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E754C" w14:textId="77777777" w:rsidR="00800A34" w:rsidRDefault="00800A34" w:rsidP="001E3843">
      <w:pPr>
        <w:rPr>
          <w:b/>
          <w:sz w:val="40"/>
          <w:szCs w:val="40"/>
        </w:rPr>
      </w:pPr>
    </w:p>
    <w:p w14:paraId="3DD69E01" w14:textId="77777777" w:rsidR="00800A34" w:rsidRDefault="00800A34" w:rsidP="001E3843">
      <w:pPr>
        <w:rPr>
          <w:b/>
          <w:sz w:val="40"/>
          <w:szCs w:val="40"/>
        </w:rPr>
      </w:pPr>
    </w:p>
    <w:p w14:paraId="6D786B72" w14:textId="77777777" w:rsidR="00720A52" w:rsidRDefault="005B6757" w:rsidP="001E3843">
      <w:pPr>
        <w:jc w:val="center"/>
        <w:rPr>
          <w:b/>
          <w:sz w:val="40"/>
          <w:szCs w:val="40"/>
        </w:rPr>
      </w:pPr>
      <w:r>
        <w:rPr>
          <w:rFonts w:asciiTheme="majorHAnsi" w:hAnsiTheme="majorHAnsi"/>
          <w:b/>
          <w:sz w:val="72"/>
          <w:szCs w:val="72"/>
        </w:rPr>
        <w:pict w14:anchorId="4706C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8pt;height:51.7pt" fillcolor="#333" stroked="f" strokecolor="silver">
            <v:imagedata embosscolor="shadow add(51)"/>
            <v:shadow on="t" type="emboss" color="lineOrFill darken(153)" color2="shadow add(102)" offset="1pt,1pt"/>
            <v:textpath style="font-family:&quot;Cambria&quot;;font-size:44pt;font-weight:bold;v-text-kern:t" trim="t" fitpath="t" string="ACADEMIC AFFAIRS"/>
          </v:shape>
        </w:pict>
      </w:r>
    </w:p>
    <w:p w14:paraId="3FBEE183" w14:textId="77777777" w:rsidR="00720A52" w:rsidRDefault="00720A52" w:rsidP="001E3843">
      <w:pPr>
        <w:jc w:val="center"/>
        <w:rPr>
          <w:b/>
          <w:sz w:val="40"/>
          <w:szCs w:val="40"/>
        </w:rPr>
      </w:pPr>
    </w:p>
    <w:p w14:paraId="18DE240D" w14:textId="77777777" w:rsidR="00720A52" w:rsidRPr="00A65DF1" w:rsidRDefault="00720A52" w:rsidP="001E3843">
      <w:pPr>
        <w:jc w:val="center"/>
        <w:rPr>
          <w:b/>
          <w:sz w:val="40"/>
          <w:szCs w:val="40"/>
        </w:rPr>
      </w:pPr>
    </w:p>
    <w:p w14:paraId="1D19C8D0" w14:textId="77777777" w:rsidR="007B5C10" w:rsidRDefault="00706325" w:rsidP="001E3843">
      <w:pPr>
        <w:jc w:val="center"/>
        <w:rPr>
          <w:b/>
          <w:sz w:val="48"/>
          <w:szCs w:val="48"/>
        </w:rPr>
      </w:pPr>
      <w:r>
        <w:rPr>
          <w:b/>
          <w:noProof/>
          <w:sz w:val="48"/>
          <w:szCs w:val="48"/>
        </w:rPr>
        <w:drawing>
          <wp:anchor distT="0" distB="0" distL="114300" distR="114300" simplePos="0" relativeHeight="251658240" behindDoc="1" locked="0" layoutInCell="1" allowOverlap="0" wp14:anchorId="69A8C681" wp14:editId="0AD43A14">
            <wp:simplePos x="0" y="0"/>
            <wp:positionH relativeFrom="column">
              <wp:posOffset>1866900</wp:posOffset>
            </wp:positionH>
            <wp:positionV relativeFrom="paragraph">
              <wp:posOffset>177800</wp:posOffset>
            </wp:positionV>
            <wp:extent cx="2063115" cy="2103120"/>
            <wp:effectExtent l="19050" t="0" r="0" b="0"/>
            <wp:wrapTight wrapText="bothSides">
              <wp:wrapPolygon edited="0">
                <wp:start x="-199" y="0"/>
                <wp:lineTo x="-199" y="21326"/>
                <wp:lineTo x="21540" y="21326"/>
                <wp:lineTo x="21540" y="0"/>
                <wp:lineTo x="-199" y="0"/>
              </wp:wrapPolygon>
            </wp:wrapTight>
            <wp:docPr id="4" name="Picture 4" descr="1-SUNY Orange PROCESS 2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SUNY Orange PROCESS 2CR"/>
                    <pic:cNvPicPr>
                      <a:picLocks noChangeAspect="1" noChangeArrowheads="1"/>
                    </pic:cNvPicPr>
                  </pic:nvPicPr>
                  <pic:blipFill>
                    <a:blip r:embed="rId9" cstate="print"/>
                    <a:srcRect/>
                    <a:stretch>
                      <a:fillRect/>
                    </a:stretch>
                  </pic:blipFill>
                  <pic:spPr bwMode="auto">
                    <a:xfrm>
                      <a:off x="0" y="0"/>
                      <a:ext cx="2063115" cy="2103120"/>
                    </a:xfrm>
                    <a:prstGeom prst="rect">
                      <a:avLst/>
                    </a:prstGeom>
                    <a:noFill/>
                    <a:ln w="9525">
                      <a:noFill/>
                      <a:miter lim="800000"/>
                      <a:headEnd/>
                      <a:tailEnd/>
                    </a:ln>
                  </pic:spPr>
                </pic:pic>
              </a:graphicData>
            </a:graphic>
          </wp:anchor>
        </w:drawing>
      </w:r>
    </w:p>
    <w:p w14:paraId="01398EFC" w14:textId="77777777" w:rsidR="007B5C10" w:rsidRDefault="007B5C10" w:rsidP="001E3843">
      <w:pPr>
        <w:jc w:val="center"/>
        <w:rPr>
          <w:b/>
          <w:sz w:val="48"/>
          <w:szCs w:val="48"/>
        </w:rPr>
      </w:pPr>
    </w:p>
    <w:p w14:paraId="182F0E99" w14:textId="77777777" w:rsidR="007B5C10" w:rsidRDefault="007B5C10" w:rsidP="001E3843">
      <w:pPr>
        <w:jc w:val="center"/>
        <w:rPr>
          <w:b/>
          <w:sz w:val="48"/>
          <w:szCs w:val="48"/>
        </w:rPr>
      </w:pPr>
    </w:p>
    <w:p w14:paraId="604FCE23" w14:textId="77777777" w:rsidR="007B5C10" w:rsidRDefault="007B5C10" w:rsidP="001E3843">
      <w:pPr>
        <w:jc w:val="center"/>
        <w:rPr>
          <w:b/>
          <w:sz w:val="48"/>
          <w:szCs w:val="48"/>
        </w:rPr>
      </w:pPr>
    </w:p>
    <w:p w14:paraId="70A3EFCA" w14:textId="77777777" w:rsidR="00706325" w:rsidRDefault="00706325" w:rsidP="001E3843">
      <w:pPr>
        <w:jc w:val="center"/>
        <w:rPr>
          <w:b/>
          <w:sz w:val="48"/>
          <w:szCs w:val="48"/>
        </w:rPr>
      </w:pPr>
    </w:p>
    <w:p w14:paraId="5C32FD16" w14:textId="77777777" w:rsidR="00706325" w:rsidRDefault="00706325" w:rsidP="001E3843">
      <w:pPr>
        <w:jc w:val="center"/>
        <w:rPr>
          <w:b/>
          <w:sz w:val="48"/>
          <w:szCs w:val="48"/>
        </w:rPr>
      </w:pPr>
    </w:p>
    <w:p w14:paraId="2B2413A1" w14:textId="77777777" w:rsidR="00706325" w:rsidRDefault="00706325" w:rsidP="001E3843">
      <w:pPr>
        <w:jc w:val="center"/>
        <w:rPr>
          <w:b/>
          <w:sz w:val="48"/>
          <w:szCs w:val="48"/>
        </w:rPr>
      </w:pPr>
    </w:p>
    <w:p w14:paraId="2211CAC7" w14:textId="77777777" w:rsidR="00706325" w:rsidRDefault="00706325" w:rsidP="001E3843">
      <w:pPr>
        <w:jc w:val="center"/>
        <w:rPr>
          <w:b/>
          <w:sz w:val="48"/>
          <w:szCs w:val="48"/>
        </w:rPr>
      </w:pPr>
    </w:p>
    <w:p w14:paraId="1F9CEC1E" w14:textId="77777777" w:rsidR="00545A45" w:rsidRPr="00684AE9" w:rsidRDefault="00545A45" w:rsidP="001E3843">
      <w:pPr>
        <w:jc w:val="center"/>
        <w:rPr>
          <w:rFonts w:ascii="Bookman Old Style" w:hAnsi="Bookman Old Style"/>
          <w:b/>
          <w:sz w:val="32"/>
          <w:szCs w:val="32"/>
        </w:rPr>
      </w:pPr>
    </w:p>
    <w:p w14:paraId="621AFABC" w14:textId="77777777" w:rsidR="001E3843" w:rsidRPr="005310FA" w:rsidRDefault="001E3843" w:rsidP="001E3843">
      <w:pPr>
        <w:jc w:val="center"/>
        <w:rPr>
          <w:rFonts w:asciiTheme="majorHAnsi" w:hAnsiTheme="majorHAnsi"/>
          <w:b/>
          <w:sz w:val="72"/>
          <w:szCs w:val="72"/>
        </w:rPr>
      </w:pPr>
      <w:r w:rsidRPr="005310FA">
        <w:rPr>
          <w:rFonts w:asciiTheme="majorHAnsi" w:hAnsiTheme="majorHAnsi"/>
          <w:b/>
          <w:sz w:val="72"/>
          <w:szCs w:val="72"/>
        </w:rPr>
        <w:t>ANNUAL REPORT</w:t>
      </w:r>
    </w:p>
    <w:p w14:paraId="4011F535" w14:textId="77777777" w:rsidR="001E3843" w:rsidRPr="005310FA" w:rsidRDefault="001E3843" w:rsidP="001E3843">
      <w:pPr>
        <w:jc w:val="center"/>
        <w:rPr>
          <w:rFonts w:asciiTheme="majorHAnsi" w:hAnsiTheme="majorHAnsi"/>
          <w:b/>
          <w:sz w:val="72"/>
          <w:szCs w:val="72"/>
        </w:rPr>
      </w:pPr>
      <w:r w:rsidRPr="005310FA">
        <w:rPr>
          <w:rFonts w:asciiTheme="majorHAnsi" w:hAnsiTheme="majorHAnsi"/>
          <w:b/>
          <w:sz w:val="72"/>
          <w:szCs w:val="72"/>
        </w:rPr>
        <w:t>ACADEMIC YEAR 20</w:t>
      </w:r>
      <w:r w:rsidR="00365370" w:rsidRPr="005310FA">
        <w:rPr>
          <w:rFonts w:asciiTheme="majorHAnsi" w:hAnsiTheme="majorHAnsi"/>
          <w:b/>
          <w:sz w:val="72"/>
          <w:szCs w:val="72"/>
        </w:rPr>
        <w:t>1</w:t>
      </w:r>
      <w:r w:rsidR="00EF32F0">
        <w:rPr>
          <w:rFonts w:asciiTheme="majorHAnsi" w:hAnsiTheme="majorHAnsi"/>
          <w:b/>
          <w:sz w:val="72"/>
          <w:szCs w:val="72"/>
        </w:rPr>
        <w:t>2</w:t>
      </w:r>
      <w:r w:rsidR="00C139BF" w:rsidRPr="005310FA">
        <w:rPr>
          <w:rFonts w:asciiTheme="majorHAnsi" w:hAnsiTheme="majorHAnsi"/>
          <w:b/>
          <w:sz w:val="72"/>
          <w:szCs w:val="72"/>
        </w:rPr>
        <w:t>-20</w:t>
      </w:r>
      <w:r w:rsidR="0009484F" w:rsidRPr="005310FA">
        <w:rPr>
          <w:rFonts w:asciiTheme="majorHAnsi" w:hAnsiTheme="majorHAnsi"/>
          <w:b/>
          <w:sz w:val="72"/>
          <w:szCs w:val="72"/>
        </w:rPr>
        <w:t>1</w:t>
      </w:r>
      <w:r w:rsidR="00EF32F0">
        <w:rPr>
          <w:rFonts w:asciiTheme="majorHAnsi" w:hAnsiTheme="majorHAnsi"/>
          <w:b/>
          <w:sz w:val="72"/>
          <w:szCs w:val="72"/>
        </w:rPr>
        <w:t>3</w:t>
      </w:r>
    </w:p>
    <w:p w14:paraId="0BF8D636" w14:textId="77777777" w:rsidR="00A65DF1" w:rsidRPr="005310FA" w:rsidRDefault="00A65DF1">
      <w:pPr>
        <w:rPr>
          <w:rFonts w:asciiTheme="majorHAnsi" w:hAnsiTheme="majorHAnsi"/>
          <w:b/>
          <w:sz w:val="72"/>
          <w:szCs w:val="72"/>
        </w:rPr>
      </w:pPr>
    </w:p>
    <w:p w14:paraId="643E94EE" w14:textId="77777777" w:rsidR="001E3843" w:rsidRPr="005310FA" w:rsidRDefault="001E3843">
      <w:pPr>
        <w:rPr>
          <w:rFonts w:asciiTheme="majorHAnsi" w:hAnsiTheme="majorHAnsi"/>
          <w:b/>
          <w:sz w:val="40"/>
          <w:szCs w:val="40"/>
        </w:rPr>
      </w:pPr>
    </w:p>
    <w:p w14:paraId="4FE45AF5" w14:textId="77777777" w:rsidR="007A6CC8" w:rsidRPr="005310FA" w:rsidRDefault="007A6CC8" w:rsidP="007A6CC8">
      <w:pPr>
        <w:jc w:val="center"/>
        <w:rPr>
          <w:rFonts w:asciiTheme="majorHAnsi" w:hAnsiTheme="majorHAnsi"/>
          <w:b/>
          <w:i/>
          <w:sz w:val="32"/>
          <w:szCs w:val="32"/>
        </w:rPr>
      </w:pPr>
      <w:r w:rsidRPr="005310FA">
        <w:rPr>
          <w:rFonts w:asciiTheme="majorHAnsi" w:hAnsiTheme="majorHAnsi"/>
          <w:b/>
          <w:i/>
          <w:sz w:val="32"/>
          <w:szCs w:val="32"/>
        </w:rPr>
        <w:t>Office of Academic Affairs</w:t>
      </w:r>
    </w:p>
    <w:p w14:paraId="06824372" w14:textId="77777777" w:rsidR="007A6CC8" w:rsidRPr="005310FA" w:rsidRDefault="007A6CC8" w:rsidP="007A6CC8">
      <w:pPr>
        <w:jc w:val="center"/>
        <w:rPr>
          <w:rFonts w:asciiTheme="majorHAnsi" w:hAnsiTheme="majorHAnsi"/>
          <w:b/>
          <w:i/>
          <w:sz w:val="32"/>
          <w:szCs w:val="32"/>
        </w:rPr>
      </w:pPr>
      <w:r w:rsidRPr="005310FA">
        <w:rPr>
          <w:rFonts w:asciiTheme="majorHAnsi" w:hAnsiTheme="majorHAnsi"/>
          <w:b/>
          <w:i/>
          <w:sz w:val="32"/>
          <w:szCs w:val="32"/>
        </w:rPr>
        <w:t>115 South Street</w:t>
      </w:r>
      <w:r w:rsidR="006307A7" w:rsidRPr="005310FA">
        <w:rPr>
          <w:rFonts w:asciiTheme="majorHAnsi" w:hAnsiTheme="majorHAnsi"/>
          <w:b/>
          <w:i/>
          <w:sz w:val="32"/>
          <w:szCs w:val="32"/>
        </w:rPr>
        <w:t xml:space="preserve">, Middletown, NY </w:t>
      </w:r>
      <w:r w:rsidR="00C63EE0" w:rsidRPr="005310FA">
        <w:rPr>
          <w:rFonts w:asciiTheme="majorHAnsi" w:hAnsiTheme="majorHAnsi"/>
          <w:b/>
          <w:i/>
          <w:sz w:val="32"/>
          <w:szCs w:val="32"/>
        </w:rPr>
        <w:t xml:space="preserve"> </w:t>
      </w:r>
      <w:r w:rsidR="006307A7" w:rsidRPr="005310FA">
        <w:rPr>
          <w:rFonts w:asciiTheme="majorHAnsi" w:hAnsiTheme="majorHAnsi"/>
          <w:b/>
          <w:i/>
          <w:sz w:val="32"/>
          <w:szCs w:val="32"/>
        </w:rPr>
        <w:t>10940</w:t>
      </w:r>
    </w:p>
    <w:p w14:paraId="4E62291B" w14:textId="77777777" w:rsidR="007A6CC8" w:rsidRPr="005310FA" w:rsidRDefault="006307A7" w:rsidP="007A6CC8">
      <w:pPr>
        <w:jc w:val="center"/>
        <w:rPr>
          <w:rFonts w:asciiTheme="majorHAnsi" w:hAnsiTheme="majorHAnsi"/>
          <w:b/>
          <w:i/>
          <w:sz w:val="32"/>
          <w:szCs w:val="32"/>
        </w:rPr>
      </w:pPr>
      <w:r w:rsidRPr="005310FA">
        <w:rPr>
          <w:rFonts w:asciiTheme="majorHAnsi" w:hAnsiTheme="majorHAnsi"/>
          <w:b/>
          <w:i/>
          <w:sz w:val="32"/>
          <w:szCs w:val="32"/>
        </w:rPr>
        <w:t xml:space="preserve">1 Washington Center, Newburgh, NY </w:t>
      </w:r>
      <w:r w:rsidR="00C63EE0" w:rsidRPr="005310FA">
        <w:rPr>
          <w:rFonts w:asciiTheme="majorHAnsi" w:hAnsiTheme="majorHAnsi"/>
          <w:b/>
          <w:i/>
          <w:sz w:val="32"/>
          <w:szCs w:val="32"/>
        </w:rPr>
        <w:t xml:space="preserve"> </w:t>
      </w:r>
      <w:r w:rsidRPr="005310FA">
        <w:rPr>
          <w:rFonts w:asciiTheme="majorHAnsi" w:hAnsiTheme="majorHAnsi"/>
          <w:b/>
          <w:i/>
          <w:sz w:val="32"/>
          <w:szCs w:val="32"/>
        </w:rPr>
        <w:t>12550</w:t>
      </w:r>
    </w:p>
    <w:p w14:paraId="26CFCF98" w14:textId="77777777" w:rsidR="007A6CC8" w:rsidRPr="005310FA" w:rsidRDefault="007A6CC8" w:rsidP="00610B72">
      <w:pPr>
        <w:jc w:val="center"/>
        <w:rPr>
          <w:rFonts w:asciiTheme="majorHAnsi" w:hAnsiTheme="majorHAnsi"/>
          <w:b/>
          <w:sz w:val="32"/>
          <w:szCs w:val="32"/>
        </w:rPr>
      </w:pPr>
      <w:r w:rsidRPr="005310FA">
        <w:rPr>
          <w:rFonts w:asciiTheme="majorHAnsi" w:hAnsiTheme="majorHAnsi"/>
          <w:b/>
          <w:i/>
          <w:sz w:val="32"/>
          <w:szCs w:val="32"/>
        </w:rPr>
        <w:t>845.341.4768</w:t>
      </w:r>
      <w:r w:rsidR="00610B72" w:rsidRPr="005310FA">
        <w:rPr>
          <w:rFonts w:asciiTheme="majorHAnsi" w:hAnsiTheme="majorHAnsi"/>
          <w:b/>
          <w:i/>
          <w:sz w:val="32"/>
          <w:szCs w:val="32"/>
        </w:rPr>
        <w:t xml:space="preserve"> • www.sunyorange.edu</w:t>
      </w:r>
    </w:p>
    <w:sdt>
      <w:sdtPr>
        <w:rPr>
          <w:rFonts w:ascii="Times New Roman" w:eastAsia="Times New Roman" w:hAnsi="Times New Roman" w:cs="Times New Roman"/>
          <w:b w:val="0"/>
          <w:bCs w:val="0"/>
          <w:color w:val="auto"/>
          <w:sz w:val="24"/>
          <w:szCs w:val="24"/>
        </w:rPr>
        <w:id w:val="18321220"/>
        <w:docPartObj>
          <w:docPartGallery w:val="Table of Contents"/>
          <w:docPartUnique/>
        </w:docPartObj>
      </w:sdtPr>
      <w:sdtEndPr/>
      <w:sdtContent>
        <w:p w14:paraId="0D5BCB72" w14:textId="77777777" w:rsidR="0093367C" w:rsidRPr="0093367C" w:rsidRDefault="0093367C" w:rsidP="0093367C">
          <w:pPr>
            <w:pStyle w:val="TOCHeading"/>
            <w:jc w:val="center"/>
            <w:rPr>
              <w:rFonts w:cs="Times New Roman"/>
              <w:color w:val="auto"/>
              <w:sz w:val="48"/>
              <w:szCs w:val="48"/>
            </w:rPr>
          </w:pPr>
          <w:r w:rsidRPr="0093367C">
            <w:rPr>
              <w:rFonts w:cs="Times New Roman"/>
              <w:color w:val="auto"/>
              <w:sz w:val="48"/>
              <w:szCs w:val="48"/>
            </w:rPr>
            <w:t>TABLE OF CONTENTS</w:t>
          </w:r>
        </w:p>
        <w:p w14:paraId="159883FF" w14:textId="77777777" w:rsidR="0093367C" w:rsidRPr="0093367C" w:rsidRDefault="0093367C" w:rsidP="0093367C">
          <w:pPr>
            <w:rPr>
              <w:rFonts w:asciiTheme="majorHAnsi" w:hAnsiTheme="majorHAnsi"/>
            </w:rPr>
          </w:pPr>
        </w:p>
        <w:p w14:paraId="170C8E3A" w14:textId="77777777" w:rsidR="0093367C" w:rsidRPr="0093367C" w:rsidRDefault="0093367C" w:rsidP="0093367C">
          <w:pPr>
            <w:pStyle w:val="TOC1"/>
          </w:pPr>
          <w:r w:rsidRPr="0093367C">
            <w:t>Executive Summary</w:t>
          </w:r>
          <w:r w:rsidRPr="0093367C">
            <w:ptab w:relativeTo="margin" w:alignment="right" w:leader="dot"/>
          </w:r>
          <w:r w:rsidRPr="0093367C">
            <w:t>3</w:t>
          </w:r>
        </w:p>
        <w:p w14:paraId="57B91093" w14:textId="27FE97B9" w:rsidR="0093367C" w:rsidRPr="0093367C" w:rsidRDefault="0093367C" w:rsidP="00694F09">
          <w:pPr>
            <w:pStyle w:val="TOC2"/>
          </w:pPr>
          <w:r w:rsidRPr="0093367C">
            <w:t>Thank You 201</w:t>
          </w:r>
          <w:r w:rsidR="00EF32F0">
            <w:t>2</w:t>
          </w:r>
          <w:r w:rsidRPr="0093367C">
            <w:t>-201</w:t>
          </w:r>
          <w:r w:rsidR="00EF32F0">
            <w:t>3</w:t>
          </w:r>
          <w:r w:rsidRPr="0093367C">
            <w:t xml:space="preserve"> Academic Leadership Team</w:t>
          </w:r>
          <w:r w:rsidRPr="0093367C">
            <w:ptab w:relativeTo="margin" w:alignment="right" w:leader="dot"/>
          </w:r>
          <w:r w:rsidR="00CD03D5">
            <w:t>5</w:t>
          </w:r>
        </w:p>
        <w:p w14:paraId="71BDB882" w14:textId="77777777" w:rsidR="0093367C" w:rsidRPr="0093367C" w:rsidRDefault="0093367C" w:rsidP="0093367C">
          <w:pPr>
            <w:pStyle w:val="TOC1"/>
            <w:rPr>
              <w:b w:val="0"/>
            </w:rPr>
          </w:pPr>
        </w:p>
        <w:p w14:paraId="165C3CA7" w14:textId="61D74440" w:rsidR="0093367C" w:rsidRPr="0093367C" w:rsidRDefault="0093367C" w:rsidP="0093367C">
          <w:pPr>
            <w:pStyle w:val="TOC1"/>
          </w:pPr>
          <w:r w:rsidRPr="0093367C">
            <w:t>Liberal Arts Division</w:t>
          </w:r>
          <w:r w:rsidRPr="0093367C">
            <w:ptab w:relativeTo="margin" w:alignment="right" w:leader="dot"/>
          </w:r>
          <w:r w:rsidR="00CD03D5">
            <w:t>6</w:t>
          </w:r>
        </w:p>
        <w:p w14:paraId="6B8F9C05" w14:textId="3454629D" w:rsidR="0093367C" w:rsidRPr="0093367C" w:rsidRDefault="0093367C" w:rsidP="00694F09">
          <w:pPr>
            <w:pStyle w:val="TOC2"/>
          </w:pPr>
          <w:r w:rsidRPr="0093367C">
            <w:t xml:space="preserve">Arts </w:t>
          </w:r>
          <w:r w:rsidR="00723257">
            <w:t>and</w:t>
          </w:r>
          <w:r w:rsidRPr="0093367C">
            <w:t xml:space="preserve"> Communication</w:t>
          </w:r>
          <w:r w:rsidRPr="0093367C">
            <w:ptab w:relativeTo="margin" w:alignment="right" w:leader="dot"/>
          </w:r>
          <w:r w:rsidR="00CD03D5">
            <w:t>16</w:t>
          </w:r>
        </w:p>
        <w:p w14:paraId="7F616559" w14:textId="052A2AEB" w:rsidR="0093367C" w:rsidRPr="0093367C" w:rsidRDefault="0093367C" w:rsidP="00694F09">
          <w:pPr>
            <w:pStyle w:val="TOC2"/>
          </w:pPr>
          <w:r w:rsidRPr="0093367C">
            <w:t>Behavioral Sciences</w:t>
          </w:r>
          <w:r w:rsidRPr="0093367C">
            <w:ptab w:relativeTo="margin" w:alignment="right" w:leader="dot"/>
          </w:r>
          <w:r w:rsidR="0068255B">
            <w:t>25</w:t>
          </w:r>
        </w:p>
        <w:p w14:paraId="5679F926" w14:textId="0CB1360B" w:rsidR="0093367C" w:rsidRPr="0093367C" w:rsidRDefault="0093367C" w:rsidP="00694F09">
          <w:pPr>
            <w:pStyle w:val="TOC2"/>
          </w:pPr>
          <w:r w:rsidRPr="0093367C">
            <w:t>Criminal Justice</w:t>
          </w:r>
          <w:r w:rsidRPr="0093367C">
            <w:ptab w:relativeTo="margin" w:alignment="right" w:leader="dot"/>
          </w:r>
          <w:r w:rsidR="0068255B">
            <w:t>30</w:t>
          </w:r>
        </w:p>
        <w:p w14:paraId="2057FD59" w14:textId="708F29B5" w:rsidR="0093367C" w:rsidRPr="0093367C" w:rsidRDefault="0093367C" w:rsidP="00694F09">
          <w:pPr>
            <w:pStyle w:val="TOC2"/>
          </w:pPr>
          <w:r w:rsidRPr="0093367C">
            <w:t>Education</w:t>
          </w:r>
          <w:r w:rsidRPr="0093367C">
            <w:ptab w:relativeTo="margin" w:alignment="right" w:leader="dot"/>
          </w:r>
          <w:r w:rsidR="0068255B">
            <w:t>35</w:t>
          </w:r>
        </w:p>
        <w:p w14:paraId="6A9F114D" w14:textId="7F0B2D66" w:rsidR="0093367C" w:rsidRPr="0093367C" w:rsidRDefault="0093367C" w:rsidP="00694F09">
          <w:pPr>
            <w:pStyle w:val="TOC2"/>
          </w:pPr>
          <w:r w:rsidRPr="0093367C">
            <w:t>English</w:t>
          </w:r>
          <w:r w:rsidRPr="0093367C">
            <w:ptab w:relativeTo="margin" w:alignment="right" w:leader="dot"/>
          </w:r>
          <w:r w:rsidR="0068255B">
            <w:t>42</w:t>
          </w:r>
        </w:p>
        <w:p w14:paraId="7367AC3C" w14:textId="356CD544" w:rsidR="0093367C" w:rsidRPr="0093367C" w:rsidRDefault="0093367C" w:rsidP="0093367C">
          <w:pPr>
            <w:rPr>
              <w:rFonts w:asciiTheme="majorHAnsi" w:hAnsiTheme="majorHAnsi"/>
            </w:rPr>
          </w:pPr>
          <w:r w:rsidRPr="0093367C">
            <w:rPr>
              <w:rFonts w:asciiTheme="majorHAnsi" w:hAnsiTheme="majorHAnsi"/>
            </w:rPr>
            <w:t xml:space="preserve">   </w:t>
          </w:r>
          <w:r w:rsidR="006813E8">
            <w:rPr>
              <w:rFonts w:asciiTheme="majorHAnsi" w:hAnsiTheme="majorHAnsi"/>
            </w:rPr>
            <w:t xml:space="preserve"> </w:t>
          </w:r>
          <w:r w:rsidRPr="0093367C">
            <w:rPr>
              <w:rFonts w:asciiTheme="majorHAnsi" w:hAnsiTheme="majorHAnsi"/>
            </w:rPr>
            <w:t>Global Studies</w:t>
          </w:r>
          <w:r w:rsidRPr="0093367C">
            <w:rPr>
              <w:rFonts w:asciiTheme="majorHAnsi" w:hAnsiTheme="majorHAnsi"/>
            </w:rPr>
            <w:ptab w:relativeTo="margin" w:alignment="right" w:leader="dot"/>
          </w:r>
          <w:r w:rsidR="0068255B">
            <w:rPr>
              <w:rFonts w:asciiTheme="majorHAnsi" w:hAnsiTheme="majorHAnsi"/>
            </w:rPr>
            <w:t>49</w:t>
          </w:r>
        </w:p>
        <w:p w14:paraId="6B475DE6" w14:textId="77777777" w:rsidR="0093367C" w:rsidRPr="0093367C" w:rsidRDefault="0093367C" w:rsidP="0093367C">
          <w:pPr>
            <w:pStyle w:val="TOC1"/>
          </w:pPr>
          <w:r w:rsidRPr="0093367C">
            <w:t xml:space="preserve">   </w:t>
          </w:r>
        </w:p>
        <w:p w14:paraId="2BEA342C" w14:textId="0A83D043" w:rsidR="0093367C" w:rsidRPr="0093367C" w:rsidRDefault="0094285E" w:rsidP="0093367C">
          <w:pPr>
            <w:pStyle w:val="TOC1"/>
          </w:pPr>
          <w:r>
            <w:t>Business, Math, Science and</w:t>
          </w:r>
          <w:r w:rsidR="0093367C" w:rsidRPr="0093367C">
            <w:t xml:space="preserve"> Technology Division</w:t>
          </w:r>
          <w:r w:rsidR="0093367C" w:rsidRPr="0093367C">
            <w:ptab w:relativeTo="margin" w:alignment="right" w:leader="dot"/>
          </w:r>
          <w:r w:rsidR="00253C36">
            <w:t>59</w:t>
          </w:r>
        </w:p>
        <w:p w14:paraId="52E039F3" w14:textId="6619E541" w:rsidR="006B4305" w:rsidRPr="0093367C" w:rsidRDefault="006B4305" w:rsidP="00694F09">
          <w:pPr>
            <w:pStyle w:val="TOC2"/>
          </w:pPr>
          <w:r>
            <w:t>Applied Technolog</w:t>
          </w:r>
          <w:r w:rsidR="00965B9F">
            <w:t>ies</w:t>
          </w:r>
          <w:r w:rsidRPr="0093367C">
            <w:ptab w:relativeTo="margin" w:alignment="right" w:leader="dot"/>
          </w:r>
          <w:r w:rsidRPr="0093367C">
            <w:t>6</w:t>
          </w:r>
          <w:r w:rsidR="00253C36">
            <w:t>8</w:t>
          </w:r>
        </w:p>
        <w:p w14:paraId="7F1C016E" w14:textId="70705628" w:rsidR="006B4305" w:rsidRPr="0093367C" w:rsidRDefault="006B4305" w:rsidP="00694F09">
          <w:pPr>
            <w:pStyle w:val="TOC2"/>
          </w:pPr>
          <w:r w:rsidRPr="0093367C">
            <w:t>B</w:t>
          </w:r>
          <w:r>
            <w:t>iology</w:t>
          </w:r>
          <w:r w:rsidRPr="0093367C">
            <w:ptab w:relativeTo="margin" w:alignment="right" w:leader="dot"/>
          </w:r>
          <w:r w:rsidR="00253C36">
            <w:t>74</w:t>
          </w:r>
        </w:p>
        <w:p w14:paraId="706FD736" w14:textId="44A73E89" w:rsidR="0093367C" w:rsidRPr="0093367C" w:rsidRDefault="006813E8" w:rsidP="00694F09">
          <w:pPr>
            <w:pStyle w:val="TOC2"/>
          </w:pPr>
          <w:r>
            <w:t>Business</w:t>
          </w:r>
          <w:r w:rsidR="0093367C" w:rsidRPr="0093367C">
            <w:ptab w:relativeTo="margin" w:alignment="right" w:leader="dot"/>
          </w:r>
          <w:r w:rsidR="00253C36">
            <w:t>84</w:t>
          </w:r>
        </w:p>
        <w:p w14:paraId="0DA0355F" w14:textId="6B74DFA3" w:rsidR="0093367C" w:rsidRPr="0093367C" w:rsidRDefault="006813E8" w:rsidP="00694F09">
          <w:pPr>
            <w:pStyle w:val="TOC2"/>
          </w:pPr>
          <w:r>
            <w:t>Mathematics</w:t>
          </w:r>
          <w:r w:rsidR="0093367C" w:rsidRPr="0093367C">
            <w:ptab w:relativeTo="margin" w:alignment="right" w:leader="dot"/>
          </w:r>
          <w:r w:rsidR="00253C36">
            <w:t>90</w:t>
          </w:r>
        </w:p>
        <w:p w14:paraId="562C2FA3" w14:textId="26FA7AC7" w:rsidR="0093367C" w:rsidRDefault="0094285E" w:rsidP="00694F09">
          <w:pPr>
            <w:pStyle w:val="TOC2"/>
          </w:pPr>
          <w:r>
            <w:t>Science, Engineering and</w:t>
          </w:r>
          <w:r w:rsidR="0093367C" w:rsidRPr="0093367C">
            <w:t xml:space="preserve"> Architecture</w:t>
          </w:r>
          <w:r w:rsidR="0093367C" w:rsidRPr="0093367C">
            <w:ptab w:relativeTo="margin" w:alignment="right" w:leader="dot"/>
          </w:r>
          <w:r w:rsidR="00253C36">
            <w:t>107</w:t>
          </w:r>
        </w:p>
        <w:p w14:paraId="782C6DE8" w14:textId="4648C736" w:rsidR="006B4305" w:rsidRDefault="006B4305" w:rsidP="00694F09">
          <w:pPr>
            <w:pStyle w:val="TOC2"/>
          </w:pPr>
          <w:r w:rsidRPr="0093367C">
            <w:t>Learning Assistance Services</w:t>
          </w:r>
          <w:r w:rsidRPr="0093367C">
            <w:ptab w:relativeTo="margin" w:alignment="right" w:leader="dot"/>
          </w:r>
          <w:r w:rsidR="00253C36">
            <w:t>113</w:t>
          </w:r>
        </w:p>
        <w:p w14:paraId="5B815A7C" w14:textId="77777777" w:rsidR="0093367C" w:rsidRPr="0093367C" w:rsidRDefault="0093367C" w:rsidP="0093367C">
          <w:pPr>
            <w:rPr>
              <w:rFonts w:asciiTheme="majorHAnsi" w:hAnsiTheme="majorHAnsi"/>
            </w:rPr>
          </w:pPr>
          <w:r w:rsidRPr="0093367C">
            <w:rPr>
              <w:rFonts w:asciiTheme="majorHAnsi" w:hAnsiTheme="majorHAnsi"/>
            </w:rPr>
            <w:t xml:space="preserve">   </w:t>
          </w:r>
        </w:p>
        <w:p w14:paraId="0C7934F8" w14:textId="75333C89" w:rsidR="0093367C" w:rsidRPr="0093367C" w:rsidRDefault="0093367C" w:rsidP="0093367C">
          <w:pPr>
            <w:pStyle w:val="TOC1"/>
          </w:pPr>
          <w:r w:rsidRPr="0093367C">
            <w:t>Health Professions Division</w:t>
          </w:r>
          <w:r w:rsidRPr="0093367C">
            <w:ptab w:relativeTo="margin" w:alignment="right" w:leader="dot"/>
          </w:r>
          <w:r w:rsidR="00253C36">
            <w:t>119</w:t>
          </w:r>
        </w:p>
        <w:p w14:paraId="20F1D37B" w14:textId="22F24129" w:rsidR="0093367C" w:rsidRPr="0093367C" w:rsidRDefault="0093367C" w:rsidP="00694F09">
          <w:pPr>
            <w:pStyle w:val="TOC2"/>
          </w:pPr>
          <w:r w:rsidRPr="0093367C">
            <w:t>Dental Hygiene</w:t>
          </w:r>
          <w:r w:rsidRPr="0093367C">
            <w:ptab w:relativeTo="margin" w:alignment="right" w:leader="dot"/>
          </w:r>
          <w:r w:rsidR="00253C36">
            <w:t>126</w:t>
          </w:r>
        </w:p>
        <w:p w14:paraId="784AD0CD" w14:textId="5E135192" w:rsidR="0093367C" w:rsidRPr="0093367C" w:rsidRDefault="0093367C" w:rsidP="00694F09">
          <w:pPr>
            <w:pStyle w:val="TOC2"/>
          </w:pPr>
          <w:r w:rsidRPr="0093367C">
            <w:t>Diagnostic Imaging</w:t>
          </w:r>
          <w:r w:rsidRPr="0093367C">
            <w:ptab w:relativeTo="margin" w:alignment="right" w:leader="dot"/>
          </w:r>
          <w:r w:rsidR="00253C36">
            <w:t>128</w:t>
          </w:r>
        </w:p>
        <w:p w14:paraId="69392E5F" w14:textId="7EBC7E65" w:rsidR="0093367C" w:rsidRPr="0093367C" w:rsidRDefault="0093367C" w:rsidP="00694F09">
          <w:pPr>
            <w:pStyle w:val="TOC2"/>
          </w:pPr>
          <w:r w:rsidRPr="0093367C">
            <w:t>Laboratory Technology</w:t>
          </w:r>
          <w:r w:rsidRPr="0093367C">
            <w:ptab w:relativeTo="margin" w:alignment="right" w:leader="dot"/>
          </w:r>
          <w:r w:rsidR="00253C36">
            <w:t>137</w:t>
          </w:r>
        </w:p>
        <w:p w14:paraId="51B4F3EA" w14:textId="72C6271B" w:rsidR="0093367C" w:rsidRPr="0093367C" w:rsidRDefault="00195D5A" w:rsidP="00694F09">
          <w:pPr>
            <w:pStyle w:val="TOC2"/>
          </w:pPr>
          <w:r>
            <w:t>Movement Science</w:t>
          </w:r>
          <w:r w:rsidR="0093367C" w:rsidRPr="0093367C">
            <w:ptab w:relativeTo="margin" w:alignment="right" w:leader="dot"/>
          </w:r>
          <w:r w:rsidR="00253C36">
            <w:t>142</w:t>
          </w:r>
        </w:p>
        <w:p w14:paraId="25FE2616" w14:textId="4CD4DE57" w:rsidR="0093367C" w:rsidRPr="0093367C" w:rsidRDefault="0093367C" w:rsidP="00694F09">
          <w:pPr>
            <w:rPr>
              <w:rFonts w:asciiTheme="majorHAnsi" w:hAnsiTheme="majorHAnsi"/>
            </w:rPr>
          </w:pPr>
          <w:r w:rsidRPr="0093367C">
            <w:rPr>
              <w:rFonts w:asciiTheme="majorHAnsi" w:hAnsiTheme="majorHAnsi"/>
            </w:rPr>
            <w:t>Nursing</w:t>
          </w:r>
          <w:r w:rsidRPr="0093367C">
            <w:rPr>
              <w:rFonts w:asciiTheme="majorHAnsi" w:hAnsiTheme="majorHAnsi"/>
            </w:rPr>
            <w:ptab w:relativeTo="margin" w:alignment="right" w:leader="dot"/>
          </w:r>
          <w:r w:rsidR="00253C36">
            <w:rPr>
              <w:rFonts w:asciiTheme="majorHAnsi" w:hAnsiTheme="majorHAnsi"/>
            </w:rPr>
            <w:t>145</w:t>
          </w:r>
        </w:p>
        <w:p w14:paraId="2207D7CF" w14:textId="749230D4" w:rsidR="0093367C" w:rsidRPr="0093367C" w:rsidRDefault="0093367C" w:rsidP="00694F09">
          <w:pPr>
            <w:pStyle w:val="TOC2"/>
          </w:pPr>
          <w:r w:rsidRPr="0093367C">
            <w:t>Occupational Therapy Assistant</w:t>
          </w:r>
          <w:r w:rsidRPr="0093367C">
            <w:ptab w:relativeTo="margin" w:alignment="right" w:leader="dot"/>
          </w:r>
          <w:r w:rsidR="00253C36">
            <w:t>152</w:t>
          </w:r>
        </w:p>
        <w:p w14:paraId="21EEF46C" w14:textId="79ABAD13" w:rsidR="0093367C" w:rsidRPr="0093367C" w:rsidRDefault="0093367C" w:rsidP="00694F09">
          <w:pPr>
            <w:pStyle w:val="TOC2"/>
          </w:pPr>
          <w:r w:rsidRPr="0093367C">
            <w:t>Physical Therapist Assistant</w:t>
          </w:r>
          <w:r w:rsidRPr="0093367C">
            <w:ptab w:relativeTo="margin" w:alignment="right" w:leader="dot"/>
          </w:r>
          <w:r w:rsidRPr="0093367C">
            <w:t>1</w:t>
          </w:r>
          <w:r w:rsidR="00253C36">
            <w:t>57</w:t>
          </w:r>
        </w:p>
        <w:p w14:paraId="67238D01" w14:textId="2719ED69" w:rsidR="0093367C" w:rsidRDefault="0093367C" w:rsidP="00694F09">
          <w:pPr>
            <w:pStyle w:val="TOC2"/>
          </w:pPr>
          <w:r w:rsidRPr="0093367C">
            <w:t>Athletics</w:t>
          </w:r>
          <w:r w:rsidRPr="0093367C">
            <w:ptab w:relativeTo="margin" w:alignment="right" w:leader="dot"/>
          </w:r>
          <w:r w:rsidRPr="0093367C">
            <w:t>1</w:t>
          </w:r>
          <w:r w:rsidR="00253C36">
            <w:t>72</w:t>
          </w:r>
        </w:p>
        <w:p w14:paraId="1D8C1069" w14:textId="77777777" w:rsidR="00694F09" w:rsidRDefault="00694F09" w:rsidP="00694F09">
          <w:pPr>
            <w:pStyle w:val="TOC2"/>
          </w:pPr>
        </w:p>
        <w:p w14:paraId="59E53AED" w14:textId="17F0C8D8" w:rsidR="00783F4E" w:rsidRPr="00694F09" w:rsidRDefault="00694F09" w:rsidP="00694F09">
          <w:pPr>
            <w:pStyle w:val="TOC2"/>
            <w:rPr>
              <w:b/>
            </w:rPr>
          </w:pPr>
          <w:r>
            <w:rPr>
              <w:b/>
            </w:rPr>
            <w:t>Honors Program……………………………………………………………………………………………………177</w:t>
          </w:r>
        </w:p>
        <w:p w14:paraId="4A126E96" w14:textId="77777777" w:rsidR="0093367C" w:rsidRPr="0093367C" w:rsidRDefault="0093367C" w:rsidP="0093367C">
          <w:pPr>
            <w:ind w:firstLine="216"/>
            <w:rPr>
              <w:rFonts w:asciiTheme="majorHAnsi" w:hAnsiTheme="majorHAnsi"/>
            </w:rPr>
          </w:pPr>
        </w:p>
        <w:p w14:paraId="40295E30" w14:textId="77777777" w:rsidR="006813E8" w:rsidRPr="0093367C" w:rsidRDefault="006813E8" w:rsidP="006813E8">
          <w:pPr>
            <w:pStyle w:val="TOC1"/>
          </w:pPr>
          <w:r>
            <w:t>Interdisciplinary Studies</w:t>
          </w:r>
          <w:r w:rsidRPr="0093367C">
            <w:ptab w:relativeTo="margin" w:alignment="right" w:leader="dot"/>
          </w:r>
          <w:r w:rsidR="007F1E73" w:rsidRPr="007F1E73">
            <w:t>1</w:t>
          </w:r>
          <w:r w:rsidR="007F1E73">
            <w:t>88</w:t>
          </w:r>
        </w:p>
        <w:p w14:paraId="0E0F2E48" w14:textId="77777777" w:rsidR="006813E8" w:rsidRDefault="006813E8" w:rsidP="0093367C">
          <w:pPr>
            <w:pStyle w:val="TOC1"/>
          </w:pPr>
        </w:p>
        <w:p w14:paraId="776F47A3" w14:textId="77777777" w:rsidR="0093367C" w:rsidRPr="0093367C" w:rsidRDefault="0093367C" w:rsidP="0093367C">
          <w:pPr>
            <w:pStyle w:val="TOC1"/>
          </w:pPr>
          <w:r w:rsidRPr="0093367C">
            <w:t>Academic Affairs Support Offices</w:t>
          </w:r>
          <w:r w:rsidRPr="0093367C">
            <w:ptab w:relativeTo="margin" w:alignment="right" w:leader="dot"/>
          </w:r>
          <w:r w:rsidR="007F1E73">
            <w:t>192</w:t>
          </w:r>
        </w:p>
        <w:p w14:paraId="031C1CFF" w14:textId="77777777" w:rsidR="006813E8" w:rsidRDefault="006813E8" w:rsidP="00694F09">
          <w:pPr>
            <w:pStyle w:val="TOC2"/>
          </w:pPr>
          <w:r>
            <w:t>Center for Teaching and Learning</w:t>
          </w:r>
          <w:r w:rsidRPr="0093367C">
            <w:ptab w:relativeTo="margin" w:alignment="right" w:leader="dot"/>
          </w:r>
          <w:r w:rsidR="007F1E73">
            <w:t>193</w:t>
          </w:r>
        </w:p>
        <w:p w14:paraId="689121F3" w14:textId="77777777" w:rsidR="006813E8" w:rsidRDefault="006813E8" w:rsidP="00694F09">
          <w:pPr>
            <w:pStyle w:val="TOC2"/>
          </w:pPr>
          <w:r>
            <w:t>Continuing and Professional Education</w:t>
          </w:r>
          <w:r w:rsidRPr="0093367C">
            <w:ptab w:relativeTo="margin" w:alignment="right" w:leader="dot"/>
          </w:r>
          <w:r w:rsidR="007F1E73">
            <w:t>200</w:t>
          </w:r>
        </w:p>
        <w:p w14:paraId="22D053C7" w14:textId="77777777" w:rsidR="006D530C" w:rsidRDefault="006D530C" w:rsidP="00694F09">
          <w:pPr>
            <w:pStyle w:val="TOC2"/>
          </w:pPr>
          <w:r>
            <w:t>Cultural Affairs</w:t>
          </w:r>
          <w:r w:rsidRPr="0093367C">
            <w:ptab w:relativeTo="margin" w:alignment="right" w:leader="dot"/>
          </w:r>
          <w:r w:rsidR="007F1E73">
            <w:t>211</w:t>
          </w:r>
        </w:p>
        <w:p w14:paraId="2D2AC45F" w14:textId="77777777" w:rsidR="00E13507" w:rsidRPr="006813E8" w:rsidRDefault="0093367C" w:rsidP="00694F09">
          <w:pPr>
            <w:pStyle w:val="TOC2"/>
          </w:pPr>
          <w:r w:rsidRPr="0093367C">
            <w:t>Library</w:t>
          </w:r>
          <w:r w:rsidRPr="0093367C">
            <w:ptab w:relativeTo="margin" w:alignment="right" w:leader="dot"/>
          </w:r>
          <w:r w:rsidR="007F1E73">
            <w:t>222</w:t>
          </w:r>
        </w:p>
        <w:p w14:paraId="5CBC4A80" w14:textId="77777777" w:rsidR="00127571" w:rsidRDefault="00127571" w:rsidP="00694F09">
          <w:pPr>
            <w:pStyle w:val="TOC2"/>
          </w:pPr>
          <w:r>
            <w:t>Morrison and Newburgh Lab Schools</w:t>
          </w:r>
          <w:r w:rsidRPr="0093367C">
            <w:ptab w:relativeTo="margin" w:alignment="right" w:leader="dot"/>
          </w:r>
          <w:r w:rsidR="007F1E73">
            <w:t>227</w:t>
          </w:r>
        </w:p>
        <w:p w14:paraId="3E82F01C" w14:textId="77777777" w:rsidR="00E13507" w:rsidRDefault="006813E8" w:rsidP="00694F09">
          <w:pPr>
            <w:rPr>
              <w:rFonts w:asciiTheme="majorHAnsi" w:hAnsiTheme="majorHAnsi"/>
            </w:rPr>
          </w:pPr>
          <w:r>
            <w:rPr>
              <w:rFonts w:asciiTheme="majorHAnsi" w:hAnsiTheme="majorHAnsi"/>
            </w:rPr>
            <w:t>Office of Educational Partnerships</w:t>
          </w:r>
          <w:r w:rsidRPr="0093367C">
            <w:rPr>
              <w:rFonts w:asciiTheme="majorHAnsi" w:hAnsiTheme="majorHAnsi"/>
            </w:rPr>
            <w:ptab w:relativeTo="margin" w:alignment="right" w:leader="dot"/>
          </w:r>
          <w:r w:rsidR="007F1E73">
            <w:rPr>
              <w:rFonts w:asciiTheme="majorHAnsi" w:hAnsiTheme="majorHAnsi"/>
            </w:rPr>
            <w:t>230</w:t>
          </w:r>
        </w:p>
        <w:p w14:paraId="40423352" w14:textId="77777777" w:rsidR="00965B9F" w:rsidRDefault="00965B9F" w:rsidP="00E13507">
          <w:pPr>
            <w:ind w:firstLine="216"/>
            <w:rPr>
              <w:rFonts w:asciiTheme="majorHAnsi" w:hAnsiTheme="majorHAnsi"/>
            </w:rPr>
          </w:pPr>
        </w:p>
        <w:p w14:paraId="2423083C" w14:textId="313B5ACD" w:rsidR="008D332B" w:rsidRPr="008D332B" w:rsidRDefault="00694F09" w:rsidP="008D332B">
          <w:pPr>
            <w:rPr>
              <w:rFonts w:ascii="Calisto MT" w:hAnsi="Calisto MT"/>
            </w:rPr>
          </w:pPr>
          <w:r>
            <w:rPr>
              <w:rFonts w:asciiTheme="majorHAnsi" w:hAnsiTheme="majorHAnsi"/>
              <w:b/>
            </w:rPr>
            <w:t>Addenda</w:t>
          </w:r>
          <w:r w:rsidR="00965B9F" w:rsidRPr="0093367C">
            <w:ptab w:relativeTo="margin" w:alignment="right" w:leader="dot"/>
          </w:r>
          <w:r w:rsidR="007F1E73" w:rsidRPr="00371963">
            <w:rPr>
              <w:rFonts w:asciiTheme="majorHAnsi" w:hAnsiTheme="majorHAnsi"/>
              <w:b/>
            </w:rPr>
            <w:t>234</w:t>
          </w:r>
        </w:p>
      </w:sdtContent>
    </w:sdt>
    <w:p w14:paraId="723F6823" w14:textId="462F6ADA" w:rsidR="007F3D3B" w:rsidRPr="0059494B" w:rsidRDefault="007F3D3B" w:rsidP="0059494B">
      <w:pPr>
        <w:pStyle w:val="TOC3"/>
        <w:rPr>
          <w:b/>
        </w:rPr>
      </w:pPr>
      <w:r w:rsidRPr="0059494B">
        <w:rPr>
          <w:b/>
        </w:rPr>
        <w:lastRenderedPageBreak/>
        <w:t>EXECUTIVE SUMMARY</w:t>
      </w:r>
    </w:p>
    <w:p w14:paraId="0F38227F" w14:textId="77777777" w:rsidR="0035185C" w:rsidRPr="003808E9" w:rsidRDefault="0035185C" w:rsidP="0035185C">
      <w:pPr>
        <w:tabs>
          <w:tab w:val="right" w:pos="8920"/>
        </w:tabs>
        <w:jc w:val="both"/>
        <w:outlineLvl w:val="0"/>
        <w:rPr>
          <w:rFonts w:asciiTheme="majorHAnsi" w:hAnsiTheme="majorHAnsi" w:cs="Arial"/>
          <w:sz w:val="18"/>
          <w:szCs w:val="18"/>
          <w:highlight w:val="yellow"/>
        </w:rPr>
      </w:pPr>
    </w:p>
    <w:p w14:paraId="77901576" w14:textId="385A3316" w:rsidR="0035185C" w:rsidRPr="00C86726" w:rsidRDefault="00F82B5D" w:rsidP="0035185C">
      <w:pPr>
        <w:tabs>
          <w:tab w:val="right" w:pos="8920"/>
        </w:tabs>
        <w:jc w:val="both"/>
        <w:outlineLvl w:val="0"/>
        <w:rPr>
          <w:rFonts w:asciiTheme="majorHAnsi" w:eastAsia="Helvetica" w:hAnsiTheme="majorHAnsi"/>
          <w:color w:val="000000"/>
          <w:sz w:val="22"/>
          <w:szCs w:val="22"/>
        </w:rPr>
      </w:pPr>
      <w:r w:rsidRPr="00C86726">
        <w:rPr>
          <w:rFonts w:asciiTheme="majorHAnsi" w:eastAsia="Helvetica" w:hAnsiTheme="majorHAnsi"/>
          <w:color w:val="000000"/>
          <w:sz w:val="22"/>
          <w:szCs w:val="22"/>
        </w:rPr>
        <w:t xml:space="preserve">I am honored to </w:t>
      </w:r>
      <w:r w:rsidR="00C86726" w:rsidRPr="00C86726">
        <w:rPr>
          <w:rFonts w:asciiTheme="majorHAnsi" w:eastAsia="Helvetica" w:hAnsiTheme="majorHAnsi"/>
          <w:color w:val="000000"/>
          <w:sz w:val="22"/>
          <w:szCs w:val="22"/>
        </w:rPr>
        <w:t>have completed my second year as your Vice President for Academic Affairs and am excited about entering my third year</w:t>
      </w:r>
      <w:r w:rsidR="00FD610F">
        <w:rPr>
          <w:rFonts w:asciiTheme="majorHAnsi" w:eastAsia="Helvetica" w:hAnsiTheme="majorHAnsi"/>
          <w:color w:val="000000"/>
          <w:sz w:val="22"/>
          <w:szCs w:val="22"/>
        </w:rPr>
        <w:t xml:space="preserve"> at SUNY Orange</w:t>
      </w:r>
      <w:r w:rsidR="00C86726" w:rsidRPr="00C86726">
        <w:rPr>
          <w:rFonts w:asciiTheme="majorHAnsi" w:eastAsia="Helvetica" w:hAnsiTheme="majorHAnsi"/>
          <w:color w:val="000000"/>
          <w:sz w:val="22"/>
          <w:szCs w:val="22"/>
        </w:rPr>
        <w:t xml:space="preserve">.  </w:t>
      </w:r>
      <w:r w:rsidR="0035185C" w:rsidRPr="00C86726">
        <w:rPr>
          <w:rFonts w:asciiTheme="majorHAnsi" w:eastAsia="Helvetica" w:hAnsiTheme="majorHAnsi"/>
          <w:color w:val="000000"/>
          <w:sz w:val="22"/>
          <w:szCs w:val="22"/>
        </w:rPr>
        <w:t xml:space="preserve">The following pages capture a portion of activities within each area under the umbrella of Academic Affairs that speak to the commitment of the SUNY Orange faculty, staff, and administration both within and beyond the classroom setting.  </w:t>
      </w:r>
      <w:r w:rsidR="00C86726" w:rsidRPr="00C86726">
        <w:rPr>
          <w:rFonts w:asciiTheme="majorHAnsi" w:eastAsia="Helvetica" w:hAnsiTheme="majorHAnsi"/>
          <w:color w:val="000000"/>
          <w:sz w:val="22"/>
          <w:szCs w:val="22"/>
        </w:rPr>
        <w:t xml:space="preserve">It also represents the rewarding journey that defined my first two years.  </w:t>
      </w:r>
      <w:r w:rsidR="0035185C" w:rsidRPr="00C86726">
        <w:rPr>
          <w:rFonts w:asciiTheme="majorHAnsi" w:eastAsia="Helvetica" w:hAnsiTheme="majorHAnsi"/>
          <w:color w:val="000000"/>
          <w:sz w:val="22"/>
          <w:szCs w:val="22"/>
        </w:rPr>
        <w:t xml:space="preserve">Our impact continues to be impressive as we reach students on two campuses, online, and at a variety of high schools and satellite locations within the communities we serve. </w:t>
      </w:r>
    </w:p>
    <w:p w14:paraId="6D9439F7" w14:textId="77777777" w:rsidR="0035185C" w:rsidRPr="003808E9" w:rsidRDefault="0035185C" w:rsidP="0035185C">
      <w:pPr>
        <w:tabs>
          <w:tab w:val="right" w:pos="8920"/>
        </w:tabs>
        <w:jc w:val="both"/>
        <w:outlineLvl w:val="0"/>
        <w:rPr>
          <w:rFonts w:asciiTheme="majorHAnsi" w:eastAsia="ヒラギノ角ゴ Pro W3" w:hAnsiTheme="majorHAnsi"/>
          <w:color w:val="000000"/>
          <w:sz w:val="18"/>
          <w:szCs w:val="18"/>
          <w:highlight w:val="yellow"/>
        </w:rPr>
      </w:pPr>
    </w:p>
    <w:p w14:paraId="6A809A5C" w14:textId="1F0DC0C7" w:rsidR="0035185C" w:rsidRPr="00FD610F" w:rsidRDefault="0035185C" w:rsidP="0035185C">
      <w:pPr>
        <w:tabs>
          <w:tab w:val="right" w:pos="8920"/>
        </w:tabs>
        <w:jc w:val="both"/>
        <w:outlineLvl w:val="0"/>
        <w:rPr>
          <w:rFonts w:asciiTheme="majorHAnsi" w:eastAsia="ヒラギノ角ゴ Pro W3" w:hAnsiTheme="majorHAnsi"/>
          <w:color w:val="000000"/>
          <w:sz w:val="22"/>
          <w:szCs w:val="22"/>
        </w:rPr>
      </w:pPr>
      <w:r w:rsidRPr="00FD610F">
        <w:rPr>
          <w:rFonts w:asciiTheme="majorHAnsi" w:eastAsia="Helvetica" w:hAnsiTheme="majorHAnsi"/>
          <w:color w:val="000000"/>
          <w:sz w:val="22"/>
          <w:szCs w:val="22"/>
        </w:rPr>
        <w:t>Listed below you</w:t>
      </w:r>
      <w:r w:rsidR="00FD610F" w:rsidRPr="00FD610F">
        <w:rPr>
          <w:rFonts w:asciiTheme="majorHAnsi" w:eastAsia="Helvetica" w:hAnsiTheme="majorHAnsi"/>
          <w:color w:val="000000"/>
          <w:sz w:val="22"/>
          <w:szCs w:val="22"/>
        </w:rPr>
        <w:t xml:space="preserve"> will find highlights of AY 2012</w:t>
      </w:r>
      <w:r w:rsidRPr="00FD610F">
        <w:rPr>
          <w:rFonts w:asciiTheme="majorHAnsi" w:eastAsia="Helvetica" w:hAnsiTheme="majorHAnsi"/>
          <w:color w:val="000000"/>
          <w:sz w:val="22"/>
          <w:szCs w:val="22"/>
        </w:rPr>
        <w:t>-</w:t>
      </w:r>
      <w:r w:rsidR="007D4E7E" w:rsidRPr="00FD610F">
        <w:rPr>
          <w:rFonts w:asciiTheme="majorHAnsi" w:eastAsia="Helvetica" w:hAnsiTheme="majorHAnsi"/>
          <w:color w:val="000000"/>
          <w:sz w:val="22"/>
          <w:szCs w:val="22"/>
        </w:rPr>
        <w:t>20</w:t>
      </w:r>
      <w:r w:rsidR="00FD610F" w:rsidRPr="00FD610F">
        <w:rPr>
          <w:rFonts w:asciiTheme="majorHAnsi" w:eastAsia="Helvetica" w:hAnsiTheme="majorHAnsi"/>
          <w:color w:val="000000"/>
          <w:sz w:val="22"/>
          <w:szCs w:val="22"/>
        </w:rPr>
        <w:t>13</w:t>
      </w:r>
      <w:r w:rsidRPr="00FD610F">
        <w:rPr>
          <w:rFonts w:asciiTheme="majorHAnsi" w:eastAsia="Helvetica" w:hAnsiTheme="majorHAnsi"/>
          <w:color w:val="000000"/>
          <w:sz w:val="22"/>
          <w:szCs w:val="22"/>
        </w:rPr>
        <w:t xml:space="preserve"> followed by greater levels of information reported from each unit within Academic Affairs.  The year-end report provides an opportunity for self-reflection, where Academic Affairs can take inventory of our achievements and progress as well as consider new initiatives that best support our future.</w:t>
      </w:r>
    </w:p>
    <w:p w14:paraId="62AEAF56" w14:textId="77777777" w:rsidR="0035185C" w:rsidRPr="003808E9" w:rsidRDefault="0035185C" w:rsidP="0035185C">
      <w:pPr>
        <w:tabs>
          <w:tab w:val="right" w:pos="8920"/>
        </w:tabs>
        <w:jc w:val="both"/>
        <w:outlineLvl w:val="0"/>
        <w:rPr>
          <w:rFonts w:asciiTheme="majorHAnsi" w:eastAsia="ヒラギノ角ゴ Pro W3" w:hAnsiTheme="majorHAnsi"/>
          <w:color w:val="000000"/>
          <w:sz w:val="18"/>
          <w:szCs w:val="18"/>
          <w:highlight w:val="yellow"/>
        </w:rPr>
      </w:pPr>
    </w:p>
    <w:p w14:paraId="62895001" w14:textId="5FEC46AD" w:rsidR="0035185C" w:rsidRPr="00FD610F" w:rsidRDefault="00FD610F" w:rsidP="0035185C">
      <w:pPr>
        <w:tabs>
          <w:tab w:val="num" w:pos="720"/>
          <w:tab w:val="right" w:pos="8920"/>
        </w:tabs>
        <w:jc w:val="both"/>
        <w:outlineLvl w:val="0"/>
        <w:rPr>
          <w:rFonts w:asciiTheme="majorHAnsi" w:eastAsia="ヒラギノ角ゴ Pro W3" w:hAnsiTheme="majorHAnsi"/>
          <w:b/>
          <w:color w:val="000000"/>
          <w:sz w:val="22"/>
          <w:szCs w:val="22"/>
        </w:rPr>
      </w:pPr>
      <w:r w:rsidRPr="00FD610F">
        <w:rPr>
          <w:rFonts w:asciiTheme="majorHAnsi" w:eastAsia="Helvetica" w:hAnsiTheme="majorHAnsi"/>
          <w:b/>
          <w:color w:val="000000"/>
          <w:sz w:val="22"/>
          <w:szCs w:val="22"/>
        </w:rPr>
        <w:t>General Highlights of AY 2012-2013</w:t>
      </w:r>
      <w:r w:rsidR="0035185C" w:rsidRPr="00FD610F">
        <w:rPr>
          <w:rFonts w:asciiTheme="majorHAnsi" w:eastAsia="Helvetica" w:hAnsiTheme="majorHAnsi"/>
          <w:b/>
          <w:color w:val="000000"/>
          <w:sz w:val="22"/>
          <w:szCs w:val="22"/>
        </w:rPr>
        <w:t>:</w:t>
      </w:r>
    </w:p>
    <w:p w14:paraId="48CF276E" w14:textId="77777777" w:rsidR="0035185C" w:rsidRPr="003808E9" w:rsidRDefault="0035185C" w:rsidP="0035185C">
      <w:pPr>
        <w:tabs>
          <w:tab w:val="right" w:pos="8920"/>
        </w:tabs>
        <w:jc w:val="both"/>
        <w:outlineLvl w:val="0"/>
        <w:rPr>
          <w:rFonts w:asciiTheme="majorHAnsi" w:eastAsia="ヒラギノ角ゴ Pro W3" w:hAnsiTheme="majorHAnsi"/>
          <w:color w:val="000000"/>
          <w:sz w:val="18"/>
          <w:szCs w:val="18"/>
          <w:highlight w:val="yellow"/>
        </w:rPr>
      </w:pPr>
    </w:p>
    <w:p w14:paraId="4E288479" w14:textId="2F372422" w:rsidR="0035185C" w:rsidRPr="003D779B" w:rsidRDefault="0035185C" w:rsidP="00116BB6">
      <w:pPr>
        <w:pStyle w:val="ListParagraph"/>
        <w:numPr>
          <w:ilvl w:val="0"/>
          <w:numId w:val="376"/>
        </w:numPr>
        <w:jc w:val="both"/>
        <w:rPr>
          <w:rFonts w:asciiTheme="majorHAnsi" w:hAnsiTheme="majorHAnsi"/>
          <w:sz w:val="22"/>
          <w:szCs w:val="22"/>
        </w:rPr>
      </w:pPr>
      <w:r w:rsidRPr="003D779B">
        <w:rPr>
          <w:rFonts w:asciiTheme="majorHAnsi" w:hAnsiTheme="majorHAnsi"/>
          <w:sz w:val="22"/>
          <w:szCs w:val="22"/>
        </w:rPr>
        <w:t xml:space="preserve">A large number of faculty and staff within Academic Affairs have been engaged in the Middle States Commission on Higher Education Self-Study, and I thank all of you for your contributions to this exhausting </w:t>
      </w:r>
      <w:r w:rsidR="00FE0294">
        <w:rPr>
          <w:rFonts w:asciiTheme="majorHAnsi" w:hAnsiTheme="majorHAnsi"/>
          <w:sz w:val="22"/>
          <w:szCs w:val="22"/>
        </w:rPr>
        <w:t xml:space="preserve">and lengthy </w:t>
      </w:r>
      <w:r w:rsidRPr="003D779B">
        <w:rPr>
          <w:rFonts w:asciiTheme="majorHAnsi" w:hAnsiTheme="majorHAnsi"/>
          <w:sz w:val="22"/>
          <w:szCs w:val="22"/>
        </w:rPr>
        <w:t xml:space="preserve">yet rewarding process.  </w:t>
      </w:r>
    </w:p>
    <w:p w14:paraId="036EE3D0" w14:textId="77777777" w:rsidR="0035185C" w:rsidRPr="003D779B" w:rsidRDefault="0035185C" w:rsidP="00116BB6">
      <w:pPr>
        <w:pStyle w:val="ListParagraph"/>
        <w:ind w:left="0" w:hanging="360"/>
        <w:jc w:val="both"/>
        <w:rPr>
          <w:rFonts w:asciiTheme="majorHAnsi" w:hAnsiTheme="majorHAnsi"/>
          <w:sz w:val="18"/>
          <w:szCs w:val="18"/>
        </w:rPr>
      </w:pPr>
    </w:p>
    <w:p w14:paraId="50264B79" w14:textId="5ECB7E40" w:rsidR="0035185C" w:rsidRPr="003D779B" w:rsidRDefault="0035185C" w:rsidP="00116BB6">
      <w:pPr>
        <w:pStyle w:val="ListParagraph"/>
        <w:numPr>
          <w:ilvl w:val="0"/>
          <w:numId w:val="376"/>
        </w:numPr>
        <w:jc w:val="both"/>
        <w:rPr>
          <w:rFonts w:asciiTheme="majorHAnsi" w:hAnsiTheme="majorHAnsi" w:cs="Arial"/>
          <w:sz w:val="22"/>
          <w:szCs w:val="22"/>
        </w:rPr>
      </w:pPr>
      <w:r w:rsidRPr="003D779B">
        <w:rPr>
          <w:rFonts w:asciiTheme="majorHAnsi" w:hAnsiTheme="majorHAnsi" w:cs="Arial"/>
          <w:sz w:val="22"/>
          <w:szCs w:val="22"/>
        </w:rPr>
        <w:t>The College was awarded a</w:t>
      </w:r>
      <w:r w:rsidR="003D779B" w:rsidRPr="003D779B">
        <w:rPr>
          <w:rFonts w:asciiTheme="majorHAnsi" w:hAnsiTheme="majorHAnsi" w:cs="Arial"/>
          <w:sz w:val="22"/>
          <w:szCs w:val="22"/>
        </w:rPr>
        <w:t>nother</w:t>
      </w:r>
      <w:r w:rsidRPr="003D779B">
        <w:rPr>
          <w:rFonts w:asciiTheme="majorHAnsi" w:hAnsiTheme="majorHAnsi" w:cs="Arial"/>
          <w:sz w:val="22"/>
          <w:szCs w:val="22"/>
        </w:rPr>
        <w:t xml:space="preserve"> SUNY Innovative Instruction Technology Grant </w:t>
      </w:r>
      <w:r w:rsidR="003D779B" w:rsidRPr="003D779B">
        <w:rPr>
          <w:rFonts w:asciiTheme="majorHAnsi" w:hAnsiTheme="majorHAnsi" w:cs="Arial"/>
          <w:sz w:val="22"/>
          <w:szCs w:val="22"/>
        </w:rPr>
        <w:t>within the Applied Technologies De</w:t>
      </w:r>
      <w:r w:rsidR="002734EE">
        <w:rPr>
          <w:rFonts w:asciiTheme="majorHAnsi" w:hAnsiTheme="majorHAnsi" w:cs="Arial"/>
          <w:sz w:val="22"/>
          <w:szCs w:val="22"/>
        </w:rPr>
        <w:t xml:space="preserve">partment.  The Department </w:t>
      </w:r>
      <w:r w:rsidR="003D779B" w:rsidRPr="003D779B">
        <w:rPr>
          <w:rFonts w:asciiTheme="majorHAnsi" w:hAnsiTheme="majorHAnsi" w:cs="Arial"/>
          <w:sz w:val="22"/>
          <w:szCs w:val="22"/>
        </w:rPr>
        <w:t>will use these funds to improve the study</w:t>
      </w:r>
      <w:bookmarkStart w:id="0" w:name="_GoBack"/>
      <w:bookmarkEnd w:id="0"/>
      <w:r w:rsidR="003D779B" w:rsidRPr="003D779B">
        <w:rPr>
          <w:rFonts w:asciiTheme="majorHAnsi" w:hAnsiTheme="majorHAnsi" w:cs="Arial"/>
          <w:sz w:val="22"/>
          <w:szCs w:val="22"/>
        </w:rPr>
        <w:t xml:space="preserve"> of virtualization for Networking and Cyber Security majors, with the goal of exposing students to a more extensive range of technologies and giving them relevant, applicable experience in a wider set of technology platforms.</w:t>
      </w:r>
      <w:r w:rsidRPr="003D779B">
        <w:rPr>
          <w:rFonts w:asciiTheme="majorHAnsi" w:hAnsiTheme="majorHAnsi" w:cs="Arial"/>
          <w:sz w:val="22"/>
          <w:szCs w:val="22"/>
        </w:rPr>
        <w:t xml:space="preserve">  </w:t>
      </w:r>
    </w:p>
    <w:p w14:paraId="682A418A" w14:textId="77777777" w:rsidR="0035185C" w:rsidRPr="003D779B" w:rsidRDefault="0035185C" w:rsidP="0035185C">
      <w:pPr>
        <w:tabs>
          <w:tab w:val="num" w:pos="720"/>
          <w:tab w:val="right" w:pos="8920"/>
        </w:tabs>
        <w:ind w:left="720" w:hanging="360"/>
        <w:jc w:val="both"/>
        <w:outlineLvl w:val="0"/>
        <w:rPr>
          <w:rFonts w:asciiTheme="majorHAnsi" w:eastAsia="ヒラギノ角ゴ Pro W3" w:hAnsiTheme="majorHAnsi"/>
          <w:color w:val="000000"/>
          <w:sz w:val="18"/>
          <w:szCs w:val="18"/>
        </w:rPr>
      </w:pPr>
    </w:p>
    <w:p w14:paraId="38212A25" w14:textId="5DC7E2EF" w:rsidR="0035185C" w:rsidRPr="003D779B" w:rsidRDefault="003D779B"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sidRPr="003D779B">
        <w:rPr>
          <w:rFonts w:asciiTheme="majorHAnsi" w:eastAsia="Helvetica" w:hAnsiTheme="majorHAnsi"/>
          <w:color w:val="000000"/>
          <w:sz w:val="22"/>
          <w:szCs w:val="22"/>
        </w:rPr>
        <w:t>The College is in its second year of a $1.8 million dollar Title 3 grant to improve the student enrollment experience through a Middletown One-Stop model and enhanced technologies.  Strengthened partnerships between Academic Affairs and Student Services will support this model.</w:t>
      </w:r>
    </w:p>
    <w:p w14:paraId="5C821A9A" w14:textId="77777777" w:rsidR="0035185C" w:rsidRPr="003D779B" w:rsidRDefault="0035185C" w:rsidP="0035185C">
      <w:pPr>
        <w:tabs>
          <w:tab w:val="num" w:pos="720"/>
          <w:tab w:val="right" w:pos="8920"/>
        </w:tabs>
        <w:ind w:left="720" w:hanging="360"/>
        <w:jc w:val="both"/>
        <w:outlineLvl w:val="0"/>
        <w:rPr>
          <w:rFonts w:asciiTheme="majorHAnsi" w:eastAsia="ヒラギノ角ゴ Pro W3" w:hAnsiTheme="majorHAnsi"/>
          <w:color w:val="000000"/>
          <w:sz w:val="18"/>
          <w:szCs w:val="18"/>
        </w:rPr>
      </w:pPr>
    </w:p>
    <w:p w14:paraId="5859C171" w14:textId="3FB74C38" w:rsidR="003D779B" w:rsidRPr="003D779B" w:rsidRDefault="003D779B"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sidRPr="003D779B">
        <w:rPr>
          <w:rFonts w:asciiTheme="majorHAnsi" w:eastAsia="ヒラギノ角ゴ Pro W3" w:hAnsiTheme="majorHAnsi"/>
          <w:color w:val="000000"/>
          <w:sz w:val="22"/>
          <w:szCs w:val="22"/>
        </w:rPr>
        <w:t xml:space="preserve">Fifteen </w:t>
      </w:r>
      <w:r w:rsidR="002734EE">
        <w:rPr>
          <w:rFonts w:asciiTheme="majorHAnsi" w:eastAsia="ヒラギノ角ゴ Pro W3" w:hAnsiTheme="majorHAnsi"/>
          <w:color w:val="000000"/>
          <w:sz w:val="22"/>
          <w:szCs w:val="22"/>
        </w:rPr>
        <w:t xml:space="preserve">(15) </w:t>
      </w:r>
      <w:r w:rsidRPr="003D779B">
        <w:rPr>
          <w:rFonts w:asciiTheme="majorHAnsi" w:eastAsia="ヒラギノ角ゴ Pro W3" w:hAnsiTheme="majorHAnsi"/>
          <w:color w:val="000000"/>
          <w:sz w:val="22"/>
          <w:szCs w:val="22"/>
        </w:rPr>
        <w:t>faculty participated in a three-credit hour graduate course hosted jointly by our Center for Teaching and Learning (CTL) and the NYSUT Education and Learning Trust (ELT) following the spring 2013 semester.  Financial support was made available through the Faculty and Staff Development Committee.</w:t>
      </w:r>
    </w:p>
    <w:p w14:paraId="658CE7D9" w14:textId="77777777" w:rsidR="0035185C" w:rsidRPr="003D779B" w:rsidRDefault="0035185C" w:rsidP="003D779B">
      <w:pPr>
        <w:jc w:val="both"/>
        <w:rPr>
          <w:rFonts w:asciiTheme="majorHAnsi" w:eastAsia="ヒラギノ角ゴ Pro W3" w:hAnsiTheme="majorHAnsi"/>
          <w:color w:val="000000"/>
          <w:sz w:val="18"/>
          <w:szCs w:val="18"/>
        </w:rPr>
      </w:pPr>
    </w:p>
    <w:p w14:paraId="3FB1AFA9" w14:textId="1492BD32" w:rsidR="003D779B" w:rsidRPr="003D779B" w:rsidRDefault="003D779B"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sidRPr="003D779B">
        <w:rPr>
          <w:rFonts w:asciiTheme="majorHAnsi" w:eastAsia="Helvetica" w:hAnsiTheme="majorHAnsi"/>
          <w:color w:val="000000"/>
          <w:sz w:val="22"/>
          <w:szCs w:val="22"/>
        </w:rPr>
        <w:t>The SUNY Orange Achievements in Research and Scholarship (SOARS) conference was a wonderful opportunity for our students to showcase their work during the spring 2013 semester.  As a result of the first conference, SUNY Orange will be featured in a monograph dedicated to showcasing undergraduate research efforts at community colleges published by the National Council for Instructional Administrators (NCIA) and the Council for Undergraduate Research (CUR).</w:t>
      </w:r>
    </w:p>
    <w:p w14:paraId="79F4CEE2" w14:textId="77777777" w:rsidR="003D779B" w:rsidRPr="00210795" w:rsidRDefault="003D779B" w:rsidP="003D779B">
      <w:pPr>
        <w:tabs>
          <w:tab w:val="num" w:pos="720"/>
          <w:tab w:val="right" w:pos="8920"/>
        </w:tabs>
        <w:ind w:left="720"/>
        <w:jc w:val="both"/>
        <w:outlineLvl w:val="0"/>
        <w:rPr>
          <w:rFonts w:asciiTheme="majorHAnsi" w:eastAsia="ヒラギノ角ゴ Pro W3" w:hAnsiTheme="majorHAnsi"/>
          <w:color w:val="000000"/>
          <w:sz w:val="22"/>
          <w:szCs w:val="22"/>
        </w:rPr>
      </w:pPr>
    </w:p>
    <w:p w14:paraId="271BD75F" w14:textId="56547BA6" w:rsidR="0035185C" w:rsidRPr="00210795" w:rsidRDefault="00210795"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sidRPr="00210795">
        <w:rPr>
          <w:rFonts w:asciiTheme="majorHAnsi" w:eastAsia="Helvetica" w:hAnsiTheme="majorHAnsi"/>
          <w:color w:val="000000"/>
          <w:sz w:val="22"/>
          <w:szCs w:val="22"/>
        </w:rPr>
        <w:t>It is always my privilege to learn more about the exceptional work of the faculty through the Promotion, Retention, and Tenure (PRT) process, and I am proud to report thirty-six (36) tenure-track faculty were recommended for retention, eleven (11) were promoted, and five (5) were granted tenure</w:t>
      </w:r>
      <w:r w:rsidR="0035185C" w:rsidRPr="00210795">
        <w:rPr>
          <w:rFonts w:asciiTheme="majorHAnsi" w:eastAsia="Helvetica" w:hAnsiTheme="majorHAnsi"/>
          <w:color w:val="000000"/>
          <w:sz w:val="22"/>
          <w:szCs w:val="22"/>
        </w:rPr>
        <w:t>.</w:t>
      </w:r>
    </w:p>
    <w:p w14:paraId="7222273C" w14:textId="77777777" w:rsidR="0035185C" w:rsidRPr="003808E9" w:rsidRDefault="0035185C" w:rsidP="0035185C">
      <w:pPr>
        <w:tabs>
          <w:tab w:val="num" w:pos="720"/>
          <w:tab w:val="right" w:pos="8920"/>
        </w:tabs>
        <w:ind w:left="720" w:hanging="360"/>
        <w:jc w:val="both"/>
        <w:outlineLvl w:val="0"/>
        <w:rPr>
          <w:rFonts w:asciiTheme="majorHAnsi" w:eastAsia="ヒラギノ角ゴ Pro W3" w:hAnsiTheme="majorHAnsi"/>
          <w:color w:val="000000"/>
          <w:sz w:val="18"/>
          <w:szCs w:val="18"/>
          <w:highlight w:val="yellow"/>
        </w:rPr>
      </w:pPr>
    </w:p>
    <w:p w14:paraId="1E20E760" w14:textId="77777777" w:rsidR="0035185C" w:rsidRPr="003808E9" w:rsidRDefault="0035185C" w:rsidP="0035185C">
      <w:pPr>
        <w:tabs>
          <w:tab w:val="right" w:pos="8920"/>
        </w:tabs>
        <w:ind w:left="720" w:hanging="360"/>
        <w:jc w:val="both"/>
        <w:outlineLvl w:val="0"/>
        <w:rPr>
          <w:rFonts w:asciiTheme="majorHAnsi" w:eastAsia="ヒラギノ角ゴ Pro W3" w:hAnsiTheme="majorHAnsi"/>
          <w:color w:val="000000"/>
          <w:sz w:val="18"/>
          <w:szCs w:val="18"/>
          <w:highlight w:val="yellow"/>
        </w:rPr>
      </w:pPr>
    </w:p>
    <w:p w14:paraId="6F5916DA" w14:textId="476D5EBD" w:rsidR="0035185C" w:rsidRPr="0079178A" w:rsidRDefault="00210795"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sidRPr="0079178A">
        <w:rPr>
          <w:rFonts w:asciiTheme="majorHAnsi" w:eastAsia="Helvetica" w:hAnsiTheme="majorHAnsi"/>
          <w:color w:val="000000"/>
          <w:sz w:val="22"/>
          <w:szCs w:val="22"/>
        </w:rPr>
        <w:lastRenderedPageBreak/>
        <w:t xml:space="preserve">The Center for Teaching and Learning </w:t>
      </w:r>
      <w:r w:rsidR="0079178A">
        <w:rPr>
          <w:rFonts w:asciiTheme="majorHAnsi" w:eastAsia="Helvetica" w:hAnsiTheme="majorHAnsi"/>
          <w:color w:val="000000"/>
          <w:sz w:val="22"/>
          <w:szCs w:val="22"/>
        </w:rPr>
        <w:t xml:space="preserve">(CTL) </w:t>
      </w:r>
      <w:r w:rsidRPr="0079178A">
        <w:rPr>
          <w:rFonts w:asciiTheme="majorHAnsi" w:eastAsia="Helvetica" w:hAnsiTheme="majorHAnsi"/>
          <w:color w:val="000000"/>
          <w:sz w:val="22"/>
          <w:szCs w:val="22"/>
        </w:rPr>
        <w:t>continued its support of the iPad program for faculty, with ten (10) new participants joining last year’s twenty-four (24) participants.</w:t>
      </w:r>
    </w:p>
    <w:p w14:paraId="47CEA640" w14:textId="6216F619" w:rsidR="0035185C" w:rsidRPr="0079178A" w:rsidRDefault="0035185C" w:rsidP="00116BB6">
      <w:pPr>
        <w:tabs>
          <w:tab w:val="num" w:pos="720"/>
          <w:tab w:val="right" w:pos="8920"/>
        </w:tabs>
        <w:ind w:left="720" w:hanging="315"/>
        <w:jc w:val="both"/>
        <w:outlineLvl w:val="0"/>
        <w:rPr>
          <w:rFonts w:asciiTheme="majorHAnsi" w:eastAsia="ヒラギノ角ゴ Pro W3" w:hAnsiTheme="majorHAnsi"/>
          <w:color w:val="000000"/>
          <w:sz w:val="18"/>
          <w:szCs w:val="18"/>
        </w:rPr>
      </w:pPr>
    </w:p>
    <w:p w14:paraId="5DCCC53B" w14:textId="0EFE3458" w:rsidR="0035185C" w:rsidRPr="0079178A" w:rsidRDefault="007C6BA8"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sidRPr="0079178A">
        <w:rPr>
          <w:rFonts w:asciiTheme="majorHAnsi" w:eastAsia="ヒラギノ角ゴ Pro W3" w:hAnsiTheme="majorHAnsi"/>
          <w:color w:val="000000"/>
          <w:sz w:val="22"/>
          <w:szCs w:val="22"/>
        </w:rPr>
        <w:t>The Center for Continuing and Professional Education (CAPE) engaged in strategic planning efforts that resulted in a focused plan for each unit within that department.</w:t>
      </w:r>
    </w:p>
    <w:p w14:paraId="42DD9FAD" w14:textId="77777777" w:rsidR="0035185C" w:rsidRPr="0079178A" w:rsidRDefault="0035185C" w:rsidP="007C6BA8">
      <w:pPr>
        <w:tabs>
          <w:tab w:val="num" w:pos="720"/>
          <w:tab w:val="right" w:pos="8920"/>
        </w:tabs>
        <w:jc w:val="both"/>
        <w:outlineLvl w:val="0"/>
        <w:rPr>
          <w:rFonts w:asciiTheme="majorHAnsi" w:eastAsia="ヒラギノ角ゴ Pro W3" w:hAnsiTheme="majorHAnsi"/>
          <w:color w:val="000000"/>
          <w:sz w:val="18"/>
          <w:szCs w:val="18"/>
        </w:rPr>
      </w:pPr>
    </w:p>
    <w:p w14:paraId="4B438DE2" w14:textId="26F487C3" w:rsidR="0035185C" w:rsidRPr="0079178A" w:rsidRDefault="0035185C"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sidRPr="0079178A">
        <w:rPr>
          <w:rFonts w:asciiTheme="majorHAnsi" w:eastAsia="Helvetica" w:hAnsiTheme="majorHAnsi"/>
          <w:color w:val="000000"/>
          <w:sz w:val="22"/>
          <w:szCs w:val="22"/>
        </w:rPr>
        <w:t>Academic departments and the Associate Vice Presidents continued to be actively engaged in the plan</w:t>
      </w:r>
      <w:r w:rsidR="0079178A" w:rsidRPr="0079178A">
        <w:rPr>
          <w:rFonts w:asciiTheme="majorHAnsi" w:eastAsia="Helvetica" w:hAnsiTheme="majorHAnsi"/>
          <w:color w:val="000000"/>
          <w:sz w:val="22"/>
          <w:szCs w:val="22"/>
        </w:rPr>
        <w:t xml:space="preserve">ning of </w:t>
      </w:r>
      <w:r w:rsidRPr="0079178A">
        <w:rPr>
          <w:rFonts w:asciiTheme="majorHAnsi" w:eastAsia="Helvetica" w:hAnsiTheme="majorHAnsi"/>
          <w:color w:val="000000"/>
          <w:sz w:val="22"/>
          <w:szCs w:val="22"/>
        </w:rPr>
        <w:t>the Center for Science and Engineering</w:t>
      </w:r>
      <w:r w:rsidR="0079178A" w:rsidRPr="0079178A">
        <w:rPr>
          <w:rFonts w:asciiTheme="majorHAnsi" w:eastAsia="Helvetica" w:hAnsiTheme="majorHAnsi"/>
          <w:color w:val="000000"/>
          <w:sz w:val="22"/>
          <w:szCs w:val="22"/>
        </w:rPr>
        <w:t>, which will open in fall of 2014</w:t>
      </w:r>
      <w:r w:rsidRPr="0079178A">
        <w:rPr>
          <w:rFonts w:asciiTheme="majorHAnsi" w:eastAsia="Helvetica" w:hAnsiTheme="majorHAnsi"/>
          <w:color w:val="000000"/>
          <w:sz w:val="22"/>
          <w:szCs w:val="22"/>
        </w:rPr>
        <w:t xml:space="preserve">. </w:t>
      </w:r>
    </w:p>
    <w:p w14:paraId="2E44B998" w14:textId="77777777" w:rsidR="0035185C" w:rsidRPr="0079178A" w:rsidRDefault="0035185C" w:rsidP="0079178A">
      <w:pPr>
        <w:jc w:val="both"/>
        <w:rPr>
          <w:rFonts w:asciiTheme="majorHAnsi" w:eastAsia="ヒラギノ角ゴ Pro W3" w:hAnsiTheme="majorHAnsi"/>
          <w:color w:val="000000"/>
          <w:sz w:val="18"/>
          <w:szCs w:val="18"/>
          <w:highlight w:val="yellow"/>
        </w:rPr>
      </w:pPr>
    </w:p>
    <w:p w14:paraId="1D90D34A" w14:textId="1B7D52B6" w:rsidR="0035185C" w:rsidRDefault="0035185C"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sidRPr="0079178A">
        <w:rPr>
          <w:rFonts w:asciiTheme="majorHAnsi" w:eastAsia="ヒラギノ角ゴ Pro W3" w:hAnsiTheme="majorHAnsi"/>
          <w:color w:val="000000"/>
          <w:sz w:val="22"/>
          <w:szCs w:val="22"/>
        </w:rPr>
        <w:t xml:space="preserve">The Academic Policy Committee, in collaboration with the Office of Academic Affairs, revised the </w:t>
      </w:r>
      <w:r w:rsidR="0079178A" w:rsidRPr="0079178A">
        <w:rPr>
          <w:rFonts w:asciiTheme="majorHAnsi" w:eastAsia="ヒラギノ角ゴ Pro W3" w:hAnsiTheme="majorHAnsi"/>
          <w:i/>
          <w:iCs/>
          <w:color w:val="000000"/>
          <w:sz w:val="22"/>
          <w:szCs w:val="22"/>
        </w:rPr>
        <w:t>Academic Policy Manual</w:t>
      </w:r>
      <w:r w:rsidRPr="0079178A">
        <w:rPr>
          <w:rFonts w:asciiTheme="majorHAnsi" w:eastAsia="ヒラギノ角ゴ Pro W3" w:hAnsiTheme="majorHAnsi"/>
          <w:i/>
          <w:iCs/>
          <w:color w:val="000000"/>
          <w:sz w:val="22"/>
          <w:szCs w:val="22"/>
        </w:rPr>
        <w:t xml:space="preserve"> </w:t>
      </w:r>
      <w:r w:rsidR="0079178A" w:rsidRPr="0079178A">
        <w:rPr>
          <w:rFonts w:asciiTheme="majorHAnsi" w:eastAsia="ヒラギノ角ゴ Pro W3" w:hAnsiTheme="majorHAnsi"/>
          <w:color w:val="000000"/>
          <w:sz w:val="22"/>
          <w:szCs w:val="22"/>
        </w:rPr>
        <w:t>for implementation in fall 2013</w:t>
      </w:r>
      <w:r w:rsidRPr="0079178A">
        <w:rPr>
          <w:rFonts w:asciiTheme="majorHAnsi" w:eastAsia="ヒラギノ角ゴ Pro W3" w:hAnsiTheme="majorHAnsi"/>
          <w:color w:val="000000"/>
          <w:sz w:val="22"/>
          <w:szCs w:val="22"/>
        </w:rPr>
        <w:t>.</w:t>
      </w:r>
    </w:p>
    <w:p w14:paraId="22636D54" w14:textId="77777777" w:rsidR="003D2466" w:rsidRDefault="003D2466" w:rsidP="003D2466">
      <w:pPr>
        <w:tabs>
          <w:tab w:val="num" w:pos="720"/>
          <w:tab w:val="right" w:pos="8920"/>
        </w:tabs>
        <w:jc w:val="both"/>
        <w:outlineLvl w:val="0"/>
        <w:rPr>
          <w:rFonts w:asciiTheme="majorHAnsi" w:eastAsia="ヒラギノ角ゴ Pro W3" w:hAnsiTheme="majorHAnsi"/>
          <w:color w:val="000000"/>
          <w:sz w:val="22"/>
          <w:szCs w:val="22"/>
        </w:rPr>
      </w:pPr>
    </w:p>
    <w:p w14:paraId="1711D6A0" w14:textId="6E8E3E45" w:rsidR="003D2466" w:rsidRDefault="003D2466"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Pr>
          <w:rFonts w:asciiTheme="majorHAnsi" w:eastAsia="ヒラギノ角ゴ Pro W3" w:hAnsiTheme="majorHAnsi"/>
          <w:color w:val="000000"/>
          <w:sz w:val="22"/>
          <w:szCs w:val="22"/>
        </w:rPr>
        <w:t xml:space="preserve">Learning Assistance Services was renamed Academic Support Services.  </w:t>
      </w:r>
    </w:p>
    <w:p w14:paraId="7C7D76FC" w14:textId="77777777" w:rsidR="003D2466" w:rsidRDefault="003D2466" w:rsidP="003D2466">
      <w:pPr>
        <w:tabs>
          <w:tab w:val="num" w:pos="720"/>
          <w:tab w:val="right" w:pos="8920"/>
        </w:tabs>
        <w:jc w:val="both"/>
        <w:outlineLvl w:val="0"/>
        <w:rPr>
          <w:rFonts w:asciiTheme="majorHAnsi" w:eastAsia="ヒラギノ角ゴ Pro W3" w:hAnsiTheme="majorHAnsi"/>
          <w:color w:val="000000"/>
          <w:sz w:val="22"/>
          <w:szCs w:val="22"/>
        </w:rPr>
      </w:pPr>
    </w:p>
    <w:p w14:paraId="61F7DA45" w14:textId="1307204B" w:rsidR="003D2466" w:rsidRPr="0079178A" w:rsidRDefault="003D2466" w:rsidP="00116BB6">
      <w:pPr>
        <w:numPr>
          <w:ilvl w:val="0"/>
          <w:numId w:val="376"/>
        </w:numPr>
        <w:tabs>
          <w:tab w:val="num" w:pos="720"/>
          <w:tab w:val="right" w:pos="8920"/>
        </w:tabs>
        <w:jc w:val="both"/>
        <w:outlineLvl w:val="0"/>
        <w:rPr>
          <w:rFonts w:asciiTheme="majorHAnsi" w:eastAsia="ヒラギノ角ゴ Pro W3" w:hAnsiTheme="majorHAnsi"/>
          <w:color w:val="000000"/>
          <w:sz w:val="22"/>
          <w:szCs w:val="22"/>
        </w:rPr>
      </w:pPr>
      <w:r>
        <w:rPr>
          <w:rFonts w:asciiTheme="majorHAnsi" w:eastAsia="ヒラギノ角ゴ Pro W3" w:hAnsiTheme="majorHAnsi"/>
          <w:color w:val="000000"/>
          <w:sz w:val="22"/>
          <w:szCs w:val="22"/>
        </w:rPr>
        <w:t>Peter Soscia joined the College as the Senior Associate Vice President for Academic Affairs at the Newburgh Campus.  In addition to supporting the Newburgh Campus operations, Pete will oversee Cultural Affairs, the Office of Educational Partnerships, Academic Support Services, and developmental education initiatives.</w:t>
      </w:r>
    </w:p>
    <w:p w14:paraId="580673E8" w14:textId="77777777" w:rsidR="0035185C" w:rsidRPr="0025718D" w:rsidRDefault="0035185C" w:rsidP="0035185C">
      <w:pPr>
        <w:pStyle w:val="ListParagraph"/>
        <w:ind w:hanging="360"/>
        <w:jc w:val="both"/>
        <w:rPr>
          <w:rFonts w:asciiTheme="majorHAnsi" w:eastAsia="ヒラギノ角ゴ Pro W3" w:hAnsiTheme="majorHAnsi"/>
          <w:color w:val="000000"/>
          <w:sz w:val="18"/>
          <w:szCs w:val="18"/>
        </w:rPr>
      </w:pPr>
    </w:p>
    <w:p w14:paraId="0A9963B3" w14:textId="356B6999" w:rsidR="0035185C" w:rsidRPr="0025718D" w:rsidRDefault="0035185C" w:rsidP="00116BB6">
      <w:pPr>
        <w:pStyle w:val="ListParagraph"/>
        <w:numPr>
          <w:ilvl w:val="0"/>
          <w:numId w:val="376"/>
        </w:numPr>
        <w:jc w:val="both"/>
        <w:rPr>
          <w:rFonts w:asciiTheme="majorHAnsi" w:hAnsiTheme="majorHAnsi"/>
          <w:sz w:val="22"/>
          <w:szCs w:val="22"/>
        </w:rPr>
      </w:pPr>
      <w:r w:rsidRPr="0025718D">
        <w:rPr>
          <w:rFonts w:asciiTheme="majorHAnsi" w:hAnsiTheme="majorHAnsi"/>
          <w:sz w:val="22"/>
          <w:szCs w:val="22"/>
        </w:rPr>
        <w:t>The Profe</w:t>
      </w:r>
      <w:r w:rsidR="00C35D8E" w:rsidRPr="0025718D">
        <w:rPr>
          <w:rFonts w:asciiTheme="majorHAnsi" w:hAnsiTheme="majorHAnsi"/>
          <w:sz w:val="22"/>
          <w:szCs w:val="22"/>
        </w:rPr>
        <w:t>ssional Awards and Recognition C</w:t>
      </w:r>
      <w:r w:rsidR="0025718D">
        <w:rPr>
          <w:rFonts w:asciiTheme="majorHAnsi" w:hAnsiTheme="majorHAnsi"/>
          <w:sz w:val="22"/>
          <w:szCs w:val="22"/>
        </w:rPr>
        <w:t xml:space="preserve">ommittee </w:t>
      </w:r>
      <w:r w:rsidRPr="0025718D">
        <w:rPr>
          <w:rFonts w:asciiTheme="majorHAnsi" w:hAnsiTheme="majorHAnsi"/>
          <w:sz w:val="22"/>
          <w:szCs w:val="22"/>
        </w:rPr>
        <w:t>adopted new awards</w:t>
      </w:r>
      <w:r w:rsidR="008D332B">
        <w:rPr>
          <w:rFonts w:asciiTheme="majorHAnsi" w:hAnsiTheme="majorHAnsi"/>
          <w:sz w:val="22"/>
          <w:szCs w:val="22"/>
        </w:rPr>
        <w:t xml:space="preserve"> to recognize the hard work of our colleagues</w:t>
      </w:r>
      <w:r w:rsidRPr="0025718D">
        <w:rPr>
          <w:rFonts w:asciiTheme="majorHAnsi" w:hAnsiTheme="majorHAnsi"/>
          <w:sz w:val="22"/>
          <w:szCs w:val="22"/>
        </w:rPr>
        <w:t>.</w:t>
      </w:r>
      <w:r w:rsidR="00A27A96" w:rsidRPr="0025718D">
        <w:rPr>
          <w:rFonts w:asciiTheme="majorHAnsi" w:hAnsiTheme="majorHAnsi"/>
          <w:sz w:val="22"/>
          <w:szCs w:val="22"/>
        </w:rPr>
        <w:t xml:space="preserve">  This year, Elaine Torda was the recipient of the first Professional Staff Award at SUNY Orange. </w:t>
      </w:r>
    </w:p>
    <w:p w14:paraId="7187D556" w14:textId="77777777" w:rsidR="0035185C" w:rsidRPr="008B5396" w:rsidRDefault="0035185C" w:rsidP="008B5396">
      <w:pPr>
        <w:jc w:val="both"/>
        <w:rPr>
          <w:rFonts w:asciiTheme="majorHAnsi" w:eastAsia="ヒラギノ角ゴ Pro W3" w:hAnsiTheme="majorHAnsi"/>
          <w:color w:val="000000"/>
          <w:sz w:val="18"/>
          <w:szCs w:val="18"/>
        </w:rPr>
      </w:pPr>
    </w:p>
    <w:p w14:paraId="22B04A12" w14:textId="75F3DA8E" w:rsidR="0035185C" w:rsidRDefault="008B5396" w:rsidP="00116BB6">
      <w:pPr>
        <w:pStyle w:val="ListParagraph"/>
        <w:numPr>
          <w:ilvl w:val="0"/>
          <w:numId w:val="376"/>
        </w:numPr>
        <w:jc w:val="both"/>
        <w:rPr>
          <w:rFonts w:asciiTheme="majorHAnsi" w:hAnsiTheme="majorHAnsi"/>
          <w:sz w:val="22"/>
          <w:szCs w:val="22"/>
        </w:rPr>
      </w:pPr>
      <w:r w:rsidRPr="008B5396">
        <w:rPr>
          <w:rFonts w:asciiTheme="majorHAnsi" w:hAnsiTheme="majorHAnsi"/>
          <w:sz w:val="22"/>
          <w:szCs w:val="22"/>
        </w:rPr>
        <w:t>The Office of Academic Affairs, through AVP Moegenburg, is managing the statewide Seamless Transfer initiative.</w:t>
      </w:r>
      <w:r>
        <w:rPr>
          <w:rFonts w:asciiTheme="majorHAnsi" w:hAnsiTheme="majorHAnsi"/>
          <w:sz w:val="22"/>
          <w:szCs w:val="22"/>
        </w:rPr>
        <w:t xml:space="preserve">  Much work will continue through the 2013-20</w:t>
      </w:r>
      <w:r w:rsidR="002734EE">
        <w:rPr>
          <w:rFonts w:asciiTheme="majorHAnsi" w:hAnsiTheme="majorHAnsi"/>
          <w:sz w:val="22"/>
          <w:szCs w:val="22"/>
        </w:rPr>
        <w:t>1</w:t>
      </w:r>
      <w:r>
        <w:rPr>
          <w:rFonts w:asciiTheme="majorHAnsi" w:hAnsiTheme="majorHAnsi"/>
          <w:sz w:val="22"/>
          <w:szCs w:val="22"/>
        </w:rPr>
        <w:t>4 academic year as this initiative unfolds.</w:t>
      </w:r>
      <w:r w:rsidRPr="008B5396">
        <w:rPr>
          <w:rFonts w:asciiTheme="majorHAnsi" w:hAnsiTheme="majorHAnsi"/>
          <w:sz w:val="22"/>
          <w:szCs w:val="22"/>
        </w:rPr>
        <w:t xml:space="preserve"> </w:t>
      </w:r>
    </w:p>
    <w:p w14:paraId="03527A51" w14:textId="77777777" w:rsidR="00830CE1" w:rsidRDefault="00830CE1" w:rsidP="00830CE1">
      <w:pPr>
        <w:pStyle w:val="ListParagraph"/>
        <w:jc w:val="both"/>
        <w:rPr>
          <w:rFonts w:asciiTheme="majorHAnsi" w:hAnsiTheme="majorHAnsi"/>
          <w:sz w:val="22"/>
          <w:szCs w:val="22"/>
        </w:rPr>
      </w:pPr>
    </w:p>
    <w:p w14:paraId="4572E4BC" w14:textId="27FDAB35" w:rsidR="00830CE1" w:rsidRPr="00780E8D" w:rsidRDefault="00830CE1" w:rsidP="00116BB6">
      <w:pPr>
        <w:pStyle w:val="ListParagraph"/>
        <w:numPr>
          <w:ilvl w:val="0"/>
          <w:numId w:val="376"/>
        </w:numPr>
        <w:jc w:val="both"/>
        <w:rPr>
          <w:rFonts w:asciiTheme="majorHAnsi" w:hAnsiTheme="majorHAnsi"/>
          <w:sz w:val="22"/>
          <w:szCs w:val="22"/>
        </w:rPr>
      </w:pPr>
      <w:r>
        <w:rPr>
          <w:rFonts w:asciiTheme="majorHAnsi" w:hAnsiTheme="majorHAnsi"/>
          <w:sz w:val="22"/>
          <w:szCs w:val="22"/>
        </w:rPr>
        <w:t>AVP Michael Gawronski is a critical member of the portal implementation</w:t>
      </w:r>
      <w:r w:rsidR="00294E6B">
        <w:rPr>
          <w:rFonts w:asciiTheme="majorHAnsi" w:hAnsiTheme="majorHAnsi"/>
          <w:sz w:val="22"/>
          <w:szCs w:val="22"/>
        </w:rPr>
        <w:t xml:space="preserve"> task force</w:t>
      </w:r>
      <w:r>
        <w:rPr>
          <w:rFonts w:asciiTheme="majorHAnsi" w:hAnsiTheme="majorHAnsi"/>
          <w:sz w:val="22"/>
          <w:szCs w:val="22"/>
        </w:rPr>
        <w:t xml:space="preserve"> managed by I</w:t>
      </w:r>
      <w:r w:rsidR="00294E6B">
        <w:rPr>
          <w:rFonts w:asciiTheme="majorHAnsi" w:hAnsiTheme="majorHAnsi"/>
          <w:sz w:val="22"/>
          <w:szCs w:val="22"/>
        </w:rPr>
        <w:t xml:space="preserve">nformation </w:t>
      </w:r>
      <w:r>
        <w:rPr>
          <w:rFonts w:asciiTheme="majorHAnsi" w:hAnsiTheme="majorHAnsi"/>
          <w:sz w:val="22"/>
          <w:szCs w:val="22"/>
        </w:rPr>
        <w:t>T</w:t>
      </w:r>
      <w:r w:rsidR="00294E6B">
        <w:rPr>
          <w:rFonts w:asciiTheme="majorHAnsi" w:hAnsiTheme="majorHAnsi"/>
          <w:sz w:val="22"/>
          <w:szCs w:val="22"/>
        </w:rPr>
        <w:t xml:space="preserve">echnology </w:t>
      </w:r>
      <w:r>
        <w:rPr>
          <w:rFonts w:asciiTheme="majorHAnsi" w:hAnsiTheme="majorHAnsi"/>
          <w:sz w:val="22"/>
          <w:szCs w:val="22"/>
        </w:rPr>
        <w:t>S</w:t>
      </w:r>
      <w:r w:rsidR="00294E6B">
        <w:rPr>
          <w:rFonts w:asciiTheme="majorHAnsi" w:hAnsiTheme="majorHAnsi"/>
          <w:sz w:val="22"/>
          <w:szCs w:val="22"/>
        </w:rPr>
        <w:t>ervices (ITS)</w:t>
      </w:r>
      <w:r>
        <w:rPr>
          <w:rFonts w:asciiTheme="majorHAnsi" w:hAnsiTheme="majorHAnsi"/>
          <w:sz w:val="22"/>
          <w:szCs w:val="22"/>
        </w:rPr>
        <w:t>.</w:t>
      </w:r>
    </w:p>
    <w:p w14:paraId="6016526E" w14:textId="77777777" w:rsidR="0035185C" w:rsidRPr="003808E9" w:rsidRDefault="0035185C" w:rsidP="0035185C">
      <w:pPr>
        <w:tabs>
          <w:tab w:val="num" w:pos="720"/>
          <w:tab w:val="right" w:pos="8920"/>
        </w:tabs>
        <w:ind w:left="720"/>
        <w:jc w:val="both"/>
        <w:outlineLvl w:val="0"/>
        <w:rPr>
          <w:rFonts w:asciiTheme="majorHAnsi" w:eastAsia="ヒラギノ角ゴ Pro W3" w:hAnsiTheme="majorHAnsi"/>
          <w:color w:val="000000"/>
          <w:sz w:val="16"/>
          <w:szCs w:val="16"/>
          <w:highlight w:val="yellow"/>
        </w:rPr>
      </w:pPr>
    </w:p>
    <w:p w14:paraId="2E84F7C7" w14:textId="55D0A04E" w:rsidR="008B5396" w:rsidRDefault="0035185C" w:rsidP="0035185C">
      <w:pPr>
        <w:jc w:val="both"/>
        <w:rPr>
          <w:rFonts w:asciiTheme="majorHAnsi" w:hAnsiTheme="majorHAnsi" w:cs="Arial"/>
          <w:sz w:val="22"/>
          <w:szCs w:val="22"/>
        </w:rPr>
      </w:pPr>
      <w:r w:rsidRPr="008B5396">
        <w:rPr>
          <w:rFonts w:asciiTheme="majorHAnsi" w:hAnsiTheme="majorHAnsi" w:cs="Arial"/>
          <w:sz w:val="22"/>
          <w:szCs w:val="22"/>
        </w:rPr>
        <w:t>As you can see in this</w:t>
      </w:r>
      <w:r w:rsidR="007C6BA8" w:rsidRPr="008B5396">
        <w:rPr>
          <w:rFonts w:asciiTheme="majorHAnsi" w:hAnsiTheme="majorHAnsi" w:cs="Arial"/>
          <w:sz w:val="22"/>
          <w:szCs w:val="22"/>
        </w:rPr>
        <w:t xml:space="preserve"> snapshot of activities, AY 2012-2013</w:t>
      </w:r>
      <w:r w:rsidRPr="008B5396">
        <w:rPr>
          <w:rFonts w:asciiTheme="majorHAnsi" w:hAnsiTheme="majorHAnsi" w:cs="Arial"/>
          <w:sz w:val="22"/>
          <w:szCs w:val="22"/>
        </w:rPr>
        <w:t xml:space="preserve"> was an extremely busy year for Academic Affairs.  We should all be proud of our collective achievements, which we will con</w:t>
      </w:r>
      <w:r w:rsidR="002734EE">
        <w:rPr>
          <w:rFonts w:asciiTheme="majorHAnsi" w:hAnsiTheme="majorHAnsi" w:cs="Arial"/>
          <w:sz w:val="22"/>
          <w:szCs w:val="22"/>
        </w:rPr>
        <w:t xml:space="preserve">tinue to build upon together. </w:t>
      </w:r>
      <w:r w:rsidR="008B5396">
        <w:rPr>
          <w:rFonts w:asciiTheme="majorHAnsi" w:hAnsiTheme="majorHAnsi" w:cs="Arial"/>
          <w:sz w:val="22"/>
          <w:szCs w:val="22"/>
        </w:rPr>
        <w:t>The 2013-2</w:t>
      </w:r>
      <w:r w:rsidR="00C340CF">
        <w:rPr>
          <w:rFonts w:asciiTheme="majorHAnsi" w:hAnsiTheme="majorHAnsi" w:cs="Arial"/>
          <w:sz w:val="22"/>
          <w:szCs w:val="22"/>
        </w:rPr>
        <w:t xml:space="preserve">014 year will be defined by </w:t>
      </w:r>
      <w:r w:rsidR="008B5396">
        <w:rPr>
          <w:rFonts w:asciiTheme="majorHAnsi" w:hAnsiTheme="majorHAnsi" w:cs="Arial"/>
          <w:sz w:val="22"/>
          <w:szCs w:val="22"/>
        </w:rPr>
        <w:t>major projects at the College, with many, if not all, impacting Academic Affairs.  Perhaps the most visible will be the construction of the Center for Science and Engineering on the Middletown Campus.  Yet, this is only one project of many.  While we all will feel stretched in many directions, t</w:t>
      </w:r>
      <w:r w:rsidR="00C340CF">
        <w:rPr>
          <w:rFonts w:asciiTheme="majorHAnsi" w:hAnsiTheme="majorHAnsi" w:cs="Arial"/>
          <w:sz w:val="22"/>
          <w:szCs w:val="22"/>
        </w:rPr>
        <w:t>his is a consequence of the</w:t>
      </w:r>
      <w:r w:rsidR="008B5396">
        <w:rPr>
          <w:rFonts w:asciiTheme="majorHAnsi" w:hAnsiTheme="majorHAnsi" w:cs="Arial"/>
          <w:sz w:val="22"/>
          <w:szCs w:val="22"/>
        </w:rPr>
        <w:t xml:space="preserve"> ini</w:t>
      </w:r>
      <w:r w:rsidR="00780E8D">
        <w:rPr>
          <w:rFonts w:asciiTheme="majorHAnsi" w:hAnsiTheme="majorHAnsi" w:cs="Arial"/>
          <w:sz w:val="22"/>
          <w:szCs w:val="22"/>
        </w:rPr>
        <w:t>tiatives we have undertaken to</w:t>
      </w:r>
      <w:r w:rsidR="008B5396">
        <w:rPr>
          <w:rFonts w:asciiTheme="majorHAnsi" w:hAnsiTheme="majorHAnsi" w:cs="Arial"/>
          <w:sz w:val="22"/>
          <w:szCs w:val="22"/>
        </w:rPr>
        <w:t xml:space="preserve"> positively impact the lives of our students and make SUNY Orange a better place to learn and work.   </w:t>
      </w:r>
    </w:p>
    <w:p w14:paraId="44354A90" w14:textId="77777777" w:rsidR="008B5396" w:rsidRDefault="008B5396" w:rsidP="0035185C">
      <w:pPr>
        <w:jc w:val="both"/>
        <w:rPr>
          <w:rFonts w:asciiTheme="majorHAnsi" w:hAnsiTheme="majorHAnsi" w:cs="Arial"/>
          <w:sz w:val="22"/>
          <w:szCs w:val="22"/>
        </w:rPr>
      </w:pPr>
    </w:p>
    <w:p w14:paraId="53652126" w14:textId="25CAED3E" w:rsidR="0035185C" w:rsidRPr="008B5396" w:rsidRDefault="0035185C" w:rsidP="0035185C">
      <w:pPr>
        <w:jc w:val="both"/>
        <w:rPr>
          <w:rFonts w:asciiTheme="majorHAnsi" w:hAnsiTheme="majorHAnsi" w:cs="Arial"/>
          <w:sz w:val="22"/>
          <w:szCs w:val="22"/>
        </w:rPr>
      </w:pPr>
      <w:r w:rsidRPr="008B5396">
        <w:rPr>
          <w:rFonts w:asciiTheme="majorHAnsi" w:hAnsiTheme="majorHAnsi" w:cs="Arial"/>
          <w:sz w:val="22"/>
          <w:szCs w:val="22"/>
        </w:rPr>
        <w:t xml:space="preserve">I want to thank all of the </w:t>
      </w:r>
      <w:r w:rsidR="008B5396">
        <w:rPr>
          <w:rFonts w:asciiTheme="majorHAnsi" w:hAnsiTheme="majorHAnsi" w:cs="Arial"/>
          <w:sz w:val="22"/>
          <w:szCs w:val="22"/>
        </w:rPr>
        <w:t xml:space="preserve">faculty and </w:t>
      </w:r>
      <w:r w:rsidRPr="008B5396">
        <w:rPr>
          <w:rFonts w:asciiTheme="majorHAnsi" w:hAnsiTheme="majorHAnsi" w:cs="Arial"/>
          <w:sz w:val="22"/>
          <w:szCs w:val="22"/>
        </w:rPr>
        <w:t xml:space="preserve">staff within Academic Affairs for their support and management of the many demands that are placed upon our offices throughout the year. </w:t>
      </w:r>
      <w:r w:rsidR="008B5396">
        <w:rPr>
          <w:rFonts w:asciiTheme="majorHAnsi" w:hAnsiTheme="majorHAnsi" w:cs="Arial"/>
          <w:sz w:val="22"/>
          <w:szCs w:val="22"/>
        </w:rPr>
        <w:t xml:space="preserve"> </w:t>
      </w:r>
      <w:r w:rsidR="008B5396" w:rsidRPr="008B5396">
        <w:rPr>
          <w:rFonts w:asciiTheme="majorHAnsi" w:hAnsiTheme="majorHAnsi" w:cs="Arial"/>
          <w:sz w:val="22"/>
          <w:szCs w:val="22"/>
        </w:rPr>
        <w:t xml:space="preserve">Our Department Chairs and the faculty define this institution with amazing levels of commitment and dedication to their disciplines and to our students, and they inspire all of us through their efforts.  The Associate Vice Presidents further enrich Academic Affairs through the many initiatives they support, and their commitment to the institution, their colleagues, and our students is unmatched. </w:t>
      </w:r>
      <w:r w:rsidRPr="008B5396">
        <w:rPr>
          <w:rFonts w:asciiTheme="majorHAnsi" w:hAnsiTheme="majorHAnsi" w:cs="Arial"/>
          <w:sz w:val="22"/>
          <w:szCs w:val="22"/>
        </w:rPr>
        <w:t xml:space="preserve"> Finally, I recognize that so many others throughout the College contribute to the work in Academic Affairs, and while I cannot name each person individually, please know that I appreciate you and the supportive environment that you help create at SUNY Orange.  </w:t>
      </w:r>
    </w:p>
    <w:p w14:paraId="69B58AD0" w14:textId="77777777" w:rsidR="0035185C" w:rsidRPr="003808E9" w:rsidRDefault="0035185C" w:rsidP="0035185C">
      <w:pPr>
        <w:tabs>
          <w:tab w:val="right" w:pos="8920"/>
        </w:tabs>
        <w:jc w:val="both"/>
        <w:outlineLvl w:val="0"/>
        <w:rPr>
          <w:rFonts w:asciiTheme="majorHAnsi" w:eastAsia="ヒラギノ角ゴ Pro W3" w:hAnsiTheme="majorHAnsi"/>
          <w:color w:val="000000"/>
          <w:sz w:val="16"/>
          <w:szCs w:val="16"/>
          <w:highlight w:val="yellow"/>
        </w:rPr>
      </w:pPr>
    </w:p>
    <w:p w14:paraId="749B4FDC" w14:textId="77777777" w:rsidR="0035185C" w:rsidRPr="002734EE" w:rsidRDefault="0035185C" w:rsidP="0035185C">
      <w:pPr>
        <w:tabs>
          <w:tab w:val="right" w:pos="8920"/>
        </w:tabs>
        <w:jc w:val="both"/>
        <w:outlineLvl w:val="0"/>
        <w:rPr>
          <w:rFonts w:asciiTheme="majorHAnsi" w:eastAsia="Helvetica" w:hAnsiTheme="majorHAnsi"/>
          <w:color w:val="000000"/>
          <w:sz w:val="22"/>
          <w:szCs w:val="22"/>
        </w:rPr>
      </w:pPr>
      <w:r w:rsidRPr="002734EE">
        <w:rPr>
          <w:rFonts w:asciiTheme="majorHAnsi" w:eastAsia="Helvetica" w:hAnsiTheme="majorHAnsi"/>
          <w:color w:val="000000"/>
          <w:sz w:val="22"/>
          <w:szCs w:val="22"/>
        </w:rPr>
        <w:t>Heather Perfetti</w:t>
      </w:r>
    </w:p>
    <w:p w14:paraId="0553A642" w14:textId="77777777" w:rsidR="0035185C" w:rsidRPr="002734EE" w:rsidRDefault="0035185C" w:rsidP="0035185C">
      <w:pPr>
        <w:tabs>
          <w:tab w:val="right" w:pos="8920"/>
        </w:tabs>
        <w:jc w:val="both"/>
        <w:outlineLvl w:val="0"/>
        <w:rPr>
          <w:rFonts w:asciiTheme="majorHAnsi" w:eastAsia="ヒラギノ角ゴ Pro W3" w:hAnsiTheme="majorHAnsi"/>
          <w:color w:val="000000"/>
          <w:sz w:val="22"/>
          <w:szCs w:val="22"/>
        </w:rPr>
      </w:pPr>
      <w:r w:rsidRPr="002734EE">
        <w:rPr>
          <w:rFonts w:asciiTheme="majorHAnsi" w:eastAsia="Helvetica" w:hAnsiTheme="majorHAnsi"/>
          <w:color w:val="000000"/>
          <w:sz w:val="22"/>
          <w:szCs w:val="22"/>
        </w:rPr>
        <w:t>Vice President for Academic Affairs</w:t>
      </w:r>
    </w:p>
    <w:p w14:paraId="4975F8B0" w14:textId="10F747C7" w:rsidR="002F59DC" w:rsidRPr="0059494B" w:rsidRDefault="002F59DC" w:rsidP="002F59DC">
      <w:pPr>
        <w:tabs>
          <w:tab w:val="right" w:pos="8920"/>
        </w:tabs>
        <w:jc w:val="both"/>
        <w:outlineLvl w:val="0"/>
        <w:rPr>
          <w:rFonts w:asciiTheme="majorHAnsi" w:eastAsia="Helvetica" w:hAnsiTheme="majorHAnsi"/>
          <w:color w:val="000000"/>
        </w:rPr>
        <w:sectPr w:rsidR="002F59DC" w:rsidRPr="0059494B" w:rsidSect="004B7FE7">
          <w:footerReference w:type="even" r:id="rId10"/>
          <w:footerReference w:type="default" r:id="rId11"/>
          <w:footerReference w:type="first" r:id="rId12"/>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2DF3027B" w14:textId="77777777" w:rsidR="002F59DC" w:rsidRDefault="002F59DC" w:rsidP="00900E4F">
      <w:pPr>
        <w:jc w:val="both"/>
        <w:rPr>
          <w:b/>
          <w:sz w:val="28"/>
          <w:szCs w:val="28"/>
        </w:rPr>
        <w:sectPr w:rsidR="002F59DC" w:rsidSect="004B7FE7">
          <w:type w:val="continuous"/>
          <w:pgSz w:w="12240" w:h="15840" w:code="1"/>
          <w:pgMar w:top="1440" w:right="1440" w:bottom="1440" w:left="1800" w:header="720" w:footer="720" w:gutter="0"/>
          <w:pgBorders w:offsetFrom="page">
            <w:top w:val="single" w:sz="4" w:space="24" w:color="auto"/>
            <w:left w:val="single" w:sz="4" w:space="24" w:color="auto"/>
            <w:bottom w:val="single" w:sz="4" w:space="24" w:color="auto"/>
            <w:right w:val="single" w:sz="4" w:space="24" w:color="auto"/>
          </w:pgBorders>
          <w:cols w:num="3" w:space="720"/>
          <w:titlePg/>
        </w:sectPr>
      </w:pPr>
    </w:p>
    <w:p w14:paraId="315DF69C" w14:textId="77777777" w:rsidR="00210795" w:rsidRDefault="00210795" w:rsidP="008B5396">
      <w:pPr>
        <w:rPr>
          <w:rFonts w:asciiTheme="majorHAnsi" w:hAnsiTheme="majorHAnsi"/>
          <w:b/>
          <w:i/>
          <w:sz w:val="30"/>
          <w:szCs w:val="30"/>
        </w:rPr>
      </w:pPr>
    </w:p>
    <w:p w14:paraId="6F4494FB" w14:textId="77777777" w:rsidR="00ED577E" w:rsidRPr="000026DE" w:rsidRDefault="00ED577E" w:rsidP="00EE4E70">
      <w:pPr>
        <w:jc w:val="center"/>
        <w:rPr>
          <w:rFonts w:asciiTheme="majorHAnsi" w:hAnsiTheme="majorHAnsi"/>
          <w:b/>
          <w:i/>
          <w:sz w:val="30"/>
          <w:szCs w:val="30"/>
        </w:rPr>
      </w:pPr>
      <w:r w:rsidRPr="000026DE">
        <w:rPr>
          <w:rFonts w:asciiTheme="majorHAnsi" w:hAnsiTheme="majorHAnsi"/>
          <w:b/>
          <w:i/>
          <w:sz w:val="30"/>
          <w:szCs w:val="30"/>
        </w:rPr>
        <w:t>Thank you to the 20</w:t>
      </w:r>
      <w:r w:rsidR="000C6FB7" w:rsidRPr="000026DE">
        <w:rPr>
          <w:rFonts w:asciiTheme="majorHAnsi" w:hAnsiTheme="majorHAnsi"/>
          <w:b/>
          <w:i/>
          <w:sz w:val="30"/>
          <w:szCs w:val="30"/>
        </w:rPr>
        <w:t>1</w:t>
      </w:r>
      <w:r w:rsidR="005F5E12">
        <w:rPr>
          <w:rFonts w:asciiTheme="majorHAnsi" w:hAnsiTheme="majorHAnsi"/>
          <w:b/>
          <w:i/>
          <w:sz w:val="30"/>
          <w:szCs w:val="30"/>
        </w:rPr>
        <w:t>2</w:t>
      </w:r>
      <w:r w:rsidRPr="000026DE">
        <w:rPr>
          <w:rFonts w:asciiTheme="majorHAnsi" w:hAnsiTheme="majorHAnsi"/>
          <w:b/>
          <w:i/>
          <w:sz w:val="30"/>
          <w:szCs w:val="30"/>
        </w:rPr>
        <w:t>-20</w:t>
      </w:r>
      <w:r w:rsidR="00B70B08" w:rsidRPr="000026DE">
        <w:rPr>
          <w:rFonts w:asciiTheme="majorHAnsi" w:hAnsiTheme="majorHAnsi"/>
          <w:b/>
          <w:i/>
          <w:sz w:val="30"/>
          <w:szCs w:val="30"/>
        </w:rPr>
        <w:t>1</w:t>
      </w:r>
      <w:r w:rsidR="005F5E12">
        <w:rPr>
          <w:rFonts w:asciiTheme="majorHAnsi" w:hAnsiTheme="majorHAnsi"/>
          <w:b/>
          <w:i/>
          <w:sz w:val="30"/>
          <w:szCs w:val="30"/>
        </w:rPr>
        <w:t>3</w:t>
      </w:r>
      <w:r w:rsidRPr="000026DE">
        <w:rPr>
          <w:rFonts w:asciiTheme="majorHAnsi" w:hAnsiTheme="majorHAnsi"/>
          <w:b/>
          <w:i/>
          <w:sz w:val="30"/>
          <w:szCs w:val="30"/>
        </w:rPr>
        <w:t xml:space="preserve"> Academic Leadership Team!</w:t>
      </w:r>
    </w:p>
    <w:p w14:paraId="3514673B" w14:textId="77777777" w:rsidR="00ED577E" w:rsidRDefault="00ED577E" w:rsidP="00ED577E">
      <w:pPr>
        <w:jc w:val="both"/>
        <w:rPr>
          <w:rFonts w:asciiTheme="majorHAnsi" w:hAnsiTheme="majorHAnsi"/>
          <w:i/>
          <w:sz w:val="32"/>
          <w:szCs w:val="32"/>
        </w:rPr>
      </w:pPr>
    </w:p>
    <w:p w14:paraId="6AC91A9F"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Paul Basinski</w:t>
      </w:r>
    </w:p>
    <w:p w14:paraId="400F3DF2" w14:textId="77777777" w:rsidR="00ED577E" w:rsidRDefault="00ED577E" w:rsidP="00ED577E">
      <w:pPr>
        <w:jc w:val="center"/>
        <w:rPr>
          <w:rFonts w:asciiTheme="majorHAnsi" w:hAnsiTheme="majorHAnsi"/>
          <w:i/>
          <w:sz w:val="28"/>
          <w:szCs w:val="28"/>
        </w:rPr>
      </w:pPr>
      <w:r w:rsidRPr="004049FE">
        <w:rPr>
          <w:rFonts w:asciiTheme="majorHAnsi" w:hAnsiTheme="majorHAnsi"/>
          <w:i/>
          <w:sz w:val="28"/>
          <w:szCs w:val="28"/>
        </w:rPr>
        <w:t>Eileen Burke</w:t>
      </w:r>
    </w:p>
    <w:p w14:paraId="23C8543E" w14:textId="77777777" w:rsidR="00432800" w:rsidRPr="004049FE" w:rsidRDefault="00432800" w:rsidP="00ED577E">
      <w:pPr>
        <w:jc w:val="center"/>
        <w:rPr>
          <w:rFonts w:asciiTheme="majorHAnsi" w:hAnsiTheme="majorHAnsi"/>
          <w:i/>
          <w:sz w:val="28"/>
          <w:szCs w:val="28"/>
        </w:rPr>
      </w:pPr>
      <w:r>
        <w:rPr>
          <w:rFonts w:asciiTheme="majorHAnsi" w:hAnsiTheme="majorHAnsi"/>
          <w:i/>
          <w:sz w:val="28"/>
          <w:szCs w:val="28"/>
        </w:rPr>
        <w:t>Alice Coburn</w:t>
      </w:r>
    </w:p>
    <w:p w14:paraId="57549481"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Rosamaria Contarino</w:t>
      </w:r>
    </w:p>
    <w:p w14:paraId="62D20BBA" w14:textId="77777777" w:rsidR="006A5396" w:rsidRPr="004049FE" w:rsidRDefault="006A5396" w:rsidP="00ED577E">
      <w:pPr>
        <w:jc w:val="center"/>
        <w:rPr>
          <w:rFonts w:asciiTheme="majorHAnsi" w:hAnsiTheme="majorHAnsi"/>
          <w:i/>
          <w:sz w:val="28"/>
          <w:szCs w:val="28"/>
        </w:rPr>
      </w:pPr>
      <w:r w:rsidRPr="004049FE">
        <w:rPr>
          <w:rFonts w:asciiTheme="majorHAnsi" w:hAnsiTheme="majorHAnsi"/>
          <w:i/>
          <w:sz w:val="28"/>
          <w:szCs w:val="28"/>
        </w:rPr>
        <w:t>Lucinda Fleming</w:t>
      </w:r>
    </w:p>
    <w:p w14:paraId="2F18C9DE" w14:textId="77777777" w:rsidR="006A5396" w:rsidRPr="004049FE" w:rsidRDefault="006A5396" w:rsidP="00ED577E">
      <w:pPr>
        <w:jc w:val="center"/>
        <w:rPr>
          <w:rFonts w:asciiTheme="majorHAnsi" w:hAnsiTheme="majorHAnsi"/>
          <w:i/>
          <w:sz w:val="28"/>
          <w:szCs w:val="28"/>
        </w:rPr>
      </w:pPr>
      <w:r w:rsidRPr="004049FE">
        <w:rPr>
          <w:rFonts w:asciiTheme="majorHAnsi" w:hAnsiTheme="majorHAnsi"/>
          <w:i/>
          <w:sz w:val="28"/>
          <w:szCs w:val="28"/>
        </w:rPr>
        <w:t>Mary Ford</w:t>
      </w:r>
    </w:p>
    <w:p w14:paraId="650527AE" w14:textId="77777777" w:rsidR="00ED577E" w:rsidRDefault="00ED577E" w:rsidP="00ED577E">
      <w:pPr>
        <w:jc w:val="center"/>
        <w:rPr>
          <w:rFonts w:asciiTheme="majorHAnsi" w:hAnsiTheme="majorHAnsi"/>
          <w:i/>
          <w:sz w:val="28"/>
          <w:szCs w:val="28"/>
        </w:rPr>
      </w:pPr>
      <w:r w:rsidRPr="004049FE">
        <w:rPr>
          <w:rFonts w:asciiTheme="majorHAnsi" w:hAnsiTheme="majorHAnsi"/>
          <w:i/>
          <w:sz w:val="28"/>
          <w:szCs w:val="28"/>
        </w:rPr>
        <w:t>Michael Gawronski</w:t>
      </w:r>
    </w:p>
    <w:p w14:paraId="11D03CD8" w14:textId="77777777" w:rsidR="00432800" w:rsidRPr="004049FE" w:rsidRDefault="00432800" w:rsidP="00ED577E">
      <w:pPr>
        <w:jc w:val="center"/>
        <w:rPr>
          <w:rFonts w:asciiTheme="majorHAnsi" w:hAnsiTheme="majorHAnsi"/>
          <w:i/>
          <w:sz w:val="28"/>
          <w:szCs w:val="28"/>
        </w:rPr>
      </w:pPr>
      <w:r>
        <w:rPr>
          <w:rFonts w:asciiTheme="majorHAnsi" w:hAnsiTheme="majorHAnsi"/>
          <w:i/>
          <w:sz w:val="28"/>
          <w:szCs w:val="28"/>
        </w:rPr>
        <w:t>Nadine Girardi</w:t>
      </w:r>
    </w:p>
    <w:p w14:paraId="7CBADCE4"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Flo Hannes</w:t>
      </w:r>
    </w:p>
    <w:p w14:paraId="27B92066" w14:textId="77777777" w:rsidR="00501953" w:rsidRPr="004049FE" w:rsidRDefault="00501953" w:rsidP="00ED577E">
      <w:pPr>
        <w:jc w:val="center"/>
        <w:rPr>
          <w:rFonts w:asciiTheme="majorHAnsi" w:hAnsiTheme="majorHAnsi"/>
          <w:i/>
          <w:sz w:val="28"/>
          <w:szCs w:val="28"/>
        </w:rPr>
      </w:pPr>
      <w:r w:rsidRPr="004049FE">
        <w:rPr>
          <w:rFonts w:asciiTheme="majorHAnsi" w:hAnsiTheme="majorHAnsi"/>
          <w:i/>
          <w:sz w:val="28"/>
          <w:szCs w:val="28"/>
        </w:rPr>
        <w:t>Cory Harris</w:t>
      </w:r>
    </w:p>
    <w:p w14:paraId="041CAF6B" w14:textId="5DC31F26" w:rsidR="004049FE" w:rsidRPr="004049FE" w:rsidRDefault="004049FE" w:rsidP="00ED577E">
      <w:pPr>
        <w:jc w:val="center"/>
        <w:rPr>
          <w:rFonts w:asciiTheme="majorHAnsi" w:hAnsiTheme="majorHAnsi"/>
          <w:i/>
          <w:sz w:val="28"/>
          <w:szCs w:val="28"/>
        </w:rPr>
      </w:pPr>
      <w:r w:rsidRPr="004049FE">
        <w:rPr>
          <w:rFonts w:asciiTheme="majorHAnsi" w:hAnsiTheme="majorHAnsi"/>
          <w:i/>
          <w:sz w:val="28"/>
          <w:szCs w:val="28"/>
        </w:rPr>
        <w:t>Michele Iannuzzi-Sucich</w:t>
      </w:r>
    </w:p>
    <w:p w14:paraId="5B823E7D" w14:textId="77777777" w:rsidR="00ED577E" w:rsidRPr="004049FE" w:rsidRDefault="004049FE" w:rsidP="00ED577E">
      <w:pPr>
        <w:jc w:val="center"/>
        <w:rPr>
          <w:rFonts w:asciiTheme="majorHAnsi" w:hAnsiTheme="majorHAnsi"/>
          <w:i/>
          <w:sz w:val="28"/>
          <w:szCs w:val="28"/>
        </w:rPr>
      </w:pPr>
      <w:r w:rsidRPr="004049FE">
        <w:rPr>
          <w:rFonts w:asciiTheme="majorHAnsi" w:hAnsiTheme="majorHAnsi"/>
          <w:i/>
          <w:sz w:val="28"/>
          <w:szCs w:val="28"/>
        </w:rPr>
        <w:t>David Kohn</w:t>
      </w:r>
    </w:p>
    <w:p w14:paraId="2EA4181B"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Ron Kopec</w:t>
      </w:r>
    </w:p>
    <w:p w14:paraId="683D7D5A"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Suzanne Krissler</w:t>
      </w:r>
    </w:p>
    <w:p w14:paraId="19FED2B8"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Maureen Larsen</w:t>
      </w:r>
    </w:p>
    <w:p w14:paraId="5FE69B55"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Jennifer Lehtinen</w:t>
      </w:r>
    </w:p>
    <w:p w14:paraId="2CE1F874" w14:textId="77777777" w:rsidR="00ED577E" w:rsidRPr="004049FE" w:rsidRDefault="00EB5645" w:rsidP="00ED577E">
      <w:pPr>
        <w:jc w:val="center"/>
        <w:rPr>
          <w:rFonts w:asciiTheme="majorHAnsi" w:hAnsiTheme="majorHAnsi"/>
          <w:i/>
          <w:sz w:val="28"/>
          <w:szCs w:val="28"/>
        </w:rPr>
      </w:pPr>
      <w:r>
        <w:rPr>
          <w:rFonts w:asciiTheme="majorHAnsi" w:hAnsiTheme="majorHAnsi"/>
          <w:i/>
          <w:sz w:val="28"/>
          <w:szCs w:val="28"/>
        </w:rPr>
        <w:t xml:space="preserve">Dr. </w:t>
      </w:r>
      <w:r w:rsidR="00ED577E" w:rsidRPr="004049FE">
        <w:rPr>
          <w:rFonts w:asciiTheme="majorHAnsi" w:hAnsiTheme="majorHAnsi"/>
          <w:i/>
          <w:sz w:val="28"/>
          <w:szCs w:val="28"/>
        </w:rPr>
        <w:t>Maria Masker</w:t>
      </w:r>
    </w:p>
    <w:p w14:paraId="7405352E" w14:textId="77777777" w:rsidR="004049FE" w:rsidRPr="004049FE" w:rsidRDefault="004049FE" w:rsidP="004049FE">
      <w:pPr>
        <w:jc w:val="center"/>
        <w:rPr>
          <w:rFonts w:asciiTheme="majorHAnsi" w:hAnsiTheme="majorHAnsi"/>
          <w:i/>
          <w:sz w:val="28"/>
          <w:szCs w:val="28"/>
        </w:rPr>
      </w:pPr>
      <w:r w:rsidRPr="004049FE">
        <w:rPr>
          <w:rFonts w:asciiTheme="majorHAnsi" w:hAnsiTheme="majorHAnsi"/>
          <w:i/>
          <w:sz w:val="28"/>
          <w:szCs w:val="28"/>
        </w:rPr>
        <w:t>Michael McCoy</w:t>
      </w:r>
    </w:p>
    <w:p w14:paraId="06D62B03"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Stacey Moegenburg</w:t>
      </w:r>
    </w:p>
    <w:p w14:paraId="613CCAF5" w14:textId="77777777" w:rsidR="00432800" w:rsidRDefault="00432800" w:rsidP="00ED577E">
      <w:pPr>
        <w:jc w:val="center"/>
        <w:rPr>
          <w:rFonts w:asciiTheme="majorHAnsi" w:hAnsiTheme="majorHAnsi"/>
          <w:i/>
          <w:sz w:val="28"/>
          <w:szCs w:val="28"/>
        </w:rPr>
      </w:pPr>
      <w:r>
        <w:rPr>
          <w:rFonts w:asciiTheme="majorHAnsi" w:hAnsiTheme="majorHAnsi"/>
          <w:i/>
          <w:sz w:val="28"/>
          <w:szCs w:val="28"/>
        </w:rPr>
        <w:t>Candice O’Connor</w:t>
      </w:r>
    </w:p>
    <w:p w14:paraId="74431409"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Dennis O’Loughlin</w:t>
      </w:r>
    </w:p>
    <w:p w14:paraId="4C6480D9"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Susan Parry</w:t>
      </w:r>
    </w:p>
    <w:p w14:paraId="46AFEE1B" w14:textId="77777777" w:rsidR="00ED577E" w:rsidRPr="004049FE" w:rsidRDefault="00432800" w:rsidP="00ED577E">
      <w:pPr>
        <w:jc w:val="center"/>
        <w:rPr>
          <w:rFonts w:asciiTheme="majorHAnsi" w:hAnsiTheme="majorHAnsi"/>
          <w:i/>
          <w:sz w:val="28"/>
          <w:szCs w:val="28"/>
        </w:rPr>
      </w:pPr>
      <w:r>
        <w:rPr>
          <w:rFonts w:asciiTheme="majorHAnsi" w:hAnsiTheme="majorHAnsi"/>
          <w:i/>
          <w:sz w:val="28"/>
          <w:szCs w:val="28"/>
        </w:rPr>
        <w:t>Anne Prial</w:t>
      </w:r>
    </w:p>
    <w:p w14:paraId="664E6383" w14:textId="77777777" w:rsidR="004049FE" w:rsidRPr="004049FE" w:rsidRDefault="004049FE" w:rsidP="00ED577E">
      <w:pPr>
        <w:jc w:val="center"/>
        <w:rPr>
          <w:rFonts w:asciiTheme="majorHAnsi" w:hAnsiTheme="majorHAnsi"/>
          <w:i/>
          <w:sz w:val="28"/>
          <w:szCs w:val="28"/>
        </w:rPr>
      </w:pPr>
      <w:r w:rsidRPr="004049FE">
        <w:rPr>
          <w:rFonts w:asciiTheme="majorHAnsi" w:hAnsiTheme="majorHAnsi"/>
          <w:i/>
          <w:sz w:val="28"/>
          <w:szCs w:val="28"/>
        </w:rPr>
        <w:t>Patricia Sculley</w:t>
      </w:r>
    </w:p>
    <w:p w14:paraId="684C9365"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Pat</w:t>
      </w:r>
      <w:r w:rsidR="004049FE">
        <w:rPr>
          <w:rFonts w:asciiTheme="majorHAnsi" w:hAnsiTheme="majorHAnsi"/>
          <w:i/>
          <w:sz w:val="28"/>
          <w:szCs w:val="28"/>
        </w:rPr>
        <w:t>ricia</w:t>
      </w:r>
      <w:r w:rsidRPr="004049FE">
        <w:rPr>
          <w:rFonts w:asciiTheme="majorHAnsi" w:hAnsiTheme="majorHAnsi"/>
          <w:i/>
          <w:sz w:val="28"/>
          <w:szCs w:val="28"/>
        </w:rPr>
        <w:t xml:space="preserve"> Slesinski</w:t>
      </w:r>
    </w:p>
    <w:p w14:paraId="5CBF7EBA"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Roberta Smith</w:t>
      </w:r>
    </w:p>
    <w:p w14:paraId="396D9B22"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Shelia Stepp</w:t>
      </w:r>
    </w:p>
    <w:p w14:paraId="3CE540F7"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Linda Stroms</w:t>
      </w:r>
    </w:p>
    <w:p w14:paraId="41FA26DC" w14:textId="77777777" w:rsidR="00E2703F" w:rsidRPr="004049FE" w:rsidRDefault="00E2703F" w:rsidP="00ED577E">
      <w:pPr>
        <w:jc w:val="center"/>
        <w:rPr>
          <w:rFonts w:asciiTheme="majorHAnsi" w:hAnsiTheme="majorHAnsi"/>
          <w:i/>
          <w:sz w:val="28"/>
          <w:szCs w:val="28"/>
        </w:rPr>
      </w:pPr>
      <w:r w:rsidRPr="004049FE">
        <w:rPr>
          <w:rFonts w:asciiTheme="majorHAnsi" w:hAnsiTheme="majorHAnsi"/>
          <w:i/>
          <w:sz w:val="28"/>
          <w:szCs w:val="28"/>
        </w:rPr>
        <w:t>Elizabeth Tarvin</w:t>
      </w:r>
    </w:p>
    <w:p w14:paraId="34B1ABAD"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Elaine Torda</w:t>
      </w:r>
    </w:p>
    <w:p w14:paraId="1F13D8F4" w14:textId="77777777" w:rsidR="00ED577E" w:rsidRPr="004049FE" w:rsidRDefault="00EB5645" w:rsidP="00ED577E">
      <w:pPr>
        <w:jc w:val="center"/>
        <w:rPr>
          <w:rFonts w:asciiTheme="majorHAnsi" w:hAnsiTheme="majorHAnsi"/>
          <w:i/>
          <w:sz w:val="28"/>
          <w:szCs w:val="28"/>
        </w:rPr>
      </w:pPr>
      <w:r>
        <w:rPr>
          <w:rFonts w:asciiTheme="majorHAnsi" w:hAnsiTheme="majorHAnsi"/>
          <w:i/>
          <w:sz w:val="28"/>
          <w:szCs w:val="28"/>
        </w:rPr>
        <w:t xml:space="preserve">Dr. </w:t>
      </w:r>
      <w:r w:rsidR="00ED577E" w:rsidRPr="004049FE">
        <w:rPr>
          <w:rFonts w:asciiTheme="majorHAnsi" w:hAnsiTheme="majorHAnsi"/>
          <w:i/>
          <w:sz w:val="28"/>
          <w:szCs w:val="28"/>
        </w:rPr>
        <w:t>Frank Traeger</w:t>
      </w:r>
    </w:p>
    <w:p w14:paraId="5776B898" w14:textId="77777777" w:rsidR="00ED577E"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Mary Warrener</w:t>
      </w:r>
    </w:p>
    <w:p w14:paraId="009482A7" w14:textId="77777777" w:rsidR="00432800" w:rsidRDefault="00432800" w:rsidP="00ED577E">
      <w:pPr>
        <w:jc w:val="center"/>
        <w:rPr>
          <w:rFonts w:asciiTheme="majorHAnsi" w:hAnsiTheme="majorHAnsi"/>
          <w:i/>
          <w:sz w:val="28"/>
          <w:szCs w:val="28"/>
        </w:rPr>
      </w:pPr>
      <w:r>
        <w:rPr>
          <w:rFonts w:asciiTheme="majorHAnsi" w:hAnsiTheme="majorHAnsi"/>
          <w:i/>
          <w:sz w:val="28"/>
          <w:szCs w:val="28"/>
        </w:rPr>
        <w:t>Cartmell Warrington</w:t>
      </w:r>
    </w:p>
    <w:p w14:paraId="5C64F591" w14:textId="77777777" w:rsidR="004049FE" w:rsidRPr="004049FE" w:rsidRDefault="004049FE" w:rsidP="00ED577E">
      <w:pPr>
        <w:jc w:val="center"/>
        <w:rPr>
          <w:rFonts w:asciiTheme="majorHAnsi" w:hAnsiTheme="majorHAnsi"/>
          <w:i/>
          <w:sz w:val="28"/>
          <w:szCs w:val="28"/>
        </w:rPr>
      </w:pPr>
      <w:r w:rsidRPr="004049FE">
        <w:rPr>
          <w:rFonts w:asciiTheme="majorHAnsi" w:hAnsiTheme="majorHAnsi"/>
          <w:i/>
          <w:sz w:val="28"/>
          <w:szCs w:val="28"/>
        </w:rPr>
        <w:t>Dena Whipple</w:t>
      </w:r>
    </w:p>
    <w:p w14:paraId="282D9EA9" w14:textId="77777777" w:rsidR="00432800" w:rsidRDefault="00432800" w:rsidP="00ED577E">
      <w:pPr>
        <w:jc w:val="center"/>
        <w:rPr>
          <w:rFonts w:asciiTheme="majorHAnsi" w:hAnsiTheme="majorHAnsi"/>
          <w:i/>
          <w:sz w:val="28"/>
          <w:szCs w:val="28"/>
        </w:rPr>
      </w:pPr>
      <w:r>
        <w:rPr>
          <w:rFonts w:asciiTheme="majorHAnsi" w:hAnsiTheme="majorHAnsi"/>
          <w:i/>
          <w:sz w:val="28"/>
          <w:szCs w:val="28"/>
        </w:rPr>
        <w:t>Linda Fedrizzi-Williams</w:t>
      </w:r>
    </w:p>
    <w:p w14:paraId="792C764F" w14:textId="77777777" w:rsidR="00B7354F" w:rsidRPr="004049FE" w:rsidRDefault="00ED577E" w:rsidP="00ED577E">
      <w:pPr>
        <w:jc w:val="center"/>
        <w:rPr>
          <w:rFonts w:asciiTheme="majorHAnsi" w:hAnsiTheme="majorHAnsi"/>
          <w:i/>
          <w:sz w:val="28"/>
          <w:szCs w:val="28"/>
        </w:rPr>
      </w:pPr>
      <w:r w:rsidRPr="004049FE">
        <w:rPr>
          <w:rFonts w:asciiTheme="majorHAnsi" w:hAnsiTheme="majorHAnsi"/>
          <w:i/>
          <w:sz w:val="28"/>
          <w:szCs w:val="28"/>
        </w:rPr>
        <w:t>John</w:t>
      </w:r>
      <w:r w:rsidR="007D59C5" w:rsidRPr="004049FE">
        <w:rPr>
          <w:rFonts w:asciiTheme="majorHAnsi" w:hAnsiTheme="majorHAnsi"/>
          <w:i/>
          <w:sz w:val="28"/>
          <w:szCs w:val="28"/>
        </w:rPr>
        <w:t xml:space="preserve"> Wolbeck</w:t>
      </w:r>
    </w:p>
    <w:p w14:paraId="39C3A864" w14:textId="77777777" w:rsidR="000C6FB7" w:rsidRDefault="000C6FB7" w:rsidP="000C6FB7">
      <w:pPr>
        <w:jc w:val="center"/>
        <w:rPr>
          <w:b/>
          <w:sz w:val="48"/>
          <w:szCs w:val="48"/>
        </w:rPr>
      </w:pPr>
    </w:p>
    <w:p w14:paraId="221FC930" w14:textId="77777777" w:rsidR="000C6FB7" w:rsidRDefault="000C6FB7" w:rsidP="000C6FB7">
      <w:pPr>
        <w:jc w:val="center"/>
        <w:rPr>
          <w:b/>
          <w:sz w:val="48"/>
          <w:szCs w:val="48"/>
        </w:rPr>
      </w:pPr>
    </w:p>
    <w:p w14:paraId="38760D81" w14:textId="77777777" w:rsidR="000C6FB7" w:rsidRDefault="000C6FB7" w:rsidP="000C6FB7">
      <w:pPr>
        <w:jc w:val="center"/>
        <w:rPr>
          <w:b/>
          <w:sz w:val="48"/>
          <w:szCs w:val="48"/>
        </w:rPr>
      </w:pPr>
    </w:p>
    <w:p w14:paraId="23F0EA40" w14:textId="77777777" w:rsidR="000C6FB7" w:rsidRDefault="000C6FB7" w:rsidP="000C6FB7">
      <w:pPr>
        <w:jc w:val="center"/>
        <w:rPr>
          <w:b/>
          <w:sz w:val="48"/>
          <w:szCs w:val="48"/>
        </w:rPr>
      </w:pPr>
    </w:p>
    <w:p w14:paraId="6C5771AA" w14:textId="77777777" w:rsidR="000C6FB7" w:rsidRDefault="000C6FB7" w:rsidP="000C6FB7">
      <w:pPr>
        <w:jc w:val="center"/>
        <w:rPr>
          <w:b/>
          <w:sz w:val="48"/>
          <w:szCs w:val="48"/>
        </w:rPr>
      </w:pPr>
    </w:p>
    <w:p w14:paraId="71B06D7B" w14:textId="77777777" w:rsidR="000B6BBD" w:rsidRDefault="000B6BBD" w:rsidP="000C6FB7">
      <w:pPr>
        <w:jc w:val="center"/>
        <w:rPr>
          <w:b/>
          <w:sz w:val="48"/>
          <w:szCs w:val="48"/>
        </w:rPr>
      </w:pPr>
    </w:p>
    <w:p w14:paraId="18650916" w14:textId="77777777" w:rsidR="000E6940" w:rsidRDefault="000E6940" w:rsidP="000C6FB7">
      <w:pPr>
        <w:jc w:val="center"/>
        <w:rPr>
          <w:b/>
          <w:sz w:val="48"/>
          <w:szCs w:val="48"/>
        </w:rPr>
      </w:pPr>
    </w:p>
    <w:p w14:paraId="771A5F24" w14:textId="77777777" w:rsidR="000E6940" w:rsidRDefault="000E6940" w:rsidP="000C6FB7">
      <w:pPr>
        <w:jc w:val="center"/>
        <w:rPr>
          <w:b/>
          <w:sz w:val="48"/>
          <w:szCs w:val="48"/>
        </w:rPr>
      </w:pPr>
    </w:p>
    <w:p w14:paraId="49C0D33A" w14:textId="77777777" w:rsidR="000C6FB7" w:rsidRPr="000026DE" w:rsidRDefault="000C6FB7" w:rsidP="000C6FB7">
      <w:pPr>
        <w:jc w:val="center"/>
        <w:rPr>
          <w:rFonts w:asciiTheme="majorHAnsi" w:hAnsiTheme="majorHAnsi"/>
          <w:b/>
        </w:rPr>
      </w:pPr>
      <w:r w:rsidRPr="006D5E72">
        <w:rPr>
          <w:rFonts w:asciiTheme="majorHAnsi" w:hAnsiTheme="majorHAnsi"/>
          <w:b/>
          <w:sz w:val="48"/>
          <w:szCs w:val="48"/>
        </w:rPr>
        <w:t>LIBERAL ARTS DIVISION</w:t>
      </w:r>
    </w:p>
    <w:p w14:paraId="05742853" w14:textId="77777777" w:rsidR="000C6FB7" w:rsidRPr="000026DE" w:rsidRDefault="000C6FB7" w:rsidP="000C6FB7">
      <w:pPr>
        <w:jc w:val="both"/>
        <w:rPr>
          <w:rFonts w:asciiTheme="majorHAnsi" w:hAnsiTheme="majorHAnsi"/>
          <w:b/>
          <w:sz w:val="28"/>
          <w:szCs w:val="28"/>
        </w:rPr>
      </w:pPr>
    </w:p>
    <w:p w14:paraId="543B99DF" w14:textId="77777777" w:rsidR="000C6FB7" w:rsidRPr="000026DE" w:rsidRDefault="000C6FB7" w:rsidP="000C6FB7">
      <w:pPr>
        <w:jc w:val="both"/>
        <w:rPr>
          <w:rFonts w:asciiTheme="majorHAnsi" w:hAnsiTheme="majorHAnsi"/>
          <w:b/>
          <w:sz w:val="28"/>
          <w:szCs w:val="28"/>
        </w:rPr>
      </w:pPr>
    </w:p>
    <w:p w14:paraId="0D8ACFD0" w14:textId="77777777" w:rsidR="000C6FB7" w:rsidRPr="000026DE" w:rsidRDefault="004C079D" w:rsidP="00FF67BC">
      <w:pPr>
        <w:numPr>
          <w:ilvl w:val="0"/>
          <w:numId w:val="35"/>
        </w:numPr>
        <w:jc w:val="both"/>
        <w:rPr>
          <w:rFonts w:asciiTheme="majorHAnsi" w:hAnsiTheme="majorHAnsi"/>
          <w:sz w:val="40"/>
          <w:szCs w:val="40"/>
        </w:rPr>
      </w:pPr>
      <w:r w:rsidRPr="000026DE">
        <w:rPr>
          <w:rFonts w:asciiTheme="majorHAnsi" w:hAnsiTheme="majorHAnsi"/>
          <w:sz w:val="40"/>
          <w:szCs w:val="40"/>
        </w:rPr>
        <w:t>Arts and</w:t>
      </w:r>
      <w:r w:rsidR="000C6FB7" w:rsidRPr="000026DE">
        <w:rPr>
          <w:rFonts w:asciiTheme="majorHAnsi" w:hAnsiTheme="majorHAnsi"/>
          <w:sz w:val="40"/>
          <w:szCs w:val="40"/>
        </w:rPr>
        <w:t xml:space="preserve"> Communication</w:t>
      </w:r>
    </w:p>
    <w:p w14:paraId="21532333" w14:textId="77777777" w:rsidR="000C6FB7" w:rsidRPr="000026DE" w:rsidRDefault="000C6FB7" w:rsidP="00FF67BC">
      <w:pPr>
        <w:numPr>
          <w:ilvl w:val="0"/>
          <w:numId w:val="35"/>
        </w:numPr>
        <w:jc w:val="both"/>
        <w:rPr>
          <w:rFonts w:asciiTheme="majorHAnsi" w:hAnsiTheme="majorHAnsi"/>
          <w:sz w:val="40"/>
          <w:szCs w:val="40"/>
        </w:rPr>
      </w:pPr>
      <w:r w:rsidRPr="000026DE">
        <w:rPr>
          <w:rFonts w:asciiTheme="majorHAnsi" w:hAnsiTheme="majorHAnsi"/>
          <w:sz w:val="40"/>
          <w:szCs w:val="40"/>
        </w:rPr>
        <w:t>Behavioral Sciences</w:t>
      </w:r>
    </w:p>
    <w:p w14:paraId="0D7A1DB1" w14:textId="77777777" w:rsidR="000C6FB7" w:rsidRPr="000026DE" w:rsidRDefault="000C6FB7" w:rsidP="00FF67BC">
      <w:pPr>
        <w:numPr>
          <w:ilvl w:val="0"/>
          <w:numId w:val="35"/>
        </w:numPr>
        <w:jc w:val="both"/>
        <w:rPr>
          <w:rFonts w:asciiTheme="majorHAnsi" w:hAnsiTheme="majorHAnsi"/>
          <w:sz w:val="40"/>
          <w:szCs w:val="40"/>
        </w:rPr>
      </w:pPr>
      <w:r w:rsidRPr="000026DE">
        <w:rPr>
          <w:rFonts w:asciiTheme="majorHAnsi" w:hAnsiTheme="majorHAnsi"/>
          <w:sz w:val="40"/>
          <w:szCs w:val="40"/>
        </w:rPr>
        <w:t>Criminal Justice</w:t>
      </w:r>
    </w:p>
    <w:p w14:paraId="20D1D1B1" w14:textId="77777777" w:rsidR="000C6FB7" w:rsidRPr="000026DE" w:rsidRDefault="000C6FB7" w:rsidP="00FF67BC">
      <w:pPr>
        <w:numPr>
          <w:ilvl w:val="0"/>
          <w:numId w:val="35"/>
        </w:numPr>
        <w:jc w:val="both"/>
        <w:rPr>
          <w:rFonts w:asciiTheme="majorHAnsi" w:hAnsiTheme="majorHAnsi"/>
          <w:sz w:val="40"/>
          <w:szCs w:val="40"/>
        </w:rPr>
      </w:pPr>
      <w:r w:rsidRPr="000026DE">
        <w:rPr>
          <w:rFonts w:asciiTheme="majorHAnsi" w:hAnsiTheme="majorHAnsi"/>
          <w:sz w:val="40"/>
          <w:szCs w:val="40"/>
        </w:rPr>
        <w:t>Education</w:t>
      </w:r>
    </w:p>
    <w:p w14:paraId="2C66243B" w14:textId="77777777" w:rsidR="000C6FB7" w:rsidRPr="000026DE" w:rsidRDefault="000C6FB7" w:rsidP="00FF67BC">
      <w:pPr>
        <w:numPr>
          <w:ilvl w:val="0"/>
          <w:numId w:val="35"/>
        </w:numPr>
        <w:jc w:val="both"/>
        <w:rPr>
          <w:rFonts w:asciiTheme="majorHAnsi" w:hAnsiTheme="majorHAnsi"/>
          <w:sz w:val="40"/>
          <w:szCs w:val="40"/>
        </w:rPr>
      </w:pPr>
      <w:r w:rsidRPr="000026DE">
        <w:rPr>
          <w:rFonts w:asciiTheme="majorHAnsi" w:hAnsiTheme="majorHAnsi"/>
          <w:sz w:val="40"/>
          <w:szCs w:val="40"/>
        </w:rPr>
        <w:t>English</w:t>
      </w:r>
    </w:p>
    <w:p w14:paraId="6588B65C" w14:textId="77777777" w:rsidR="000C6FB7" w:rsidRPr="000026DE" w:rsidRDefault="000C6FB7" w:rsidP="00FF67BC">
      <w:pPr>
        <w:numPr>
          <w:ilvl w:val="0"/>
          <w:numId w:val="35"/>
        </w:numPr>
        <w:jc w:val="both"/>
        <w:rPr>
          <w:rFonts w:asciiTheme="majorHAnsi" w:hAnsiTheme="majorHAnsi"/>
          <w:sz w:val="40"/>
          <w:szCs w:val="40"/>
        </w:rPr>
      </w:pPr>
      <w:r w:rsidRPr="000026DE">
        <w:rPr>
          <w:rFonts w:asciiTheme="majorHAnsi" w:hAnsiTheme="majorHAnsi"/>
          <w:sz w:val="40"/>
          <w:szCs w:val="40"/>
        </w:rPr>
        <w:t>Global Studies</w:t>
      </w:r>
    </w:p>
    <w:p w14:paraId="48C8D9D6" w14:textId="77777777" w:rsidR="000C6FB7" w:rsidRPr="000C6FB7" w:rsidRDefault="000C6FB7">
      <w:pPr>
        <w:rPr>
          <w:rFonts w:ascii="Calisto MT" w:hAnsi="Calisto MT"/>
          <w:b/>
        </w:rPr>
      </w:pPr>
    </w:p>
    <w:p w14:paraId="5C59CE97" w14:textId="77777777" w:rsidR="000C6FB7" w:rsidRPr="000C6FB7" w:rsidRDefault="000C6FB7" w:rsidP="00F2586A">
      <w:pPr>
        <w:jc w:val="center"/>
        <w:rPr>
          <w:rFonts w:ascii="Calisto MT" w:hAnsi="Calisto MT"/>
          <w:b/>
        </w:rPr>
      </w:pPr>
    </w:p>
    <w:p w14:paraId="7C576D9D" w14:textId="77777777" w:rsidR="000C6FB7" w:rsidRPr="000C6FB7" w:rsidRDefault="000C6FB7" w:rsidP="00F2586A">
      <w:pPr>
        <w:jc w:val="center"/>
        <w:rPr>
          <w:rFonts w:ascii="Calisto MT" w:hAnsi="Calisto MT"/>
          <w:b/>
        </w:rPr>
      </w:pPr>
    </w:p>
    <w:p w14:paraId="41151C6B" w14:textId="77777777" w:rsidR="000C6FB7" w:rsidRPr="000C6FB7" w:rsidRDefault="000C6FB7" w:rsidP="00F2586A">
      <w:pPr>
        <w:jc w:val="center"/>
        <w:rPr>
          <w:rFonts w:ascii="Calisto MT" w:hAnsi="Calisto MT"/>
          <w:b/>
        </w:rPr>
      </w:pPr>
    </w:p>
    <w:p w14:paraId="61EFFC6D" w14:textId="77777777" w:rsidR="000C6FB7" w:rsidRPr="000C6FB7" w:rsidRDefault="000C6FB7" w:rsidP="00F2586A">
      <w:pPr>
        <w:jc w:val="center"/>
        <w:rPr>
          <w:rFonts w:ascii="Calisto MT" w:hAnsi="Calisto MT"/>
          <w:b/>
        </w:rPr>
      </w:pPr>
    </w:p>
    <w:p w14:paraId="4EB3CD58" w14:textId="77777777" w:rsidR="000C6FB7" w:rsidRDefault="000C6FB7" w:rsidP="00F2586A">
      <w:pPr>
        <w:jc w:val="center"/>
        <w:rPr>
          <w:rFonts w:ascii="Calisto MT" w:hAnsi="Calisto MT"/>
          <w:b/>
        </w:rPr>
      </w:pPr>
    </w:p>
    <w:p w14:paraId="62D98A73" w14:textId="77777777" w:rsidR="000F693E" w:rsidRPr="000C6FB7" w:rsidRDefault="000F693E" w:rsidP="00F2586A">
      <w:pPr>
        <w:jc w:val="center"/>
        <w:rPr>
          <w:rFonts w:ascii="Calisto MT" w:hAnsi="Calisto MT"/>
          <w:b/>
        </w:rPr>
      </w:pPr>
    </w:p>
    <w:p w14:paraId="4EA143AE" w14:textId="77777777" w:rsidR="000C6FB7" w:rsidRPr="000C6FB7" w:rsidRDefault="000C6FB7" w:rsidP="00F2586A">
      <w:pPr>
        <w:jc w:val="center"/>
        <w:rPr>
          <w:rFonts w:ascii="Calisto MT" w:hAnsi="Calisto MT"/>
          <w:b/>
        </w:rPr>
      </w:pPr>
    </w:p>
    <w:p w14:paraId="1BAE4540" w14:textId="77777777" w:rsidR="000C6FB7" w:rsidRPr="000C6FB7" w:rsidRDefault="000C6FB7" w:rsidP="00F2586A">
      <w:pPr>
        <w:jc w:val="center"/>
        <w:rPr>
          <w:rFonts w:ascii="Calisto MT" w:hAnsi="Calisto MT"/>
          <w:b/>
        </w:rPr>
      </w:pPr>
    </w:p>
    <w:p w14:paraId="07A37654" w14:textId="77777777" w:rsidR="000C6FB7" w:rsidRPr="000C6FB7" w:rsidRDefault="000C6FB7" w:rsidP="00F2586A">
      <w:pPr>
        <w:jc w:val="center"/>
        <w:rPr>
          <w:rFonts w:ascii="Calisto MT" w:hAnsi="Calisto MT"/>
          <w:b/>
        </w:rPr>
      </w:pPr>
    </w:p>
    <w:p w14:paraId="24FF3255" w14:textId="77777777" w:rsidR="000C6FB7" w:rsidRPr="000C6FB7" w:rsidRDefault="000C6FB7" w:rsidP="00F2586A">
      <w:pPr>
        <w:jc w:val="center"/>
        <w:rPr>
          <w:rFonts w:ascii="Calisto MT" w:hAnsi="Calisto MT"/>
          <w:b/>
        </w:rPr>
      </w:pPr>
    </w:p>
    <w:p w14:paraId="6D3ABB19" w14:textId="77777777" w:rsidR="000C6FB7" w:rsidRPr="000C6FB7" w:rsidRDefault="000C6FB7" w:rsidP="00F2586A">
      <w:pPr>
        <w:jc w:val="center"/>
        <w:rPr>
          <w:rFonts w:ascii="Calisto MT" w:hAnsi="Calisto MT"/>
          <w:b/>
        </w:rPr>
      </w:pPr>
    </w:p>
    <w:p w14:paraId="01288E38" w14:textId="77777777" w:rsidR="000C6FB7" w:rsidRPr="000C6FB7" w:rsidRDefault="000C6FB7" w:rsidP="00F2586A">
      <w:pPr>
        <w:jc w:val="center"/>
        <w:rPr>
          <w:rFonts w:ascii="Calisto MT" w:hAnsi="Calisto MT"/>
          <w:b/>
        </w:rPr>
      </w:pPr>
    </w:p>
    <w:p w14:paraId="0BE4AF9F" w14:textId="77777777" w:rsidR="000C6FB7" w:rsidRPr="000C6FB7" w:rsidRDefault="000C6FB7" w:rsidP="00F2586A">
      <w:pPr>
        <w:jc w:val="center"/>
        <w:rPr>
          <w:rFonts w:ascii="Calisto MT" w:hAnsi="Calisto MT"/>
          <w:b/>
        </w:rPr>
      </w:pPr>
    </w:p>
    <w:p w14:paraId="5F321FDB" w14:textId="77777777" w:rsidR="000C6FB7" w:rsidRPr="000C6FB7" w:rsidRDefault="000C6FB7" w:rsidP="00F2586A">
      <w:pPr>
        <w:jc w:val="center"/>
        <w:rPr>
          <w:rFonts w:ascii="Calisto MT" w:hAnsi="Calisto MT"/>
          <w:b/>
        </w:rPr>
      </w:pPr>
    </w:p>
    <w:p w14:paraId="20FD09A3" w14:textId="77777777" w:rsidR="00F2586A" w:rsidRPr="000026DE" w:rsidRDefault="000C6FB7" w:rsidP="00F2586A">
      <w:pPr>
        <w:jc w:val="center"/>
        <w:rPr>
          <w:rFonts w:asciiTheme="majorHAnsi" w:hAnsiTheme="majorHAnsi"/>
          <w:b/>
          <w:sz w:val="28"/>
          <w:szCs w:val="28"/>
        </w:rPr>
      </w:pPr>
      <w:r w:rsidRPr="000026DE">
        <w:rPr>
          <w:rFonts w:asciiTheme="majorHAnsi" w:hAnsiTheme="majorHAnsi"/>
          <w:b/>
          <w:sz w:val="28"/>
          <w:szCs w:val="28"/>
        </w:rPr>
        <w:lastRenderedPageBreak/>
        <w:t>LIBERAL ARTS DIVISION</w:t>
      </w:r>
    </w:p>
    <w:p w14:paraId="266771C2" w14:textId="77777777" w:rsidR="000C6FB7" w:rsidRPr="000026DE" w:rsidRDefault="005A4AA9" w:rsidP="00F2586A">
      <w:pPr>
        <w:jc w:val="center"/>
        <w:rPr>
          <w:rFonts w:asciiTheme="majorHAnsi" w:hAnsiTheme="majorHAnsi"/>
          <w:b/>
          <w:sz w:val="28"/>
          <w:szCs w:val="28"/>
        </w:rPr>
      </w:pPr>
      <w:r w:rsidRPr="000026DE">
        <w:rPr>
          <w:rFonts w:asciiTheme="majorHAnsi" w:hAnsiTheme="majorHAnsi"/>
          <w:b/>
          <w:sz w:val="28"/>
          <w:szCs w:val="28"/>
        </w:rPr>
        <w:t>AY 201</w:t>
      </w:r>
      <w:r w:rsidR="00B02266">
        <w:rPr>
          <w:rFonts w:asciiTheme="majorHAnsi" w:hAnsiTheme="majorHAnsi"/>
          <w:b/>
          <w:sz w:val="28"/>
          <w:szCs w:val="28"/>
        </w:rPr>
        <w:t>2</w:t>
      </w:r>
      <w:r w:rsidR="000C6FB7" w:rsidRPr="000026DE">
        <w:rPr>
          <w:rFonts w:asciiTheme="majorHAnsi" w:hAnsiTheme="majorHAnsi"/>
          <w:b/>
          <w:sz w:val="28"/>
          <w:szCs w:val="28"/>
        </w:rPr>
        <w:t>-201</w:t>
      </w:r>
      <w:r w:rsidR="00B02266">
        <w:rPr>
          <w:rFonts w:asciiTheme="majorHAnsi" w:hAnsiTheme="majorHAnsi"/>
          <w:b/>
          <w:sz w:val="28"/>
          <w:szCs w:val="28"/>
        </w:rPr>
        <w:t>3</w:t>
      </w:r>
    </w:p>
    <w:p w14:paraId="6983D426" w14:textId="77777777" w:rsidR="00F2586A" w:rsidRPr="000026DE" w:rsidRDefault="00F2586A" w:rsidP="00F2586A">
      <w:pPr>
        <w:jc w:val="center"/>
        <w:rPr>
          <w:rFonts w:asciiTheme="majorHAnsi" w:hAnsiTheme="majorHAnsi"/>
          <w:b/>
          <w:sz w:val="16"/>
          <w:szCs w:val="16"/>
        </w:rPr>
      </w:pPr>
    </w:p>
    <w:p w14:paraId="016EAA3F" w14:textId="77777777" w:rsidR="005A4AA9" w:rsidRDefault="005A4AA9" w:rsidP="005A4AA9">
      <w:pPr>
        <w:rPr>
          <w:rFonts w:asciiTheme="majorHAnsi" w:hAnsiTheme="majorHAnsi"/>
          <w:i/>
          <w:sz w:val="22"/>
          <w:szCs w:val="22"/>
        </w:rPr>
      </w:pPr>
      <w:r w:rsidRPr="005310FA">
        <w:rPr>
          <w:rFonts w:asciiTheme="majorHAnsi" w:hAnsiTheme="majorHAnsi"/>
          <w:i/>
          <w:sz w:val="22"/>
          <w:szCs w:val="22"/>
        </w:rPr>
        <w:t xml:space="preserve">Submitted by: </w:t>
      </w:r>
      <w:r w:rsidR="006340BB">
        <w:rPr>
          <w:rFonts w:asciiTheme="majorHAnsi" w:hAnsiTheme="majorHAnsi"/>
          <w:i/>
          <w:sz w:val="22"/>
          <w:szCs w:val="22"/>
        </w:rPr>
        <w:t>Michael Gawronski and Stacey Moegenburg, Associate Vice Presidents</w:t>
      </w:r>
    </w:p>
    <w:p w14:paraId="0D85F0B5" w14:textId="77777777" w:rsidR="00B02266" w:rsidRDefault="00B02266" w:rsidP="005A4AA9">
      <w:pPr>
        <w:rPr>
          <w:rFonts w:asciiTheme="majorHAnsi" w:hAnsiTheme="majorHAnsi"/>
          <w:i/>
          <w:sz w:val="22"/>
          <w:szCs w:val="22"/>
        </w:rPr>
      </w:pPr>
    </w:p>
    <w:p w14:paraId="666FFD9C" w14:textId="77777777" w:rsidR="00B02266" w:rsidRPr="009F2A58" w:rsidRDefault="00B02266" w:rsidP="009F2A58">
      <w:pPr>
        <w:jc w:val="both"/>
        <w:rPr>
          <w:rFonts w:asciiTheme="majorHAnsi" w:hAnsiTheme="majorHAnsi"/>
          <w:i/>
          <w:sz w:val="22"/>
          <w:szCs w:val="22"/>
        </w:rPr>
      </w:pPr>
      <w:r w:rsidRPr="009F2A58">
        <w:rPr>
          <w:rFonts w:asciiTheme="majorHAnsi" w:hAnsiTheme="majorHAnsi"/>
          <w:i/>
          <w:sz w:val="22"/>
          <w:szCs w:val="22"/>
        </w:rPr>
        <w:t xml:space="preserve">Note: The Liberal Arts Division was overseen by Interim Associate Vice President, Mary Warrener, </w:t>
      </w:r>
      <w:r w:rsidR="006340BB" w:rsidRPr="009F2A58">
        <w:rPr>
          <w:rFonts w:asciiTheme="majorHAnsi" w:hAnsiTheme="majorHAnsi"/>
          <w:i/>
          <w:sz w:val="22"/>
          <w:szCs w:val="22"/>
        </w:rPr>
        <w:t xml:space="preserve">through the Fall 2012 semester. </w:t>
      </w:r>
      <w:r w:rsidRPr="009F2A58">
        <w:rPr>
          <w:rFonts w:asciiTheme="majorHAnsi" w:hAnsiTheme="majorHAnsi"/>
          <w:i/>
          <w:sz w:val="22"/>
          <w:szCs w:val="22"/>
        </w:rPr>
        <w:t>Beginning in January 2013, the reporting structure was temporarily split, with the Arts &amp; Communication and Global Studies departments reporting to Associate Vice President Michael Gawronski and the Behavioral Sciences, Criminal Justice, Education and English departments reporting to Associate Vice President Stacey Moegenburg. An unsuccessful search for the AVP Liberal Arts was conducted during Spring 2013.</w:t>
      </w:r>
    </w:p>
    <w:p w14:paraId="7161354E" w14:textId="77777777" w:rsidR="00B02266" w:rsidRPr="009F2A58" w:rsidRDefault="00B02266" w:rsidP="009F2A58">
      <w:pPr>
        <w:jc w:val="both"/>
        <w:rPr>
          <w:rFonts w:asciiTheme="majorHAnsi" w:hAnsiTheme="majorHAnsi"/>
          <w:i/>
          <w:sz w:val="22"/>
          <w:szCs w:val="22"/>
        </w:rPr>
      </w:pPr>
    </w:p>
    <w:p w14:paraId="3946DB96" w14:textId="77777777" w:rsidR="00432800" w:rsidRPr="00604F3D" w:rsidRDefault="00432800" w:rsidP="00BC75CB">
      <w:pPr>
        <w:pStyle w:val="ListParagraph"/>
        <w:numPr>
          <w:ilvl w:val="0"/>
          <w:numId w:val="262"/>
        </w:numPr>
        <w:ind w:left="0" w:firstLine="0"/>
        <w:jc w:val="both"/>
        <w:rPr>
          <w:rFonts w:asciiTheme="majorHAnsi" w:hAnsiTheme="majorHAnsi"/>
          <w:b/>
          <w:color w:val="C00000"/>
          <w:sz w:val="22"/>
          <w:szCs w:val="22"/>
        </w:rPr>
      </w:pPr>
      <w:r w:rsidRPr="00604F3D">
        <w:rPr>
          <w:rFonts w:asciiTheme="majorHAnsi" w:hAnsiTheme="majorHAnsi"/>
          <w:b/>
          <w:color w:val="C00000"/>
          <w:sz w:val="22"/>
          <w:szCs w:val="22"/>
        </w:rPr>
        <w:t>LOOKING BACK</w:t>
      </w:r>
    </w:p>
    <w:p w14:paraId="6E62D2D8" w14:textId="77777777" w:rsidR="00432800" w:rsidRDefault="00432800" w:rsidP="00432800">
      <w:pPr>
        <w:jc w:val="both"/>
        <w:rPr>
          <w:rFonts w:asciiTheme="majorHAnsi" w:hAnsiTheme="majorHAnsi"/>
          <w:b/>
          <w:sz w:val="22"/>
          <w:szCs w:val="22"/>
        </w:rPr>
      </w:pPr>
    </w:p>
    <w:p w14:paraId="603FA200" w14:textId="77777777" w:rsidR="00B02266" w:rsidRPr="00251FE9" w:rsidRDefault="00432800" w:rsidP="00432800">
      <w:pPr>
        <w:jc w:val="both"/>
        <w:rPr>
          <w:rFonts w:asciiTheme="majorHAnsi" w:hAnsiTheme="majorHAnsi"/>
          <w:b/>
          <w:i/>
          <w:sz w:val="22"/>
          <w:szCs w:val="22"/>
        </w:rPr>
      </w:pPr>
      <w:r w:rsidRPr="00251FE9">
        <w:rPr>
          <w:rFonts w:asciiTheme="majorHAnsi" w:hAnsiTheme="majorHAnsi"/>
          <w:b/>
          <w:i/>
          <w:sz w:val="22"/>
          <w:szCs w:val="22"/>
        </w:rPr>
        <w:t>AY 2012-2013 Goals of the AVP for Liberal Arts</w:t>
      </w:r>
    </w:p>
    <w:p w14:paraId="0436CBD2" w14:textId="77777777" w:rsidR="00A65306" w:rsidRPr="00432800" w:rsidRDefault="00A65306" w:rsidP="00432800">
      <w:pPr>
        <w:jc w:val="both"/>
        <w:rPr>
          <w:rFonts w:asciiTheme="majorHAnsi" w:hAnsiTheme="majorHAnsi"/>
          <w:b/>
          <w:sz w:val="22"/>
          <w:szCs w:val="22"/>
          <w:u w:val="single"/>
        </w:rPr>
      </w:pPr>
    </w:p>
    <w:p w14:paraId="4535E765" w14:textId="77777777" w:rsidR="00B02266" w:rsidRPr="009F2A58" w:rsidRDefault="00B02266" w:rsidP="00BC75CB">
      <w:pPr>
        <w:pStyle w:val="ListParagraph"/>
        <w:numPr>
          <w:ilvl w:val="0"/>
          <w:numId w:val="254"/>
        </w:numPr>
        <w:jc w:val="both"/>
        <w:rPr>
          <w:rFonts w:asciiTheme="majorHAnsi" w:hAnsiTheme="majorHAnsi"/>
          <w:sz w:val="22"/>
          <w:szCs w:val="22"/>
        </w:rPr>
      </w:pPr>
      <w:r w:rsidRPr="009F2A58">
        <w:rPr>
          <w:rFonts w:asciiTheme="majorHAnsi" w:hAnsiTheme="majorHAnsi"/>
          <w:sz w:val="22"/>
          <w:szCs w:val="22"/>
        </w:rPr>
        <w:t>Working with the English Department, facilitate the transition of the Reading Lab into a Reading Center designed to support the development of students’ reading skills by having them work one-on-one with an instructor or professional tutor.</w:t>
      </w:r>
    </w:p>
    <w:p w14:paraId="3FFAD8B2" w14:textId="77777777" w:rsidR="00B02266" w:rsidRPr="009F2A58" w:rsidRDefault="00B02266" w:rsidP="009F2A58">
      <w:pPr>
        <w:ind w:left="1440"/>
        <w:jc w:val="both"/>
        <w:rPr>
          <w:rFonts w:asciiTheme="majorHAnsi" w:hAnsiTheme="majorHAnsi"/>
          <w:i/>
          <w:sz w:val="22"/>
          <w:szCs w:val="22"/>
        </w:rPr>
      </w:pPr>
      <w:r w:rsidRPr="009F2A58">
        <w:rPr>
          <w:rFonts w:asciiTheme="majorHAnsi" w:hAnsiTheme="majorHAnsi"/>
          <w:i/>
          <w:sz w:val="22"/>
          <w:szCs w:val="22"/>
        </w:rPr>
        <w:t>Achieved. Reading Center is staffed and operational in BT 362 and 364. Adjustments to staffing will be made throughout academic year 2013-2014.</w:t>
      </w:r>
    </w:p>
    <w:p w14:paraId="1557F7B0" w14:textId="77777777" w:rsidR="00B02266" w:rsidRPr="009F2A58" w:rsidRDefault="00B02266" w:rsidP="00BC75CB">
      <w:pPr>
        <w:pStyle w:val="ListParagraph"/>
        <w:numPr>
          <w:ilvl w:val="0"/>
          <w:numId w:val="254"/>
        </w:numPr>
        <w:jc w:val="both"/>
        <w:rPr>
          <w:rFonts w:asciiTheme="majorHAnsi" w:hAnsiTheme="majorHAnsi"/>
          <w:sz w:val="22"/>
          <w:szCs w:val="22"/>
        </w:rPr>
      </w:pPr>
      <w:r w:rsidRPr="009F2A58">
        <w:rPr>
          <w:rFonts w:asciiTheme="majorHAnsi" w:hAnsiTheme="majorHAnsi"/>
          <w:sz w:val="22"/>
          <w:szCs w:val="22"/>
        </w:rPr>
        <w:t>Working with the Behavioral Sciences Department, promote the creation of the position of Human Services Coordinator to focus on the development and growth of the program and oversee its unique requirements and opportunities</w:t>
      </w:r>
    </w:p>
    <w:p w14:paraId="6AC5D84D" w14:textId="34C30D56" w:rsidR="00B02266" w:rsidRPr="009F2A58" w:rsidRDefault="002F59DC" w:rsidP="009F2A58">
      <w:pPr>
        <w:ind w:left="1440"/>
        <w:jc w:val="both"/>
        <w:rPr>
          <w:rFonts w:asciiTheme="majorHAnsi" w:hAnsiTheme="majorHAnsi"/>
          <w:i/>
          <w:sz w:val="22"/>
          <w:szCs w:val="22"/>
        </w:rPr>
      </w:pPr>
      <w:r>
        <w:rPr>
          <w:rFonts w:asciiTheme="majorHAnsi" w:hAnsiTheme="majorHAnsi"/>
          <w:i/>
          <w:sz w:val="22"/>
          <w:szCs w:val="22"/>
        </w:rPr>
        <w:t>Ongoing</w:t>
      </w:r>
      <w:r w:rsidR="00B02266" w:rsidRPr="009F2A58">
        <w:rPr>
          <w:rFonts w:asciiTheme="majorHAnsi" w:hAnsiTheme="majorHAnsi"/>
          <w:i/>
          <w:sz w:val="22"/>
          <w:szCs w:val="22"/>
        </w:rPr>
        <w:t xml:space="preserve">. This position has not been created.  What did take place was a thorough review </w:t>
      </w:r>
      <w:r w:rsidR="00251FE9">
        <w:rPr>
          <w:rFonts w:asciiTheme="majorHAnsi" w:hAnsiTheme="majorHAnsi"/>
          <w:i/>
          <w:sz w:val="22"/>
          <w:szCs w:val="22"/>
        </w:rPr>
        <w:t xml:space="preserve">of </w:t>
      </w:r>
      <w:r w:rsidR="00B02266" w:rsidRPr="009F2A58">
        <w:rPr>
          <w:rFonts w:asciiTheme="majorHAnsi" w:hAnsiTheme="majorHAnsi"/>
          <w:i/>
          <w:sz w:val="22"/>
          <w:szCs w:val="22"/>
        </w:rPr>
        <w:t>the consultant’s report produced at the end of Spring 2012 and recommendations were made for changes to consider via negotiations with the Staff &amp; Chair Association.</w:t>
      </w:r>
    </w:p>
    <w:p w14:paraId="4307F91C" w14:textId="77777777" w:rsidR="00B02266" w:rsidRPr="009F2A58" w:rsidRDefault="00B02266" w:rsidP="00BC75CB">
      <w:pPr>
        <w:pStyle w:val="ListParagraph"/>
        <w:numPr>
          <w:ilvl w:val="0"/>
          <w:numId w:val="254"/>
        </w:numPr>
        <w:jc w:val="both"/>
        <w:rPr>
          <w:rFonts w:asciiTheme="majorHAnsi" w:hAnsiTheme="majorHAnsi"/>
          <w:sz w:val="22"/>
          <w:szCs w:val="22"/>
        </w:rPr>
      </w:pPr>
      <w:r w:rsidRPr="009F2A58">
        <w:rPr>
          <w:rFonts w:asciiTheme="majorHAnsi" w:hAnsiTheme="majorHAnsi"/>
          <w:sz w:val="22"/>
          <w:szCs w:val="22"/>
        </w:rPr>
        <w:t>Working with the constituencies represented on the Developmental Oversight Team, including the English and Math departments, continue to expand the current college readiness offerings, including the Pre-semester Interventions and the Summer Institute.</w:t>
      </w:r>
    </w:p>
    <w:p w14:paraId="23EC79D2" w14:textId="77777777" w:rsidR="00B02266" w:rsidRDefault="00B02266" w:rsidP="009F2A58">
      <w:pPr>
        <w:ind w:left="1440"/>
        <w:jc w:val="both"/>
        <w:rPr>
          <w:rFonts w:asciiTheme="majorHAnsi" w:hAnsiTheme="majorHAnsi"/>
          <w:i/>
          <w:sz w:val="22"/>
          <w:szCs w:val="22"/>
        </w:rPr>
      </w:pPr>
      <w:r w:rsidRPr="009F2A58">
        <w:rPr>
          <w:rFonts w:asciiTheme="majorHAnsi" w:hAnsiTheme="majorHAnsi"/>
          <w:i/>
          <w:sz w:val="22"/>
          <w:szCs w:val="22"/>
        </w:rPr>
        <w:t xml:space="preserve">Achieved. Pre-Semester Writing and Math offerings were increased in Summer 2013. </w:t>
      </w:r>
    </w:p>
    <w:p w14:paraId="39E35EA1" w14:textId="62B21DC7" w:rsidR="002F59DC" w:rsidRPr="009F2A58" w:rsidRDefault="002F59DC" w:rsidP="009F2A58">
      <w:pPr>
        <w:ind w:left="1440"/>
        <w:jc w:val="both"/>
        <w:rPr>
          <w:rFonts w:asciiTheme="majorHAnsi" w:hAnsiTheme="majorHAnsi"/>
          <w:i/>
          <w:sz w:val="22"/>
          <w:szCs w:val="22"/>
        </w:rPr>
      </w:pPr>
      <w:r>
        <w:rPr>
          <w:rFonts w:asciiTheme="majorHAnsi" w:hAnsiTheme="majorHAnsi"/>
          <w:i/>
          <w:sz w:val="22"/>
          <w:szCs w:val="22"/>
        </w:rPr>
        <w:t>Achieved.  Changes in Developmental coding to improve assessment and tracking.</w:t>
      </w:r>
    </w:p>
    <w:p w14:paraId="420A2E2D" w14:textId="77777777" w:rsidR="00B02266" w:rsidRPr="009F2A58" w:rsidRDefault="00B02266" w:rsidP="00BC75CB">
      <w:pPr>
        <w:pStyle w:val="ListParagraph"/>
        <w:numPr>
          <w:ilvl w:val="0"/>
          <w:numId w:val="254"/>
        </w:numPr>
        <w:jc w:val="both"/>
        <w:rPr>
          <w:rFonts w:asciiTheme="majorHAnsi" w:hAnsiTheme="majorHAnsi"/>
          <w:sz w:val="22"/>
          <w:szCs w:val="22"/>
        </w:rPr>
      </w:pPr>
      <w:r w:rsidRPr="009F2A58">
        <w:rPr>
          <w:rFonts w:asciiTheme="majorHAnsi" w:hAnsiTheme="majorHAnsi"/>
          <w:sz w:val="22"/>
          <w:szCs w:val="22"/>
        </w:rPr>
        <w:t>Working with all departments in the division, continue to expand distance learning course offerings, while ensuring quality of instruction, equity of faculty assignments, and availability of faculty on campus.</w:t>
      </w:r>
    </w:p>
    <w:p w14:paraId="1B9A59BA" w14:textId="77777777" w:rsidR="00B02266" w:rsidRPr="009F2A58" w:rsidRDefault="00B02266" w:rsidP="009F2A58">
      <w:pPr>
        <w:ind w:left="1440"/>
        <w:jc w:val="both"/>
        <w:rPr>
          <w:rFonts w:asciiTheme="majorHAnsi" w:hAnsiTheme="majorHAnsi"/>
          <w:i/>
          <w:sz w:val="22"/>
          <w:szCs w:val="22"/>
        </w:rPr>
      </w:pPr>
      <w:r w:rsidRPr="009F2A58">
        <w:rPr>
          <w:rFonts w:asciiTheme="majorHAnsi" w:hAnsiTheme="majorHAnsi"/>
          <w:i/>
          <w:sz w:val="22"/>
          <w:szCs w:val="22"/>
        </w:rPr>
        <w:t>Achieved. Six new Distance Learning courses were developed in the Liberal Arts Division in academic year 2012-2013. See specific</w:t>
      </w:r>
      <w:r w:rsidR="00251FE9">
        <w:rPr>
          <w:rFonts w:asciiTheme="majorHAnsi" w:hAnsiTheme="majorHAnsi"/>
          <w:i/>
          <w:sz w:val="22"/>
          <w:szCs w:val="22"/>
        </w:rPr>
        <w:t>s</w:t>
      </w:r>
      <w:r w:rsidRPr="009F2A58">
        <w:rPr>
          <w:rFonts w:asciiTheme="majorHAnsi" w:hAnsiTheme="majorHAnsi"/>
          <w:i/>
          <w:sz w:val="22"/>
          <w:szCs w:val="22"/>
        </w:rPr>
        <w:t xml:space="preserve"> in departmental reports below. Faculty assignments are reviewed thoroughly at loading meetings prior to the beginning of each semester. </w:t>
      </w:r>
    </w:p>
    <w:p w14:paraId="0B710532" w14:textId="77777777" w:rsidR="00B02266" w:rsidRPr="009F2A58" w:rsidRDefault="00B02266" w:rsidP="00BC75CB">
      <w:pPr>
        <w:pStyle w:val="ListParagraph"/>
        <w:numPr>
          <w:ilvl w:val="0"/>
          <w:numId w:val="254"/>
        </w:numPr>
        <w:jc w:val="both"/>
        <w:rPr>
          <w:rFonts w:asciiTheme="majorHAnsi" w:hAnsiTheme="majorHAnsi"/>
          <w:sz w:val="22"/>
          <w:szCs w:val="22"/>
        </w:rPr>
      </w:pPr>
      <w:r w:rsidRPr="009F2A58">
        <w:rPr>
          <w:rFonts w:asciiTheme="majorHAnsi" w:hAnsiTheme="majorHAnsi"/>
          <w:sz w:val="22"/>
          <w:szCs w:val="22"/>
        </w:rPr>
        <w:t>Working with Consortium members and division chairs and faculty, explore revising and expanding academic travel opportunities.</w:t>
      </w:r>
    </w:p>
    <w:p w14:paraId="09E113BA" w14:textId="77777777" w:rsidR="00B02266" w:rsidRDefault="00B02266" w:rsidP="002F59DC">
      <w:pPr>
        <w:ind w:left="1440"/>
        <w:jc w:val="both"/>
        <w:rPr>
          <w:rFonts w:asciiTheme="majorHAnsi" w:hAnsiTheme="majorHAnsi"/>
          <w:i/>
          <w:sz w:val="22"/>
          <w:szCs w:val="22"/>
        </w:rPr>
      </w:pPr>
      <w:r w:rsidRPr="009F2A58">
        <w:rPr>
          <w:rFonts w:asciiTheme="majorHAnsi" w:hAnsiTheme="majorHAnsi"/>
          <w:i/>
          <w:sz w:val="22"/>
          <w:szCs w:val="22"/>
        </w:rPr>
        <w:t>Ongoing.  During academic year 2012-201</w:t>
      </w:r>
      <w:r w:rsidR="00251FE9">
        <w:rPr>
          <w:rFonts w:asciiTheme="majorHAnsi" w:hAnsiTheme="majorHAnsi"/>
          <w:i/>
          <w:sz w:val="22"/>
          <w:szCs w:val="22"/>
        </w:rPr>
        <w:t>3</w:t>
      </w:r>
      <w:r w:rsidRPr="009F2A58">
        <w:rPr>
          <w:rFonts w:asciiTheme="majorHAnsi" w:hAnsiTheme="majorHAnsi"/>
          <w:i/>
          <w:sz w:val="22"/>
          <w:szCs w:val="22"/>
        </w:rPr>
        <w:t>, the Global Studies Department sponsored one trip: Germany and Austria. Plans for revising and expanding offerings exist for next academic year. See Global Studies department report below.</w:t>
      </w:r>
    </w:p>
    <w:p w14:paraId="662D4C95" w14:textId="11E5E4E2" w:rsidR="002F59DC" w:rsidRDefault="002F59DC" w:rsidP="002F59DC">
      <w:pPr>
        <w:ind w:left="1440"/>
        <w:jc w:val="both"/>
        <w:rPr>
          <w:rFonts w:asciiTheme="majorHAnsi" w:hAnsiTheme="majorHAnsi"/>
          <w:i/>
          <w:sz w:val="22"/>
          <w:szCs w:val="22"/>
        </w:rPr>
      </w:pPr>
      <w:r>
        <w:rPr>
          <w:rFonts w:asciiTheme="majorHAnsi" w:hAnsiTheme="majorHAnsi"/>
          <w:i/>
          <w:sz w:val="22"/>
          <w:szCs w:val="22"/>
        </w:rPr>
        <w:t>Ongoing. Discussions with the Hudson Valley Educational Consortium regarding shared opportunities for study abroad.</w:t>
      </w:r>
    </w:p>
    <w:p w14:paraId="3B8A6FB1" w14:textId="77777777" w:rsidR="002F59DC" w:rsidRPr="009F2A58" w:rsidRDefault="002F59DC" w:rsidP="002F59DC">
      <w:pPr>
        <w:ind w:left="1440"/>
        <w:jc w:val="both"/>
        <w:rPr>
          <w:rFonts w:asciiTheme="majorHAnsi" w:hAnsiTheme="majorHAnsi"/>
          <w:i/>
          <w:sz w:val="22"/>
          <w:szCs w:val="22"/>
        </w:rPr>
      </w:pPr>
    </w:p>
    <w:p w14:paraId="1ABE81C4" w14:textId="77777777" w:rsidR="00AB3442" w:rsidRDefault="00AB3442" w:rsidP="009F2A58">
      <w:pPr>
        <w:jc w:val="both"/>
        <w:rPr>
          <w:rFonts w:asciiTheme="majorHAnsi" w:hAnsiTheme="majorHAnsi"/>
          <w:b/>
          <w:sz w:val="22"/>
          <w:szCs w:val="22"/>
          <w:u w:val="single"/>
        </w:rPr>
      </w:pPr>
    </w:p>
    <w:p w14:paraId="198502B7" w14:textId="77777777" w:rsidR="00B02266" w:rsidRPr="00251FE9" w:rsidRDefault="00B02266" w:rsidP="009F2A58">
      <w:pPr>
        <w:jc w:val="both"/>
        <w:rPr>
          <w:rFonts w:asciiTheme="majorHAnsi" w:hAnsiTheme="majorHAnsi"/>
          <w:b/>
          <w:i/>
          <w:sz w:val="22"/>
          <w:szCs w:val="22"/>
        </w:rPr>
      </w:pPr>
      <w:r w:rsidRPr="00251FE9">
        <w:rPr>
          <w:rFonts w:asciiTheme="majorHAnsi" w:hAnsiTheme="majorHAnsi"/>
          <w:b/>
          <w:i/>
          <w:sz w:val="22"/>
          <w:szCs w:val="22"/>
        </w:rPr>
        <w:lastRenderedPageBreak/>
        <w:t>Assessment</w:t>
      </w:r>
    </w:p>
    <w:p w14:paraId="1EC5D709" w14:textId="77777777" w:rsidR="006340BB" w:rsidRPr="009F2A58" w:rsidRDefault="006340BB" w:rsidP="009F2A58">
      <w:pPr>
        <w:jc w:val="both"/>
        <w:rPr>
          <w:rFonts w:asciiTheme="majorHAnsi" w:hAnsiTheme="majorHAnsi"/>
          <w:b/>
          <w:sz w:val="22"/>
          <w:szCs w:val="22"/>
          <w:u w:val="single"/>
        </w:rPr>
      </w:pPr>
    </w:p>
    <w:p w14:paraId="5C4CC776" w14:textId="77777777" w:rsidR="005800EB" w:rsidRDefault="00B02266" w:rsidP="00B669C8">
      <w:pPr>
        <w:jc w:val="both"/>
        <w:rPr>
          <w:rFonts w:asciiTheme="majorHAnsi" w:hAnsiTheme="majorHAnsi"/>
          <w:sz w:val="22"/>
          <w:szCs w:val="22"/>
        </w:rPr>
      </w:pPr>
      <w:r w:rsidRPr="00B669C8">
        <w:rPr>
          <w:rFonts w:asciiTheme="majorHAnsi" w:hAnsiTheme="majorHAnsi"/>
          <w:sz w:val="22"/>
          <w:szCs w:val="22"/>
        </w:rPr>
        <w:t xml:space="preserve">Several areas in the Liberal Arts Division conducted formal assessments in Academic Year 2012-2013. </w:t>
      </w:r>
    </w:p>
    <w:p w14:paraId="7E768DB4" w14:textId="77777777" w:rsidR="005800EB" w:rsidRDefault="00B02266" w:rsidP="005800EB">
      <w:pPr>
        <w:pStyle w:val="ListParagraph"/>
        <w:numPr>
          <w:ilvl w:val="0"/>
          <w:numId w:val="372"/>
        </w:numPr>
        <w:jc w:val="both"/>
        <w:rPr>
          <w:rFonts w:asciiTheme="majorHAnsi" w:hAnsiTheme="majorHAnsi"/>
          <w:sz w:val="22"/>
          <w:szCs w:val="22"/>
        </w:rPr>
      </w:pPr>
      <w:r w:rsidRPr="005800EB">
        <w:rPr>
          <w:rFonts w:asciiTheme="majorHAnsi" w:hAnsiTheme="majorHAnsi"/>
          <w:sz w:val="22"/>
          <w:szCs w:val="22"/>
        </w:rPr>
        <w:t xml:space="preserve">In the English Department, student learning outcomes in Basic Writing Skills courses (WRT 030 and WRT040) were examined and revised. </w:t>
      </w:r>
    </w:p>
    <w:p w14:paraId="69B61B05" w14:textId="77777777" w:rsidR="005800EB" w:rsidRDefault="00B02266" w:rsidP="005800EB">
      <w:pPr>
        <w:pStyle w:val="ListParagraph"/>
        <w:numPr>
          <w:ilvl w:val="0"/>
          <w:numId w:val="372"/>
        </w:numPr>
        <w:jc w:val="both"/>
        <w:rPr>
          <w:rFonts w:asciiTheme="majorHAnsi" w:hAnsiTheme="majorHAnsi"/>
          <w:sz w:val="22"/>
          <w:szCs w:val="22"/>
        </w:rPr>
      </w:pPr>
      <w:r w:rsidRPr="005800EB">
        <w:rPr>
          <w:rFonts w:asciiTheme="majorHAnsi" w:hAnsiTheme="majorHAnsi"/>
          <w:sz w:val="22"/>
          <w:szCs w:val="22"/>
        </w:rPr>
        <w:t xml:space="preserve">The Education Department conducted a Program Review of the AAS Early Childhood and Care programs, part of which included conducting mid-semester student surveys as well as End of Program Exit Surveys. </w:t>
      </w:r>
    </w:p>
    <w:p w14:paraId="0B941CC0" w14:textId="74CA8C8B" w:rsidR="005800EB" w:rsidRDefault="00B02266" w:rsidP="005800EB">
      <w:pPr>
        <w:pStyle w:val="ListParagraph"/>
        <w:numPr>
          <w:ilvl w:val="0"/>
          <w:numId w:val="372"/>
        </w:numPr>
        <w:jc w:val="both"/>
        <w:rPr>
          <w:rFonts w:asciiTheme="majorHAnsi" w:hAnsiTheme="majorHAnsi"/>
          <w:sz w:val="22"/>
          <w:szCs w:val="22"/>
        </w:rPr>
      </w:pPr>
      <w:r w:rsidRPr="005800EB">
        <w:rPr>
          <w:rFonts w:asciiTheme="majorHAnsi" w:hAnsiTheme="majorHAnsi"/>
          <w:sz w:val="22"/>
          <w:szCs w:val="22"/>
        </w:rPr>
        <w:t>The Behavioral Science Department began implementing recommendations from the AS Human Servic</w:t>
      </w:r>
      <w:r w:rsidR="005800EB">
        <w:rPr>
          <w:rFonts w:asciiTheme="majorHAnsi" w:hAnsiTheme="majorHAnsi"/>
          <w:sz w:val="22"/>
          <w:szCs w:val="22"/>
        </w:rPr>
        <w:t>es program review.</w:t>
      </w:r>
      <w:r w:rsidRPr="005800EB">
        <w:rPr>
          <w:rFonts w:asciiTheme="majorHAnsi" w:hAnsiTheme="majorHAnsi"/>
          <w:sz w:val="22"/>
          <w:szCs w:val="22"/>
        </w:rPr>
        <w:t xml:space="preserve"> </w:t>
      </w:r>
    </w:p>
    <w:p w14:paraId="197E9E45" w14:textId="77777777" w:rsidR="005800EB" w:rsidRDefault="005800EB" w:rsidP="005800EB">
      <w:pPr>
        <w:pStyle w:val="ListParagraph"/>
        <w:numPr>
          <w:ilvl w:val="0"/>
          <w:numId w:val="372"/>
        </w:numPr>
        <w:jc w:val="both"/>
        <w:rPr>
          <w:rFonts w:asciiTheme="majorHAnsi" w:hAnsiTheme="majorHAnsi"/>
          <w:sz w:val="22"/>
          <w:szCs w:val="22"/>
        </w:rPr>
      </w:pPr>
      <w:r>
        <w:rPr>
          <w:rFonts w:asciiTheme="majorHAnsi" w:hAnsiTheme="majorHAnsi"/>
          <w:sz w:val="22"/>
          <w:szCs w:val="22"/>
        </w:rPr>
        <w:t>T</w:t>
      </w:r>
      <w:r w:rsidR="00B02266" w:rsidRPr="005800EB">
        <w:rPr>
          <w:rFonts w:asciiTheme="majorHAnsi" w:hAnsiTheme="majorHAnsi"/>
          <w:sz w:val="22"/>
          <w:szCs w:val="22"/>
        </w:rPr>
        <w:t xml:space="preserve">he Criminal Justice Department began implementing recommendations from their program review, both of which were conducted last academic year.  </w:t>
      </w:r>
    </w:p>
    <w:p w14:paraId="26D742B9" w14:textId="298A7497" w:rsidR="00B02266" w:rsidRPr="005800EB" w:rsidRDefault="00B02266" w:rsidP="005800EB">
      <w:pPr>
        <w:pStyle w:val="ListParagraph"/>
        <w:numPr>
          <w:ilvl w:val="0"/>
          <w:numId w:val="372"/>
        </w:numPr>
        <w:jc w:val="both"/>
        <w:rPr>
          <w:rFonts w:asciiTheme="majorHAnsi" w:hAnsiTheme="majorHAnsi"/>
          <w:sz w:val="22"/>
          <w:szCs w:val="22"/>
        </w:rPr>
      </w:pPr>
      <w:r w:rsidRPr="005800EB">
        <w:rPr>
          <w:rFonts w:asciiTheme="majorHAnsi" w:hAnsiTheme="majorHAnsi"/>
          <w:sz w:val="22"/>
          <w:szCs w:val="22"/>
        </w:rPr>
        <w:t>Examining and revising student learning outcomes in all courses in the Global Studies Department commenced this academic year and will continue into next.</w:t>
      </w:r>
    </w:p>
    <w:p w14:paraId="2B276D81" w14:textId="77777777" w:rsidR="00B669C8" w:rsidRDefault="00B669C8" w:rsidP="00B669C8">
      <w:pPr>
        <w:jc w:val="both"/>
        <w:rPr>
          <w:rFonts w:asciiTheme="majorHAnsi" w:hAnsiTheme="majorHAnsi"/>
          <w:sz w:val="22"/>
          <w:szCs w:val="22"/>
        </w:rPr>
      </w:pPr>
    </w:p>
    <w:p w14:paraId="22A0AD7B"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All the Liberal Arts departments are aware of pending changes and potential adjustmen</w:t>
      </w:r>
      <w:r w:rsidR="00FF39C9">
        <w:rPr>
          <w:rFonts w:asciiTheme="majorHAnsi" w:hAnsiTheme="majorHAnsi"/>
          <w:sz w:val="22"/>
          <w:szCs w:val="22"/>
        </w:rPr>
        <w:t>ts to curricula that may result</w:t>
      </w:r>
      <w:r w:rsidRPr="00B669C8">
        <w:rPr>
          <w:rFonts w:asciiTheme="majorHAnsi" w:hAnsiTheme="majorHAnsi"/>
          <w:sz w:val="22"/>
          <w:szCs w:val="22"/>
        </w:rPr>
        <w:t xml:space="preserve"> from the SUNY Seamless Transfer and SUNY definition of transfer paths. Curricula mapping and adjustments associated with this initiative will occur next academic year.</w:t>
      </w:r>
    </w:p>
    <w:p w14:paraId="092C0355" w14:textId="77777777" w:rsidR="00B02266" w:rsidRPr="009F2A58" w:rsidRDefault="00B02266" w:rsidP="009F2A58">
      <w:pPr>
        <w:jc w:val="both"/>
        <w:rPr>
          <w:rFonts w:asciiTheme="majorHAnsi" w:hAnsiTheme="majorHAnsi"/>
          <w:sz w:val="22"/>
          <w:szCs w:val="22"/>
        </w:rPr>
      </w:pPr>
    </w:p>
    <w:p w14:paraId="78887777" w14:textId="77777777" w:rsidR="00B02266" w:rsidRPr="00FF39C9" w:rsidRDefault="00432800" w:rsidP="009F2A58">
      <w:pPr>
        <w:jc w:val="both"/>
        <w:rPr>
          <w:rFonts w:asciiTheme="majorHAnsi" w:hAnsiTheme="majorHAnsi"/>
          <w:b/>
          <w:i/>
          <w:sz w:val="22"/>
          <w:szCs w:val="22"/>
        </w:rPr>
      </w:pPr>
      <w:r w:rsidRPr="00FF39C9">
        <w:rPr>
          <w:rFonts w:asciiTheme="majorHAnsi" w:hAnsiTheme="majorHAnsi"/>
          <w:b/>
          <w:i/>
          <w:sz w:val="22"/>
          <w:szCs w:val="22"/>
        </w:rPr>
        <w:t>Baseline E</w:t>
      </w:r>
      <w:r w:rsidR="00B02266" w:rsidRPr="00FF39C9">
        <w:rPr>
          <w:rFonts w:asciiTheme="majorHAnsi" w:hAnsiTheme="majorHAnsi"/>
          <w:b/>
          <w:i/>
          <w:sz w:val="22"/>
          <w:szCs w:val="22"/>
        </w:rPr>
        <w:t xml:space="preserve">stablished for </w:t>
      </w:r>
      <w:r w:rsidRPr="00FF39C9">
        <w:rPr>
          <w:rFonts w:asciiTheme="majorHAnsi" w:hAnsiTheme="majorHAnsi"/>
          <w:b/>
          <w:i/>
          <w:sz w:val="22"/>
          <w:szCs w:val="22"/>
        </w:rPr>
        <w:t>B</w:t>
      </w:r>
      <w:r w:rsidR="00B02266" w:rsidRPr="00FF39C9">
        <w:rPr>
          <w:rFonts w:asciiTheme="majorHAnsi" w:hAnsiTheme="majorHAnsi"/>
          <w:b/>
          <w:i/>
          <w:sz w:val="22"/>
          <w:szCs w:val="22"/>
        </w:rPr>
        <w:t xml:space="preserve">enchmarks to </w:t>
      </w:r>
      <w:r w:rsidRPr="00FF39C9">
        <w:rPr>
          <w:rFonts w:asciiTheme="majorHAnsi" w:hAnsiTheme="majorHAnsi"/>
          <w:b/>
          <w:i/>
          <w:sz w:val="22"/>
          <w:szCs w:val="22"/>
        </w:rPr>
        <w:t>R</w:t>
      </w:r>
      <w:r w:rsidR="00B02266" w:rsidRPr="00FF39C9">
        <w:rPr>
          <w:rFonts w:asciiTheme="majorHAnsi" w:hAnsiTheme="majorHAnsi"/>
          <w:b/>
          <w:i/>
          <w:sz w:val="22"/>
          <w:szCs w:val="22"/>
        </w:rPr>
        <w:t xml:space="preserve">eview </w:t>
      </w:r>
      <w:r w:rsidRPr="00FF39C9">
        <w:rPr>
          <w:rFonts w:asciiTheme="majorHAnsi" w:hAnsiTheme="majorHAnsi"/>
          <w:b/>
          <w:i/>
          <w:sz w:val="22"/>
          <w:szCs w:val="22"/>
        </w:rPr>
        <w:t>A</w:t>
      </w:r>
      <w:r w:rsidR="00B02266" w:rsidRPr="00FF39C9">
        <w:rPr>
          <w:rFonts w:asciiTheme="majorHAnsi" w:hAnsiTheme="majorHAnsi"/>
          <w:b/>
          <w:i/>
          <w:sz w:val="22"/>
          <w:szCs w:val="22"/>
        </w:rPr>
        <w:t>nnually in the Lib</w:t>
      </w:r>
      <w:r w:rsidRPr="00FF39C9">
        <w:rPr>
          <w:rFonts w:asciiTheme="majorHAnsi" w:hAnsiTheme="majorHAnsi"/>
          <w:b/>
          <w:i/>
          <w:sz w:val="22"/>
          <w:szCs w:val="22"/>
        </w:rPr>
        <w:t>eral</w:t>
      </w:r>
      <w:r w:rsidR="00B02266" w:rsidRPr="00FF39C9">
        <w:rPr>
          <w:rFonts w:asciiTheme="majorHAnsi" w:hAnsiTheme="majorHAnsi"/>
          <w:b/>
          <w:i/>
          <w:sz w:val="22"/>
          <w:szCs w:val="22"/>
        </w:rPr>
        <w:t xml:space="preserve"> Arts Annual Report</w:t>
      </w:r>
    </w:p>
    <w:p w14:paraId="265C1B26" w14:textId="77777777" w:rsidR="00B02266" w:rsidRPr="009F2A58" w:rsidRDefault="00B02266" w:rsidP="009F2A58">
      <w:pPr>
        <w:ind w:left="4320" w:firstLine="720"/>
        <w:jc w:val="both"/>
        <w:rPr>
          <w:rFonts w:asciiTheme="majorHAnsi" w:hAnsiTheme="majorHAnsi"/>
          <w:sz w:val="22"/>
          <w:szCs w:val="22"/>
        </w:rPr>
      </w:pPr>
      <w:r w:rsidRPr="009F2A58">
        <w:rPr>
          <w:rFonts w:asciiTheme="majorHAnsi" w:hAnsiTheme="majorHAnsi"/>
          <w:sz w:val="22"/>
          <w:szCs w:val="22"/>
        </w:rPr>
        <w:t>*using Fall 2012 freeze reports</w:t>
      </w:r>
    </w:p>
    <w:p w14:paraId="368A51A7" w14:textId="77777777" w:rsidR="009F2A58" w:rsidRDefault="009F2A58" w:rsidP="009F2A58">
      <w:pPr>
        <w:jc w:val="both"/>
        <w:rPr>
          <w:rFonts w:asciiTheme="majorHAnsi" w:hAnsiTheme="majorHAnsi"/>
          <w:sz w:val="22"/>
          <w:szCs w:val="22"/>
        </w:rPr>
      </w:pPr>
    </w:p>
    <w:p w14:paraId="736B4D21"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 xml:space="preserve">Total AFTEs in the College – 2195.7   /   Total AFTEs in Liberal Arts majors – 829.14    </w:t>
      </w:r>
    </w:p>
    <w:p w14:paraId="767AE68B" w14:textId="77777777" w:rsidR="00B02266" w:rsidRPr="009F2A58" w:rsidRDefault="00B02266" w:rsidP="009F2A58">
      <w:pPr>
        <w:ind w:firstLine="720"/>
        <w:jc w:val="both"/>
        <w:rPr>
          <w:rFonts w:asciiTheme="majorHAnsi" w:hAnsiTheme="majorHAnsi"/>
          <w:sz w:val="22"/>
          <w:szCs w:val="22"/>
        </w:rPr>
      </w:pPr>
      <w:r w:rsidRPr="009F2A58">
        <w:rPr>
          <w:rFonts w:asciiTheme="majorHAnsi" w:hAnsiTheme="majorHAnsi"/>
          <w:sz w:val="22"/>
          <w:szCs w:val="22"/>
        </w:rPr>
        <w:t xml:space="preserve"> Liberal Arts majors = 37.76% of Total</w:t>
      </w:r>
    </w:p>
    <w:p w14:paraId="63EB5090" w14:textId="77777777" w:rsidR="009F2A58" w:rsidRDefault="009F2A58" w:rsidP="009F2A58">
      <w:pPr>
        <w:jc w:val="both"/>
        <w:rPr>
          <w:rFonts w:asciiTheme="majorHAnsi" w:hAnsiTheme="majorHAnsi"/>
          <w:sz w:val="22"/>
          <w:szCs w:val="22"/>
        </w:rPr>
      </w:pPr>
    </w:p>
    <w:p w14:paraId="557E9E12"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Total Headcount in the College – 6,716  / Total Headcount of students in Liberal Arts majors = 2,168</w:t>
      </w:r>
    </w:p>
    <w:p w14:paraId="7582F8BE"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ab/>
        <w:t>Liberal Arts majors = 32.28% of total</w:t>
      </w:r>
    </w:p>
    <w:p w14:paraId="3C8D99EB" w14:textId="77777777" w:rsidR="00B02266" w:rsidRPr="00FF39C9" w:rsidRDefault="00FF39C9" w:rsidP="009F2A58">
      <w:pPr>
        <w:ind w:firstLine="720"/>
        <w:jc w:val="both"/>
        <w:rPr>
          <w:rFonts w:asciiTheme="majorHAnsi" w:hAnsiTheme="majorHAnsi"/>
          <w:b/>
          <w:sz w:val="22"/>
          <w:szCs w:val="22"/>
        </w:rPr>
      </w:pPr>
      <w:r w:rsidRPr="0061669D">
        <w:rPr>
          <w:rFonts w:asciiTheme="majorHAnsi" w:hAnsiTheme="majorHAnsi"/>
          <w:b/>
          <w:sz w:val="22"/>
          <w:szCs w:val="22"/>
        </w:rPr>
        <w:t>(</w:t>
      </w:r>
      <w:r w:rsidR="00B02266" w:rsidRPr="0061669D">
        <w:rPr>
          <w:rFonts w:asciiTheme="majorHAnsi" w:hAnsiTheme="majorHAnsi"/>
          <w:b/>
          <w:sz w:val="22"/>
          <w:szCs w:val="22"/>
        </w:rPr>
        <w:t xml:space="preserve">SEE modified Liberal Arts </w:t>
      </w:r>
      <w:r w:rsidR="0061669D" w:rsidRPr="0061669D">
        <w:rPr>
          <w:rFonts w:asciiTheme="majorHAnsi" w:hAnsiTheme="majorHAnsi"/>
          <w:b/>
          <w:sz w:val="22"/>
          <w:szCs w:val="22"/>
        </w:rPr>
        <w:t>Enrollment Report – Addendum #1</w:t>
      </w:r>
      <w:r w:rsidRPr="0061669D">
        <w:rPr>
          <w:rFonts w:asciiTheme="majorHAnsi" w:hAnsiTheme="majorHAnsi"/>
          <w:b/>
          <w:sz w:val="22"/>
          <w:szCs w:val="22"/>
        </w:rPr>
        <w:t>)</w:t>
      </w:r>
    </w:p>
    <w:p w14:paraId="1F56A0D1" w14:textId="77777777" w:rsidR="009F2A58" w:rsidRDefault="009F2A58" w:rsidP="009F2A58">
      <w:pPr>
        <w:jc w:val="both"/>
        <w:rPr>
          <w:rFonts w:asciiTheme="majorHAnsi" w:hAnsiTheme="majorHAnsi"/>
          <w:sz w:val="22"/>
          <w:szCs w:val="22"/>
        </w:rPr>
      </w:pPr>
    </w:p>
    <w:p w14:paraId="59644099"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Total # of Liberal Arts sections per semester</w:t>
      </w:r>
    </w:p>
    <w:p w14:paraId="760F2324"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ab/>
        <w:t xml:space="preserve">Fall 2012: </w:t>
      </w:r>
      <w:r w:rsidRPr="009F2A58">
        <w:rPr>
          <w:rFonts w:asciiTheme="majorHAnsi" w:hAnsiTheme="majorHAnsi"/>
          <w:sz w:val="22"/>
          <w:szCs w:val="22"/>
        </w:rPr>
        <w:tab/>
      </w:r>
      <w:r w:rsidR="00FF39C9">
        <w:rPr>
          <w:rFonts w:asciiTheme="majorHAnsi" w:hAnsiTheme="majorHAnsi"/>
          <w:sz w:val="22"/>
          <w:szCs w:val="22"/>
        </w:rPr>
        <w:tab/>
      </w:r>
      <w:r w:rsidRPr="009F2A58">
        <w:rPr>
          <w:rFonts w:asciiTheme="majorHAnsi" w:hAnsiTheme="majorHAnsi"/>
          <w:sz w:val="22"/>
          <w:szCs w:val="22"/>
        </w:rPr>
        <w:t>652</w:t>
      </w:r>
      <w:r w:rsidRPr="009F2A58">
        <w:rPr>
          <w:rFonts w:asciiTheme="majorHAnsi" w:hAnsiTheme="majorHAnsi"/>
          <w:sz w:val="22"/>
          <w:szCs w:val="22"/>
        </w:rPr>
        <w:tab/>
        <w:t>(56= CCHS)</w:t>
      </w:r>
    </w:p>
    <w:p w14:paraId="3DC41C0E"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ab/>
        <w:t>Spring 2013:</w:t>
      </w:r>
      <w:r w:rsidRPr="009F2A58">
        <w:rPr>
          <w:rFonts w:asciiTheme="majorHAnsi" w:hAnsiTheme="majorHAnsi"/>
          <w:sz w:val="22"/>
          <w:szCs w:val="22"/>
        </w:rPr>
        <w:tab/>
      </w:r>
      <w:r w:rsidR="00FF39C9">
        <w:rPr>
          <w:rFonts w:asciiTheme="majorHAnsi" w:hAnsiTheme="majorHAnsi"/>
          <w:sz w:val="22"/>
          <w:szCs w:val="22"/>
        </w:rPr>
        <w:tab/>
      </w:r>
      <w:r w:rsidRPr="009F2A58">
        <w:rPr>
          <w:rFonts w:asciiTheme="majorHAnsi" w:hAnsiTheme="majorHAnsi"/>
          <w:sz w:val="22"/>
          <w:szCs w:val="22"/>
        </w:rPr>
        <w:t>591</w:t>
      </w:r>
      <w:r w:rsidRPr="009F2A58">
        <w:rPr>
          <w:rFonts w:asciiTheme="majorHAnsi" w:hAnsiTheme="majorHAnsi"/>
          <w:sz w:val="22"/>
          <w:szCs w:val="22"/>
        </w:rPr>
        <w:tab/>
        <w:t>(56 = CCHS)</w:t>
      </w:r>
    </w:p>
    <w:p w14:paraId="27752838"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ab/>
        <w:t>Summer 2013:</w:t>
      </w:r>
      <w:r w:rsidRPr="009F2A58">
        <w:rPr>
          <w:rFonts w:asciiTheme="majorHAnsi" w:hAnsiTheme="majorHAnsi"/>
          <w:sz w:val="22"/>
          <w:szCs w:val="22"/>
        </w:rPr>
        <w:tab/>
      </w:r>
      <w:r w:rsidR="00FF39C9">
        <w:rPr>
          <w:rFonts w:asciiTheme="majorHAnsi" w:hAnsiTheme="majorHAnsi"/>
          <w:sz w:val="22"/>
          <w:szCs w:val="22"/>
        </w:rPr>
        <w:tab/>
      </w:r>
      <w:r w:rsidRPr="009F2A58">
        <w:rPr>
          <w:rFonts w:asciiTheme="majorHAnsi" w:hAnsiTheme="majorHAnsi"/>
          <w:sz w:val="22"/>
          <w:szCs w:val="22"/>
        </w:rPr>
        <w:t>103</w:t>
      </w:r>
      <w:r w:rsidRPr="009F2A58">
        <w:rPr>
          <w:rFonts w:asciiTheme="majorHAnsi" w:hAnsiTheme="majorHAnsi"/>
          <w:sz w:val="22"/>
          <w:szCs w:val="22"/>
        </w:rPr>
        <w:tab/>
        <w:t>(2 = CCHS)</w:t>
      </w:r>
    </w:p>
    <w:p w14:paraId="5494ABBB"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ab/>
        <w:t>Total AY 12/13:</w:t>
      </w:r>
      <w:r w:rsidRPr="009F2A58">
        <w:rPr>
          <w:rFonts w:asciiTheme="majorHAnsi" w:hAnsiTheme="majorHAnsi"/>
          <w:sz w:val="22"/>
          <w:szCs w:val="22"/>
        </w:rPr>
        <w:tab/>
        <w:t>1,346 sections run in AY 2012-2013</w:t>
      </w:r>
    </w:p>
    <w:p w14:paraId="668D1865" w14:textId="77777777" w:rsidR="00B02266" w:rsidRPr="009F2A58" w:rsidRDefault="00B02266" w:rsidP="009F2A58">
      <w:pPr>
        <w:jc w:val="both"/>
        <w:rPr>
          <w:rFonts w:asciiTheme="majorHAnsi" w:hAnsiTheme="majorHAnsi"/>
          <w:sz w:val="22"/>
          <w:szCs w:val="22"/>
        </w:rPr>
      </w:pPr>
      <w:r w:rsidRPr="009F2A58">
        <w:rPr>
          <w:rFonts w:asciiTheme="majorHAnsi" w:hAnsiTheme="majorHAnsi"/>
          <w:i/>
          <w:sz w:val="22"/>
          <w:szCs w:val="22"/>
        </w:rPr>
        <w:t>(In future reports, aim to include data on successful completion rates in Liberal Arts courses.)</w:t>
      </w:r>
    </w:p>
    <w:p w14:paraId="4DEDD75F" w14:textId="77777777" w:rsidR="009F2A58" w:rsidRDefault="009F2A58" w:rsidP="009F2A58">
      <w:pPr>
        <w:jc w:val="both"/>
        <w:rPr>
          <w:rFonts w:asciiTheme="majorHAnsi" w:hAnsiTheme="majorHAnsi"/>
          <w:sz w:val="22"/>
          <w:szCs w:val="22"/>
        </w:rPr>
      </w:pPr>
    </w:p>
    <w:p w14:paraId="386C3AF1"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 xml:space="preserve">Total number of FT faculty (including chairs): </w:t>
      </w:r>
      <w:r w:rsidRPr="009F2A58">
        <w:rPr>
          <w:rFonts w:asciiTheme="majorHAnsi" w:hAnsiTheme="majorHAnsi"/>
          <w:sz w:val="22"/>
          <w:szCs w:val="22"/>
        </w:rPr>
        <w:tab/>
        <w:t>64 + 1 technical assistants</w:t>
      </w:r>
    </w:p>
    <w:p w14:paraId="2B1E0AD1" w14:textId="77777777" w:rsidR="00B02266" w:rsidRPr="009F2A58" w:rsidRDefault="009F2A58" w:rsidP="009F2A58">
      <w:pPr>
        <w:jc w:val="both"/>
        <w:rPr>
          <w:rFonts w:asciiTheme="majorHAnsi" w:hAnsiTheme="majorHAnsi"/>
          <w:sz w:val="22"/>
          <w:szCs w:val="22"/>
        </w:rPr>
      </w:pPr>
      <w:r w:rsidRPr="009F2A58">
        <w:rPr>
          <w:rFonts w:asciiTheme="majorHAnsi" w:hAnsiTheme="majorHAnsi"/>
          <w:sz w:val="22"/>
          <w:szCs w:val="22"/>
        </w:rPr>
        <w:t xml:space="preserve">FT:PT </w:t>
      </w:r>
      <w:r w:rsidR="00B02266" w:rsidRPr="009F2A58">
        <w:rPr>
          <w:rFonts w:asciiTheme="majorHAnsi" w:hAnsiTheme="majorHAnsi"/>
          <w:sz w:val="22"/>
          <w:szCs w:val="22"/>
        </w:rPr>
        <w:t>ratio (classes taught by FT:PT)</w:t>
      </w:r>
      <w:r w:rsidR="00B02266" w:rsidRPr="009F2A58">
        <w:rPr>
          <w:rFonts w:asciiTheme="majorHAnsi" w:hAnsiTheme="majorHAnsi"/>
          <w:sz w:val="22"/>
          <w:szCs w:val="22"/>
        </w:rPr>
        <w:tab/>
      </w:r>
    </w:p>
    <w:p w14:paraId="3A91B08B" w14:textId="77777777" w:rsidR="00B02266" w:rsidRPr="009F2A58" w:rsidRDefault="00B02266" w:rsidP="009F2A58">
      <w:pPr>
        <w:ind w:firstLine="720"/>
        <w:jc w:val="both"/>
        <w:rPr>
          <w:rFonts w:asciiTheme="majorHAnsi" w:hAnsiTheme="majorHAnsi"/>
          <w:sz w:val="22"/>
          <w:szCs w:val="22"/>
        </w:rPr>
      </w:pPr>
      <w:r w:rsidRPr="009F2A58">
        <w:rPr>
          <w:rFonts w:asciiTheme="majorHAnsi" w:hAnsiTheme="majorHAnsi"/>
          <w:sz w:val="22"/>
          <w:szCs w:val="22"/>
        </w:rPr>
        <w:t>AY 2009-2010:</w:t>
      </w:r>
      <w:r w:rsidRPr="009F2A58">
        <w:rPr>
          <w:rFonts w:asciiTheme="majorHAnsi" w:hAnsiTheme="majorHAnsi"/>
          <w:sz w:val="22"/>
          <w:szCs w:val="22"/>
        </w:rPr>
        <w:tab/>
      </w:r>
      <w:r w:rsidR="009F2A58">
        <w:rPr>
          <w:rFonts w:asciiTheme="majorHAnsi" w:hAnsiTheme="majorHAnsi"/>
          <w:sz w:val="22"/>
          <w:szCs w:val="22"/>
        </w:rPr>
        <w:tab/>
      </w:r>
      <w:r w:rsidRPr="009F2A58">
        <w:rPr>
          <w:rFonts w:asciiTheme="majorHAnsi" w:hAnsiTheme="majorHAnsi"/>
          <w:sz w:val="22"/>
          <w:szCs w:val="22"/>
        </w:rPr>
        <w:t>50.68% FT</w:t>
      </w:r>
      <w:r w:rsidRPr="009F2A58">
        <w:rPr>
          <w:rFonts w:asciiTheme="majorHAnsi" w:hAnsiTheme="majorHAnsi"/>
          <w:sz w:val="22"/>
          <w:szCs w:val="22"/>
        </w:rPr>
        <w:tab/>
        <w:t>49.32% PT</w:t>
      </w:r>
    </w:p>
    <w:p w14:paraId="022E9C51" w14:textId="77777777" w:rsidR="00B02266" w:rsidRPr="009F2A58" w:rsidRDefault="00B02266" w:rsidP="009F2A58">
      <w:pPr>
        <w:ind w:firstLine="720"/>
        <w:jc w:val="both"/>
        <w:rPr>
          <w:rFonts w:asciiTheme="majorHAnsi" w:hAnsiTheme="majorHAnsi"/>
          <w:sz w:val="22"/>
          <w:szCs w:val="22"/>
        </w:rPr>
      </w:pPr>
      <w:r w:rsidRPr="009F2A58">
        <w:rPr>
          <w:rFonts w:asciiTheme="majorHAnsi" w:hAnsiTheme="majorHAnsi"/>
          <w:sz w:val="22"/>
          <w:szCs w:val="22"/>
        </w:rPr>
        <w:t>AY 2010-2011:</w:t>
      </w:r>
      <w:r w:rsidRPr="009F2A58">
        <w:rPr>
          <w:rFonts w:asciiTheme="majorHAnsi" w:hAnsiTheme="majorHAnsi"/>
          <w:sz w:val="22"/>
          <w:szCs w:val="22"/>
        </w:rPr>
        <w:tab/>
      </w:r>
      <w:r w:rsidR="009F2A58">
        <w:rPr>
          <w:rFonts w:asciiTheme="majorHAnsi" w:hAnsiTheme="majorHAnsi"/>
          <w:sz w:val="22"/>
          <w:szCs w:val="22"/>
        </w:rPr>
        <w:tab/>
      </w:r>
      <w:r w:rsidRPr="009F2A58">
        <w:rPr>
          <w:rFonts w:asciiTheme="majorHAnsi" w:hAnsiTheme="majorHAnsi"/>
          <w:sz w:val="22"/>
          <w:szCs w:val="22"/>
        </w:rPr>
        <w:t>51.24% FT</w:t>
      </w:r>
      <w:r w:rsidRPr="009F2A58">
        <w:rPr>
          <w:rFonts w:asciiTheme="majorHAnsi" w:hAnsiTheme="majorHAnsi"/>
          <w:sz w:val="22"/>
          <w:szCs w:val="22"/>
        </w:rPr>
        <w:tab/>
        <w:t>48.76% PT</w:t>
      </w:r>
    </w:p>
    <w:p w14:paraId="512F7E68" w14:textId="77777777" w:rsidR="00B02266" w:rsidRPr="009F2A58" w:rsidRDefault="00B02266" w:rsidP="009F2A58">
      <w:pPr>
        <w:ind w:firstLine="720"/>
        <w:jc w:val="both"/>
        <w:rPr>
          <w:rFonts w:asciiTheme="majorHAnsi" w:hAnsiTheme="majorHAnsi"/>
          <w:sz w:val="22"/>
          <w:szCs w:val="22"/>
        </w:rPr>
      </w:pPr>
      <w:r w:rsidRPr="009F2A58">
        <w:rPr>
          <w:rFonts w:asciiTheme="majorHAnsi" w:hAnsiTheme="majorHAnsi"/>
          <w:sz w:val="22"/>
          <w:szCs w:val="22"/>
        </w:rPr>
        <w:t xml:space="preserve">AY 2011-2012: </w:t>
      </w:r>
      <w:r w:rsidRPr="009F2A58">
        <w:rPr>
          <w:rFonts w:asciiTheme="majorHAnsi" w:hAnsiTheme="majorHAnsi"/>
          <w:sz w:val="22"/>
          <w:szCs w:val="22"/>
        </w:rPr>
        <w:tab/>
        <w:t>51.65% FT</w:t>
      </w:r>
      <w:r w:rsidRPr="009F2A58">
        <w:rPr>
          <w:rFonts w:asciiTheme="majorHAnsi" w:hAnsiTheme="majorHAnsi"/>
          <w:sz w:val="22"/>
          <w:szCs w:val="22"/>
        </w:rPr>
        <w:tab/>
        <w:t>48.35% PT</w:t>
      </w:r>
    </w:p>
    <w:p w14:paraId="2611315B"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ab/>
        <w:t xml:space="preserve">AY 2012-2013: </w:t>
      </w:r>
      <w:r w:rsidRPr="009F2A58">
        <w:rPr>
          <w:rFonts w:asciiTheme="majorHAnsi" w:hAnsiTheme="majorHAnsi"/>
          <w:sz w:val="22"/>
          <w:szCs w:val="22"/>
        </w:rPr>
        <w:tab/>
        <w:t>53.38% FT</w:t>
      </w:r>
      <w:r w:rsidRPr="009F2A58">
        <w:rPr>
          <w:rFonts w:asciiTheme="majorHAnsi" w:hAnsiTheme="majorHAnsi"/>
          <w:sz w:val="22"/>
          <w:szCs w:val="22"/>
        </w:rPr>
        <w:tab/>
        <w:t>46.62% PT</w:t>
      </w:r>
    </w:p>
    <w:p w14:paraId="7C9F24CE" w14:textId="77777777" w:rsidR="00B02266" w:rsidRDefault="00B02266" w:rsidP="00B02266"/>
    <w:p w14:paraId="0053EE3F" w14:textId="77777777" w:rsidR="00B02266" w:rsidRDefault="00B02266" w:rsidP="00B02266"/>
    <w:p w14:paraId="2EE7A0A8" w14:textId="77777777" w:rsidR="00FF39C9" w:rsidRDefault="00FF39C9" w:rsidP="00B02266"/>
    <w:p w14:paraId="070B2899" w14:textId="77777777" w:rsidR="00FF39C9" w:rsidRDefault="00FF39C9" w:rsidP="00B02266"/>
    <w:p w14:paraId="457BB542" w14:textId="77777777" w:rsidR="00B669C8" w:rsidRDefault="00B669C8" w:rsidP="00B02266"/>
    <w:p w14:paraId="35E56FAE" w14:textId="77777777" w:rsidR="009F2A58" w:rsidRDefault="009F2A58" w:rsidP="00B02266"/>
    <w:p w14:paraId="3DFA43B9" w14:textId="77777777" w:rsidR="00B02266" w:rsidRPr="00FF39C9" w:rsidRDefault="00B02266" w:rsidP="00FF39C9">
      <w:pPr>
        <w:jc w:val="center"/>
        <w:rPr>
          <w:rFonts w:asciiTheme="majorHAnsi" w:hAnsiTheme="majorHAnsi"/>
          <w:b/>
          <w:sz w:val="22"/>
          <w:szCs w:val="22"/>
        </w:rPr>
      </w:pPr>
      <w:r w:rsidRPr="00FF39C9">
        <w:rPr>
          <w:rFonts w:asciiTheme="majorHAnsi" w:hAnsiTheme="majorHAnsi"/>
          <w:b/>
          <w:sz w:val="22"/>
          <w:szCs w:val="22"/>
        </w:rPr>
        <w:lastRenderedPageBreak/>
        <w:t>Statistics for the Summer College Readiness Program</w:t>
      </w:r>
    </w:p>
    <w:p w14:paraId="4504DE0F" w14:textId="77777777" w:rsidR="00B02266" w:rsidRDefault="00B02266" w:rsidP="00B02266"/>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76"/>
        <w:gridCol w:w="1332"/>
        <w:gridCol w:w="1630"/>
        <w:gridCol w:w="1170"/>
        <w:gridCol w:w="990"/>
        <w:gridCol w:w="990"/>
        <w:gridCol w:w="990"/>
      </w:tblGrid>
      <w:tr w:rsidR="00B02266" w14:paraId="166CFDCB" w14:textId="77777777" w:rsidTr="004F261E">
        <w:tc>
          <w:tcPr>
            <w:tcW w:w="9918" w:type="dxa"/>
            <w:gridSpan w:val="8"/>
            <w:shd w:val="clear" w:color="auto" w:fill="auto"/>
          </w:tcPr>
          <w:p w14:paraId="66C7B4B9" w14:textId="77777777" w:rsidR="00B02266" w:rsidRPr="009F2A58" w:rsidRDefault="00B02266" w:rsidP="004F261E">
            <w:pPr>
              <w:jc w:val="center"/>
              <w:rPr>
                <w:rFonts w:asciiTheme="majorHAnsi" w:hAnsiTheme="majorHAnsi"/>
                <w:b/>
                <w:sz w:val="18"/>
                <w:szCs w:val="18"/>
              </w:rPr>
            </w:pPr>
            <w:r w:rsidRPr="009F2A58">
              <w:rPr>
                <w:rFonts w:asciiTheme="majorHAnsi" w:hAnsiTheme="majorHAnsi"/>
                <w:b/>
                <w:sz w:val="18"/>
                <w:szCs w:val="18"/>
              </w:rPr>
              <w:t>Summer 2012 – Summer College Readiness Offerings</w:t>
            </w:r>
          </w:p>
        </w:tc>
      </w:tr>
      <w:tr w:rsidR="00B02266" w14:paraId="7CE0B879" w14:textId="77777777" w:rsidTr="004F261E">
        <w:tc>
          <w:tcPr>
            <w:tcW w:w="1440" w:type="dxa"/>
            <w:shd w:val="clear" w:color="auto" w:fill="auto"/>
          </w:tcPr>
          <w:p w14:paraId="6E510D64" w14:textId="77777777" w:rsidR="00B02266" w:rsidRPr="009F2A58" w:rsidRDefault="00B02266" w:rsidP="004F261E">
            <w:pPr>
              <w:rPr>
                <w:rFonts w:asciiTheme="majorHAnsi" w:hAnsiTheme="majorHAnsi"/>
                <w:sz w:val="18"/>
                <w:szCs w:val="18"/>
              </w:rPr>
            </w:pPr>
          </w:p>
        </w:tc>
        <w:tc>
          <w:tcPr>
            <w:tcW w:w="1376" w:type="dxa"/>
            <w:shd w:val="clear" w:color="auto" w:fill="auto"/>
          </w:tcPr>
          <w:p w14:paraId="367B9B75" w14:textId="77777777" w:rsidR="00B02266" w:rsidRPr="009F2A58" w:rsidRDefault="00B02266" w:rsidP="004F261E">
            <w:pPr>
              <w:rPr>
                <w:rFonts w:asciiTheme="majorHAnsi" w:hAnsiTheme="majorHAnsi"/>
                <w:sz w:val="18"/>
                <w:szCs w:val="18"/>
              </w:rPr>
            </w:pPr>
          </w:p>
        </w:tc>
        <w:tc>
          <w:tcPr>
            <w:tcW w:w="1332" w:type="dxa"/>
            <w:shd w:val="clear" w:color="auto" w:fill="auto"/>
          </w:tcPr>
          <w:p w14:paraId="3F07A129"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Satisfactory Grade</w:t>
            </w:r>
          </w:p>
        </w:tc>
        <w:tc>
          <w:tcPr>
            <w:tcW w:w="1630" w:type="dxa"/>
            <w:shd w:val="clear" w:color="auto" w:fill="auto"/>
          </w:tcPr>
          <w:p w14:paraId="22BE6A94"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Unsatisfactory Grade</w:t>
            </w:r>
          </w:p>
        </w:tc>
        <w:tc>
          <w:tcPr>
            <w:tcW w:w="1170" w:type="dxa"/>
            <w:shd w:val="clear" w:color="auto" w:fill="auto"/>
          </w:tcPr>
          <w:p w14:paraId="7E0B6A9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Did not finish - Z</w:t>
            </w:r>
          </w:p>
        </w:tc>
        <w:tc>
          <w:tcPr>
            <w:tcW w:w="990" w:type="dxa"/>
            <w:shd w:val="clear" w:color="auto" w:fill="auto"/>
          </w:tcPr>
          <w:p w14:paraId="1704C686"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Total</w:t>
            </w:r>
          </w:p>
        </w:tc>
        <w:tc>
          <w:tcPr>
            <w:tcW w:w="990" w:type="dxa"/>
            <w:shd w:val="clear" w:color="auto" w:fill="auto"/>
          </w:tcPr>
          <w:p w14:paraId="2D40C7D7"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Retention</w:t>
            </w:r>
          </w:p>
        </w:tc>
        <w:tc>
          <w:tcPr>
            <w:tcW w:w="990" w:type="dxa"/>
            <w:shd w:val="clear" w:color="auto" w:fill="auto"/>
          </w:tcPr>
          <w:p w14:paraId="293F4FA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Retention</w:t>
            </w:r>
          </w:p>
        </w:tc>
      </w:tr>
      <w:tr w:rsidR="00B02266" w14:paraId="06AA6D61" w14:textId="77777777" w:rsidTr="004F261E">
        <w:tc>
          <w:tcPr>
            <w:tcW w:w="1440" w:type="dxa"/>
            <w:shd w:val="clear" w:color="auto" w:fill="auto"/>
          </w:tcPr>
          <w:p w14:paraId="5411FA3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Course</w:t>
            </w:r>
          </w:p>
        </w:tc>
        <w:tc>
          <w:tcPr>
            <w:tcW w:w="1376" w:type="dxa"/>
            <w:shd w:val="clear" w:color="auto" w:fill="auto"/>
          </w:tcPr>
          <w:p w14:paraId="50B9A870"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CRN</w:t>
            </w:r>
          </w:p>
        </w:tc>
        <w:tc>
          <w:tcPr>
            <w:tcW w:w="1332" w:type="dxa"/>
            <w:shd w:val="clear" w:color="auto" w:fill="auto"/>
          </w:tcPr>
          <w:p w14:paraId="7D7FA5F4" w14:textId="77777777" w:rsidR="00B02266" w:rsidRPr="009F2A58" w:rsidRDefault="00B02266" w:rsidP="004F261E">
            <w:pPr>
              <w:rPr>
                <w:rFonts w:asciiTheme="majorHAnsi" w:hAnsiTheme="majorHAnsi"/>
                <w:sz w:val="18"/>
                <w:szCs w:val="18"/>
              </w:rPr>
            </w:pPr>
          </w:p>
        </w:tc>
        <w:tc>
          <w:tcPr>
            <w:tcW w:w="1630" w:type="dxa"/>
            <w:shd w:val="clear" w:color="auto" w:fill="auto"/>
          </w:tcPr>
          <w:p w14:paraId="250E769B" w14:textId="77777777" w:rsidR="00B02266" w:rsidRPr="009F2A58" w:rsidRDefault="00B02266" w:rsidP="004F261E">
            <w:pPr>
              <w:rPr>
                <w:rFonts w:asciiTheme="majorHAnsi" w:hAnsiTheme="majorHAnsi"/>
                <w:sz w:val="18"/>
                <w:szCs w:val="18"/>
              </w:rPr>
            </w:pPr>
          </w:p>
        </w:tc>
        <w:tc>
          <w:tcPr>
            <w:tcW w:w="1170" w:type="dxa"/>
            <w:shd w:val="clear" w:color="auto" w:fill="auto"/>
          </w:tcPr>
          <w:p w14:paraId="36E8E09E" w14:textId="77777777" w:rsidR="00B02266" w:rsidRPr="009F2A58" w:rsidRDefault="00B02266" w:rsidP="004F261E">
            <w:pPr>
              <w:rPr>
                <w:rFonts w:asciiTheme="majorHAnsi" w:hAnsiTheme="majorHAnsi"/>
                <w:sz w:val="18"/>
                <w:szCs w:val="18"/>
              </w:rPr>
            </w:pPr>
          </w:p>
        </w:tc>
        <w:tc>
          <w:tcPr>
            <w:tcW w:w="990" w:type="dxa"/>
            <w:shd w:val="clear" w:color="auto" w:fill="auto"/>
          </w:tcPr>
          <w:p w14:paraId="1EFDCBBE" w14:textId="77777777" w:rsidR="00B02266" w:rsidRPr="009F2A58" w:rsidRDefault="00B02266" w:rsidP="004F261E">
            <w:pPr>
              <w:rPr>
                <w:rFonts w:asciiTheme="majorHAnsi" w:hAnsiTheme="majorHAnsi"/>
                <w:sz w:val="18"/>
                <w:szCs w:val="18"/>
              </w:rPr>
            </w:pPr>
          </w:p>
        </w:tc>
        <w:tc>
          <w:tcPr>
            <w:tcW w:w="990" w:type="dxa"/>
            <w:shd w:val="clear" w:color="auto" w:fill="auto"/>
          </w:tcPr>
          <w:p w14:paraId="097DF04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Fa2012</w:t>
            </w:r>
          </w:p>
        </w:tc>
        <w:tc>
          <w:tcPr>
            <w:tcW w:w="990" w:type="dxa"/>
            <w:shd w:val="clear" w:color="auto" w:fill="auto"/>
          </w:tcPr>
          <w:p w14:paraId="3F7856E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Sp2013</w:t>
            </w:r>
          </w:p>
        </w:tc>
      </w:tr>
      <w:tr w:rsidR="00B02266" w14:paraId="508DED57" w14:textId="77777777" w:rsidTr="004F261E">
        <w:tc>
          <w:tcPr>
            <w:tcW w:w="1440" w:type="dxa"/>
            <w:shd w:val="clear" w:color="auto" w:fill="auto"/>
          </w:tcPr>
          <w:p w14:paraId="5332E214"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Pre-Sem 040</w:t>
            </w:r>
          </w:p>
        </w:tc>
        <w:tc>
          <w:tcPr>
            <w:tcW w:w="1376" w:type="dxa"/>
            <w:shd w:val="clear" w:color="auto" w:fill="auto"/>
          </w:tcPr>
          <w:p w14:paraId="6217E9D0"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31031</w:t>
            </w:r>
          </w:p>
        </w:tc>
        <w:tc>
          <w:tcPr>
            <w:tcW w:w="1332" w:type="dxa"/>
            <w:shd w:val="clear" w:color="auto" w:fill="auto"/>
          </w:tcPr>
          <w:p w14:paraId="4A71B484"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6</w:t>
            </w:r>
          </w:p>
        </w:tc>
        <w:tc>
          <w:tcPr>
            <w:tcW w:w="1630" w:type="dxa"/>
            <w:shd w:val="clear" w:color="auto" w:fill="auto"/>
          </w:tcPr>
          <w:p w14:paraId="072711A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8</w:t>
            </w:r>
          </w:p>
        </w:tc>
        <w:tc>
          <w:tcPr>
            <w:tcW w:w="1170" w:type="dxa"/>
            <w:shd w:val="clear" w:color="auto" w:fill="auto"/>
          </w:tcPr>
          <w:p w14:paraId="00DC39F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1BA952F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14</w:t>
            </w:r>
          </w:p>
        </w:tc>
        <w:tc>
          <w:tcPr>
            <w:tcW w:w="990" w:type="dxa"/>
            <w:shd w:val="clear" w:color="auto" w:fill="auto"/>
          </w:tcPr>
          <w:p w14:paraId="49E1709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13/14</w:t>
            </w:r>
          </w:p>
        </w:tc>
        <w:tc>
          <w:tcPr>
            <w:tcW w:w="990" w:type="dxa"/>
            <w:shd w:val="clear" w:color="auto" w:fill="auto"/>
          </w:tcPr>
          <w:p w14:paraId="68A9AE3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11/14</w:t>
            </w:r>
          </w:p>
        </w:tc>
      </w:tr>
      <w:tr w:rsidR="00B02266" w14:paraId="0DF104AD" w14:textId="77777777" w:rsidTr="004F261E">
        <w:tc>
          <w:tcPr>
            <w:tcW w:w="1440" w:type="dxa"/>
            <w:shd w:val="clear" w:color="auto" w:fill="auto"/>
          </w:tcPr>
          <w:p w14:paraId="6FD70FA0"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Pre-Sem 040</w:t>
            </w:r>
          </w:p>
        </w:tc>
        <w:tc>
          <w:tcPr>
            <w:tcW w:w="1376" w:type="dxa"/>
            <w:shd w:val="clear" w:color="auto" w:fill="auto"/>
          </w:tcPr>
          <w:p w14:paraId="287F51F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31032</w:t>
            </w:r>
          </w:p>
        </w:tc>
        <w:tc>
          <w:tcPr>
            <w:tcW w:w="1332" w:type="dxa"/>
            <w:shd w:val="clear" w:color="auto" w:fill="auto"/>
          </w:tcPr>
          <w:p w14:paraId="3778D08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9</w:t>
            </w:r>
          </w:p>
        </w:tc>
        <w:tc>
          <w:tcPr>
            <w:tcW w:w="1630" w:type="dxa"/>
            <w:shd w:val="clear" w:color="auto" w:fill="auto"/>
          </w:tcPr>
          <w:p w14:paraId="30E52D7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5</w:t>
            </w:r>
          </w:p>
        </w:tc>
        <w:tc>
          <w:tcPr>
            <w:tcW w:w="1170" w:type="dxa"/>
            <w:shd w:val="clear" w:color="auto" w:fill="auto"/>
          </w:tcPr>
          <w:p w14:paraId="630E780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w:t>
            </w:r>
          </w:p>
        </w:tc>
        <w:tc>
          <w:tcPr>
            <w:tcW w:w="990" w:type="dxa"/>
            <w:shd w:val="clear" w:color="auto" w:fill="auto"/>
          </w:tcPr>
          <w:p w14:paraId="3D1EEB00"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15</w:t>
            </w:r>
          </w:p>
        </w:tc>
        <w:tc>
          <w:tcPr>
            <w:tcW w:w="990" w:type="dxa"/>
            <w:shd w:val="clear" w:color="auto" w:fill="auto"/>
          </w:tcPr>
          <w:p w14:paraId="662A25A8"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14/15</w:t>
            </w:r>
          </w:p>
        </w:tc>
        <w:tc>
          <w:tcPr>
            <w:tcW w:w="990" w:type="dxa"/>
            <w:shd w:val="clear" w:color="auto" w:fill="auto"/>
          </w:tcPr>
          <w:p w14:paraId="79F382E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13/15</w:t>
            </w:r>
          </w:p>
        </w:tc>
      </w:tr>
      <w:tr w:rsidR="00B02266" w14:paraId="2C892401" w14:textId="77777777" w:rsidTr="004F261E">
        <w:tc>
          <w:tcPr>
            <w:tcW w:w="1440" w:type="dxa"/>
            <w:shd w:val="clear" w:color="auto" w:fill="auto"/>
          </w:tcPr>
          <w:p w14:paraId="724D1BF7"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Pre-Sem 040</w:t>
            </w:r>
          </w:p>
        </w:tc>
        <w:tc>
          <w:tcPr>
            <w:tcW w:w="1376" w:type="dxa"/>
            <w:shd w:val="clear" w:color="auto" w:fill="auto"/>
          </w:tcPr>
          <w:p w14:paraId="1336B8A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31033</w:t>
            </w:r>
          </w:p>
        </w:tc>
        <w:tc>
          <w:tcPr>
            <w:tcW w:w="1332" w:type="dxa"/>
            <w:shd w:val="clear" w:color="auto" w:fill="auto"/>
          </w:tcPr>
          <w:p w14:paraId="3555F9E4"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10</w:t>
            </w:r>
          </w:p>
        </w:tc>
        <w:tc>
          <w:tcPr>
            <w:tcW w:w="1630" w:type="dxa"/>
            <w:shd w:val="clear" w:color="auto" w:fill="auto"/>
          </w:tcPr>
          <w:p w14:paraId="3E606DE7"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2</w:t>
            </w:r>
          </w:p>
        </w:tc>
        <w:tc>
          <w:tcPr>
            <w:tcW w:w="1170" w:type="dxa"/>
            <w:shd w:val="clear" w:color="auto" w:fill="auto"/>
          </w:tcPr>
          <w:p w14:paraId="14651B1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w:t>
            </w:r>
          </w:p>
        </w:tc>
        <w:tc>
          <w:tcPr>
            <w:tcW w:w="990" w:type="dxa"/>
            <w:shd w:val="clear" w:color="auto" w:fill="auto"/>
          </w:tcPr>
          <w:p w14:paraId="05CD624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15</w:t>
            </w:r>
          </w:p>
        </w:tc>
        <w:tc>
          <w:tcPr>
            <w:tcW w:w="990" w:type="dxa"/>
            <w:shd w:val="clear" w:color="auto" w:fill="auto"/>
          </w:tcPr>
          <w:p w14:paraId="3341041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15/15</w:t>
            </w:r>
          </w:p>
        </w:tc>
        <w:tc>
          <w:tcPr>
            <w:tcW w:w="990" w:type="dxa"/>
            <w:shd w:val="clear" w:color="auto" w:fill="auto"/>
          </w:tcPr>
          <w:p w14:paraId="60475B5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12/15</w:t>
            </w:r>
          </w:p>
        </w:tc>
      </w:tr>
      <w:tr w:rsidR="00B02266" w14:paraId="03D8312D" w14:textId="77777777" w:rsidTr="004F261E">
        <w:tc>
          <w:tcPr>
            <w:tcW w:w="1440" w:type="dxa"/>
            <w:shd w:val="clear" w:color="auto" w:fill="auto"/>
          </w:tcPr>
          <w:p w14:paraId="243701B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Pre-Sem 040</w:t>
            </w:r>
          </w:p>
        </w:tc>
        <w:tc>
          <w:tcPr>
            <w:tcW w:w="1376" w:type="dxa"/>
            <w:shd w:val="clear" w:color="auto" w:fill="auto"/>
          </w:tcPr>
          <w:p w14:paraId="6D48E081"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31034</w:t>
            </w:r>
          </w:p>
        </w:tc>
        <w:tc>
          <w:tcPr>
            <w:tcW w:w="1332" w:type="dxa"/>
            <w:shd w:val="clear" w:color="auto" w:fill="auto"/>
          </w:tcPr>
          <w:p w14:paraId="1FD9A2B6"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12</w:t>
            </w:r>
          </w:p>
        </w:tc>
        <w:tc>
          <w:tcPr>
            <w:tcW w:w="1630" w:type="dxa"/>
            <w:shd w:val="clear" w:color="auto" w:fill="auto"/>
          </w:tcPr>
          <w:p w14:paraId="7B43DEA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w:t>
            </w:r>
          </w:p>
        </w:tc>
        <w:tc>
          <w:tcPr>
            <w:tcW w:w="1170" w:type="dxa"/>
            <w:shd w:val="clear" w:color="auto" w:fill="auto"/>
          </w:tcPr>
          <w:p w14:paraId="75C2ACB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486A1F2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15</w:t>
            </w:r>
          </w:p>
        </w:tc>
        <w:tc>
          <w:tcPr>
            <w:tcW w:w="990" w:type="dxa"/>
            <w:shd w:val="clear" w:color="auto" w:fill="auto"/>
          </w:tcPr>
          <w:p w14:paraId="2A3B3B6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15/15</w:t>
            </w:r>
          </w:p>
        </w:tc>
        <w:tc>
          <w:tcPr>
            <w:tcW w:w="990" w:type="dxa"/>
            <w:shd w:val="clear" w:color="auto" w:fill="auto"/>
          </w:tcPr>
          <w:p w14:paraId="3D626C0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14/15</w:t>
            </w:r>
          </w:p>
        </w:tc>
      </w:tr>
      <w:tr w:rsidR="00B02266" w14:paraId="1FDBC408" w14:textId="77777777" w:rsidTr="004F261E">
        <w:tc>
          <w:tcPr>
            <w:tcW w:w="1440" w:type="dxa"/>
            <w:shd w:val="clear" w:color="auto" w:fill="auto"/>
          </w:tcPr>
          <w:p w14:paraId="17E347E4"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Pre-Sem 040</w:t>
            </w:r>
          </w:p>
        </w:tc>
        <w:tc>
          <w:tcPr>
            <w:tcW w:w="1376" w:type="dxa"/>
            <w:shd w:val="clear" w:color="auto" w:fill="auto"/>
          </w:tcPr>
          <w:p w14:paraId="0549C6A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31064</w:t>
            </w:r>
          </w:p>
        </w:tc>
        <w:tc>
          <w:tcPr>
            <w:tcW w:w="1332" w:type="dxa"/>
            <w:shd w:val="clear" w:color="auto" w:fill="auto"/>
          </w:tcPr>
          <w:p w14:paraId="7A57B44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5</w:t>
            </w:r>
          </w:p>
        </w:tc>
        <w:tc>
          <w:tcPr>
            <w:tcW w:w="1630" w:type="dxa"/>
            <w:shd w:val="clear" w:color="auto" w:fill="auto"/>
          </w:tcPr>
          <w:p w14:paraId="11AD364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4</w:t>
            </w:r>
          </w:p>
        </w:tc>
        <w:tc>
          <w:tcPr>
            <w:tcW w:w="1170" w:type="dxa"/>
            <w:shd w:val="clear" w:color="auto" w:fill="auto"/>
          </w:tcPr>
          <w:p w14:paraId="3D0749A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w:t>
            </w:r>
          </w:p>
        </w:tc>
        <w:tc>
          <w:tcPr>
            <w:tcW w:w="990" w:type="dxa"/>
            <w:shd w:val="clear" w:color="auto" w:fill="auto"/>
          </w:tcPr>
          <w:p w14:paraId="5BA291E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10</w:t>
            </w:r>
          </w:p>
        </w:tc>
        <w:tc>
          <w:tcPr>
            <w:tcW w:w="990" w:type="dxa"/>
            <w:shd w:val="clear" w:color="auto" w:fill="auto"/>
          </w:tcPr>
          <w:p w14:paraId="06C3D76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10/10</w:t>
            </w:r>
          </w:p>
        </w:tc>
        <w:tc>
          <w:tcPr>
            <w:tcW w:w="990" w:type="dxa"/>
            <w:shd w:val="clear" w:color="auto" w:fill="auto"/>
          </w:tcPr>
          <w:p w14:paraId="222C7D9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9/10</w:t>
            </w:r>
          </w:p>
        </w:tc>
      </w:tr>
      <w:tr w:rsidR="00B02266" w14:paraId="36D6E040" w14:textId="77777777" w:rsidTr="004F261E">
        <w:tc>
          <w:tcPr>
            <w:tcW w:w="1440" w:type="dxa"/>
            <w:shd w:val="clear" w:color="auto" w:fill="auto"/>
          </w:tcPr>
          <w:p w14:paraId="4CFC3222" w14:textId="77777777" w:rsidR="00B02266" w:rsidRPr="009F2A58" w:rsidRDefault="00B02266" w:rsidP="004F261E">
            <w:pPr>
              <w:rPr>
                <w:rFonts w:asciiTheme="majorHAnsi" w:hAnsiTheme="majorHAnsi"/>
                <w:sz w:val="18"/>
                <w:szCs w:val="18"/>
              </w:rPr>
            </w:pPr>
          </w:p>
        </w:tc>
        <w:tc>
          <w:tcPr>
            <w:tcW w:w="1376" w:type="dxa"/>
            <w:shd w:val="clear" w:color="auto" w:fill="auto"/>
          </w:tcPr>
          <w:p w14:paraId="021C2A48"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Sub Totals</w:t>
            </w:r>
          </w:p>
        </w:tc>
        <w:tc>
          <w:tcPr>
            <w:tcW w:w="1332" w:type="dxa"/>
            <w:shd w:val="clear" w:color="auto" w:fill="auto"/>
          </w:tcPr>
          <w:p w14:paraId="0D8EBD2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42</w:t>
            </w:r>
          </w:p>
        </w:tc>
        <w:tc>
          <w:tcPr>
            <w:tcW w:w="1630" w:type="dxa"/>
            <w:shd w:val="clear" w:color="auto" w:fill="auto"/>
          </w:tcPr>
          <w:p w14:paraId="37FB9FC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22</w:t>
            </w:r>
          </w:p>
        </w:tc>
        <w:tc>
          <w:tcPr>
            <w:tcW w:w="1170" w:type="dxa"/>
            <w:shd w:val="clear" w:color="auto" w:fill="auto"/>
          </w:tcPr>
          <w:p w14:paraId="4B2E0DA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5</w:t>
            </w:r>
          </w:p>
        </w:tc>
        <w:tc>
          <w:tcPr>
            <w:tcW w:w="990" w:type="dxa"/>
            <w:shd w:val="clear" w:color="auto" w:fill="auto"/>
          </w:tcPr>
          <w:p w14:paraId="40CFAB5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69</w:t>
            </w:r>
          </w:p>
        </w:tc>
        <w:tc>
          <w:tcPr>
            <w:tcW w:w="990" w:type="dxa"/>
            <w:shd w:val="clear" w:color="auto" w:fill="auto"/>
          </w:tcPr>
          <w:p w14:paraId="79EE2936"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67/69</w:t>
            </w:r>
          </w:p>
        </w:tc>
        <w:tc>
          <w:tcPr>
            <w:tcW w:w="990" w:type="dxa"/>
            <w:shd w:val="clear" w:color="auto" w:fill="auto"/>
          </w:tcPr>
          <w:p w14:paraId="40AFE451"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59/69</w:t>
            </w:r>
          </w:p>
        </w:tc>
      </w:tr>
      <w:tr w:rsidR="00B02266" w14:paraId="14FB621E" w14:textId="77777777" w:rsidTr="004F261E">
        <w:tc>
          <w:tcPr>
            <w:tcW w:w="1440" w:type="dxa"/>
            <w:shd w:val="clear" w:color="auto" w:fill="auto"/>
          </w:tcPr>
          <w:p w14:paraId="6C65D582" w14:textId="77777777" w:rsidR="00B02266" w:rsidRPr="009F2A58" w:rsidRDefault="00B02266" w:rsidP="004F261E">
            <w:pPr>
              <w:rPr>
                <w:rFonts w:asciiTheme="majorHAnsi" w:hAnsiTheme="majorHAnsi"/>
                <w:sz w:val="18"/>
                <w:szCs w:val="18"/>
              </w:rPr>
            </w:pPr>
          </w:p>
        </w:tc>
        <w:tc>
          <w:tcPr>
            <w:tcW w:w="1376" w:type="dxa"/>
            <w:shd w:val="clear" w:color="auto" w:fill="auto"/>
          </w:tcPr>
          <w:p w14:paraId="19BCC966"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Percentages</w:t>
            </w:r>
          </w:p>
        </w:tc>
        <w:tc>
          <w:tcPr>
            <w:tcW w:w="1332" w:type="dxa"/>
            <w:shd w:val="clear" w:color="auto" w:fill="auto"/>
          </w:tcPr>
          <w:p w14:paraId="7A871A8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61%</w:t>
            </w:r>
          </w:p>
        </w:tc>
        <w:tc>
          <w:tcPr>
            <w:tcW w:w="1630" w:type="dxa"/>
            <w:shd w:val="clear" w:color="auto" w:fill="auto"/>
          </w:tcPr>
          <w:p w14:paraId="2C12A4E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32%</w:t>
            </w:r>
          </w:p>
        </w:tc>
        <w:tc>
          <w:tcPr>
            <w:tcW w:w="1170" w:type="dxa"/>
            <w:shd w:val="clear" w:color="auto" w:fill="auto"/>
          </w:tcPr>
          <w:p w14:paraId="624C502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7%</w:t>
            </w:r>
          </w:p>
        </w:tc>
        <w:tc>
          <w:tcPr>
            <w:tcW w:w="990" w:type="dxa"/>
            <w:shd w:val="clear" w:color="auto" w:fill="auto"/>
          </w:tcPr>
          <w:p w14:paraId="24AB26F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100%</w:t>
            </w:r>
          </w:p>
        </w:tc>
        <w:tc>
          <w:tcPr>
            <w:tcW w:w="990" w:type="dxa"/>
            <w:shd w:val="clear" w:color="auto" w:fill="auto"/>
          </w:tcPr>
          <w:p w14:paraId="550343F9" w14:textId="77777777" w:rsidR="00B02266" w:rsidRPr="009F2A58" w:rsidRDefault="00B02266" w:rsidP="004F261E">
            <w:pPr>
              <w:rPr>
                <w:rFonts w:asciiTheme="majorHAnsi" w:hAnsiTheme="majorHAnsi"/>
                <w:sz w:val="18"/>
                <w:szCs w:val="18"/>
              </w:rPr>
            </w:pPr>
          </w:p>
        </w:tc>
        <w:tc>
          <w:tcPr>
            <w:tcW w:w="990" w:type="dxa"/>
            <w:shd w:val="clear" w:color="auto" w:fill="auto"/>
          </w:tcPr>
          <w:p w14:paraId="79538AA9" w14:textId="77777777" w:rsidR="00B02266" w:rsidRPr="009F2A58" w:rsidRDefault="00B02266" w:rsidP="004F261E">
            <w:pPr>
              <w:rPr>
                <w:rFonts w:asciiTheme="majorHAnsi" w:hAnsiTheme="majorHAnsi"/>
                <w:sz w:val="18"/>
                <w:szCs w:val="18"/>
              </w:rPr>
            </w:pPr>
          </w:p>
        </w:tc>
      </w:tr>
      <w:tr w:rsidR="00B02266" w14:paraId="392DD293" w14:textId="77777777" w:rsidTr="004F261E">
        <w:tc>
          <w:tcPr>
            <w:tcW w:w="1440" w:type="dxa"/>
            <w:shd w:val="clear" w:color="auto" w:fill="auto"/>
          </w:tcPr>
          <w:p w14:paraId="0AEFE1F5" w14:textId="77777777" w:rsidR="00B02266" w:rsidRPr="009F2A58" w:rsidRDefault="00B02266" w:rsidP="004F261E">
            <w:pPr>
              <w:rPr>
                <w:rFonts w:asciiTheme="majorHAnsi" w:hAnsiTheme="majorHAnsi"/>
                <w:sz w:val="18"/>
                <w:szCs w:val="18"/>
              </w:rPr>
            </w:pPr>
          </w:p>
        </w:tc>
        <w:tc>
          <w:tcPr>
            <w:tcW w:w="1376" w:type="dxa"/>
            <w:shd w:val="clear" w:color="auto" w:fill="auto"/>
          </w:tcPr>
          <w:p w14:paraId="2FBC2B4D" w14:textId="77777777" w:rsidR="00B02266" w:rsidRPr="009F2A58" w:rsidRDefault="00B02266" w:rsidP="004F261E">
            <w:pPr>
              <w:rPr>
                <w:rFonts w:asciiTheme="majorHAnsi" w:hAnsiTheme="majorHAnsi"/>
                <w:sz w:val="18"/>
                <w:szCs w:val="18"/>
              </w:rPr>
            </w:pPr>
          </w:p>
        </w:tc>
        <w:tc>
          <w:tcPr>
            <w:tcW w:w="1332" w:type="dxa"/>
            <w:shd w:val="clear" w:color="auto" w:fill="auto"/>
          </w:tcPr>
          <w:p w14:paraId="60D604C2" w14:textId="77777777" w:rsidR="00B02266" w:rsidRPr="009F2A58" w:rsidRDefault="00B02266" w:rsidP="004F261E">
            <w:pPr>
              <w:rPr>
                <w:rFonts w:asciiTheme="majorHAnsi" w:hAnsiTheme="majorHAnsi"/>
                <w:sz w:val="18"/>
                <w:szCs w:val="18"/>
              </w:rPr>
            </w:pPr>
          </w:p>
        </w:tc>
        <w:tc>
          <w:tcPr>
            <w:tcW w:w="1630" w:type="dxa"/>
            <w:shd w:val="clear" w:color="auto" w:fill="auto"/>
          </w:tcPr>
          <w:p w14:paraId="0D8173E0" w14:textId="77777777" w:rsidR="00B02266" w:rsidRPr="009F2A58" w:rsidRDefault="00B02266" w:rsidP="004F261E">
            <w:pPr>
              <w:rPr>
                <w:rFonts w:asciiTheme="majorHAnsi" w:hAnsiTheme="majorHAnsi"/>
                <w:sz w:val="18"/>
                <w:szCs w:val="18"/>
              </w:rPr>
            </w:pPr>
          </w:p>
        </w:tc>
        <w:tc>
          <w:tcPr>
            <w:tcW w:w="1170" w:type="dxa"/>
            <w:shd w:val="clear" w:color="auto" w:fill="auto"/>
          </w:tcPr>
          <w:p w14:paraId="3A471358" w14:textId="77777777" w:rsidR="00B02266" w:rsidRPr="009F2A58" w:rsidRDefault="00B02266" w:rsidP="004F261E">
            <w:pPr>
              <w:rPr>
                <w:rFonts w:asciiTheme="majorHAnsi" w:hAnsiTheme="majorHAnsi"/>
                <w:sz w:val="18"/>
                <w:szCs w:val="18"/>
              </w:rPr>
            </w:pPr>
          </w:p>
        </w:tc>
        <w:tc>
          <w:tcPr>
            <w:tcW w:w="990" w:type="dxa"/>
            <w:shd w:val="clear" w:color="auto" w:fill="auto"/>
          </w:tcPr>
          <w:p w14:paraId="53BDEEEF" w14:textId="77777777" w:rsidR="00B02266" w:rsidRPr="009F2A58" w:rsidRDefault="00B02266" w:rsidP="004F261E">
            <w:pPr>
              <w:rPr>
                <w:rFonts w:asciiTheme="majorHAnsi" w:hAnsiTheme="majorHAnsi"/>
                <w:sz w:val="18"/>
                <w:szCs w:val="18"/>
              </w:rPr>
            </w:pPr>
          </w:p>
        </w:tc>
        <w:tc>
          <w:tcPr>
            <w:tcW w:w="990" w:type="dxa"/>
            <w:shd w:val="clear" w:color="auto" w:fill="auto"/>
          </w:tcPr>
          <w:p w14:paraId="38842A1B" w14:textId="77777777" w:rsidR="00B02266" w:rsidRPr="009F2A58" w:rsidRDefault="00B02266" w:rsidP="004F261E">
            <w:pPr>
              <w:rPr>
                <w:rFonts w:asciiTheme="majorHAnsi" w:hAnsiTheme="majorHAnsi"/>
                <w:sz w:val="18"/>
                <w:szCs w:val="18"/>
              </w:rPr>
            </w:pPr>
          </w:p>
        </w:tc>
        <w:tc>
          <w:tcPr>
            <w:tcW w:w="990" w:type="dxa"/>
            <w:shd w:val="clear" w:color="auto" w:fill="auto"/>
          </w:tcPr>
          <w:p w14:paraId="41501B23" w14:textId="77777777" w:rsidR="00B02266" w:rsidRPr="009F2A58" w:rsidRDefault="00B02266" w:rsidP="004F261E">
            <w:pPr>
              <w:rPr>
                <w:rFonts w:asciiTheme="majorHAnsi" w:hAnsiTheme="majorHAnsi"/>
                <w:sz w:val="18"/>
                <w:szCs w:val="18"/>
              </w:rPr>
            </w:pPr>
          </w:p>
        </w:tc>
      </w:tr>
      <w:tr w:rsidR="00B02266" w14:paraId="5E370FE5" w14:textId="77777777" w:rsidTr="004F261E">
        <w:tc>
          <w:tcPr>
            <w:tcW w:w="1440" w:type="dxa"/>
            <w:shd w:val="clear" w:color="auto" w:fill="auto"/>
          </w:tcPr>
          <w:p w14:paraId="2DF42878"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Pre-Sem Alg</w:t>
            </w:r>
          </w:p>
        </w:tc>
        <w:tc>
          <w:tcPr>
            <w:tcW w:w="1376" w:type="dxa"/>
            <w:shd w:val="clear" w:color="auto" w:fill="auto"/>
          </w:tcPr>
          <w:p w14:paraId="0AC15FF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31028</w:t>
            </w:r>
          </w:p>
        </w:tc>
        <w:tc>
          <w:tcPr>
            <w:tcW w:w="1332" w:type="dxa"/>
            <w:shd w:val="clear" w:color="auto" w:fill="auto"/>
          </w:tcPr>
          <w:p w14:paraId="378BF89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9</w:t>
            </w:r>
          </w:p>
        </w:tc>
        <w:tc>
          <w:tcPr>
            <w:tcW w:w="1630" w:type="dxa"/>
            <w:shd w:val="clear" w:color="auto" w:fill="auto"/>
          </w:tcPr>
          <w:p w14:paraId="0FCCEC50"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w:t>
            </w:r>
          </w:p>
        </w:tc>
        <w:tc>
          <w:tcPr>
            <w:tcW w:w="1170" w:type="dxa"/>
            <w:shd w:val="clear" w:color="auto" w:fill="auto"/>
          </w:tcPr>
          <w:p w14:paraId="43926DA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6385D9D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12</w:t>
            </w:r>
          </w:p>
        </w:tc>
        <w:tc>
          <w:tcPr>
            <w:tcW w:w="990" w:type="dxa"/>
            <w:shd w:val="clear" w:color="auto" w:fill="auto"/>
          </w:tcPr>
          <w:p w14:paraId="2103DB96"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12/12</w:t>
            </w:r>
          </w:p>
        </w:tc>
        <w:tc>
          <w:tcPr>
            <w:tcW w:w="990" w:type="dxa"/>
            <w:shd w:val="clear" w:color="auto" w:fill="auto"/>
          </w:tcPr>
          <w:p w14:paraId="2C0BDD57"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11/12</w:t>
            </w:r>
          </w:p>
        </w:tc>
      </w:tr>
      <w:tr w:rsidR="00B02266" w14:paraId="78D763E4" w14:textId="77777777" w:rsidTr="004F261E">
        <w:tc>
          <w:tcPr>
            <w:tcW w:w="1440" w:type="dxa"/>
            <w:shd w:val="clear" w:color="auto" w:fill="auto"/>
          </w:tcPr>
          <w:p w14:paraId="0169B45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Pre-Sem Alg</w:t>
            </w:r>
          </w:p>
        </w:tc>
        <w:tc>
          <w:tcPr>
            <w:tcW w:w="1376" w:type="dxa"/>
            <w:shd w:val="clear" w:color="auto" w:fill="auto"/>
          </w:tcPr>
          <w:p w14:paraId="4F39040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31029</w:t>
            </w:r>
          </w:p>
        </w:tc>
        <w:tc>
          <w:tcPr>
            <w:tcW w:w="1332" w:type="dxa"/>
            <w:shd w:val="clear" w:color="auto" w:fill="auto"/>
          </w:tcPr>
          <w:p w14:paraId="595CCC9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6</w:t>
            </w:r>
          </w:p>
        </w:tc>
        <w:tc>
          <w:tcPr>
            <w:tcW w:w="1630" w:type="dxa"/>
            <w:shd w:val="clear" w:color="auto" w:fill="auto"/>
          </w:tcPr>
          <w:p w14:paraId="5820F9A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2</w:t>
            </w:r>
          </w:p>
        </w:tc>
        <w:tc>
          <w:tcPr>
            <w:tcW w:w="1170" w:type="dxa"/>
            <w:shd w:val="clear" w:color="auto" w:fill="auto"/>
          </w:tcPr>
          <w:p w14:paraId="04160B68"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5CC04DC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8</w:t>
            </w:r>
          </w:p>
        </w:tc>
        <w:tc>
          <w:tcPr>
            <w:tcW w:w="990" w:type="dxa"/>
            <w:shd w:val="clear" w:color="auto" w:fill="auto"/>
          </w:tcPr>
          <w:p w14:paraId="58759414"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8/8</w:t>
            </w:r>
          </w:p>
        </w:tc>
        <w:tc>
          <w:tcPr>
            <w:tcW w:w="990" w:type="dxa"/>
            <w:shd w:val="clear" w:color="auto" w:fill="auto"/>
          </w:tcPr>
          <w:p w14:paraId="31BE9E9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7/8</w:t>
            </w:r>
          </w:p>
        </w:tc>
      </w:tr>
      <w:tr w:rsidR="00B02266" w14:paraId="1E21BD1D" w14:textId="77777777" w:rsidTr="004F261E">
        <w:tc>
          <w:tcPr>
            <w:tcW w:w="1440" w:type="dxa"/>
            <w:shd w:val="clear" w:color="auto" w:fill="auto"/>
          </w:tcPr>
          <w:p w14:paraId="7A201BE2" w14:textId="77777777" w:rsidR="00B02266" w:rsidRPr="009F2A58" w:rsidRDefault="00B02266" w:rsidP="004F261E">
            <w:pPr>
              <w:rPr>
                <w:rFonts w:asciiTheme="majorHAnsi" w:hAnsiTheme="majorHAnsi"/>
                <w:sz w:val="18"/>
                <w:szCs w:val="18"/>
              </w:rPr>
            </w:pPr>
          </w:p>
        </w:tc>
        <w:tc>
          <w:tcPr>
            <w:tcW w:w="1376" w:type="dxa"/>
            <w:shd w:val="clear" w:color="auto" w:fill="auto"/>
          </w:tcPr>
          <w:p w14:paraId="3CDAA94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Sub Totals</w:t>
            </w:r>
          </w:p>
        </w:tc>
        <w:tc>
          <w:tcPr>
            <w:tcW w:w="1332" w:type="dxa"/>
            <w:shd w:val="clear" w:color="auto" w:fill="auto"/>
          </w:tcPr>
          <w:p w14:paraId="2B9C2211"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15</w:t>
            </w:r>
          </w:p>
        </w:tc>
        <w:tc>
          <w:tcPr>
            <w:tcW w:w="1630" w:type="dxa"/>
            <w:shd w:val="clear" w:color="auto" w:fill="auto"/>
          </w:tcPr>
          <w:p w14:paraId="1FD3BEE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5</w:t>
            </w:r>
          </w:p>
        </w:tc>
        <w:tc>
          <w:tcPr>
            <w:tcW w:w="1170" w:type="dxa"/>
            <w:shd w:val="clear" w:color="auto" w:fill="auto"/>
          </w:tcPr>
          <w:p w14:paraId="194F0D11"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08B50FA9"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20</w:t>
            </w:r>
          </w:p>
        </w:tc>
        <w:tc>
          <w:tcPr>
            <w:tcW w:w="990" w:type="dxa"/>
            <w:shd w:val="clear" w:color="auto" w:fill="auto"/>
          </w:tcPr>
          <w:p w14:paraId="252668A4"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20/20</w:t>
            </w:r>
          </w:p>
        </w:tc>
        <w:tc>
          <w:tcPr>
            <w:tcW w:w="990" w:type="dxa"/>
            <w:shd w:val="clear" w:color="auto" w:fill="auto"/>
          </w:tcPr>
          <w:p w14:paraId="4D890F6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18/20</w:t>
            </w:r>
          </w:p>
        </w:tc>
      </w:tr>
      <w:tr w:rsidR="00B02266" w14:paraId="71A91012" w14:textId="77777777" w:rsidTr="004F261E">
        <w:tc>
          <w:tcPr>
            <w:tcW w:w="1440" w:type="dxa"/>
            <w:shd w:val="clear" w:color="auto" w:fill="auto"/>
          </w:tcPr>
          <w:p w14:paraId="0F60C653" w14:textId="77777777" w:rsidR="00B02266" w:rsidRPr="009F2A58" w:rsidRDefault="00B02266" w:rsidP="004F261E">
            <w:pPr>
              <w:rPr>
                <w:rFonts w:asciiTheme="majorHAnsi" w:hAnsiTheme="majorHAnsi"/>
                <w:sz w:val="18"/>
                <w:szCs w:val="18"/>
              </w:rPr>
            </w:pPr>
          </w:p>
        </w:tc>
        <w:tc>
          <w:tcPr>
            <w:tcW w:w="1376" w:type="dxa"/>
            <w:shd w:val="clear" w:color="auto" w:fill="auto"/>
          </w:tcPr>
          <w:p w14:paraId="0EA507E4"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Percentages</w:t>
            </w:r>
          </w:p>
        </w:tc>
        <w:tc>
          <w:tcPr>
            <w:tcW w:w="1332" w:type="dxa"/>
            <w:shd w:val="clear" w:color="auto" w:fill="auto"/>
          </w:tcPr>
          <w:p w14:paraId="6C2C6FF8"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75%</w:t>
            </w:r>
          </w:p>
        </w:tc>
        <w:tc>
          <w:tcPr>
            <w:tcW w:w="1630" w:type="dxa"/>
            <w:shd w:val="clear" w:color="auto" w:fill="auto"/>
          </w:tcPr>
          <w:p w14:paraId="7FD07B7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25%</w:t>
            </w:r>
          </w:p>
        </w:tc>
        <w:tc>
          <w:tcPr>
            <w:tcW w:w="1170" w:type="dxa"/>
            <w:shd w:val="clear" w:color="auto" w:fill="auto"/>
          </w:tcPr>
          <w:p w14:paraId="7C1EA17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3E24FC1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100%</w:t>
            </w:r>
          </w:p>
        </w:tc>
        <w:tc>
          <w:tcPr>
            <w:tcW w:w="990" w:type="dxa"/>
            <w:shd w:val="clear" w:color="auto" w:fill="auto"/>
          </w:tcPr>
          <w:p w14:paraId="2BE8D30E" w14:textId="77777777" w:rsidR="00B02266" w:rsidRPr="009F2A58" w:rsidRDefault="00B02266" w:rsidP="004F261E">
            <w:pPr>
              <w:rPr>
                <w:rFonts w:asciiTheme="majorHAnsi" w:hAnsiTheme="majorHAnsi"/>
                <w:sz w:val="18"/>
                <w:szCs w:val="18"/>
              </w:rPr>
            </w:pPr>
          </w:p>
        </w:tc>
        <w:tc>
          <w:tcPr>
            <w:tcW w:w="990" w:type="dxa"/>
            <w:shd w:val="clear" w:color="auto" w:fill="auto"/>
          </w:tcPr>
          <w:p w14:paraId="1DF596DB" w14:textId="77777777" w:rsidR="00B02266" w:rsidRPr="009F2A58" w:rsidRDefault="00B02266" w:rsidP="004F261E">
            <w:pPr>
              <w:rPr>
                <w:rFonts w:asciiTheme="majorHAnsi" w:hAnsiTheme="majorHAnsi"/>
                <w:sz w:val="18"/>
                <w:szCs w:val="18"/>
              </w:rPr>
            </w:pPr>
          </w:p>
        </w:tc>
      </w:tr>
      <w:tr w:rsidR="00B02266" w14:paraId="4B0EF9F3" w14:textId="77777777" w:rsidTr="004F261E">
        <w:tc>
          <w:tcPr>
            <w:tcW w:w="1440" w:type="dxa"/>
            <w:shd w:val="clear" w:color="auto" w:fill="auto"/>
          </w:tcPr>
          <w:p w14:paraId="7DDA6B6F" w14:textId="77777777" w:rsidR="00B02266" w:rsidRPr="009F2A58" w:rsidRDefault="00B02266" w:rsidP="004F261E">
            <w:pPr>
              <w:rPr>
                <w:rFonts w:asciiTheme="majorHAnsi" w:hAnsiTheme="majorHAnsi"/>
                <w:sz w:val="18"/>
                <w:szCs w:val="18"/>
              </w:rPr>
            </w:pPr>
          </w:p>
        </w:tc>
        <w:tc>
          <w:tcPr>
            <w:tcW w:w="1376" w:type="dxa"/>
            <w:shd w:val="clear" w:color="auto" w:fill="auto"/>
          </w:tcPr>
          <w:p w14:paraId="3F588CEA" w14:textId="77777777" w:rsidR="00B02266" w:rsidRPr="009F2A58" w:rsidRDefault="00B02266" w:rsidP="004F261E">
            <w:pPr>
              <w:rPr>
                <w:rFonts w:asciiTheme="majorHAnsi" w:hAnsiTheme="majorHAnsi"/>
                <w:sz w:val="18"/>
                <w:szCs w:val="18"/>
              </w:rPr>
            </w:pPr>
          </w:p>
        </w:tc>
        <w:tc>
          <w:tcPr>
            <w:tcW w:w="1332" w:type="dxa"/>
            <w:shd w:val="clear" w:color="auto" w:fill="auto"/>
          </w:tcPr>
          <w:p w14:paraId="4322D622" w14:textId="77777777" w:rsidR="00B02266" w:rsidRPr="009F2A58" w:rsidRDefault="00B02266" w:rsidP="004F261E">
            <w:pPr>
              <w:rPr>
                <w:rFonts w:asciiTheme="majorHAnsi" w:hAnsiTheme="majorHAnsi"/>
                <w:sz w:val="18"/>
                <w:szCs w:val="18"/>
              </w:rPr>
            </w:pPr>
          </w:p>
        </w:tc>
        <w:tc>
          <w:tcPr>
            <w:tcW w:w="1630" w:type="dxa"/>
            <w:shd w:val="clear" w:color="auto" w:fill="auto"/>
          </w:tcPr>
          <w:p w14:paraId="2A7DAA1F" w14:textId="77777777" w:rsidR="00B02266" w:rsidRPr="009F2A58" w:rsidRDefault="00B02266" w:rsidP="004F261E">
            <w:pPr>
              <w:rPr>
                <w:rFonts w:asciiTheme="majorHAnsi" w:hAnsiTheme="majorHAnsi"/>
                <w:sz w:val="18"/>
                <w:szCs w:val="18"/>
              </w:rPr>
            </w:pPr>
          </w:p>
        </w:tc>
        <w:tc>
          <w:tcPr>
            <w:tcW w:w="1170" w:type="dxa"/>
            <w:shd w:val="clear" w:color="auto" w:fill="auto"/>
          </w:tcPr>
          <w:p w14:paraId="31F443F3" w14:textId="77777777" w:rsidR="00B02266" w:rsidRPr="009F2A58" w:rsidRDefault="00B02266" w:rsidP="004F261E">
            <w:pPr>
              <w:rPr>
                <w:rFonts w:asciiTheme="majorHAnsi" w:hAnsiTheme="majorHAnsi"/>
                <w:sz w:val="18"/>
                <w:szCs w:val="18"/>
              </w:rPr>
            </w:pPr>
          </w:p>
        </w:tc>
        <w:tc>
          <w:tcPr>
            <w:tcW w:w="990" w:type="dxa"/>
            <w:shd w:val="clear" w:color="auto" w:fill="auto"/>
          </w:tcPr>
          <w:p w14:paraId="02DF8F35" w14:textId="77777777" w:rsidR="00B02266" w:rsidRPr="009F2A58" w:rsidRDefault="00B02266" w:rsidP="004F261E">
            <w:pPr>
              <w:rPr>
                <w:rFonts w:asciiTheme="majorHAnsi" w:hAnsiTheme="majorHAnsi"/>
                <w:sz w:val="18"/>
                <w:szCs w:val="18"/>
              </w:rPr>
            </w:pPr>
          </w:p>
        </w:tc>
        <w:tc>
          <w:tcPr>
            <w:tcW w:w="990" w:type="dxa"/>
            <w:shd w:val="clear" w:color="auto" w:fill="auto"/>
          </w:tcPr>
          <w:p w14:paraId="55859422" w14:textId="77777777" w:rsidR="00B02266" w:rsidRPr="009F2A58" w:rsidRDefault="00B02266" w:rsidP="004F261E">
            <w:pPr>
              <w:rPr>
                <w:rFonts w:asciiTheme="majorHAnsi" w:hAnsiTheme="majorHAnsi"/>
                <w:sz w:val="18"/>
                <w:szCs w:val="18"/>
              </w:rPr>
            </w:pPr>
          </w:p>
        </w:tc>
        <w:tc>
          <w:tcPr>
            <w:tcW w:w="990" w:type="dxa"/>
            <w:shd w:val="clear" w:color="auto" w:fill="auto"/>
          </w:tcPr>
          <w:p w14:paraId="0090B8D2" w14:textId="77777777" w:rsidR="00B02266" w:rsidRPr="009F2A58" w:rsidRDefault="00B02266" w:rsidP="004F261E">
            <w:pPr>
              <w:rPr>
                <w:rFonts w:asciiTheme="majorHAnsi" w:hAnsiTheme="majorHAnsi"/>
                <w:sz w:val="18"/>
                <w:szCs w:val="18"/>
              </w:rPr>
            </w:pPr>
          </w:p>
        </w:tc>
      </w:tr>
      <w:tr w:rsidR="00B02266" w14:paraId="62004255" w14:textId="77777777" w:rsidTr="004F261E">
        <w:tc>
          <w:tcPr>
            <w:tcW w:w="1440" w:type="dxa"/>
            <w:shd w:val="clear" w:color="auto" w:fill="auto"/>
          </w:tcPr>
          <w:p w14:paraId="1897B8D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Sum Inst R/W</w:t>
            </w:r>
          </w:p>
        </w:tc>
        <w:tc>
          <w:tcPr>
            <w:tcW w:w="1376" w:type="dxa"/>
            <w:shd w:val="clear" w:color="auto" w:fill="auto"/>
          </w:tcPr>
          <w:p w14:paraId="0F9A118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31026</w:t>
            </w:r>
          </w:p>
        </w:tc>
        <w:tc>
          <w:tcPr>
            <w:tcW w:w="1332" w:type="dxa"/>
            <w:shd w:val="clear" w:color="auto" w:fill="auto"/>
          </w:tcPr>
          <w:p w14:paraId="24A0301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w:t>
            </w:r>
          </w:p>
        </w:tc>
        <w:tc>
          <w:tcPr>
            <w:tcW w:w="1630" w:type="dxa"/>
            <w:shd w:val="clear" w:color="auto" w:fill="auto"/>
          </w:tcPr>
          <w:p w14:paraId="306151A6"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4</w:t>
            </w:r>
          </w:p>
        </w:tc>
        <w:tc>
          <w:tcPr>
            <w:tcW w:w="1170" w:type="dxa"/>
            <w:shd w:val="clear" w:color="auto" w:fill="auto"/>
          </w:tcPr>
          <w:p w14:paraId="208613B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52B0099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7</w:t>
            </w:r>
          </w:p>
        </w:tc>
        <w:tc>
          <w:tcPr>
            <w:tcW w:w="990" w:type="dxa"/>
            <w:shd w:val="clear" w:color="auto" w:fill="auto"/>
          </w:tcPr>
          <w:p w14:paraId="466D783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7/7</w:t>
            </w:r>
          </w:p>
        </w:tc>
        <w:tc>
          <w:tcPr>
            <w:tcW w:w="990" w:type="dxa"/>
            <w:shd w:val="clear" w:color="auto" w:fill="auto"/>
          </w:tcPr>
          <w:p w14:paraId="70AAC2C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6/7</w:t>
            </w:r>
          </w:p>
        </w:tc>
      </w:tr>
      <w:tr w:rsidR="00B02266" w14:paraId="20EEBA83" w14:textId="77777777" w:rsidTr="004F261E">
        <w:tc>
          <w:tcPr>
            <w:tcW w:w="1440" w:type="dxa"/>
            <w:shd w:val="clear" w:color="auto" w:fill="auto"/>
          </w:tcPr>
          <w:p w14:paraId="3EFDAD7E" w14:textId="77777777" w:rsidR="00B02266" w:rsidRPr="009F2A58" w:rsidRDefault="00B02266" w:rsidP="004F261E">
            <w:pPr>
              <w:rPr>
                <w:rFonts w:asciiTheme="majorHAnsi" w:hAnsiTheme="majorHAnsi"/>
                <w:sz w:val="18"/>
                <w:szCs w:val="18"/>
              </w:rPr>
            </w:pPr>
          </w:p>
        </w:tc>
        <w:tc>
          <w:tcPr>
            <w:tcW w:w="1376" w:type="dxa"/>
            <w:shd w:val="clear" w:color="auto" w:fill="auto"/>
          </w:tcPr>
          <w:p w14:paraId="24F582D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Sub Totals</w:t>
            </w:r>
          </w:p>
        </w:tc>
        <w:tc>
          <w:tcPr>
            <w:tcW w:w="1332" w:type="dxa"/>
            <w:shd w:val="clear" w:color="auto" w:fill="auto"/>
          </w:tcPr>
          <w:p w14:paraId="79A9DB5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w:t>
            </w:r>
          </w:p>
        </w:tc>
        <w:tc>
          <w:tcPr>
            <w:tcW w:w="1630" w:type="dxa"/>
            <w:shd w:val="clear" w:color="auto" w:fill="auto"/>
          </w:tcPr>
          <w:p w14:paraId="04511D0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4</w:t>
            </w:r>
          </w:p>
        </w:tc>
        <w:tc>
          <w:tcPr>
            <w:tcW w:w="1170" w:type="dxa"/>
            <w:shd w:val="clear" w:color="auto" w:fill="auto"/>
          </w:tcPr>
          <w:p w14:paraId="36D48A9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12D66B6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7</w:t>
            </w:r>
          </w:p>
        </w:tc>
        <w:tc>
          <w:tcPr>
            <w:tcW w:w="990" w:type="dxa"/>
            <w:shd w:val="clear" w:color="auto" w:fill="auto"/>
          </w:tcPr>
          <w:p w14:paraId="46E3E587" w14:textId="77777777" w:rsidR="00B02266" w:rsidRPr="009F2A58" w:rsidRDefault="00B02266" w:rsidP="004F261E">
            <w:pPr>
              <w:rPr>
                <w:rFonts w:asciiTheme="majorHAnsi" w:hAnsiTheme="majorHAnsi"/>
                <w:sz w:val="18"/>
                <w:szCs w:val="18"/>
              </w:rPr>
            </w:pPr>
          </w:p>
        </w:tc>
        <w:tc>
          <w:tcPr>
            <w:tcW w:w="990" w:type="dxa"/>
            <w:shd w:val="clear" w:color="auto" w:fill="auto"/>
          </w:tcPr>
          <w:p w14:paraId="2FE936F9" w14:textId="77777777" w:rsidR="00B02266" w:rsidRPr="009F2A58" w:rsidRDefault="00B02266" w:rsidP="004F261E">
            <w:pPr>
              <w:rPr>
                <w:rFonts w:asciiTheme="majorHAnsi" w:hAnsiTheme="majorHAnsi"/>
                <w:sz w:val="18"/>
                <w:szCs w:val="18"/>
              </w:rPr>
            </w:pPr>
          </w:p>
        </w:tc>
      </w:tr>
      <w:tr w:rsidR="00B02266" w14:paraId="708DD421" w14:textId="77777777" w:rsidTr="004F261E">
        <w:tc>
          <w:tcPr>
            <w:tcW w:w="1440" w:type="dxa"/>
            <w:shd w:val="clear" w:color="auto" w:fill="auto"/>
          </w:tcPr>
          <w:p w14:paraId="0175F515" w14:textId="77777777" w:rsidR="00B02266" w:rsidRPr="009F2A58" w:rsidRDefault="00B02266" w:rsidP="004F261E">
            <w:pPr>
              <w:rPr>
                <w:rFonts w:asciiTheme="majorHAnsi" w:hAnsiTheme="majorHAnsi"/>
                <w:sz w:val="18"/>
                <w:szCs w:val="18"/>
              </w:rPr>
            </w:pPr>
          </w:p>
        </w:tc>
        <w:tc>
          <w:tcPr>
            <w:tcW w:w="1376" w:type="dxa"/>
            <w:shd w:val="clear" w:color="auto" w:fill="auto"/>
          </w:tcPr>
          <w:p w14:paraId="2547D0A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Percentages</w:t>
            </w:r>
          </w:p>
        </w:tc>
        <w:tc>
          <w:tcPr>
            <w:tcW w:w="1332" w:type="dxa"/>
            <w:shd w:val="clear" w:color="auto" w:fill="auto"/>
          </w:tcPr>
          <w:p w14:paraId="4F1CDFC7"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43%</w:t>
            </w:r>
          </w:p>
        </w:tc>
        <w:tc>
          <w:tcPr>
            <w:tcW w:w="1630" w:type="dxa"/>
            <w:shd w:val="clear" w:color="auto" w:fill="auto"/>
          </w:tcPr>
          <w:p w14:paraId="21C1A85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57%</w:t>
            </w:r>
          </w:p>
        </w:tc>
        <w:tc>
          <w:tcPr>
            <w:tcW w:w="1170" w:type="dxa"/>
            <w:shd w:val="clear" w:color="auto" w:fill="auto"/>
          </w:tcPr>
          <w:p w14:paraId="1D6458C4"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2DAE2967"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100%</w:t>
            </w:r>
          </w:p>
        </w:tc>
        <w:tc>
          <w:tcPr>
            <w:tcW w:w="990" w:type="dxa"/>
            <w:shd w:val="clear" w:color="auto" w:fill="auto"/>
          </w:tcPr>
          <w:p w14:paraId="0D7711DD" w14:textId="77777777" w:rsidR="00B02266" w:rsidRPr="009F2A58" w:rsidRDefault="00B02266" w:rsidP="004F261E">
            <w:pPr>
              <w:rPr>
                <w:rFonts w:asciiTheme="majorHAnsi" w:hAnsiTheme="majorHAnsi"/>
                <w:sz w:val="18"/>
                <w:szCs w:val="18"/>
              </w:rPr>
            </w:pPr>
          </w:p>
        </w:tc>
        <w:tc>
          <w:tcPr>
            <w:tcW w:w="990" w:type="dxa"/>
            <w:shd w:val="clear" w:color="auto" w:fill="auto"/>
          </w:tcPr>
          <w:p w14:paraId="2BF4FCAA" w14:textId="77777777" w:rsidR="00B02266" w:rsidRPr="009F2A58" w:rsidRDefault="00B02266" w:rsidP="004F261E">
            <w:pPr>
              <w:rPr>
                <w:rFonts w:asciiTheme="majorHAnsi" w:hAnsiTheme="majorHAnsi"/>
                <w:sz w:val="18"/>
                <w:szCs w:val="18"/>
              </w:rPr>
            </w:pPr>
          </w:p>
        </w:tc>
      </w:tr>
      <w:tr w:rsidR="00B02266" w14:paraId="1C2CD292" w14:textId="77777777" w:rsidTr="004F261E">
        <w:tc>
          <w:tcPr>
            <w:tcW w:w="1440" w:type="dxa"/>
            <w:tcBorders>
              <w:bottom w:val="single" w:sz="4" w:space="0" w:color="auto"/>
            </w:tcBorders>
            <w:shd w:val="clear" w:color="auto" w:fill="auto"/>
          </w:tcPr>
          <w:p w14:paraId="0C0FF60B" w14:textId="77777777" w:rsidR="00B02266" w:rsidRPr="009F2A58" w:rsidRDefault="00B02266" w:rsidP="004F261E">
            <w:pPr>
              <w:rPr>
                <w:rFonts w:asciiTheme="majorHAnsi" w:hAnsiTheme="majorHAnsi"/>
                <w:sz w:val="18"/>
                <w:szCs w:val="18"/>
              </w:rPr>
            </w:pPr>
          </w:p>
        </w:tc>
        <w:tc>
          <w:tcPr>
            <w:tcW w:w="1376" w:type="dxa"/>
            <w:shd w:val="clear" w:color="auto" w:fill="auto"/>
          </w:tcPr>
          <w:p w14:paraId="5B5EC7CE" w14:textId="77777777" w:rsidR="00B02266" w:rsidRPr="009F2A58" w:rsidRDefault="00B02266" w:rsidP="004F261E">
            <w:pPr>
              <w:rPr>
                <w:rFonts w:asciiTheme="majorHAnsi" w:hAnsiTheme="majorHAnsi"/>
                <w:sz w:val="18"/>
                <w:szCs w:val="18"/>
              </w:rPr>
            </w:pPr>
          </w:p>
        </w:tc>
        <w:tc>
          <w:tcPr>
            <w:tcW w:w="1332" w:type="dxa"/>
            <w:shd w:val="clear" w:color="auto" w:fill="auto"/>
          </w:tcPr>
          <w:p w14:paraId="5E24126F" w14:textId="77777777" w:rsidR="00B02266" w:rsidRPr="009F2A58" w:rsidRDefault="00B02266" w:rsidP="004F261E">
            <w:pPr>
              <w:rPr>
                <w:rFonts w:asciiTheme="majorHAnsi" w:hAnsiTheme="majorHAnsi"/>
                <w:sz w:val="18"/>
                <w:szCs w:val="18"/>
              </w:rPr>
            </w:pPr>
          </w:p>
        </w:tc>
        <w:tc>
          <w:tcPr>
            <w:tcW w:w="1630" w:type="dxa"/>
            <w:shd w:val="clear" w:color="auto" w:fill="auto"/>
          </w:tcPr>
          <w:p w14:paraId="28E41C0B" w14:textId="77777777" w:rsidR="00B02266" w:rsidRPr="009F2A58" w:rsidRDefault="00B02266" w:rsidP="004F261E">
            <w:pPr>
              <w:rPr>
                <w:rFonts w:asciiTheme="majorHAnsi" w:hAnsiTheme="majorHAnsi"/>
                <w:sz w:val="18"/>
                <w:szCs w:val="18"/>
              </w:rPr>
            </w:pPr>
          </w:p>
        </w:tc>
        <w:tc>
          <w:tcPr>
            <w:tcW w:w="1170" w:type="dxa"/>
            <w:shd w:val="clear" w:color="auto" w:fill="auto"/>
          </w:tcPr>
          <w:p w14:paraId="5214A52A" w14:textId="77777777" w:rsidR="00B02266" w:rsidRPr="009F2A58" w:rsidRDefault="00B02266" w:rsidP="004F261E">
            <w:pPr>
              <w:rPr>
                <w:rFonts w:asciiTheme="majorHAnsi" w:hAnsiTheme="majorHAnsi"/>
                <w:sz w:val="18"/>
                <w:szCs w:val="18"/>
              </w:rPr>
            </w:pPr>
          </w:p>
        </w:tc>
        <w:tc>
          <w:tcPr>
            <w:tcW w:w="990" w:type="dxa"/>
            <w:shd w:val="clear" w:color="auto" w:fill="auto"/>
          </w:tcPr>
          <w:p w14:paraId="7D112DEC" w14:textId="77777777" w:rsidR="00B02266" w:rsidRPr="009F2A58" w:rsidRDefault="00B02266" w:rsidP="004F261E">
            <w:pPr>
              <w:rPr>
                <w:rFonts w:asciiTheme="majorHAnsi" w:hAnsiTheme="majorHAnsi"/>
                <w:sz w:val="18"/>
                <w:szCs w:val="18"/>
              </w:rPr>
            </w:pPr>
          </w:p>
        </w:tc>
        <w:tc>
          <w:tcPr>
            <w:tcW w:w="990" w:type="dxa"/>
            <w:shd w:val="clear" w:color="auto" w:fill="auto"/>
          </w:tcPr>
          <w:p w14:paraId="171BA5A2" w14:textId="77777777" w:rsidR="00B02266" w:rsidRPr="009F2A58" w:rsidRDefault="00B02266" w:rsidP="004F261E">
            <w:pPr>
              <w:rPr>
                <w:rFonts w:asciiTheme="majorHAnsi" w:hAnsiTheme="majorHAnsi"/>
                <w:sz w:val="18"/>
                <w:szCs w:val="18"/>
              </w:rPr>
            </w:pPr>
          </w:p>
        </w:tc>
        <w:tc>
          <w:tcPr>
            <w:tcW w:w="990" w:type="dxa"/>
            <w:shd w:val="clear" w:color="auto" w:fill="auto"/>
          </w:tcPr>
          <w:p w14:paraId="1AADE4BC" w14:textId="77777777" w:rsidR="00B02266" w:rsidRPr="009F2A58" w:rsidRDefault="00B02266" w:rsidP="004F261E">
            <w:pPr>
              <w:rPr>
                <w:rFonts w:asciiTheme="majorHAnsi" w:hAnsiTheme="majorHAnsi"/>
                <w:sz w:val="18"/>
                <w:szCs w:val="18"/>
              </w:rPr>
            </w:pPr>
          </w:p>
        </w:tc>
      </w:tr>
      <w:tr w:rsidR="00B02266" w14:paraId="6742806A" w14:textId="77777777" w:rsidTr="004F261E">
        <w:tc>
          <w:tcPr>
            <w:tcW w:w="1440" w:type="dxa"/>
            <w:tcBorders>
              <w:top w:val="nil"/>
            </w:tcBorders>
            <w:shd w:val="clear" w:color="auto" w:fill="auto"/>
          </w:tcPr>
          <w:p w14:paraId="7E96EF72" w14:textId="77777777" w:rsidR="00B02266" w:rsidRPr="009F2A58" w:rsidRDefault="00B02266" w:rsidP="004F261E">
            <w:pPr>
              <w:rPr>
                <w:rFonts w:asciiTheme="majorHAnsi" w:hAnsiTheme="majorHAnsi"/>
                <w:sz w:val="18"/>
                <w:szCs w:val="18"/>
              </w:rPr>
            </w:pPr>
          </w:p>
        </w:tc>
        <w:tc>
          <w:tcPr>
            <w:tcW w:w="1376" w:type="dxa"/>
            <w:shd w:val="clear" w:color="auto" w:fill="auto"/>
          </w:tcPr>
          <w:p w14:paraId="7F6CE265"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SUB -TOTALS</w:t>
            </w:r>
          </w:p>
        </w:tc>
        <w:tc>
          <w:tcPr>
            <w:tcW w:w="1332" w:type="dxa"/>
            <w:shd w:val="clear" w:color="auto" w:fill="auto"/>
          </w:tcPr>
          <w:p w14:paraId="0F3631CF"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60</w:t>
            </w:r>
          </w:p>
        </w:tc>
        <w:tc>
          <w:tcPr>
            <w:tcW w:w="1630" w:type="dxa"/>
            <w:shd w:val="clear" w:color="auto" w:fill="auto"/>
          </w:tcPr>
          <w:p w14:paraId="2D218214"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31</w:t>
            </w:r>
          </w:p>
        </w:tc>
        <w:tc>
          <w:tcPr>
            <w:tcW w:w="1170" w:type="dxa"/>
            <w:shd w:val="clear" w:color="auto" w:fill="auto"/>
          </w:tcPr>
          <w:p w14:paraId="798815B9"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5</w:t>
            </w:r>
          </w:p>
        </w:tc>
        <w:tc>
          <w:tcPr>
            <w:tcW w:w="990" w:type="dxa"/>
            <w:shd w:val="clear" w:color="auto" w:fill="auto"/>
          </w:tcPr>
          <w:p w14:paraId="74B65FF3"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96 students</w:t>
            </w:r>
          </w:p>
        </w:tc>
        <w:tc>
          <w:tcPr>
            <w:tcW w:w="990" w:type="dxa"/>
            <w:shd w:val="clear" w:color="auto" w:fill="auto"/>
          </w:tcPr>
          <w:p w14:paraId="138BF653" w14:textId="77777777" w:rsidR="00B02266" w:rsidRPr="009F2A58" w:rsidRDefault="00B02266" w:rsidP="004F261E">
            <w:pPr>
              <w:rPr>
                <w:rFonts w:asciiTheme="majorHAnsi" w:hAnsiTheme="majorHAnsi"/>
                <w:i/>
                <w:sz w:val="18"/>
                <w:szCs w:val="18"/>
              </w:rPr>
            </w:pPr>
          </w:p>
        </w:tc>
        <w:tc>
          <w:tcPr>
            <w:tcW w:w="990" w:type="dxa"/>
            <w:shd w:val="clear" w:color="auto" w:fill="auto"/>
          </w:tcPr>
          <w:p w14:paraId="7B758A2B" w14:textId="77777777" w:rsidR="00B02266" w:rsidRPr="009F2A58" w:rsidRDefault="00B02266" w:rsidP="004F261E">
            <w:pPr>
              <w:rPr>
                <w:rFonts w:asciiTheme="majorHAnsi" w:hAnsiTheme="majorHAnsi"/>
                <w:i/>
                <w:sz w:val="18"/>
                <w:szCs w:val="18"/>
              </w:rPr>
            </w:pPr>
          </w:p>
        </w:tc>
      </w:tr>
      <w:tr w:rsidR="00B02266" w14:paraId="03806BE3" w14:textId="77777777" w:rsidTr="004F261E">
        <w:tc>
          <w:tcPr>
            <w:tcW w:w="1440" w:type="dxa"/>
            <w:shd w:val="clear" w:color="auto" w:fill="auto"/>
          </w:tcPr>
          <w:p w14:paraId="7D4558D1" w14:textId="77777777" w:rsidR="00B02266" w:rsidRPr="009F2A58" w:rsidRDefault="00B02266" w:rsidP="004F261E">
            <w:pPr>
              <w:rPr>
                <w:rFonts w:asciiTheme="majorHAnsi" w:hAnsiTheme="majorHAnsi"/>
                <w:sz w:val="18"/>
                <w:szCs w:val="18"/>
              </w:rPr>
            </w:pPr>
          </w:p>
        </w:tc>
        <w:tc>
          <w:tcPr>
            <w:tcW w:w="1376" w:type="dxa"/>
            <w:shd w:val="clear" w:color="auto" w:fill="auto"/>
          </w:tcPr>
          <w:p w14:paraId="686D42DC" w14:textId="77777777" w:rsidR="00B02266" w:rsidRPr="009F2A58" w:rsidRDefault="00B02266" w:rsidP="004F261E">
            <w:pPr>
              <w:rPr>
                <w:rFonts w:asciiTheme="majorHAnsi" w:hAnsiTheme="majorHAnsi"/>
                <w:i/>
                <w:sz w:val="18"/>
                <w:szCs w:val="18"/>
              </w:rPr>
            </w:pPr>
          </w:p>
        </w:tc>
        <w:tc>
          <w:tcPr>
            <w:tcW w:w="1332" w:type="dxa"/>
            <w:shd w:val="clear" w:color="auto" w:fill="auto"/>
          </w:tcPr>
          <w:p w14:paraId="42AAD25B" w14:textId="77777777" w:rsidR="00B02266" w:rsidRPr="009F2A58" w:rsidRDefault="00B02266" w:rsidP="004F261E">
            <w:pPr>
              <w:rPr>
                <w:rFonts w:asciiTheme="majorHAnsi" w:hAnsiTheme="majorHAnsi"/>
                <w:i/>
                <w:sz w:val="18"/>
                <w:szCs w:val="18"/>
              </w:rPr>
            </w:pPr>
            <w:r w:rsidRPr="009F2A58">
              <w:rPr>
                <w:rFonts w:asciiTheme="majorHAnsi" w:hAnsiTheme="majorHAnsi"/>
                <w:i/>
                <w:sz w:val="18"/>
                <w:szCs w:val="18"/>
              </w:rPr>
              <w:t>63% ready for non-dev</w:t>
            </w:r>
          </w:p>
        </w:tc>
        <w:tc>
          <w:tcPr>
            <w:tcW w:w="1630" w:type="dxa"/>
            <w:shd w:val="clear" w:color="auto" w:fill="auto"/>
          </w:tcPr>
          <w:p w14:paraId="2E54BE22" w14:textId="77777777" w:rsidR="00B02266" w:rsidRPr="009F2A58" w:rsidRDefault="00B02266" w:rsidP="004F261E">
            <w:pPr>
              <w:rPr>
                <w:rFonts w:asciiTheme="majorHAnsi" w:hAnsiTheme="majorHAnsi"/>
                <w:i/>
                <w:sz w:val="18"/>
                <w:szCs w:val="18"/>
              </w:rPr>
            </w:pPr>
            <w:r w:rsidRPr="009F2A58">
              <w:rPr>
                <w:rFonts w:asciiTheme="majorHAnsi" w:hAnsiTheme="majorHAnsi"/>
                <w:i/>
                <w:sz w:val="18"/>
                <w:szCs w:val="18"/>
              </w:rPr>
              <w:t>32%% not ready</w:t>
            </w:r>
          </w:p>
        </w:tc>
        <w:tc>
          <w:tcPr>
            <w:tcW w:w="1170" w:type="dxa"/>
            <w:shd w:val="clear" w:color="auto" w:fill="auto"/>
          </w:tcPr>
          <w:p w14:paraId="040EE65D" w14:textId="77777777" w:rsidR="00B02266" w:rsidRPr="009F2A58" w:rsidRDefault="00B02266" w:rsidP="004F261E">
            <w:pPr>
              <w:rPr>
                <w:rFonts w:asciiTheme="majorHAnsi" w:hAnsiTheme="majorHAnsi"/>
                <w:i/>
                <w:sz w:val="18"/>
                <w:szCs w:val="18"/>
              </w:rPr>
            </w:pPr>
            <w:r w:rsidRPr="009F2A58">
              <w:rPr>
                <w:rFonts w:asciiTheme="majorHAnsi" w:hAnsiTheme="majorHAnsi"/>
                <w:i/>
                <w:sz w:val="18"/>
                <w:szCs w:val="18"/>
              </w:rPr>
              <w:t>5% did not finish</w:t>
            </w:r>
          </w:p>
        </w:tc>
        <w:tc>
          <w:tcPr>
            <w:tcW w:w="990" w:type="dxa"/>
            <w:shd w:val="clear" w:color="auto" w:fill="auto"/>
          </w:tcPr>
          <w:p w14:paraId="4AA82040" w14:textId="77777777" w:rsidR="00B02266" w:rsidRPr="009F2A58" w:rsidRDefault="00B02266" w:rsidP="004F261E">
            <w:pPr>
              <w:rPr>
                <w:rFonts w:asciiTheme="majorHAnsi" w:hAnsiTheme="majorHAnsi"/>
                <w:i/>
                <w:sz w:val="18"/>
                <w:szCs w:val="18"/>
              </w:rPr>
            </w:pPr>
            <w:r w:rsidRPr="009F2A58">
              <w:rPr>
                <w:rFonts w:asciiTheme="majorHAnsi" w:hAnsiTheme="majorHAnsi"/>
                <w:i/>
                <w:sz w:val="18"/>
                <w:szCs w:val="18"/>
              </w:rPr>
              <w:t>100%</w:t>
            </w:r>
          </w:p>
        </w:tc>
        <w:tc>
          <w:tcPr>
            <w:tcW w:w="990" w:type="dxa"/>
            <w:shd w:val="clear" w:color="auto" w:fill="auto"/>
          </w:tcPr>
          <w:p w14:paraId="2EEA265F" w14:textId="77777777" w:rsidR="00B02266" w:rsidRPr="009F2A58" w:rsidRDefault="00B02266" w:rsidP="004F261E">
            <w:pPr>
              <w:rPr>
                <w:rFonts w:asciiTheme="majorHAnsi" w:hAnsiTheme="majorHAnsi"/>
                <w:i/>
                <w:sz w:val="18"/>
                <w:szCs w:val="18"/>
              </w:rPr>
            </w:pPr>
          </w:p>
        </w:tc>
        <w:tc>
          <w:tcPr>
            <w:tcW w:w="990" w:type="dxa"/>
            <w:shd w:val="clear" w:color="auto" w:fill="auto"/>
          </w:tcPr>
          <w:p w14:paraId="67CECC4C" w14:textId="77777777" w:rsidR="00B02266" w:rsidRPr="009F2A58" w:rsidRDefault="00B02266" w:rsidP="004F261E">
            <w:pPr>
              <w:rPr>
                <w:rFonts w:asciiTheme="majorHAnsi" w:hAnsiTheme="majorHAnsi"/>
                <w:i/>
                <w:sz w:val="18"/>
                <w:szCs w:val="18"/>
              </w:rPr>
            </w:pPr>
          </w:p>
        </w:tc>
      </w:tr>
      <w:tr w:rsidR="00B02266" w14:paraId="1FA435AD" w14:textId="77777777" w:rsidTr="004F261E">
        <w:tc>
          <w:tcPr>
            <w:tcW w:w="1440" w:type="dxa"/>
            <w:shd w:val="clear" w:color="auto" w:fill="auto"/>
          </w:tcPr>
          <w:p w14:paraId="70B782A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Course</w:t>
            </w:r>
          </w:p>
        </w:tc>
        <w:tc>
          <w:tcPr>
            <w:tcW w:w="1376" w:type="dxa"/>
            <w:shd w:val="clear" w:color="auto" w:fill="auto"/>
          </w:tcPr>
          <w:p w14:paraId="4B1B7045" w14:textId="77777777" w:rsidR="00B02266" w:rsidRPr="009F2A58" w:rsidRDefault="00B02266" w:rsidP="004F261E">
            <w:pPr>
              <w:rPr>
                <w:rFonts w:asciiTheme="majorHAnsi" w:hAnsiTheme="majorHAnsi"/>
                <w:sz w:val="18"/>
                <w:szCs w:val="18"/>
              </w:rPr>
            </w:pPr>
          </w:p>
        </w:tc>
        <w:tc>
          <w:tcPr>
            <w:tcW w:w="1332" w:type="dxa"/>
            <w:shd w:val="clear" w:color="auto" w:fill="auto"/>
          </w:tcPr>
          <w:p w14:paraId="76AEE4CC" w14:textId="77777777" w:rsidR="00B02266" w:rsidRPr="009F2A58" w:rsidRDefault="00B02266" w:rsidP="004F261E">
            <w:pPr>
              <w:rPr>
                <w:rFonts w:asciiTheme="majorHAnsi" w:hAnsiTheme="majorHAnsi"/>
                <w:sz w:val="18"/>
                <w:szCs w:val="18"/>
              </w:rPr>
            </w:pPr>
          </w:p>
        </w:tc>
        <w:tc>
          <w:tcPr>
            <w:tcW w:w="1630" w:type="dxa"/>
            <w:shd w:val="clear" w:color="auto" w:fill="auto"/>
          </w:tcPr>
          <w:p w14:paraId="2E8C6F3B" w14:textId="77777777" w:rsidR="00B02266" w:rsidRPr="009F2A58" w:rsidRDefault="00B02266" w:rsidP="004F261E">
            <w:pPr>
              <w:rPr>
                <w:rFonts w:asciiTheme="majorHAnsi" w:hAnsiTheme="majorHAnsi"/>
                <w:sz w:val="18"/>
                <w:szCs w:val="18"/>
              </w:rPr>
            </w:pPr>
          </w:p>
        </w:tc>
        <w:tc>
          <w:tcPr>
            <w:tcW w:w="1170" w:type="dxa"/>
            <w:shd w:val="clear" w:color="auto" w:fill="auto"/>
          </w:tcPr>
          <w:p w14:paraId="5C93ED7E" w14:textId="77777777" w:rsidR="00B02266" w:rsidRPr="009F2A58" w:rsidRDefault="00B02266" w:rsidP="004F261E">
            <w:pPr>
              <w:rPr>
                <w:rFonts w:asciiTheme="majorHAnsi" w:hAnsiTheme="majorHAnsi"/>
                <w:sz w:val="18"/>
                <w:szCs w:val="18"/>
              </w:rPr>
            </w:pPr>
          </w:p>
        </w:tc>
        <w:tc>
          <w:tcPr>
            <w:tcW w:w="990" w:type="dxa"/>
            <w:shd w:val="clear" w:color="auto" w:fill="auto"/>
          </w:tcPr>
          <w:p w14:paraId="320AEA6B" w14:textId="77777777" w:rsidR="00B02266" w:rsidRPr="009F2A58" w:rsidRDefault="00B02266" w:rsidP="004F261E">
            <w:pPr>
              <w:rPr>
                <w:rFonts w:asciiTheme="majorHAnsi" w:hAnsiTheme="majorHAnsi"/>
                <w:sz w:val="18"/>
                <w:szCs w:val="18"/>
              </w:rPr>
            </w:pPr>
          </w:p>
        </w:tc>
        <w:tc>
          <w:tcPr>
            <w:tcW w:w="990" w:type="dxa"/>
            <w:shd w:val="clear" w:color="auto" w:fill="auto"/>
          </w:tcPr>
          <w:p w14:paraId="67CFD712" w14:textId="77777777" w:rsidR="00B02266" w:rsidRPr="009F2A58" w:rsidRDefault="00B02266" w:rsidP="004F261E">
            <w:pPr>
              <w:rPr>
                <w:rFonts w:asciiTheme="majorHAnsi" w:hAnsiTheme="majorHAnsi"/>
                <w:sz w:val="18"/>
                <w:szCs w:val="18"/>
              </w:rPr>
            </w:pPr>
          </w:p>
        </w:tc>
        <w:tc>
          <w:tcPr>
            <w:tcW w:w="990" w:type="dxa"/>
            <w:shd w:val="clear" w:color="auto" w:fill="auto"/>
          </w:tcPr>
          <w:p w14:paraId="2B7AC354" w14:textId="77777777" w:rsidR="00B02266" w:rsidRPr="009F2A58" w:rsidRDefault="00B02266" w:rsidP="004F261E">
            <w:pPr>
              <w:rPr>
                <w:rFonts w:asciiTheme="majorHAnsi" w:hAnsiTheme="majorHAnsi"/>
                <w:sz w:val="18"/>
                <w:szCs w:val="18"/>
              </w:rPr>
            </w:pPr>
          </w:p>
        </w:tc>
      </w:tr>
      <w:tr w:rsidR="00B02266" w14:paraId="70507410" w14:textId="77777777" w:rsidTr="004F261E">
        <w:tc>
          <w:tcPr>
            <w:tcW w:w="1440" w:type="dxa"/>
            <w:shd w:val="clear" w:color="auto" w:fill="auto"/>
          </w:tcPr>
          <w:p w14:paraId="79ABDE40"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Post-Sem Alg</w:t>
            </w:r>
          </w:p>
        </w:tc>
        <w:tc>
          <w:tcPr>
            <w:tcW w:w="1376" w:type="dxa"/>
            <w:shd w:val="clear" w:color="auto" w:fill="auto"/>
          </w:tcPr>
          <w:p w14:paraId="517A2420"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31035</w:t>
            </w:r>
          </w:p>
        </w:tc>
        <w:tc>
          <w:tcPr>
            <w:tcW w:w="1332" w:type="dxa"/>
            <w:shd w:val="clear" w:color="auto" w:fill="auto"/>
          </w:tcPr>
          <w:p w14:paraId="55C8C899"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w:t>
            </w:r>
          </w:p>
        </w:tc>
        <w:tc>
          <w:tcPr>
            <w:tcW w:w="1630" w:type="dxa"/>
            <w:shd w:val="clear" w:color="auto" w:fill="auto"/>
          </w:tcPr>
          <w:p w14:paraId="12C481C8"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2</w:t>
            </w:r>
          </w:p>
        </w:tc>
        <w:tc>
          <w:tcPr>
            <w:tcW w:w="1170" w:type="dxa"/>
            <w:shd w:val="clear" w:color="auto" w:fill="auto"/>
          </w:tcPr>
          <w:p w14:paraId="17B39439"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5F4A1BE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w:t>
            </w:r>
          </w:p>
        </w:tc>
        <w:tc>
          <w:tcPr>
            <w:tcW w:w="990" w:type="dxa"/>
            <w:shd w:val="clear" w:color="auto" w:fill="auto"/>
          </w:tcPr>
          <w:p w14:paraId="391C8A6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1/3</w:t>
            </w:r>
          </w:p>
        </w:tc>
        <w:tc>
          <w:tcPr>
            <w:tcW w:w="990" w:type="dxa"/>
            <w:shd w:val="clear" w:color="auto" w:fill="auto"/>
          </w:tcPr>
          <w:p w14:paraId="16F5D747"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1/3</w:t>
            </w:r>
          </w:p>
        </w:tc>
      </w:tr>
      <w:tr w:rsidR="00B02266" w14:paraId="23F9E763" w14:textId="77777777" w:rsidTr="004F261E">
        <w:tc>
          <w:tcPr>
            <w:tcW w:w="1440" w:type="dxa"/>
            <w:shd w:val="clear" w:color="auto" w:fill="auto"/>
          </w:tcPr>
          <w:p w14:paraId="59818FA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Post-WRT</w:t>
            </w:r>
          </w:p>
        </w:tc>
        <w:tc>
          <w:tcPr>
            <w:tcW w:w="1376" w:type="dxa"/>
            <w:shd w:val="clear" w:color="auto" w:fill="auto"/>
          </w:tcPr>
          <w:p w14:paraId="5A70239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31036</w:t>
            </w:r>
          </w:p>
        </w:tc>
        <w:tc>
          <w:tcPr>
            <w:tcW w:w="1332" w:type="dxa"/>
            <w:shd w:val="clear" w:color="auto" w:fill="auto"/>
          </w:tcPr>
          <w:p w14:paraId="1B11A38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10</w:t>
            </w:r>
          </w:p>
        </w:tc>
        <w:tc>
          <w:tcPr>
            <w:tcW w:w="1630" w:type="dxa"/>
            <w:shd w:val="clear" w:color="auto" w:fill="auto"/>
          </w:tcPr>
          <w:p w14:paraId="0EBC60A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w:t>
            </w:r>
          </w:p>
        </w:tc>
        <w:tc>
          <w:tcPr>
            <w:tcW w:w="1170" w:type="dxa"/>
            <w:shd w:val="clear" w:color="auto" w:fill="auto"/>
          </w:tcPr>
          <w:p w14:paraId="6BD5510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7192F36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13</w:t>
            </w:r>
          </w:p>
        </w:tc>
        <w:tc>
          <w:tcPr>
            <w:tcW w:w="990" w:type="dxa"/>
            <w:shd w:val="clear" w:color="auto" w:fill="auto"/>
          </w:tcPr>
          <w:p w14:paraId="2D91941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13/13</w:t>
            </w:r>
          </w:p>
        </w:tc>
        <w:tc>
          <w:tcPr>
            <w:tcW w:w="990" w:type="dxa"/>
            <w:shd w:val="clear" w:color="auto" w:fill="auto"/>
          </w:tcPr>
          <w:p w14:paraId="44EBC539"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9/13</w:t>
            </w:r>
          </w:p>
        </w:tc>
      </w:tr>
      <w:tr w:rsidR="00B02266" w14:paraId="11B46430" w14:textId="77777777" w:rsidTr="004F261E">
        <w:tc>
          <w:tcPr>
            <w:tcW w:w="1440" w:type="dxa"/>
            <w:shd w:val="clear" w:color="auto" w:fill="auto"/>
          </w:tcPr>
          <w:p w14:paraId="452E85F9"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Post-WRT</w:t>
            </w:r>
          </w:p>
        </w:tc>
        <w:tc>
          <w:tcPr>
            <w:tcW w:w="1376" w:type="dxa"/>
            <w:shd w:val="clear" w:color="auto" w:fill="auto"/>
          </w:tcPr>
          <w:p w14:paraId="24D68676"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31037</w:t>
            </w:r>
          </w:p>
        </w:tc>
        <w:tc>
          <w:tcPr>
            <w:tcW w:w="1332" w:type="dxa"/>
            <w:shd w:val="clear" w:color="auto" w:fill="auto"/>
          </w:tcPr>
          <w:p w14:paraId="54F1310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4</w:t>
            </w:r>
          </w:p>
        </w:tc>
        <w:tc>
          <w:tcPr>
            <w:tcW w:w="1630" w:type="dxa"/>
            <w:shd w:val="clear" w:color="auto" w:fill="auto"/>
          </w:tcPr>
          <w:p w14:paraId="43F21941"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w:t>
            </w:r>
          </w:p>
        </w:tc>
        <w:tc>
          <w:tcPr>
            <w:tcW w:w="1170" w:type="dxa"/>
            <w:shd w:val="clear" w:color="auto" w:fill="auto"/>
          </w:tcPr>
          <w:p w14:paraId="39BFB24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0A27E5B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7</w:t>
            </w:r>
          </w:p>
        </w:tc>
        <w:tc>
          <w:tcPr>
            <w:tcW w:w="990" w:type="dxa"/>
            <w:shd w:val="clear" w:color="auto" w:fill="auto"/>
          </w:tcPr>
          <w:p w14:paraId="37A4DB6D"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7/7</w:t>
            </w:r>
          </w:p>
        </w:tc>
        <w:tc>
          <w:tcPr>
            <w:tcW w:w="990" w:type="dxa"/>
            <w:shd w:val="clear" w:color="auto" w:fill="auto"/>
          </w:tcPr>
          <w:p w14:paraId="4A82A9A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7/7</w:t>
            </w:r>
          </w:p>
        </w:tc>
      </w:tr>
      <w:tr w:rsidR="00B02266" w14:paraId="3EF86813" w14:textId="77777777" w:rsidTr="004F261E">
        <w:tc>
          <w:tcPr>
            <w:tcW w:w="1440" w:type="dxa"/>
            <w:shd w:val="clear" w:color="auto" w:fill="auto"/>
          </w:tcPr>
          <w:p w14:paraId="50742F19" w14:textId="77777777" w:rsidR="00B02266" w:rsidRPr="009F2A58" w:rsidRDefault="00B02266" w:rsidP="004F261E">
            <w:pPr>
              <w:rPr>
                <w:rFonts w:asciiTheme="majorHAnsi" w:hAnsiTheme="majorHAnsi"/>
                <w:sz w:val="18"/>
                <w:szCs w:val="18"/>
              </w:rPr>
            </w:pPr>
          </w:p>
        </w:tc>
        <w:tc>
          <w:tcPr>
            <w:tcW w:w="1376" w:type="dxa"/>
            <w:shd w:val="clear" w:color="auto" w:fill="auto"/>
          </w:tcPr>
          <w:p w14:paraId="143FABA0"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Sub-Totals</w:t>
            </w:r>
          </w:p>
        </w:tc>
        <w:tc>
          <w:tcPr>
            <w:tcW w:w="1332" w:type="dxa"/>
            <w:shd w:val="clear" w:color="auto" w:fill="auto"/>
          </w:tcPr>
          <w:p w14:paraId="69A7CEE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15</w:t>
            </w:r>
          </w:p>
        </w:tc>
        <w:tc>
          <w:tcPr>
            <w:tcW w:w="1630" w:type="dxa"/>
            <w:shd w:val="clear" w:color="auto" w:fill="auto"/>
          </w:tcPr>
          <w:p w14:paraId="65BA1D9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8</w:t>
            </w:r>
          </w:p>
        </w:tc>
        <w:tc>
          <w:tcPr>
            <w:tcW w:w="1170" w:type="dxa"/>
            <w:shd w:val="clear" w:color="auto" w:fill="auto"/>
          </w:tcPr>
          <w:p w14:paraId="300EB666"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3F7840E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23</w:t>
            </w:r>
          </w:p>
        </w:tc>
        <w:tc>
          <w:tcPr>
            <w:tcW w:w="990" w:type="dxa"/>
            <w:shd w:val="clear" w:color="auto" w:fill="auto"/>
          </w:tcPr>
          <w:p w14:paraId="035E62DE"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21/23</w:t>
            </w:r>
          </w:p>
        </w:tc>
        <w:tc>
          <w:tcPr>
            <w:tcW w:w="990" w:type="dxa"/>
            <w:shd w:val="clear" w:color="auto" w:fill="auto"/>
          </w:tcPr>
          <w:p w14:paraId="570391A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17/23</w:t>
            </w:r>
          </w:p>
        </w:tc>
      </w:tr>
      <w:tr w:rsidR="00B02266" w14:paraId="289A83ED" w14:textId="77777777" w:rsidTr="004F261E">
        <w:tc>
          <w:tcPr>
            <w:tcW w:w="1440" w:type="dxa"/>
            <w:shd w:val="clear" w:color="auto" w:fill="auto"/>
          </w:tcPr>
          <w:p w14:paraId="5ABD6CA7" w14:textId="77777777" w:rsidR="00B02266" w:rsidRPr="009F2A58" w:rsidRDefault="00B02266" w:rsidP="004F261E">
            <w:pPr>
              <w:rPr>
                <w:rFonts w:asciiTheme="majorHAnsi" w:hAnsiTheme="majorHAnsi"/>
                <w:sz w:val="18"/>
                <w:szCs w:val="18"/>
              </w:rPr>
            </w:pPr>
          </w:p>
        </w:tc>
        <w:tc>
          <w:tcPr>
            <w:tcW w:w="1376" w:type="dxa"/>
            <w:shd w:val="clear" w:color="auto" w:fill="auto"/>
          </w:tcPr>
          <w:p w14:paraId="2FFE350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Percentages</w:t>
            </w:r>
          </w:p>
        </w:tc>
        <w:tc>
          <w:tcPr>
            <w:tcW w:w="1332" w:type="dxa"/>
            <w:shd w:val="clear" w:color="auto" w:fill="auto"/>
          </w:tcPr>
          <w:p w14:paraId="46446E9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65% ready for non-dev</w:t>
            </w:r>
          </w:p>
        </w:tc>
        <w:tc>
          <w:tcPr>
            <w:tcW w:w="1630" w:type="dxa"/>
            <w:shd w:val="clear" w:color="auto" w:fill="auto"/>
          </w:tcPr>
          <w:p w14:paraId="4A542B31"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35% not ready</w:t>
            </w:r>
          </w:p>
        </w:tc>
        <w:tc>
          <w:tcPr>
            <w:tcW w:w="1170" w:type="dxa"/>
            <w:shd w:val="clear" w:color="auto" w:fill="auto"/>
          </w:tcPr>
          <w:p w14:paraId="1A09CC7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 did not finish</w:t>
            </w:r>
          </w:p>
        </w:tc>
        <w:tc>
          <w:tcPr>
            <w:tcW w:w="990" w:type="dxa"/>
            <w:shd w:val="clear" w:color="auto" w:fill="auto"/>
          </w:tcPr>
          <w:p w14:paraId="04F4FC7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100%</w:t>
            </w:r>
          </w:p>
        </w:tc>
        <w:tc>
          <w:tcPr>
            <w:tcW w:w="990" w:type="dxa"/>
            <w:shd w:val="clear" w:color="auto" w:fill="auto"/>
          </w:tcPr>
          <w:p w14:paraId="458747C3" w14:textId="77777777" w:rsidR="00B02266" w:rsidRPr="009F2A58" w:rsidRDefault="00B02266" w:rsidP="004F261E">
            <w:pPr>
              <w:rPr>
                <w:rFonts w:asciiTheme="majorHAnsi" w:hAnsiTheme="majorHAnsi"/>
                <w:sz w:val="18"/>
                <w:szCs w:val="18"/>
              </w:rPr>
            </w:pPr>
          </w:p>
        </w:tc>
        <w:tc>
          <w:tcPr>
            <w:tcW w:w="990" w:type="dxa"/>
            <w:shd w:val="clear" w:color="auto" w:fill="auto"/>
          </w:tcPr>
          <w:p w14:paraId="71D8E372" w14:textId="77777777" w:rsidR="00B02266" w:rsidRPr="009F2A58" w:rsidRDefault="00B02266" w:rsidP="004F261E">
            <w:pPr>
              <w:rPr>
                <w:rFonts w:asciiTheme="majorHAnsi" w:hAnsiTheme="majorHAnsi"/>
                <w:sz w:val="18"/>
                <w:szCs w:val="18"/>
              </w:rPr>
            </w:pPr>
          </w:p>
        </w:tc>
      </w:tr>
      <w:tr w:rsidR="00B02266" w14:paraId="4D210C79" w14:textId="77777777" w:rsidTr="004F261E">
        <w:tc>
          <w:tcPr>
            <w:tcW w:w="1440" w:type="dxa"/>
            <w:shd w:val="clear" w:color="auto" w:fill="auto"/>
          </w:tcPr>
          <w:p w14:paraId="4AC3EA26" w14:textId="77777777" w:rsidR="00B02266" w:rsidRPr="009F2A58" w:rsidRDefault="00B02266" w:rsidP="004F261E">
            <w:pPr>
              <w:rPr>
                <w:rFonts w:asciiTheme="majorHAnsi" w:hAnsiTheme="majorHAnsi"/>
                <w:sz w:val="18"/>
                <w:szCs w:val="18"/>
              </w:rPr>
            </w:pPr>
          </w:p>
        </w:tc>
        <w:tc>
          <w:tcPr>
            <w:tcW w:w="1376" w:type="dxa"/>
            <w:shd w:val="clear" w:color="auto" w:fill="auto"/>
          </w:tcPr>
          <w:p w14:paraId="58FA7F7B" w14:textId="77777777" w:rsidR="00B02266" w:rsidRPr="009F2A58" w:rsidRDefault="00B02266" w:rsidP="004F261E">
            <w:pPr>
              <w:rPr>
                <w:rFonts w:asciiTheme="majorHAnsi" w:hAnsiTheme="majorHAnsi"/>
                <w:sz w:val="18"/>
                <w:szCs w:val="18"/>
              </w:rPr>
            </w:pPr>
          </w:p>
        </w:tc>
        <w:tc>
          <w:tcPr>
            <w:tcW w:w="1332" w:type="dxa"/>
            <w:shd w:val="clear" w:color="auto" w:fill="auto"/>
          </w:tcPr>
          <w:p w14:paraId="1CF97D0F" w14:textId="77777777" w:rsidR="00B02266" w:rsidRPr="009F2A58" w:rsidRDefault="00B02266" w:rsidP="004F261E">
            <w:pPr>
              <w:rPr>
                <w:rFonts w:asciiTheme="majorHAnsi" w:hAnsiTheme="majorHAnsi"/>
                <w:sz w:val="18"/>
                <w:szCs w:val="18"/>
              </w:rPr>
            </w:pPr>
          </w:p>
        </w:tc>
        <w:tc>
          <w:tcPr>
            <w:tcW w:w="1630" w:type="dxa"/>
            <w:shd w:val="clear" w:color="auto" w:fill="auto"/>
          </w:tcPr>
          <w:p w14:paraId="2A3F6717" w14:textId="77777777" w:rsidR="00B02266" w:rsidRPr="009F2A58" w:rsidRDefault="00B02266" w:rsidP="004F261E">
            <w:pPr>
              <w:rPr>
                <w:rFonts w:asciiTheme="majorHAnsi" w:hAnsiTheme="majorHAnsi"/>
                <w:sz w:val="18"/>
                <w:szCs w:val="18"/>
              </w:rPr>
            </w:pPr>
          </w:p>
        </w:tc>
        <w:tc>
          <w:tcPr>
            <w:tcW w:w="1170" w:type="dxa"/>
            <w:shd w:val="clear" w:color="auto" w:fill="auto"/>
          </w:tcPr>
          <w:p w14:paraId="5D62B180" w14:textId="77777777" w:rsidR="00B02266" w:rsidRPr="009F2A58" w:rsidRDefault="00B02266" w:rsidP="004F261E">
            <w:pPr>
              <w:rPr>
                <w:rFonts w:asciiTheme="majorHAnsi" w:hAnsiTheme="majorHAnsi"/>
                <w:sz w:val="18"/>
                <w:szCs w:val="18"/>
              </w:rPr>
            </w:pPr>
          </w:p>
        </w:tc>
        <w:tc>
          <w:tcPr>
            <w:tcW w:w="990" w:type="dxa"/>
            <w:shd w:val="clear" w:color="auto" w:fill="auto"/>
          </w:tcPr>
          <w:p w14:paraId="2E4054AB" w14:textId="77777777" w:rsidR="00B02266" w:rsidRPr="009F2A58" w:rsidRDefault="00B02266" w:rsidP="004F261E">
            <w:pPr>
              <w:rPr>
                <w:rFonts w:asciiTheme="majorHAnsi" w:hAnsiTheme="majorHAnsi"/>
                <w:sz w:val="18"/>
                <w:szCs w:val="18"/>
              </w:rPr>
            </w:pPr>
          </w:p>
        </w:tc>
        <w:tc>
          <w:tcPr>
            <w:tcW w:w="990" w:type="dxa"/>
            <w:shd w:val="clear" w:color="auto" w:fill="auto"/>
          </w:tcPr>
          <w:p w14:paraId="74FCDD70" w14:textId="77777777" w:rsidR="00B02266" w:rsidRPr="009F2A58" w:rsidRDefault="00B02266" w:rsidP="004F261E">
            <w:pPr>
              <w:rPr>
                <w:rFonts w:asciiTheme="majorHAnsi" w:hAnsiTheme="majorHAnsi"/>
                <w:sz w:val="18"/>
                <w:szCs w:val="18"/>
              </w:rPr>
            </w:pPr>
          </w:p>
        </w:tc>
        <w:tc>
          <w:tcPr>
            <w:tcW w:w="990" w:type="dxa"/>
            <w:shd w:val="clear" w:color="auto" w:fill="auto"/>
          </w:tcPr>
          <w:p w14:paraId="23C8102B" w14:textId="77777777" w:rsidR="00B02266" w:rsidRPr="009F2A58" w:rsidRDefault="00B02266" w:rsidP="004F261E">
            <w:pPr>
              <w:rPr>
                <w:rFonts w:asciiTheme="majorHAnsi" w:hAnsiTheme="majorHAnsi"/>
                <w:sz w:val="18"/>
                <w:szCs w:val="18"/>
              </w:rPr>
            </w:pPr>
          </w:p>
        </w:tc>
      </w:tr>
      <w:tr w:rsidR="00B02266" w14:paraId="0F09AE9F" w14:textId="77777777" w:rsidTr="004F261E">
        <w:tc>
          <w:tcPr>
            <w:tcW w:w="1440" w:type="dxa"/>
            <w:shd w:val="clear" w:color="auto" w:fill="auto"/>
          </w:tcPr>
          <w:p w14:paraId="07E86968" w14:textId="77777777" w:rsidR="00B02266" w:rsidRPr="009F2A58" w:rsidRDefault="00B02266" w:rsidP="004F261E">
            <w:pPr>
              <w:rPr>
                <w:rFonts w:asciiTheme="majorHAnsi" w:hAnsiTheme="majorHAnsi"/>
                <w:sz w:val="18"/>
                <w:szCs w:val="18"/>
              </w:rPr>
            </w:pPr>
          </w:p>
        </w:tc>
        <w:tc>
          <w:tcPr>
            <w:tcW w:w="1376" w:type="dxa"/>
            <w:shd w:val="clear" w:color="auto" w:fill="auto"/>
          </w:tcPr>
          <w:p w14:paraId="7A208063"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SUB-TOTALS</w:t>
            </w:r>
          </w:p>
        </w:tc>
        <w:tc>
          <w:tcPr>
            <w:tcW w:w="1332" w:type="dxa"/>
            <w:shd w:val="clear" w:color="auto" w:fill="auto"/>
          </w:tcPr>
          <w:p w14:paraId="4BEA4C5A"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15</w:t>
            </w:r>
          </w:p>
        </w:tc>
        <w:tc>
          <w:tcPr>
            <w:tcW w:w="1630" w:type="dxa"/>
            <w:shd w:val="clear" w:color="auto" w:fill="auto"/>
          </w:tcPr>
          <w:p w14:paraId="767FF23B"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8</w:t>
            </w:r>
          </w:p>
        </w:tc>
        <w:tc>
          <w:tcPr>
            <w:tcW w:w="1170" w:type="dxa"/>
            <w:shd w:val="clear" w:color="auto" w:fill="auto"/>
          </w:tcPr>
          <w:p w14:paraId="257CC3F6"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0</w:t>
            </w:r>
          </w:p>
        </w:tc>
        <w:tc>
          <w:tcPr>
            <w:tcW w:w="990" w:type="dxa"/>
            <w:shd w:val="clear" w:color="auto" w:fill="auto"/>
          </w:tcPr>
          <w:p w14:paraId="3E767807" w14:textId="77777777" w:rsidR="00B02266" w:rsidRPr="009F2A58" w:rsidRDefault="00B02266" w:rsidP="004F261E">
            <w:pPr>
              <w:rPr>
                <w:rFonts w:asciiTheme="majorHAnsi" w:hAnsiTheme="majorHAnsi"/>
                <w:sz w:val="18"/>
                <w:szCs w:val="18"/>
              </w:rPr>
            </w:pPr>
            <w:r w:rsidRPr="009F2A58">
              <w:rPr>
                <w:rFonts w:asciiTheme="majorHAnsi" w:hAnsiTheme="majorHAnsi"/>
                <w:i/>
                <w:sz w:val="18"/>
                <w:szCs w:val="18"/>
              </w:rPr>
              <w:t>23 students</w:t>
            </w:r>
          </w:p>
        </w:tc>
        <w:tc>
          <w:tcPr>
            <w:tcW w:w="990" w:type="dxa"/>
            <w:shd w:val="clear" w:color="auto" w:fill="auto"/>
          </w:tcPr>
          <w:p w14:paraId="61E77F34" w14:textId="77777777" w:rsidR="00B02266" w:rsidRPr="009F2A58" w:rsidRDefault="00B02266" w:rsidP="004F261E">
            <w:pPr>
              <w:rPr>
                <w:rFonts w:asciiTheme="majorHAnsi" w:hAnsiTheme="majorHAnsi"/>
                <w:i/>
                <w:sz w:val="18"/>
                <w:szCs w:val="18"/>
              </w:rPr>
            </w:pPr>
          </w:p>
        </w:tc>
        <w:tc>
          <w:tcPr>
            <w:tcW w:w="990" w:type="dxa"/>
            <w:shd w:val="clear" w:color="auto" w:fill="auto"/>
          </w:tcPr>
          <w:p w14:paraId="0907E5DB" w14:textId="77777777" w:rsidR="00B02266" w:rsidRPr="009F2A58" w:rsidRDefault="00B02266" w:rsidP="004F261E">
            <w:pPr>
              <w:rPr>
                <w:rFonts w:asciiTheme="majorHAnsi" w:hAnsiTheme="majorHAnsi"/>
                <w:i/>
                <w:sz w:val="18"/>
                <w:szCs w:val="18"/>
              </w:rPr>
            </w:pPr>
          </w:p>
        </w:tc>
      </w:tr>
      <w:tr w:rsidR="00B02266" w14:paraId="1A5B985A" w14:textId="77777777" w:rsidTr="004F261E">
        <w:tc>
          <w:tcPr>
            <w:tcW w:w="1440" w:type="dxa"/>
            <w:shd w:val="clear" w:color="auto" w:fill="auto"/>
          </w:tcPr>
          <w:p w14:paraId="017CB5C0" w14:textId="77777777" w:rsidR="00B02266" w:rsidRPr="009F2A58" w:rsidRDefault="00B02266" w:rsidP="004F261E">
            <w:pPr>
              <w:rPr>
                <w:rFonts w:asciiTheme="majorHAnsi" w:hAnsiTheme="majorHAnsi"/>
                <w:sz w:val="18"/>
                <w:szCs w:val="18"/>
              </w:rPr>
            </w:pPr>
          </w:p>
        </w:tc>
        <w:tc>
          <w:tcPr>
            <w:tcW w:w="1376" w:type="dxa"/>
            <w:shd w:val="clear" w:color="auto" w:fill="auto"/>
          </w:tcPr>
          <w:p w14:paraId="28552BC4" w14:textId="77777777" w:rsidR="00B02266" w:rsidRPr="009F2A58" w:rsidRDefault="00B02266" w:rsidP="004F261E">
            <w:pPr>
              <w:rPr>
                <w:rFonts w:asciiTheme="majorHAnsi" w:hAnsiTheme="majorHAnsi"/>
                <w:i/>
                <w:sz w:val="18"/>
                <w:szCs w:val="18"/>
              </w:rPr>
            </w:pPr>
          </w:p>
        </w:tc>
        <w:tc>
          <w:tcPr>
            <w:tcW w:w="1332" w:type="dxa"/>
            <w:shd w:val="clear" w:color="auto" w:fill="auto"/>
          </w:tcPr>
          <w:p w14:paraId="667CCDB4" w14:textId="77777777" w:rsidR="00B02266" w:rsidRPr="009F2A58" w:rsidRDefault="00B02266" w:rsidP="004F261E">
            <w:pPr>
              <w:rPr>
                <w:rFonts w:asciiTheme="majorHAnsi" w:hAnsiTheme="majorHAnsi"/>
                <w:i/>
                <w:sz w:val="18"/>
                <w:szCs w:val="18"/>
              </w:rPr>
            </w:pPr>
            <w:r w:rsidRPr="009F2A58">
              <w:rPr>
                <w:rFonts w:asciiTheme="majorHAnsi" w:hAnsiTheme="majorHAnsi"/>
                <w:i/>
                <w:sz w:val="18"/>
                <w:szCs w:val="18"/>
              </w:rPr>
              <w:t>65% ready for non-dev</w:t>
            </w:r>
          </w:p>
        </w:tc>
        <w:tc>
          <w:tcPr>
            <w:tcW w:w="1630" w:type="dxa"/>
            <w:shd w:val="clear" w:color="auto" w:fill="auto"/>
          </w:tcPr>
          <w:p w14:paraId="5CEC4D04" w14:textId="77777777" w:rsidR="00B02266" w:rsidRPr="009F2A58" w:rsidRDefault="00B02266" w:rsidP="004F261E">
            <w:pPr>
              <w:rPr>
                <w:rFonts w:asciiTheme="majorHAnsi" w:hAnsiTheme="majorHAnsi"/>
                <w:i/>
                <w:sz w:val="18"/>
                <w:szCs w:val="18"/>
              </w:rPr>
            </w:pPr>
            <w:r w:rsidRPr="009F2A58">
              <w:rPr>
                <w:rFonts w:asciiTheme="majorHAnsi" w:hAnsiTheme="majorHAnsi"/>
                <w:i/>
                <w:sz w:val="18"/>
                <w:szCs w:val="18"/>
              </w:rPr>
              <w:t>35% not  ready</w:t>
            </w:r>
          </w:p>
        </w:tc>
        <w:tc>
          <w:tcPr>
            <w:tcW w:w="1170" w:type="dxa"/>
            <w:shd w:val="clear" w:color="auto" w:fill="auto"/>
          </w:tcPr>
          <w:p w14:paraId="705373B5" w14:textId="77777777" w:rsidR="00B02266" w:rsidRPr="009F2A58" w:rsidRDefault="00B02266" w:rsidP="004F261E">
            <w:pPr>
              <w:rPr>
                <w:rFonts w:asciiTheme="majorHAnsi" w:hAnsiTheme="majorHAnsi"/>
                <w:i/>
                <w:sz w:val="18"/>
                <w:szCs w:val="18"/>
              </w:rPr>
            </w:pPr>
            <w:r w:rsidRPr="009F2A58">
              <w:rPr>
                <w:rFonts w:asciiTheme="majorHAnsi" w:hAnsiTheme="majorHAnsi"/>
                <w:i/>
                <w:sz w:val="18"/>
                <w:szCs w:val="18"/>
              </w:rPr>
              <w:t>0% did not finish</w:t>
            </w:r>
          </w:p>
        </w:tc>
        <w:tc>
          <w:tcPr>
            <w:tcW w:w="990" w:type="dxa"/>
            <w:shd w:val="clear" w:color="auto" w:fill="auto"/>
          </w:tcPr>
          <w:p w14:paraId="4C8ADE1D" w14:textId="77777777" w:rsidR="00B02266" w:rsidRPr="009F2A58" w:rsidRDefault="00B02266" w:rsidP="004F261E">
            <w:pPr>
              <w:rPr>
                <w:rFonts w:asciiTheme="majorHAnsi" w:hAnsiTheme="majorHAnsi"/>
                <w:i/>
                <w:sz w:val="18"/>
                <w:szCs w:val="18"/>
              </w:rPr>
            </w:pPr>
            <w:r w:rsidRPr="009F2A58">
              <w:rPr>
                <w:rFonts w:asciiTheme="majorHAnsi" w:hAnsiTheme="majorHAnsi"/>
                <w:i/>
                <w:sz w:val="18"/>
                <w:szCs w:val="18"/>
              </w:rPr>
              <w:t>100%</w:t>
            </w:r>
          </w:p>
        </w:tc>
        <w:tc>
          <w:tcPr>
            <w:tcW w:w="990" w:type="dxa"/>
            <w:shd w:val="clear" w:color="auto" w:fill="auto"/>
          </w:tcPr>
          <w:p w14:paraId="0677E604" w14:textId="77777777" w:rsidR="00B02266" w:rsidRPr="009F2A58" w:rsidRDefault="00B02266" w:rsidP="004F261E">
            <w:pPr>
              <w:rPr>
                <w:rFonts w:asciiTheme="majorHAnsi" w:hAnsiTheme="majorHAnsi"/>
                <w:i/>
                <w:sz w:val="18"/>
                <w:szCs w:val="18"/>
              </w:rPr>
            </w:pPr>
          </w:p>
        </w:tc>
        <w:tc>
          <w:tcPr>
            <w:tcW w:w="990" w:type="dxa"/>
            <w:shd w:val="clear" w:color="auto" w:fill="auto"/>
          </w:tcPr>
          <w:p w14:paraId="40BFD503" w14:textId="77777777" w:rsidR="00B02266" w:rsidRPr="009F2A58" w:rsidRDefault="00B02266" w:rsidP="004F261E">
            <w:pPr>
              <w:rPr>
                <w:rFonts w:asciiTheme="majorHAnsi" w:hAnsiTheme="majorHAnsi"/>
                <w:i/>
                <w:sz w:val="18"/>
                <w:szCs w:val="18"/>
              </w:rPr>
            </w:pPr>
          </w:p>
        </w:tc>
      </w:tr>
      <w:tr w:rsidR="00B02266" w14:paraId="0E9B890C" w14:textId="77777777" w:rsidTr="004F261E">
        <w:tc>
          <w:tcPr>
            <w:tcW w:w="1440" w:type="dxa"/>
            <w:shd w:val="clear" w:color="auto" w:fill="auto"/>
          </w:tcPr>
          <w:p w14:paraId="46F07A61" w14:textId="77777777" w:rsidR="00B02266" w:rsidRPr="009F2A58" w:rsidRDefault="00B02266" w:rsidP="004F261E">
            <w:pPr>
              <w:rPr>
                <w:rFonts w:asciiTheme="majorHAnsi" w:hAnsiTheme="majorHAnsi"/>
                <w:sz w:val="18"/>
                <w:szCs w:val="18"/>
              </w:rPr>
            </w:pPr>
          </w:p>
        </w:tc>
        <w:tc>
          <w:tcPr>
            <w:tcW w:w="1376" w:type="dxa"/>
            <w:shd w:val="clear" w:color="auto" w:fill="auto"/>
          </w:tcPr>
          <w:p w14:paraId="1293B23C" w14:textId="77777777" w:rsidR="00B02266" w:rsidRPr="009F2A58" w:rsidRDefault="00B02266" w:rsidP="004F261E">
            <w:pPr>
              <w:rPr>
                <w:rFonts w:asciiTheme="majorHAnsi" w:hAnsiTheme="majorHAnsi"/>
                <w:sz w:val="18"/>
                <w:szCs w:val="18"/>
              </w:rPr>
            </w:pPr>
            <w:r w:rsidRPr="009F2A58">
              <w:rPr>
                <w:rFonts w:asciiTheme="majorHAnsi" w:hAnsiTheme="majorHAnsi"/>
                <w:b/>
                <w:sz w:val="18"/>
                <w:szCs w:val="18"/>
              </w:rPr>
              <w:t>TOTALS</w:t>
            </w:r>
          </w:p>
        </w:tc>
        <w:tc>
          <w:tcPr>
            <w:tcW w:w="1332" w:type="dxa"/>
            <w:shd w:val="clear" w:color="auto" w:fill="auto"/>
          </w:tcPr>
          <w:p w14:paraId="472956DA" w14:textId="77777777" w:rsidR="00B02266" w:rsidRPr="009F2A58" w:rsidRDefault="00B02266" w:rsidP="004F261E">
            <w:pPr>
              <w:rPr>
                <w:rFonts w:asciiTheme="majorHAnsi" w:hAnsiTheme="majorHAnsi"/>
                <w:sz w:val="18"/>
                <w:szCs w:val="18"/>
              </w:rPr>
            </w:pPr>
            <w:r w:rsidRPr="009F2A58">
              <w:rPr>
                <w:rFonts w:asciiTheme="majorHAnsi" w:hAnsiTheme="majorHAnsi"/>
                <w:b/>
                <w:sz w:val="18"/>
                <w:szCs w:val="18"/>
              </w:rPr>
              <w:t>75</w:t>
            </w:r>
          </w:p>
        </w:tc>
        <w:tc>
          <w:tcPr>
            <w:tcW w:w="1630" w:type="dxa"/>
            <w:shd w:val="clear" w:color="auto" w:fill="auto"/>
          </w:tcPr>
          <w:p w14:paraId="17F5C5BC" w14:textId="77777777" w:rsidR="00B02266" w:rsidRPr="009F2A58" w:rsidRDefault="00B02266" w:rsidP="004F261E">
            <w:pPr>
              <w:rPr>
                <w:rFonts w:asciiTheme="majorHAnsi" w:hAnsiTheme="majorHAnsi"/>
                <w:sz w:val="18"/>
                <w:szCs w:val="18"/>
              </w:rPr>
            </w:pPr>
            <w:r w:rsidRPr="009F2A58">
              <w:rPr>
                <w:rFonts w:asciiTheme="majorHAnsi" w:hAnsiTheme="majorHAnsi"/>
                <w:b/>
                <w:sz w:val="18"/>
                <w:szCs w:val="18"/>
              </w:rPr>
              <w:t>39</w:t>
            </w:r>
          </w:p>
        </w:tc>
        <w:tc>
          <w:tcPr>
            <w:tcW w:w="1170" w:type="dxa"/>
            <w:shd w:val="clear" w:color="auto" w:fill="auto"/>
          </w:tcPr>
          <w:p w14:paraId="4AAF7D49" w14:textId="77777777" w:rsidR="00B02266" w:rsidRPr="009F2A58" w:rsidRDefault="00B02266" w:rsidP="004F261E">
            <w:pPr>
              <w:rPr>
                <w:rFonts w:asciiTheme="majorHAnsi" w:hAnsiTheme="majorHAnsi"/>
                <w:sz w:val="18"/>
                <w:szCs w:val="18"/>
              </w:rPr>
            </w:pPr>
            <w:r w:rsidRPr="009F2A58">
              <w:rPr>
                <w:rFonts w:asciiTheme="majorHAnsi" w:hAnsiTheme="majorHAnsi"/>
                <w:b/>
                <w:sz w:val="18"/>
                <w:szCs w:val="18"/>
              </w:rPr>
              <w:t>5</w:t>
            </w:r>
          </w:p>
        </w:tc>
        <w:tc>
          <w:tcPr>
            <w:tcW w:w="990" w:type="dxa"/>
            <w:shd w:val="clear" w:color="auto" w:fill="auto"/>
          </w:tcPr>
          <w:p w14:paraId="49663801" w14:textId="77777777" w:rsidR="00B02266" w:rsidRPr="009F2A58" w:rsidRDefault="00B02266" w:rsidP="004F261E">
            <w:pPr>
              <w:rPr>
                <w:rFonts w:asciiTheme="majorHAnsi" w:hAnsiTheme="majorHAnsi"/>
                <w:sz w:val="18"/>
                <w:szCs w:val="18"/>
              </w:rPr>
            </w:pPr>
            <w:r w:rsidRPr="009F2A58">
              <w:rPr>
                <w:rFonts w:asciiTheme="majorHAnsi" w:hAnsiTheme="majorHAnsi"/>
                <w:b/>
                <w:sz w:val="18"/>
                <w:szCs w:val="18"/>
              </w:rPr>
              <w:t>119</w:t>
            </w:r>
          </w:p>
        </w:tc>
        <w:tc>
          <w:tcPr>
            <w:tcW w:w="990" w:type="dxa"/>
            <w:shd w:val="clear" w:color="auto" w:fill="auto"/>
          </w:tcPr>
          <w:p w14:paraId="717F5A13"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115/119</w:t>
            </w:r>
          </w:p>
        </w:tc>
        <w:tc>
          <w:tcPr>
            <w:tcW w:w="990" w:type="dxa"/>
            <w:shd w:val="clear" w:color="auto" w:fill="auto"/>
          </w:tcPr>
          <w:p w14:paraId="3DAF7154"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100/119</w:t>
            </w:r>
          </w:p>
        </w:tc>
      </w:tr>
      <w:tr w:rsidR="00B02266" w14:paraId="7E33C035" w14:textId="77777777" w:rsidTr="004F261E">
        <w:tc>
          <w:tcPr>
            <w:tcW w:w="1440" w:type="dxa"/>
            <w:shd w:val="clear" w:color="auto" w:fill="auto"/>
          </w:tcPr>
          <w:p w14:paraId="7FE5498D" w14:textId="77777777" w:rsidR="00B02266" w:rsidRPr="009F2A58" w:rsidRDefault="00B02266" w:rsidP="004F261E">
            <w:pPr>
              <w:rPr>
                <w:rFonts w:asciiTheme="majorHAnsi" w:hAnsiTheme="majorHAnsi"/>
                <w:sz w:val="18"/>
                <w:szCs w:val="18"/>
              </w:rPr>
            </w:pPr>
          </w:p>
        </w:tc>
        <w:tc>
          <w:tcPr>
            <w:tcW w:w="1376" w:type="dxa"/>
            <w:shd w:val="clear" w:color="auto" w:fill="auto"/>
          </w:tcPr>
          <w:p w14:paraId="1A43AF45" w14:textId="77777777" w:rsidR="00B02266" w:rsidRPr="009F2A58" w:rsidRDefault="00B02266" w:rsidP="004F261E">
            <w:pPr>
              <w:rPr>
                <w:rFonts w:asciiTheme="majorHAnsi" w:hAnsiTheme="majorHAnsi"/>
                <w:b/>
                <w:sz w:val="18"/>
                <w:szCs w:val="18"/>
              </w:rPr>
            </w:pPr>
          </w:p>
        </w:tc>
        <w:tc>
          <w:tcPr>
            <w:tcW w:w="1332" w:type="dxa"/>
            <w:shd w:val="clear" w:color="auto" w:fill="auto"/>
          </w:tcPr>
          <w:p w14:paraId="31A7A616"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63% ready for non-dev</w:t>
            </w:r>
          </w:p>
        </w:tc>
        <w:tc>
          <w:tcPr>
            <w:tcW w:w="1630" w:type="dxa"/>
            <w:shd w:val="clear" w:color="auto" w:fill="auto"/>
          </w:tcPr>
          <w:p w14:paraId="079B606E"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33%% not ready</w:t>
            </w:r>
          </w:p>
        </w:tc>
        <w:tc>
          <w:tcPr>
            <w:tcW w:w="1170" w:type="dxa"/>
            <w:shd w:val="clear" w:color="auto" w:fill="auto"/>
          </w:tcPr>
          <w:p w14:paraId="6ECF058B"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4% did not finish</w:t>
            </w:r>
          </w:p>
        </w:tc>
        <w:tc>
          <w:tcPr>
            <w:tcW w:w="990" w:type="dxa"/>
            <w:shd w:val="clear" w:color="auto" w:fill="auto"/>
          </w:tcPr>
          <w:p w14:paraId="17149E6F"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100%</w:t>
            </w:r>
          </w:p>
        </w:tc>
        <w:tc>
          <w:tcPr>
            <w:tcW w:w="990" w:type="dxa"/>
            <w:shd w:val="clear" w:color="auto" w:fill="auto"/>
          </w:tcPr>
          <w:p w14:paraId="0D0EC266"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115/119 97%</w:t>
            </w:r>
          </w:p>
        </w:tc>
        <w:tc>
          <w:tcPr>
            <w:tcW w:w="990" w:type="dxa"/>
            <w:shd w:val="clear" w:color="auto" w:fill="auto"/>
          </w:tcPr>
          <w:p w14:paraId="0A446DC4"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100/119 84%</w:t>
            </w:r>
          </w:p>
        </w:tc>
      </w:tr>
      <w:tr w:rsidR="00B02266" w14:paraId="3F3C8F0C" w14:textId="77777777" w:rsidTr="004F261E">
        <w:tc>
          <w:tcPr>
            <w:tcW w:w="1440" w:type="dxa"/>
            <w:shd w:val="clear" w:color="auto" w:fill="auto"/>
          </w:tcPr>
          <w:p w14:paraId="2261A073" w14:textId="77777777" w:rsidR="00B02266" w:rsidRPr="009F2A58" w:rsidRDefault="00B02266" w:rsidP="004F261E">
            <w:pPr>
              <w:rPr>
                <w:rFonts w:asciiTheme="majorHAnsi" w:hAnsiTheme="majorHAnsi"/>
                <w:sz w:val="18"/>
                <w:szCs w:val="18"/>
              </w:rPr>
            </w:pPr>
          </w:p>
        </w:tc>
        <w:tc>
          <w:tcPr>
            <w:tcW w:w="1376" w:type="dxa"/>
            <w:shd w:val="clear" w:color="auto" w:fill="auto"/>
          </w:tcPr>
          <w:p w14:paraId="16552489" w14:textId="77777777" w:rsidR="00B02266" w:rsidRPr="009F2A58" w:rsidRDefault="00B02266" w:rsidP="004F261E">
            <w:pPr>
              <w:rPr>
                <w:rFonts w:asciiTheme="majorHAnsi" w:hAnsiTheme="majorHAnsi"/>
                <w:b/>
                <w:sz w:val="18"/>
                <w:szCs w:val="18"/>
              </w:rPr>
            </w:pPr>
          </w:p>
        </w:tc>
        <w:tc>
          <w:tcPr>
            <w:tcW w:w="1332" w:type="dxa"/>
            <w:shd w:val="clear" w:color="auto" w:fill="auto"/>
          </w:tcPr>
          <w:p w14:paraId="5B675D8E" w14:textId="77777777" w:rsidR="00B02266" w:rsidRPr="009F2A58" w:rsidRDefault="00B02266" w:rsidP="004F261E">
            <w:pPr>
              <w:rPr>
                <w:rFonts w:asciiTheme="majorHAnsi" w:hAnsiTheme="majorHAnsi"/>
                <w:b/>
                <w:sz w:val="18"/>
                <w:szCs w:val="18"/>
              </w:rPr>
            </w:pPr>
          </w:p>
        </w:tc>
        <w:tc>
          <w:tcPr>
            <w:tcW w:w="1630" w:type="dxa"/>
            <w:shd w:val="clear" w:color="auto" w:fill="auto"/>
          </w:tcPr>
          <w:p w14:paraId="277CFCDC" w14:textId="77777777" w:rsidR="00B02266" w:rsidRPr="009F2A58" w:rsidRDefault="00B02266" w:rsidP="004F261E">
            <w:pPr>
              <w:rPr>
                <w:rFonts w:asciiTheme="majorHAnsi" w:hAnsiTheme="majorHAnsi"/>
                <w:b/>
                <w:sz w:val="18"/>
                <w:szCs w:val="18"/>
              </w:rPr>
            </w:pPr>
          </w:p>
        </w:tc>
        <w:tc>
          <w:tcPr>
            <w:tcW w:w="1170" w:type="dxa"/>
            <w:shd w:val="clear" w:color="auto" w:fill="auto"/>
          </w:tcPr>
          <w:p w14:paraId="00FD4976" w14:textId="77777777" w:rsidR="00B02266" w:rsidRPr="009F2A58" w:rsidRDefault="00B02266" w:rsidP="004F261E">
            <w:pPr>
              <w:rPr>
                <w:rFonts w:asciiTheme="majorHAnsi" w:hAnsiTheme="majorHAnsi"/>
                <w:b/>
                <w:sz w:val="18"/>
                <w:szCs w:val="18"/>
              </w:rPr>
            </w:pPr>
          </w:p>
        </w:tc>
        <w:tc>
          <w:tcPr>
            <w:tcW w:w="990" w:type="dxa"/>
            <w:shd w:val="clear" w:color="auto" w:fill="auto"/>
          </w:tcPr>
          <w:p w14:paraId="0FF7D690" w14:textId="77777777" w:rsidR="00B02266" w:rsidRPr="009F2A58" w:rsidRDefault="00B02266" w:rsidP="004F261E">
            <w:pPr>
              <w:rPr>
                <w:rFonts w:asciiTheme="majorHAnsi" w:hAnsiTheme="majorHAnsi"/>
                <w:b/>
                <w:sz w:val="18"/>
                <w:szCs w:val="18"/>
              </w:rPr>
            </w:pPr>
          </w:p>
        </w:tc>
        <w:tc>
          <w:tcPr>
            <w:tcW w:w="990" w:type="dxa"/>
            <w:shd w:val="clear" w:color="auto" w:fill="auto"/>
          </w:tcPr>
          <w:p w14:paraId="31EF099D" w14:textId="77777777" w:rsidR="00B02266" w:rsidRPr="009F2A58" w:rsidRDefault="00B02266" w:rsidP="004F261E">
            <w:pPr>
              <w:rPr>
                <w:rFonts w:asciiTheme="majorHAnsi" w:hAnsiTheme="majorHAnsi"/>
                <w:b/>
                <w:sz w:val="18"/>
                <w:szCs w:val="18"/>
              </w:rPr>
            </w:pPr>
          </w:p>
        </w:tc>
        <w:tc>
          <w:tcPr>
            <w:tcW w:w="990" w:type="dxa"/>
            <w:shd w:val="clear" w:color="auto" w:fill="auto"/>
          </w:tcPr>
          <w:p w14:paraId="3A508CF6" w14:textId="77777777" w:rsidR="00B02266" w:rsidRPr="009F2A58" w:rsidRDefault="00B02266" w:rsidP="004F261E">
            <w:pPr>
              <w:rPr>
                <w:rFonts w:asciiTheme="majorHAnsi" w:hAnsiTheme="majorHAnsi"/>
                <w:b/>
                <w:sz w:val="18"/>
                <w:szCs w:val="18"/>
              </w:rPr>
            </w:pPr>
          </w:p>
        </w:tc>
      </w:tr>
      <w:tr w:rsidR="00B02266" w14:paraId="7BD12602" w14:textId="77777777" w:rsidTr="004F261E">
        <w:tc>
          <w:tcPr>
            <w:tcW w:w="1440" w:type="dxa"/>
            <w:shd w:val="clear" w:color="auto" w:fill="auto"/>
          </w:tcPr>
          <w:p w14:paraId="1148A11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Sum InstArith</w:t>
            </w:r>
          </w:p>
        </w:tc>
        <w:tc>
          <w:tcPr>
            <w:tcW w:w="1376" w:type="dxa"/>
            <w:shd w:val="clear" w:color="auto" w:fill="auto"/>
          </w:tcPr>
          <w:p w14:paraId="2A57DD9F"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31025</w:t>
            </w:r>
          </w:p>
        </w:tc>
        <w:tc>
          <w:tcPr>
            <w:tcW w:w="1332" w:type="dxa"/>
            <w:shd w:val="clear" w:color="auto" w:fill="auto"/>
          </w:tcPr>
          <w:p w14:paraId="07DDEB71"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8</w:t>
            </w:r>
          </w:p>
        </w:tc>
        <w:tc>
          <w:tcPr>
            <w:tcW w:w="1630" w:type="dxa"/>
            <w:shd w:val="clear" w:color="auto" w:fill="auto"/>
          </w:tcPr>
          <w:p w14:paraId="679DF6E2"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w:t>
            </w:r>
          </w:p>
        </w:tc>
        <w:tc>
          <w:tcPr>
            <w:tcW w:w="1170" w:type="dxa"/>
            <w:shd w:val="clear" w:color="auto" w:fill="auto"/>
          </w:tcPr>
          <w:p w14:paraId="32153C1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73AEAE65"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9</w:t>
            </w:r>
          </w:p>
        </w:tc>
        <w:tc>
          <w:tcPr>
            <w:tcW w:w="990" w:type="dxa"/>
            <w:shd w:val="clear" w:color="auto" w:fill="auto"/>
          </w:tcPr>
          <w:p w14:paraId="0F653E73"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8/9</w:t>
            </w:r>
          </w:p>
        </w:tc>
        <w:tc>
          <w:tcPr>
            <w:tcW w:w="990" w:type="dxa"/>
            <w:shd w:val="clear" w:color="auto" w:fill="auto"/>
          </w:tcPr>
          <w:p w14:paraId="3A1968AA"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8/9</w:t>
            </w:r>
          </w:p>
        </w:tc>
      </w:tr>
      <w:tr w:rsidR="00B02266" w14:paraId="773563AE" w14:textId="77777777" w:rsidTr="004F261E">
        <w:tc>
          <w:tcPr>
            <w:tcW w:w="1440" w:type="dxa"/>
            <w:shd w:val="clear" w:color="auto" w:fill="auto"/>
          </w:tcPr>
          <w:p w14:paraId="21AC1C48" w14:textId="77777777" w:rsidR="00B02266" w:rsidRPr="009F2A58" w:rsidRDefault="00B02266" w:rsidP="004F261E">
            <w:pPr>
              <w:rPr>
                <w:rFonts w:asciiTheme="majorHAnsi" w:hAnsiTheme="majorHAnsi"/>
                <w:sz w:val="18"/>
                <w:szCs w:val="18"/>
              </w:rPr>
            </w:pPr>
          </w:p>
        </w:tc>
        <w:tc>
          <w:tcPr>
            <w:tcW w:w="1376" w:type="dxa"/>
            <w:shd w:val="clear" w:color="auto" w:fill="auto"/>
          </w:tcPr>
          <w:p w14:paraId="62C5ABE1"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Sub-Totals</w:t>
            </w:r>
          </w:p>
        </w:tc>
        <w:tc>
          <w:tcPr>
            <w:tcW w:w="1332" w:type="dxa"/>
            <w:shd w:val="clear" w:color="auto" w:fill="auto"/>
          </w:tcPr>
          <w:p w14:paraId="545FB9A5"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8</w:t>
            </w:r>
          </w:p>
        </w:tc>
        <w:tc>
          <w:tcPr>
            <w:tcW w:w="1630" w:type="dxa"/>
            <w:shd w:val="clear" w:color="auto" w:fill="auto"/>
          </w:tcPr>
          <w:p w14:paraId="7761BFC9"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1</w:t>
            </w:r>
          </w:p>
        </w:tc>
        <w:tc>
          <w:tcPr>
            <w:tcW w:w="1170" w:type="dxa"/>
            <w:shd w:val="clear" w:color="auto" w:fill="auto"/>
          </w:tcPr>
          <w:p w14:paraId="7C0781D8"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0</w:t>
            </w:r>
          </w:p>
        </w:tc>
        <w:tc>
          <w:tcPr>
            <w:tcW w:w="990" w:type="dxa"/>
            <w:shd w:val="clear" w:color="auto" w:fill="auto"/>
          </w:tcPr>
          <w:p w14:paraId="470D372D"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9</w:t>
            </w:r>
          </w:p>
        </w:tc>
        <w:tc>
          <w:tcPr>
            <w:tcW w:w="990" w:type="dxa"/>
            <w:shd w:val="clear" w:color="auto" w:fill="auto"/>
          </w:tcPr>
          <w:p w14:paraId="610A8EFD" w14:textId="77777777" w:rsidR="00B02266" w:rsidRPr="009F2A58" w:rsidRDefault="00B02266" w:rsidP="004F261E">
            <w:pPr>
              <w:rPr>
                <w:rFonts w:asciiTheme="majorHAnsi" w:hAnsiTheme="majorHAnsi"/>
                <w:b/>
                <w:sz w:val="18"/>
                <w:szCs w:val="18"/>
              </w:rPr>
            </w:pPr>
          </w:p>
        </w:tc>
        <w:tc>
          <w:tcPr>
            <w:tcW w:w="990" w:type="dxa"/>
            <w:shd w:val="clear" w:color="auto" w:fill="auto"/>
          </w:tcPr>
          <w:p w14:paraId="6D1C7159" w14:textId="77777777" w:rsidR="00B02266" w:rsidRPr="009F2A58" w:rsidRDefault="00B02266" w:rsidP="004F261E">
            <w:pPr>
              <w:rPr>
                <w:rFonts w:asciiTheme="majorHAnsi" w:hAnsiTheme="majorHAnsi"/>
                <w:b/>
                <w:sz w:val="18"/>
                <w:szCs w:val="18"/>
              </w:rPr>
            </w:pPr>
          </w:p>
        </w:tc>
      </w:tr>
      <w:tr w:rsidR="00B02266" w14:paraId="24EF7C8A" w14:textId="77777777" w:rsidTr="004F261E">
        <w:tc>
          <w:tcPr>
            <w:tcW w:w="1440" w:type="dxa"/>
            <w:shd w:val="clear" w:color="auto" w:fill="auto"/>
          </w:tcPr>
          <w:p w14:paraId="563E1042" w14:textId="77777777" w:rsidR="00B02266" w:rsidRPr="009F2A58" w:rsidRDefault="00B02266" w:rsidP="004F261E">
            <w:pPr>
              <w:rPr>
                <w:rFonts w:asciiTheme="majorHAnsi" w:hAnsiTheme="majorHAnsi"/>
                <w:sz w:val="18"/>
                <w:szCs w:val="18"/>
              </w:rPr>
            </w:pPr>
          </w:p>
        </w:tc>
        <w:tc>
          <w:tcPr>
            <w:tcW w:w="1376" w:type="dxa"/>
            <w:shd w:val="clear" w:color="auto" w:fill="auto"/>
          </w:tcPr>
          <w:p w14:paraId="26028C2B"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Percentages</w:t>
            </w:r>
          </w:p>
        </w:tc>
        <w:tc>
          <w:tcPr>
            <w:tcW w:w="1332" w:type="dxa"/>
            <w:shd w:val="clear" w:color="auto" w:fill="auto"/>
          </w:tcPr>
          <w:p w14:paraId="4AC81F71"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89%</w:t>
            </w:r>
          </w:p>
        </w:tc>
        <w:tc>
          <w:tcPr>
            <w:tcW w:w="1630" w:type="dxa"/>
            <w:shd w:val="clear" w:color="auto" w:fill="auto"/>
          </w:tcPr>
          <w:p w14:paraId="7A6B1960"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11%</w:t>
            </w:r>
          </w:p>
        </w:tc>
        <w:tc>
          <w:tcPr>
            <w:tcW w:w="1170" w:type="dxa"/>
            <w:shd w:val="clear" w:color="auto" w:fill="auto"/>
          </w:tcPr>
          <w:p w14:paraId="79B96438"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0%</w:t>
            </w:r>
          </w:p>
        </w:tc>
        <w:tc>
          <w:tcPr>
            <w:tcW w:w="990" w:type="dxa"/>
            <w:shd w:val="clear" w:color="auto" w:fill="auto"/>
          </w:tcPr>
          <w:p w14:paraId="5846AB5C"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100%</w:t>
            </w:r>
          </w:p>
        </w:tc>
        <w:tc>
          <w:tcPr>
            <w:tcW w:w="990" w:type="dxa"/>
            <w:shd w:val="clear" w:color="auto" w:fill="auto"/>
          </w:tcPr>
          <w:p w14:paraId="2A28BB5F" w14:textId="77777777" w:rsidR="00B02266" w:rsidRPr="009F2A58" w:rsidRDefault="00B02266" w:rsidP="004F261E">
            <w:pPr>
              <w:rPr>
                <w:rFonts w:asciiTheme="majorHAnsi" w:hAnsiTheme="majorHAnsi"/>
                <w:sz w:val="18"/>
                <w:szCs w:val="18"/>
              </w:rPr>
            </w:pPr>
          </w:p>
        </w:tc>
        <w:tc>
          <w:tcPr>
            <w:tcW w:w="990" w:type="dxa"/>
            <w:shd w:val="clear" w:color="auto" w:fill="auto"/>
          </w:tcPr>
          <w:p w14:paraId="77A8E1E8" w14:textId="77777777" w:rsidR="00B02266" w:rsidRPr="009F2A58" w:rsidRDefault="00B02266" w:rsidP="004F261E">
            <w:pPr>
              <w:rPr>
                <w:rFonts w:asciiTheme="majorHAnsi" w:hAnsiTheme="majorHAnsi"/>
                <w:sz w:val="18"/>
                <w:szCs w:val="18"/>
              </w:rPr>
            </w:pPr>
          </w:p>
        </w:tc>
      </w:tr>
      <w:tr w:rsidR="00B02266" w14:paraId="43C7DEA5" w14:textId="77777777" w:rsidTr="004F261E">
        <w:tc>
          <w:tcPr>
            <w:tcW w:w="1440" w:type="dxa"/>
            <w:shd w:val="clear" w:color="auto" w:fill="auto"/>
          </w:tcPr>
          <w:p w14:paraId="12898C55" w14:textId="77777777" w:rsidR="00B02266" w:rsidRPr="009F2A58" w:rsidRDefault="00B02266" w:rsidP="004F261E">
            <w:pPr>
              <w:rPr>
                <w:rFonts w:asciiTheme="majorHAnsi" w:hAnsiTheme="majorHAnsi"/>
                <w:sz w:val="18"/>
                <w:szCs w:val="18"/>
              </w:rPr>
            </w:pPr>
          </w:p>
        </w:tc>
        <w:tc>
          <w:tcPr>
            <w:tcW w:w="1376" w:type="dxa"/>
            <w:shd w:val="clear" w:color="auto" w:fill="auto"/>
          </w:tcPr>
          <w:p w14:paraId="41D95652" w14:textId="77777777" w:rsidR="00B02266" w:rsidRPr="009F2A58" w:rsidRDefault="00B02266" w:rsidP="004F261E">
            <w:pPr>
              <w:rPr>
                <w:rFonts w:asciiTheme="majorHAnsi" w:hAnsiTheme="majorHAnsi"/>
                <w:sz w:val="18"/>
                <w:szCs w:val="18"/>
              </w:rPr>
            </w:pPr>
          </w:p>
        </w:tc>
        <w:tc>
          <w:tcPr>
            <w:tcW w:w="1332" w:type="dxa"/>
            <w:shd w:val="clear" w:color="auto" w:fill="auto"/>
          </w:tcPr>
          <w:p w14:paraId="49D15F88"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Moved up one level</w:t>
            </w:r>
          </w:p>
        </w:tc>
        <w:tc>
          <w:tcPr>
            <w:tcW w:w="1630" w:type="dxa"/>
            <w:shd w:val="clear" w:color="auto" w:fill="auto"/>
          </w:tcPr>
          <w:p w14:paraId="004AB2C9" w14:textId="77777777" w:rsidR="00B02266" w:rsidRPr="009F2A58" w:rsidRDefault="00B02266" w:rsidP="004F261E">
            <w:pPr>
              <w:rPr>
                <w:rFonts w:asciiTheme="majorHAnsi" w:hAnsiTheme="majorHAnsi"/>
                <w:sz w:val="18"/>
                <w:szCs w:val="18"/>
              </w:rPr>
            </w:pPr>
            <w:r w:rsidRPr="009F2A58">
              <w:rPr>
                <w:rFonts w:asciiTheme="majorHAnsi" w:hAnsiTheme="majorHAnsi"/>
                <w:sz w:val="18"/>
                <w:szCs w:val="18"/>
              </w:rPr>
              <w:t>Did not proceed to the next lev.</w:t>
            </w:r>
          </w:p>
        </w:tc>
        <w:tc>
          <w:tcPr>
            <w:tcW w:w="1170" w:type="dxa"/>
            <w:shd w:val="clear" w:color="auto" w:fill="auto"/>
          </w:tcPr>
          <w:p w14:paraId="4CB97C58" w14:textId="77777777" w:rsidR="00B02266" w:rsidRPr="009F2A58" w:rsidRDefault="00B02266" w:rsidP="004F261E">
            <w:pPr>
              <w:rPr>
                <w:rFonts w:asciiTheme="majorHAnsi" w:hAnsiTheme="majorHAnsi"/>
                <w:sz w:val="18"/>
                <w:szCs w:val="18"/>
              </w:rPr>
            </w:pPr>
          </w:p>
        </w:tc>
        <w:tc>
          <w:tcPr>
            <w:tcW w:w="990" w:type="dxa"/>
            <w:shd w:val="clear" w:color="auto" w:fill="auto"/>
          </w:tcPr>
          <w:p w14:paraId="02E42613" w14:textId="77777777" w:rsidR="00B02266" w:rsidRPr="009F2A58" w:rsidRDefault="00B02266" w:rsidP="004F261E">
            <w:pPr>
              <w:rPr>
                <w:rFonts w:asciiTheme="majorHAnsi" w:hAnsiTheme="majorHAnsi"/>
                <w:sz w:val="18"/>
                <w:szCs w:val="18"/>
              </w:rPr>
            </w:pPr>
          </w:p>
        </w:tc>
        <w:tc>
          <w:tcPr>
            <w:tcW w:w="990" w:type="dxa"/>
            <w:shd w:val="clear" w:color="auto" w:fill="auto"/>
          </w:tcPr>
          <w:p w14:paraId="05954A33" w14:textId="77777777" w:rsidR="00B02266" w:rsidRPr="009F2A58" w:rsidRDefault="00B02266" w:rsidP="004F261E">
            <w:pPr>
              <w:rPr>
                <w:rFonts w:asciiTheme="majorHAnsi" w:hAnsiTheme="majorHAnsi"/>
                <w:sz w:val="18"/>
                <w:szCs w:val="18"/>
              </w:rPr>
            </w:pPr>
          </w:p>
        </w:tc>
        <w:tc>
          <w:tcPr>
            <w:tcW w:w="990" w:type="dxa"/>
            <w:shd w:val="clear" w:color="auto" w:fill="auto"/>
          </w:tcPr>
          <w:p w14:paraId="4B4C28D9" w14:textId="77777777" w:rsidR="00B02266" w:rsidRPr="009F2A58" w:rsidRDefault="00B02266" w:rsidP="004F261E">
            <w:pPr>
              <w:rPr>
                <w:rFonts w:asciiTheme="majorHAnsi" w:hAnsiTheme="majorHAnsi"/>
                <w:sz w:val="18"/>
                <w:szCs w:val="18"/>
              </w:rPr>
            </w:pPr>
          </w:p>
        </w:tc>
      </w:tr>
      <w:tr w:rsidR="00B02266" w14:paraId="1BFD92F7" w14:textId="77777777" w:rsidTr="004F261E">
        <w:tc>
          <w:tcPr>
            <w:tcW w:w="1440" w:type="dxa"/>
            <w:shd w:val="clear" w:color="auto" w:fill="auto"/>
          </w:tcPr>
          <w:p w14:paraId="65B537FB" w14:textId="77777777" w:rsidR="00B02266" w:rsidRPr="009F2A58" w:rsidRDefault="00B02266" w:rsidP="004F261E">
            <w:pPr>
              <w:rPr>
                <w:rFonts w:asciiTheme="majorHAnsi" w:hAnsiTheme="majorHAnsi"/>
                <w:sz w:val="18"/>
                <w:szCs w:val="18"/>
              </w:rPr>
            </w:pPr>
          </w:p>
        </w:tc>
        <w:tc>
          <w:tcPr>
            <w:tcW w:w="1376" w:type="dxa"/>
            <w:shd w:val="clear" w:color="auto" w:fill="auto"/>
          </w:tcPr>
          <w:p w14:paraId="7431826E" w14:textId="77777777" w:rsidR="00B02266" w:rsidRPr="009F2A58" w:rsidRDefault="00B02266" w:rsidP="004F261E">
            <w:pPr>
              <w:rPr>
                <w:rFonts w:asciiTheme="majorHAnsi" w:hAnsiTheme="majorHAnsi"/>
                <w:sz w:val="18"/>
                <w:szCs w:val="18"/>
              </w:rPr>
            </w:pPr>
          </w:p>
        </w:tc>
        <w:tc>
          <w:tcPr>
            <w:tcW w:w="1332" w:type="dxa"/>
            <w:shd w:val="clear" w:color="auto" w:fill="auto"/>
          </w:tcPr>
          <w:p w14:paraId="2A65A588" w14:textId="77777777" w:rsidR="00B02266" w:rsidRPr="009F2A58" w:rsidRDefault="00B02266" w:rsidP="004F261E">
            <w:pPr>
              <w:rPr>
                <w:rFonts w:asciiTheme="majorHAnsi" w:hAnsiTheme="majorHAnsi"/>
                <w:sz w:val="18"/>
                <w:szCs w:val="18"/>
              </w:rPr>
            </w:pPr>
          </w:p>
        </w:tc>
        <w:tc>
          <w:tcPr>
            <w:tcW w:w="1630" w:type="dxa"/>
            <w:shd w:val="clear" w:color="auto" w:fill="auto"/>
          </w:tcPr>
          <w:p w14:paraId="188C17B8" w14:textId="77777777" w:rsidR="00B02266" w:rsidRPr="009F2A58" w:rsidRDefault="00B02266" w:rsidP="004F261E">
            <w:pPr>
              <w:rPr>
                <w:rFonts w:asciiTheme="majorHAnsi" w:hAnsiTheme="majorHAnsi"/>
                <w:sz w:val="18"/>
                <w:szCs w:val="18"/>
              </w:rPr>
            </w:pPr>
          </w:p>
        </w:tc>
        <w:tc>
          <w:tcPr>
            <w:tcW w:w="1170" w:type="dxa"/>
            <w:shd w:val="clear" w:color="auto" w:fill="auto"/>
          </w:tcPr>
          <w:p w14:paraId="5176A1FE" w14:textId="77777777" w:rsidR="00B02266" w:rsidRPr="009F2A58" w:rsidRDefault="00B02266" w:rsidP="004F261E">
            <w:pPr>
              <w:rPr>
                <w:rFonts w:asciiTheme="majorHAnsi" w:hAnsiTheme="majorHAnsi"/>
                <w:sz w:val="18"/>
                <w:szCs w:val="18"/>
              </w:rPr>
            </w:pPr>
          </w:p>
        </w:tc>
        <w:tc>
          <w:tcPr>
            <w:tcW w:w="990" w:type="dxa"/>
            <w:shd w:val="clear" w:color="auto" w:fill="auto"/>
          </w:tcPr>
          <w:p w14:paraId="4F31774C"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128 students</w:t>
            </w:r>
          </w:p>
        </w:tc>
        <w:tc>
          <w:tcPr>
            <w:tcW w:w="990" w:type="dxa"/>
            <w:shd w:val="clear" w:color="auto" w:fill="auto"/>
          </w:tcPr>
          <w:p w14:paraId="37BA7946"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123/128 96%</w:t>
            </w:r>
          </w:p>
        </w:tc>
        <w:tc>
          <w:tcPr>
            <w:tcW w:w="990" w:type="dxa"/>
            <w:shd w:val="clear" w:color="auto" w:fill="auto"/>
          </w:tcPr>
          <w:p w14:paraId="07CB4408" w14:textId="77777777" w:rsidR="00B02266" w:rsidRPr="009F2A58" w:rsidRDefault="00B02266" w:rsidP="004F261E">
            <w:pPr>
              <w:rPr>
                <w:rFonts w:asciiTheme="majorHAnsi" w:hAnsiTheme="majorHAnsi"/>
                <w:b/>
                <w:sz w:val="18"/>
                <w:szCs w:val="18"/>
              </w:rPr>
            </w:pPr>
            <w:r w:rsidRPr="009F2A58">
              <w:rPr>
                <w:rFonts w:asciiTheme="majorHAnsi" w:hAnsiTheme="majorHAnsi"/>
                <w:b/>
                <w:sz w:val="18"/>
                <w:szCs w:val="18"/>
              </w:rPr>
              <w:t>108/112 84.4%</w:t>
            </w:r>
          </w:p>
        </w:tc>
      </w:tr>
    </w:tbl>
    <w:p w14:paraId="69FBE013" w14:textId="77777777" w:rsidR="00B02266" w:rsidRDefault="00B02266" w:rsidP="00B02266"/>
    <w:p w14:paraId="7ED02AA4"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 xml:space="preserve">Altogether, 128 students participated in Summer College Readiness Coursework. 119 students participated in Summer College Readiness coursework that had the potential, if passed, to propel students directly into non-developmental courses for Fall 2012. Of the 119 students, 88 of them (74%) were able to favorably alter their Fall 2012 course schedules. 75 of them (63%) successfully completed their Summer College Readiness coursework and moved directly into non-developmental coursework in Fall 2012. 13 additional students showed progress during the </w:t>
      </w:r>
      <w:r w:rsidRPr="009F2A58">
        <w:rPr>
          <w:rFonts w:asciiTheme="majorHAnsi" w:hAnsiTheme="majorHAnsi"/>
          <w:sz w:val="22"/>
          <w:szCs w:val="22"/>
        </w:rPr>
        <w:lastRenderedPageBreak/>
        <w:t>summer and were placed into coursework that provided extra support (i.e. Learning Communities and Support Modules for Freshman English 1) in the Fall 2012 semester.  The retention rates of participants in the Summer College Readiness are good. 96% o</w:t>
      </w:r>
      <w:r w:rsidR="00FF39C9">
        <w:rPr>
          <w:rFonts w:asciiTheme="majorHAnsi" w:hAnsiTheme="majorHAnsi"/>
          <w:sz w:val="22"/>
          <w:szCs w:val="22"/>
        </w:rPr>
        <w:t xml:space="preserve">f participants remained at the College through Fall 2012. </w:t>
      </w:r>
      <w:r w:rsidRPr="009F2A58">
        <w:rPr>
          <w:rFonts w:asciiTheme="majorHAnsi" w:hAnsiTheme="majorHAnsi"/>
          <w:sz w:val="22"/>
          <w:szCs w:val="22"/>
        </w:rPr>
        <w:t>84.4% remained in coursework through the Spring 2013 semester.</w:t>
      </w:r>
    </w:p>
    <w:p w14:paraId="1300CB72" w14:textId="77777777" w:rsidR="00B02266" w:rsidRPr="009F2A58" w:rsidRDefault="00B02266" w:rsidP="009F2A58">
      <w:pPr>
        <w:jc w:val="both"/>
        <w:rPr>
          <w:rFonts w:asciiTheme="majorHAnsi" w:hAnsiTheme="majorHAnsi"/>
          <w:sz w:val="22"/>
          <w:szCs w:val="22"/>
        </w:rPr>
      </w:pPr>
    </w:p>
    <w:p w14:paraId="20897D41" w14:textId="77777777" w:rsidR="00B02266" w:rsidRPr="009F2A58" w:rsidRDefault="00B02266" w:rsidP="009F2A58">
      <w:pPr>
        <w:jc w:val="both"/>
        <w:rPr>
          <w:rFonts w:asciiTheme="majorHAnsi" w:hAnsiTheme="majorHAnsi"/>
          <w:sz w:val="22"/>
          <w:szCs w:val="22"/>
        </w:rPr>
      </w:pPr>
      <w:r w:rsidRPr="009F2A58">
        <w:rPr>
          <w:rFonts w:asciiTheme="majorHAnsi" w:hAnsiTheme="majorHAnsi"/>
          <w:sz w:val="22"/>
          <w:szCs w:val="22"/>
        </w:rPr>
        <w:t>Number of curricular changes to go through Curriculum Committee process</w:t>
      </w:r>
      <w:r w:rsidR="00FF39C9">
        <w:rPr>
          <w:rFonts w:asciiTheme="majorHAnsi" w:hAnsiTheme="majorHAnsi"/>
          <w:sz w:val="22"/>
          <w:szCs w:val="22"/>
        </w:rPr>
        <w:t>:</w:t>
      </w:r>
    </w:p>
    <w:p w14:paraId="5596D9DD" w14:textId="77777777" w:rsidR="00B02266" w:rsidRDefault="00B02266" w:rsidP="009F2A58">
      <w:pPr>
        <w:ind w:left="720"/>
        <w:jc w:val="both"/>
        <w:rPr>
          <w:rFonts w:asciiTheme="majorHAnsi" w:hAnsiTheme="majorHAnsi"/>
          <w:sz w:val="22"/>
          <w:szCs w:val="22"/>
        </w:rPr>
      </w:pPr>
      <w:r w:rsidRPr="009F2A58">
        <w:rPr>
          <w:rFonts w:asciiTheme="majorHAnsi" w:hAnsiTheme="majorHAnsi"/>
          <w:sz w:val="22"/>
          <w:szCs w:val="22"/>
        </w:rPr>
        <w:t>Five major curricular changes went through the Curriculum Committee process this academic year. See details below in departmental reports. A sixth curricular change (new course entitled Terrorism and Society) is nearing the final stages of approval.</w:t>
      </w:r>
    </w:p>
    <w:p w14:paraId="1730D66B" w14:textId="77777777" w:rsidR="00A65306" w:rsidRPr="00A65306" w:rsidRDefault="00A65306" w:rsidP="009F2A58">
      <w:pPr>
        <w:ind w:left="720"/>
        <w:jc w:val="both"/>
        <w:rPr>
          <w:rFonts w:asciiTheme="majorHAnsi" w:hAnsiTheme="majorHAnsi"/>
          <w:sz w:val="16"/>
          <w:szCs w:val="16"/>
        </w:rPr>
      </w:pPr>
    </w:p>
    <w:p w14:paraId="479E8643" w14:textId="77777777" w:rsidR="00B02266" w:rsidRPr="00FF39C9" w:rsidRDefault="00AB3442" w:rsidP="00BC75CB">
      <w:pPr>
        <w:pStyle w:val="ListParagraph"/>
        <w:numPr>
          <w:ilvl w:val="0"/>
          <w:numId w:val="262"/>
        </w:numPr>
        <w:ind w:left="0" w:firstLine="0"/>
        <w:jc w:val="both"/>
        <w:rPr>
          <w:rFonts w:asciiTheme="majorHAnsi" w:hAnsiTheme="majorHAnsi"/>
          <w:b/>
          <w:color w:val="C00000"/>
          <w:sz w:val="22"/>
          <w:szCs w:val="22"/>
        </w:rPr>
      </w:pPr>
      <w:r w:rsidRPr="00FF39C9">
        <w:rPr>
          <w:rFonts w:asciiTheme="majorHAnsi" w:hAnsiTheme="majorHAnsi"/>
          <w:b/>
          <w:color w:val="C00000"/>
          <w:sz w:val="22"/>
          <w:szCs w:val="22"/>
        </w:rPr>
        <w:t>HIGHLIGHTS OF LIBERAL ARTS ACTIVITIES PERTAINING TO COLLEGE GOALS</w:t>
      </w:r>
    </w:p>
    <w:p w14:paraId="27918571" w14:textId="77777777" w:rsidR="00C61142" w:rsidRPr="00C61142" w:rsidRDefault="00C61142" w:rsidP="00C61142">
      <w:pPr>
        <w:pStyle w:val="ListParagraph"/>
        <w:ind w:left="360"/>
        <w:jc w:val="both"/>
        <w:rPr>
          <w:rFonts w:asciiTheme="majorHAnsi" w:hAnsiTheme="majorHAnsi"/>
          <w:b/>
          <w:color w:val="C00000"/>
          <w:sz w:val="16"/>
          <w:szCs w:val="16"/>
        </w:rPr>
      </w:pPr>
    </w:p>
    <w:p w14:paraId="14B9165F" w14:textId="77777777" w:rsidR="00432800" w:rsidRPr="00FF39C9" w:rsidRDefault="00B02266" w:rsidP="00C61142">
      <w:pPr>
        <w:jc w:val="both"/>
        <w:rPr>
          <w:rFonts w:asciiTheme="majorHAnsi" w:hAnsiTheme="majorHAnsi"/>
          <w:b/>
          <w:i/>
          <w:sz w:val="22"/>
          <w:szCs w:val="22"/>
        </w:rPr>
      </w:pPr>
      <w:r w:rsidRPr="00FF39C9">
        <w:rPr>
          <w:rFonts w:asciiTheme="majorHAnsi" w:hAnsiTheme="majorHAnsi"/>
          <w:b/>
          <w:i/>
          <w:sz w:val="22"/>
          <w:szCs w:val="22"/>
        </w:rPr>
        <w:t>College Goal #1</w:t>
      </w:r>
      <w:r w:rsidR="00432800" w:rsidRPr="00FF39C9">
        <w:rPr>
          <w:rFonts w:asciiTheme="majorHAnsi" w:hAnsiTheme="majorHAnsi"/>
          <w:b/>
          <w:i/>
          <w:sz w:val="22"/>
          <w:szCs w:val="22"/>
        </w:rPr>
        <w:t xml:space="preserve"> – Academic Courses, Programs &amp; Services</w:t>
      </w:r>
    </w:p>
    <w:p w14:paraId="1B9BF795" w14:textId="77777777" w:rsidR="00B02266" w:rsidRDefault="00B02266" w:rsidP="00B669C8">
      <w:pPr>
        <w:jc w:val="both"/>
        <w:rPr>
          <w:rFonts w:asciiTheme="majorHAnsi" w:hAnsiTheme="majorHAnsi"/>
          <w:sz w:val="22"/>
          <w:szCs w:val="22"/>
        </w:rPr>
      </w:pPr>
      <w:r w:rsidRPr="00A6646C">
        <w:rPr>
          <w:rFonts w:asciiTheme="majorHAnsi" w:hAnsiTheme="majorHAnsi"/>
          <w:sz w:val="22"/>
          <w:szCs w:val="22"/>
        </w:rPr>
        <w:t>To provide high quality academic courses and programs that prepare a diverse student population to achieve its educational, employment and enrichment goals.</w:t>
      </w:r>
    </w:p>
    <w:p w14:paraId="4975C407" w14:textId="77777777" w:rsidR="00A6646C" w:rsidRPr="00A6646C" w:rsidRDefault="00A6646C" w:rsidP="00B669C8">
      <w:pPr>
        <w:jc w:val="both"/>
        <w:rPr>
          <w:rFonts w:asciiTheme="majorHAnsi" w:hAnsiTheme="majorHAnsi"/>
          <w:sz w:val="22"/>
          <w:szCs w:val="22"/>
        </w:rPr>
      </w:pPr>
    </w:p>
    <w:p w14:paraId="45EE2386" w14:textId="77777777" w:rsidR="00A6646C"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Goals of students majoring in programs in the Liberal Arts division are captured in the annually-produced Enrollment Activity Report. </w:t>
      </w:r>
    </w:p>
    <w:p w14:paraId="5BD5A37F" w14:textId="77777777" w:rsidR="00B02266" w:rsidRPr="00A6646C" w:rsidRDefault="00B02266" w:rsidP="00B669C8">
      <w:pPr>
        <w:pStyle w:val="ListParagraph"/>
        <w:jc w:val="both"/>
        <w:rPr>
          <w:rFonts w:asciiTheme="majorHAnsi" w:hAnsiTheme="majorHAnsi"/>
          <w:sz w:val="22"/>
          <w:szCs w:val="22"/>
        </w:rPr>
      </w:pPr>
      <w:r w:rsidRPr="00A6646C">
        <w:rPr>
          <w:rFonts w:asciiTheme="majorHAnsi" w:hAnsiTheme="majorHAnsi"/>
          <w:sz w:val="22"/>
          <w:szCs w:val="22"/>
        </w:rPr>
        <w:tab/>
        <w:t>53.55% = goal to transfer</w:t>
      </w:r>
    </w:p>
    <w:p w14:paraId="2DEE147B" w14:textId="77777777" w:rsidR="00B02266" w:rsidRPr="009F2A58" w:rsidRDefault="00B02266" w:rsidP="00B669C8">
      <w:pPr>
        <w:ind w:left="720"/>
        <w:jc w:val="both"/>
        <w:rPr>
          <w:rFonts w:asciiTheme="majorHAnsi" w:hAnsiTheme="majorHAnsi"/>
          <w:sz w:val="22"/>
          <w:szCs w:val="22"/>
        </w:rPr>
      </w:pPr>
      <w:r w:rsidRPr="009F2A58">
        <w:rPr>
          <w:rFonts w:asciiTheme="majorHAnsi" w:hAnsiTheme="majorHAnsi"/>
          <w:sz w:val="22"/>
          <w:szCs w:val="22"/>
        </w:rPr>
        <w:tab/>
        <w:t xml:space="preserve">17.11% = goal to seek employment </w:t>
      </w:r>
    </w:p>
    <w:p w14:paraId="21948841" w14:textId="77777777" w:rsidR="00B02266" w:rsidRPr="009F2A58" w:rsidRDefault="00B02266" w:rsidP="00B669C8">
      <w:pPr>
        <w:ind w:left="720"/>
        <w:jc w:val="both"/>
        <w:rPr>
          <w:rFonts w:asciiTheme="majorHAnsi" w:hAnsiTheme="majorHAnsi"/>
          <w:sz w:val="22"/>
          <w:szCs w:val="22"/>
        </w:rPr>
      </w:pPr>
      <w:r w:rsidRPr="009F2A58">
        <w:rPr>
          <w:rFonts w:asciiTheme="majorHAnsi" w:hAnsiTheme="majorHAnsi"/>
          <w:sz w:val="22"/>
          <w:szCs w:val="22"/>
        </w:rPr>
        <w:tab/>
        <w:t>19.55% = uncertain goal(s)</w:t>
      </w:r>
    </w:p>
    <w:p w14:paraId="5A3BE9B9" w14:textId="77777777" w:rsidR="00B02266" w:rsidRPr="009F2A58" w:rsidRDefault="00B02266" w:rsidP="00B669C8">
      <w:pPr>
        <w:ind w:left="720"/>
        <w:jc w:val="both"/>
        <w:rPr>
          <w:rFonts w:asciiTheme="majorHAnsi" w:hAnsiTheme="majorHAnsi"/>
          <w:sz w:val="22"/>
          <w:szCs w:val="22"/>
        </w:rPr>
      </w:pPr>
      <w:r w:rsidRPr="009F2A58">
        <w:rPr>
          <w:rFonts w:asciiTheme="majorHAnsi" w:hAnsiTheme="majorHAnsi"/>
          <w:sz w:val="22"/>
          <w:szCs w:val="22"/>
        </w:rPr>
        <w:tab/>
        <w:t>8.72% = no response</w:t>
      </w:r>
    </w:p>
    <w:p w14:paraId="47823C51" w14:textId="77777777" w:rsidR="00B02266" w:rsidRPr="009F2A58" w:rsidRDefault="00B02266" w:rsidP="00B669C8">
      <w:pPr>
        <w:ind w:left="720"/>
        <w:jc w:val="both"/>
        <w:rPr>
          <w:rFonts w:asciiTheme="majorHAnsi" w:hAnsiTheme="majorHAnsi"/>
          <w:sz w:val="22"/>
          <w:szCs w:val="22"/>
        </w:rPr>
      </w:pPr>
      <w:r w:rsidRPr="009F2A58">
        <w:rPr>
          <w:rFonts w:asciiTheme="majorHAnsi" w:hAnsiTheme="majorHAnsi"/>
          <w:sz w:val="22"/>
          <w:szCs w:val="22"/>
        </w:rPr>
        <w:tab/>
        <w:t>1.07% = other</w:t>
      </w:r>
    </w:p>
    <w:p w14:paraId="6A50CEA8" w14:textId="77777777" w:rsidR="00C61142" w:rsidRDefault="00C61142" w:rsidP="00B669C8">
      <w:pPr>
        <w:jc w:val="both"/>
        <w:rPr>
          <w:rFonts w:asciiTheme="majorHAnsi" w:hAnsiTheme="majorHAnsi"/>
          <w:sz w:val="22"/>
          <w:szCs w:val="22"/>
        </w:rPr>
      </w:pPr>
    </w:p>
    <w:p w14:paraId="3914FE10" w14:textId="77777777" w:rsidR="00B02266" w:rsidRPr="00B669C8" w:rsidRDefault="00B02266" w:rsidP="00B669C8">
      <w:pPr>
        <w:jc w:val="both"/>
        <w:rPr>
          <w:rFonts w:asciiTheme="majorHAnsi" w:hAnsiTheme="majorHAnsi" w:cs="Arial"/>
          <w:sz w:val="22"/>
          <w:szCs w:val="22"/>
        </w:rPr>
      </w:pPr>
      <w:r w:rsidRPr="00B669C8">
        <w:rPr>
          <w:rFonts w:asciiTheme="majorHAnsi" w:hAnsiTheme="majorHAnsi"/>
          <w:sz w:val="22"/>
          <w:szCs w:val="22"/>
        </w:rPr>
        <w:t xml:space="preserve">In AY 2012-2013, focus on quality programs and student goal attainment took several forms. The </w:t>
      </w:r>
      <w:r w:rsidRPr="00B669C8">
        <w:rPr>
          <w:rFonts w:asciiTheme="majorHAnsi" w:hAnsiTheme="majorHAnsi" w:cs="Arial"/>
          <w:sz w:val="22"/>
          <w:szCs w:val="22"/>
        </w:rPr>
        <w:t xml:space="preserve">English Department reviewed and revised Student Learning Outcomes for WRT 030 and WRT 040, increased DL offerings (one offered/ one developed). The Pre-Semester Interventions for Writing served 80 students. The Reading / Writing Summer Institute served seven students. </w:t>
      </w:r>
    </w:p>
    <w:p w14:paraId="75638F64" w14:textId="77777777" w:rsidR="00B669C8" w:rsidRDefault="00B669C8" w:rsidP="00B669C8">
      <w:pPr>
        <w:jc w:val="both"/>
        <w:rPr>
          <w:rFonts w:asciiTheme="majorHAnsi" w:hAnsiTheme="majorHAnsi" w:cs="Arial"/>
          <w:sz w:val="22"/>
          <w:szCs w:val="22"/>
        </w:rPr>
      </w:pPr>
    </w:p>
    <w:p w14:paraId="0780D888" w14:textId="77777777" w:rsidR="00B02266" w:rsidRPr="00B669C8" w:rsidRDefault="00B02266" w:rsidP="00B669C8">
      <w:pPr>
        <w:jc w:val="both"/>
        <w:rPr>
          <w:rFonts w:asciiTheme="majorHAnsi" w:hAnsiTheme="majorHAnsi" w:cs="Arial"/>
          <w:sz w:val="22"/>
          <w:szCs w:val="22"/>
        </w:rPr>
      </w:pPr>
      <w:r w:rsidRPr="00B669C8">
        <w:rPr>
          <w:rFonts w:asciiTheme="majorHAnsi" w:hAnsiTheme="majorHAnsi" w:cs="Arial"/>
          <w:sz w:val="22"/>
          <w:szCs w:val="22"/>
        </w:rPr>
        <w:t xml:space="preserve">The Behavioral Sciences Department devoted energy and attention to an orientation to Human Service internships, a new procedure to better prepare students for their internship experiences. Their impressive portfolios were showcased at an end-of-year celebration for the graduates of the Human Services program. The celebration was enhanced with a guest speaker from a facility that provides services similar in nature to those studied by students in the program. The Behavioral Sciences Department is also in the final stages of developing a course focused on an introduction to counseling. </w:t>
      </w:r>
    </w:p>
    <w:p w14:paraId="74FF8DC7" w14:textId="77777777" w:rsidR="00C61142" w:rsidRDefault="00C61142" w:rsidP="00B669C8">
      <w:pPr>
        <w:jc w:val="both"/>
        <w:rPr>
          <w:rFonts w:asciiTheme="majorHAnsi" w:hAnsiTheme="majorHAnsi" w:cs="Arial"/>
          <w:sz w:val="22"/>
          <w:szCs w:val="22"/>
        </w:rPr>
      </w:pPr>
    </w:p>
    <w:p w14:paraId="0AEF0A3A" w14:textId="30A344EB" w:rsidR="00B02266" w:rsidRPr="00B669C8" w:rsidRDefault="00B02266" w:rsidP="00B669C8">
      <w:pPr>
        <w:jc w:val="both"/>
        <w:rPr>
          <w:rFonts w:asciiTheme="majorHAnsi" w:hAnsiTheme="majorHAnsi" w:cs="Arial"/>
          <w:sz w:val="22"/>
          <w:szCs w:val="22"/>
        </w:rPr>
      </w:pPr>
      <w:r w:rsidRPr="00B669C8">
        <w:rPr>
          <w:rFonts w:asciiTheme="majorHAnsi" w:hAnsiTheme="majorHAnsi" w:cs="Arial"/>
          <w:sz w:val="22"/>
          <w:szCs w:val="22"/>
        </w:rPr>
        <w:t>Program Reviews of the AAS and Certificate in Early Childhood Development and Care constituted a major effort in the Education Department. Early Childhood expert, Barbara Nilson, was enlisted as a reviewer. She provided excellent feedback and ideas for continuous improvement. Curricular changes in the jointly registered program with SUNY New Paltz required attention as New Paltz has changed their curricular requirements. Coordination and communication have been critical in tracking changes. There will be further changes in the near future as the SUNY Seamless Transfer initiative will present new information to be incorporated into these programs and advisement for them.</w:t>
      </w:r>
      <w:r w:rsidR="00806B99">
        <w:rPr>
          <w:rFonts w:asciiTheme="majorHAnsi" w:hAnsiTheme="majorHAnsi" w:cs="Arial"/>
          <w:sz w:val="22"/>
          <w:szCs w:val="22"/>
        </w:rPr>
        <w:t xml:space="preserve">  Further, the Education Department has been engaged with both Lab Schools, which is detailed elsewhere.</w:t>
      </w:r>
    </w:p>
    <w:p w14:paraId="0F67FB29" w14:textId="77777777" w:rsidR="004879F7" w:rsidRDefault="004879F7" w:rsidP="00B669C8">
      <w:pPr>
        <w:jc w:val="both"/>
        <w:rPr>
          <w:rFonts w:asciiTheme="majorHAnsi" w:hAnsiTheme="majorHAnsi" w:cs="Arial"/>
          <w:sz w:val="22"/>
          <w:szCs w:val="22"/>
        </w:rPr>
      </w:pPr>
    </w:p>
    <w:p w14:paraId="231B0E31" w14:textId="77777777" w:rsidR="00B02266" w:rsidRPr="00B669C8" w:rsidRDefault="00B02266" w:rsidP="00B669C8">
      <w:pPr>
        <w:jc w:val="both"/>
        <w:rPr>
          <w:rFonts w:asciiTheme="majorHAnsi" w:hAnsiTheme="majorHAnsi" w:cs="Arial"/>
          <w:sz w:val="22"/>
          <w:szCs w:val="22"/>
        </w:rPr>
      </w:pPr>
      <w:r w:rsidRPr="00B669C8">
        <w:rPr>
          <w:rFonts w:asciiTheme="majorHAnsi" w:hAnsiTheme="majorHAnsi" w:cs="Arial"/>
          <w:sz w:val="22"/>
          <w:szCs w:val="22"/>
        </w:rPr>
        <w:t xml:space="preserve">The Criminal Justice Department increased DL offerings by one class. In addition, they continued to implement changes recommended in recent program review. Criminal Justice faculty developed a </w:t>
      </w:r>
      <w:r w:rsidRPr="00B669C8">
        <w:rPr>
          <w:rFonts w:asciiTheme="majorHAnsi" w:hAnsiTheme="majorHAnsi" w:cs="Arial"/>
          <w:sz w:val="22"/>
          <w:szCs w:val="22"/>
        </w:rPr>
        <w:lastRenderedPageBreak/>
        <w:t>timely an</w:t>
      </w:r>
      <w:r w:rsidR="004879F7">
        <w:rPr>
          <w:rFonts w:asciiTheme="majorHAnsi" w:hAnsiTheme="majorHAnsi" w:cs="Arial"/>
          <w:sz w:val="22"/>
          <w:szCs w:val="22"/>
        </w:rPr>
        <w:t>d important new course</w:t>
      </w:r>
      <w:r w:rsidRPr="00B669C8">
        <w:rPr>
          <w:rFonts w:asciiTheme="majorHAnsi" w:hAnsiTheme="majorHAnsi" w:cs="Arial"/>
          <w:sz w:val="22"/>
          <w:szCs w:val="22"/>
        </w:rPr>
        <w:t>: Terrorism and Society. Global Studies and Arts &amp; Communication also increased their online offerings.</w:t>
      </w:r>
    </w:p>
    <w:p w14:paraId="5FFC2D6A" w14:textId="77777777" w:rsidR="00C61142" w:rsidRPr="00C61142" w:rsidRDefault="00C61142" w:rsidP="00B669C8">
      <w:pPr>
        <w:jc w:val="both"/>
        <w:rPr>
          <w:rFonts w:asciiTheme="majorHAnsi" w:hAnsiTheme="majorHAnsi"/>
          <w:b/>
          <w:sz w:val="16"/>
          <w:szCs w:val="16"/>
          <w:u w:val="single"/>
        </w:rPr>
      </w:pPr>
    </w:p>
    <w:p w14:paraId="68671D83" w14:textId="77777777" w:rsidR="00A6646C" w:rsidRPr="004879F7" w:rsidRDefault="00B02266" w:rsidP="00B669C8">
      <w:pPr>
        <w:jc w:val="both"/>
        <w:rPr>
          <w:rFonts w:asciiTheme="majorHAnsi" w:hAnsiTheme="majorHAnsi"/>
          <w:b/>
          <w:i/>
          <w:sz w:val="22"/>
          <w:szCs w:val="22"/>
        </w:rPr>
      </w:pPr>
      <w:r w:rsidRPr="004879F7">
        <w:rPr>
          <w:rFonts w:asciiTheme="majorHAnsi" w:hAnsiTheme="majorHAnsi"/>
          <w:b/>
          <w:i/>
          <w:sz w:val="22"/>
          <w:szCs w:val="22"/>
        </w:rPr>
        <w:t xml:space="preserve">College Goal #2 </w:t>
      </w:r>
      <w:r w:rsidR="00A6646C" w:rsidRPr="004879F7">
        <w:rPr>
          <w:rFonts w:asciiTheme="majorHAnsi" w:hAnsiTheme="majorHAnsi"/>
          <w:b/>
          <w:i/>
          <w:sz w:val="22"/>
          <w:szCs w:val="22"/>
        </w:rPr>
        <w:t>–</w:t>
      </w:r>
      <w:r w:rsidRPr="004879F7">
        <w:rPr>
          <w:rFonts w:asciiTheme="majorHAnsi" w:hAnsiTheme="majorHAnsi"/>
          <w:b/>
          <w:i/>
          <w:sz w:val="22"/>
          <w:szCs w:val="22"/>
        </w:rPr>
        <w:t xml:space="preserve"> </w:t>
      </w:r>
      <w:r w:rsidR="00A6646C" w:rsidRPr="004879F7">
        <w:rPr>
          <w:rFonts w:asciiTheme="majorHAnsi" w:hAnsiTheme="majorHAnsi"/>
          <w:b/>
          <w:i/>
          <w:sz w:val="22"/>
          <w:szCs w:val="22"/>
        </w:rPr>
        <w:t>General Education, Civic Responsibility, and Cultural Diversity</w:t>
      </w:r>
    </w:p>
    <w:p w14:paraId="56E41AE8" w14:textId="77777777" w:rsidR="00B02266" w:rsidRPr="00A6646C" w:rsidRDefault="00B02266" w:rsidP="00B669C8">
      <w:pPr>
        <w:jc w:val="both"/>
        <w:rPr>
          <w:rFonts w:asciiTheme="majorHAnsi" w:hAnsiTheme="majorHAnsi"/>
          <w:sz w:val="22"/>
          <w:szCs w:val="22"/>
        </w:rPr>
      </w:pPr>
      <w:r w:rsidRPr="00A6646C">
        <w:rPr>
          <w:rFonts w:asciiTheme="majorHAnsi" w:hAnsiTheme="majorHAnsi"/>
          <w:sz w:val="22"/>
          <w:szCs w:val="22"/>
        </w:rPr>
        <w:t>To engage learners in an environment that develops their knowledge and skills in critical thinking, information and technology literacy, effective communication and enhances their awareness of civic responsibility and cultural diversity.</w:t>
      </w:r>
    </w:p>
    <w:p w14:paraId="07E91AD7" w14:textId="77777777" w:rsidR="00C61142" w:rsidRDefault="00C61142" w:rsidP="00B669C8">
      <w:pPr>
        <w:jc w:val="both"/>
        <w:rPr>
          <w:rFonts w:asciiTheme="majorHAnsi" w:hAnsiTheme="majorHAnsi"/>
          <w:sz w:val="22"/>
          <w:szCs w:val="22"/>
        </w:rPr>
      </w:pPr>
    </w:p>
    <w:p w14:paraId="14B75471"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The College piloted an Embedded Librarian program this academic year, through which librarians teamed up with faculty members to provide services closely linked to course content. There were sixteen instances of embedded librarianship, eleven of which occurred within the Liberal Arts Division. </w:t>
      </w:r>
    </w:p>
    <w:p w14:paraId="582F3E94" w14:textId="77777777" w:rsidR="00C61142" w:rsidRDefault="00C61142" w:rsidP="00B669C8">
      <w:pPr>
        <w:jc w:val="both"/>
        <w:rPr>
          <w:rFonts w:asciiTheme="majorHAnsi" w:hAnsiTheme="majorHAnsi"/>
          <w:sz w:val="22"/>
          <w:szCs w:val="22"/>
        </w:rPr>
      </w:pPr>
    </w:p>
    <w:p w14:paraId="27809134"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Academic Affairs began a cyclical asse</w:t>
      </w:r>
      <w:r w:rsidR="004879F7">
        <w:rPr>
          <w:rFonts w:asciiTheme="majorHAnsi" w:hAnsiTheme="majorHAnsi"/>
          <w:sz w:val="22"/>
          <w:szCs w:val="22"/>
        </w:rPr>
        <w:t xml:space="preserve">ssment of Information Literacy. </w:t>
      </w:r>
      <w:r w:rsidRPr="00B669C8">
        <w:rPr>
          <w:rFonts w:asciiTheme="majorHAnsi" w:hAnsiTheme="majorHAnsi"/>
          <w:sz w:val="22"/>
          <w:szCs w:val="22"/>
        </w:rPr>
        <w:t>Eighteen instructors from a cross-section of disciplines at the College participated, nine of whom represented the Liberal Arts Division.</w:t>
      </w:r>
    </w:p>
    <w:p w14:paraId="0A4F3EC7" w14:textId="77777777" w:rsidR="00C61142" w:rsidRDefault="00C61142" w:rsidP="00B669C8">
      <w:pPr>
        <w:jc w:val="both"/>
        <w:rPr>
          <w:rFonts w:asciiTheme="majorHAnsi" w:hAnsiTheme="majorHAnsi"/>
          <w:sz w:val="22"/>
          <w:szCs w:val="22"/>
        </w:rPr>
      </w:pPr>
    </w:p>
    <w:p w14:paraId="1D280554"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Several examples of engaging students in exploration of cultural diversity can be found in Liberal Arts Division activities. One example of engaging student</w:t>
      </w:r>
      <w:r w:rsidR="004879F7">
        <w:rPr>
          <w:rFonts w:asciiTheme="majorHAnsi" w:hAnsiTheme="majorHAnsi"/>
          <w:sz w:val="22"/>
          <w:szCs w:val="22"/>
        </w:rPr>
        <w:t>s</w:t>
      </w:r>
      <w:r w:rsidRPr="00B669C8">
        <w:rPr>
          <w:rFonts w:asciiTheme="majorHAnsi" w:hAnsiTheme="majorHAnsi"/>
          <w:sz w:val="22"/>
          <w:szCs w:val="22"/>
        </w:rPr>
        <w:t xml:space="preserve"> in an environment that values diversity is the work of Professor Cacciatore, who, in addition to advising the Middletown Criminal Justice Club, also advises the Gay-Straight Alliance (GSA) and facilitated the clubs’ attendance at the Northeast Lesbian, Gay, Bisexual and Transgender (LGBT) conference at the Rochester Institute of Technology. Another example is how the Arts &amp; Communication Department,  along with Cultural Affairs, sponsored the Women in Jazz series, Spring 2013 (Sherrie Maricle &amp; The Diva Jazz Orchestra, Cindy Blackman-Santana, Eliane Elias) and “Playing Shakespeare! A Master class</w:t>
      </w:r>
      <w:r w:rsidR="00FA07D3">
        <w:rPr>
          <w:rFonts w:asciiTheme="majorHAnsi" w:hAnsiTheme="majorHAnsi"/>
          <w:sz w:val="22"/>
          <w:szCs w:val="22"/>
        </w:rPr>
        <w:t xml:space="preserve"> </w:t>
      </w:r>
      <w:r w:rsidRPr="00B669C8">
        <w:rPr>
          <w:rFonts w:asciiTheme="majorHAnsi" w:hAnsiTheme="majorHAnsi"/>
          <w:sz w:val="22"/>
          <w:szCs w:val="22"/>
        </w:rPr>
        <w:t>/ workshop” with Joanne Zipay, founder and artistic director of Judith Shakespeare Company, NYC.</w:t>
      </w:r>
    </w:p>
    <w:p w14:paraId="2361215D" w14:textId="77777777" w:rsidR="00B669C8" w:rsidRDefault="00B669C8" w:rsidP="00B669C8">
      <w:pPr>
        <w:jc w:val="both"/>
        <w:rPr>
          <w:rFonts w:asciiTheme="majorHAnsi" w:hAnsiTheme="majorHAnsi"/>
          <w:sz w:val="22"/>
          <w:szCs w:val="22"/>
        </w:rPr>
      </w:pPr>
    </w:p>
    <w:p w14:paraId="6049A8F3"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Focus on improving effective communication came in several forms. The revision of outcomes in WRT 030 and </w:t>
      </w:r>
      <w:r w:rsidR="004879F7">
        <w:rPr>
          <w:rFonts w:asciiTheme="majorHAnsi" w:hAnsiTheme="majorHAnsi"/>
          <w:sz w:val="22"/>
          <w:szCs w:val="22"/>
        </w:rPr>
        <w:t xml:space="preserve">040 demonstrate such a focus. </w:t>
      </w:r>
      <w:r w:rsidRPr="00B669C8">
        <w:rPr>
          <w:rFonts w:asciiTheme="majorHAnsi" w:hAnsiTheme="majorHAnsi"/>
          <w:sz w:val="22"/>
          <w:szCs w:val="22"/>
        </w:rPr>
        <w:t>Also in the English Department, The Writing Consultancy is transforming. Under the leadership of Anne Sandor and spurred by some external forces, it began shifting the focus away from Technical Writing labs and toward consultancy with faculty across the board. This is promising in that it will provide more customized support for faculty members who assign writing requirements. Next year the Writing Consultancy will continue to provide this assistance through workshops for specific classes, consultations with faculty, and follow-up conferences with students on topics such as research assignments</w:t>
      </w:r>
      <w:r w:rsidR="004879F7">
        <w:rPr>
          <w:rFonts w:asciiTheme="majorHAnsi" w:hAnsiTheme="majorHAnsi"/>
          <w:sz w:val="22"/>
          <w:szCs w:val="22"/>
        </w:rPr>
        <w:t xml:space="preserve">, annotated bibliographies, use </w:t>
      </w:r>
      <w:r w:rsidRPr="00B669C8">
        <w:rPr>
          <w:rFonts w:asciiTheme="majorHAnsi" w:hAnsiTheme="majorHAnsi"/>
          <w:sz w:val="22"/>
          <w:szCs w:val="22"/>
        </w:rPr>
        <w:t xml:space="preserve">of MLA and APA documentation, article reviews, rubric design, plagiarism and resume writing.  </w:t>
      </w:r>
    </w:p>
    <w:p w14:paraId="04E36D04" w14:textId="77777777" w:rsidR="00B669C8" w:rsidRDefault="00B669C8" w:rsidP="00B669C8">
      <w:pPr>
        <w:jc w:val="both"/>
        <w:rPr>
          <w:rFonts w:asciiTheme="majorHAnsi" w:hAnsiTheme="majorHAnsi"/>
          <w:sz w:val="22"/>
          <w:szCs w:val="22"/>
        </w:rPr>
      </w:pPr>
    </w:p>
    <w:p w14:paraId="23D9D3CC"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The Liberal Arts Division has many strong examples of activities that demonstrate faculty commitment to civic responsibility and modeling such for students. Clubs are encouraged to participate in charitable activities (e.g. coat drives, fundraising for scholarships, participation in public awareness campaigns, etc.). A panel,  that was open to the public, entitled “Gun Violence, Gun Rights and U.S. Society” was composed </w:t>
      </w:r>
      <w:r w:rsidR="004879F7">
        <w:rPr>
          <w:rFonts w:asciiTheme="majorHAnsi" w:hAnsiTheme="majorHAnsi"/>
          <w:sz w:val="22"/>
          <w:szCs w:val="22"/>
        </w:rPr>
        <w:t xml:space="preserve">of </w:t>
      </w:r>
      <w:r w:rsidRPr="00B669C8">
        <w:rPr>
          <w:rFonts w:asciiTheme="majorHAnsi" w:hAnsiTheme="majorHAnsi"/>
          <w:sz w:val="22"/>
          <w:szCs w:val="22"/>
        </w:rPr>
        <w:t>regional experts on gun violence, a National Rifle Association representative  and professors Robert Cacciatore and Michael McCoy. The program was moderated by Paul Basinski. This community event was attended by more than one hundred people and received re</w:t>
      </w:r>
      <w:r w:rsidR="004879F7">
        <w:rPr>
          <w:rFonts w:asciiTheme="majorHAnsi" w:hAnsiTheme="majorHAnsi"/>
          <w:sz w:val="22"/>
          <w:szCs w:val="22"/>
        </w:rPr>
        <w:t>cognition from the Times Herald-</w:t>
      </w:r>
      <w:r w:rsidRPr="00B669C8">
        <w:rPr>
          <w:rFonts w:asciiTheme="majorHAnsi" w:hAnsiTheme="majorHAnsi"/>
          <w:sz w:val="22"/>
          <w:szCs w:val="22"/>
        </w:rPr>
        <w:t xml:space="preserve">Record. </w:t>
      </w:r>
    </w:p>
    <w:p w14:paraId="769F0C6D" w14:textId="77777777" w:rsidR="00C61142" w:rsidRDefault="00C61142" w:rsidP="00B669C8">
      <w:pPr>
        <w:jc w:val="both"/>
        <w:rPr>
          <w:rFonts w:asciiTheme="majorHAnsi" w:hAnsiTheme="majorHAnsi"/>
          <w:sz w:val="22"/>
          <w:szCs w:val="22"/>
        </w:rPr>
      </w:pPr>
    </w:p>
    <w:p w14:paraId="4EACB133"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The Presidential election provided an opportunity to offer a special topics course, taught by Paul Basinski, Political Parties: Campaigns and Elections. This course coincided with College-wide voter registration drives. SUNY Orange students also worked on the campaign of Sean Patrick Maloney </w:t>
      </w:r>
      <w:r w:rsidRPr="00B669C8">
        <w:rPr>
          <w:rFonts w:asciiTheme="majorHAnsi" w:hAnsiTheme="majorHAnsi"/>
          <w:sz w:val="22"/>
          <w:szCs w:val="22"/>
        </w:rPr>
        <w:lastRenderedPageBreak/>
        <w:t>who would go on to win the 18</w:t>
      </w:r>
      <w:r w:rsidRPr="00B669C8">
        <w:rPr>
          <w:rFonts w:asciiTheme="majorHAnsi" w:hAnsiTheme="majorHAnsi"/>
          <w:sz w:val="22"/>
          <w:szCs w:val="22"/>
          <w:vertAlign w:val="superscript"/>
        </w:rPr>
        <w:t>th</w:t>
      </w:r>
      <w:r w:rsidRPr="00B669C8">
        <w:rPr>
          <w:rFonts w:asciiTheme="majorHAnsi" w:hAnsiTheme="majorHAnsi"/>
          <w:sz w:val="22"/>
          <w:szCs w:val="22"/>
        </w:rPr>
        <w:t xml:space="preserve"> Congressional District. During the academic year, the Congressman visited both our campuses. Subsequently</w:t>
      </w:r>
      <w:r w:rsidR="004879F7">
        <w:rPr>
          <w:rFonts w:asciiTheme="majorHAnsi" w:hAnsiTheme="majorHAnsi"/>
          <w:sz w:val="22"/>
          <w:szCs w:val="22"/>
        </w:rPr>
        <w:t>,</w:t>
      </w:r>
      <w:r w:rsidRPr="00B669C8">
        <w:rPr>
          <w:rFonts w:asciiTheme="majorHAnsi" w:hAnsiTheme="majorHAnsi"/>
          <w:sz w:val="22"/>
          <w:szCs w:val="22"/>
        </w:rPr>
        <w:t xml:space="preserve"> students Francesca Munoz and Christo Thomas would go on to work in the Congressman’s local office. Students also helped to plan a Politics Day event which brought eight national, state and local officials to campus for a robust debate on everything from rising tuition costs to public safety on our campuses. The media covered the event; students were interviewed and gained that experience as well.</w:t>
      </w:r>
    </w:p>
    <w:p w14:paraId="5216D841" w14:textId="77777777" w:rsidR="00B669C8" w:rsidRDefault="00B669C8" w:rsidP="00B669C8">
      <w:pPr>
        <w:jc w:val="both"/>
        <w:rPr>
          <w:rFonts w:asciiTheme="majorHAnsi" w:hAnsiTheme="majorHAnsi"/>
          <w:sz w:val="22"/>
          <w:szCs w:val="22"/>
        </w:rPr>
      </w:pPr>
    </w:p>
    <w:p w14:paraId="51731093"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Global Initiative: Global Health continued through the Fall 2012 semester. Events included: Katherine Schwarz: "Feeding a World of 7 billion, Malawi as a Case Study." Orange County Department of Health: A Screening of "Unnatural Causes" Impact of Social and Economic Problem on Public Health. Dr. Walter Jahn: "Environmental Problems and Global Health." Dr. Walter Jahn: "The Biology of Violence and Aggression." Featuring: Tom King, President, NY State Pistol and Rifle Assoc; "A Symposium on Gun Rights, Gun Violence and American Society" whose panel included: Det. Jason Jenning, MPD; Jackie Hilly, Executive Director of NY Against Gun Violence; Robert Cacciatore, Michael B. McCoy, Moderated by Prof. Paul Basinski.</w:t>
      </w:r>
    </w:p>
    <w:p w14:paraId="464FC4DF" w14:textId="77777777" w:rsidR="008D784D" w:rsidRPr="00C61142" w:rsidRDefault="008D784D" w:rsidP="00B669C8">
      <w:pPr>
        <w:pStyle w:val="ListParagraph"/>
        <w:jc w:val="both"/>
        <w:rPr>
          <w:rFonts w:asciiTheme="majorHAnsi" w:hAnsiTheme="majorHAnsi"/>
          <w:sz w:val="16"/>
          <w:szCs w:val="16"/>
        </w:rPr>
      </w:pPr>
    </w:p>
    <w:p w14:paraId="7D40874F" w14:textId="77777777" w:rsidR="008D784D" w:rsidRPr="004879F7" w:rsidRDefault="00B02266" w:rsidP="00B669C8">
      <w:pPr>
        <w:jc w:val="both"/>
        <w:rPr>
          <w:rFonts w:asciiTheme="majorHAnsi" w:hAnsiTheme="majorHAnsi"/>
          <w:b/>
          <w:i/>
          <w:sz w:val="22"/>
          <w:szCs w:val="22"/>
        </w:rPr>
      </w:pPr>
      <w:r w:rsidRPr="004879F7">
        <w:rPr>
          <w:rFonts w:asciiTheme="majorHAnsi" w:hAnsiTheme="majorHAnsi"/>
          <w:b/>
          <w:i/>
          <w:sz w:val="22"/>
          <w:szCs w:val="22"/>
        </w:rPr>
        <w:t xml:space="preserve">College Goal #3 </w:t>
      </w:r>
      <w:r w:rsidR="008D784D" w:rsidRPr="004879F7">
        <w:rPr>
          <w:rFonts w:asciiTheme="majorHAnsi" w:hAnsiTheme="majorHAnsi"/>
          <w:b/>
          <w:i/>
          <w:sz w:val="22"/>
          <w:szCs w:val="22"/>
        </w:rPr>
        <w:t>–</w:t>
      </w:r>
      <w:r w:rsidRPr="004879F7">
        <w:rPr>
          <w:rFonts w:asciiTheme="majorHAnsi" w:hAnsiTheme="majorHAnsi"/>
          <w:b/>
          <w:i/>
          <w:sz w:val="22"/>
          <w:szCs w:val="22"/>
        </w:rPr>
        <w:t xml:space="preserve"> </w:t>
      </w:r>
      <w:r w:rsidR="008D784D" w:rsidRPr="004879F7">
        <w:rPr>
          <w:rFonts w:asciiTheme="majorHAnsi" w:hAnsiTheme="majorHAnsi"/>
          <w:b/>
          <w:i/>
          <w:sz w:val="22"/>
          <w:szCs w:val="22"/>
        </w:rPr>
        <w:t>Partnerships</w:t>
      </w:r>
    </w:p>
    <w:p w14:paraId="2F93DBE9" w14:textId="77777777" w:rsidR="00B02266" w:rsidRPr="008D784D" w:rsidRDefault="00B02266" w:rsidP="00B669C8">
      <w:pPr>
        <w:jc w:val="both"/>
        <w:rPr>
          <w:rFonts w:asciiTheme="majorHAnsi" w:hAnsiTheme="majorHAnsi"/>
          <w:sz w:val="22"/>
          <w:szCs w:val="22"/>
        </w:rPr>
      </w:pPr>
      <w:r w:rsidRPr="008D784D">
        <w:rPr>
          <w:rFonts w:asciiTheme="majorHAnsi" w:hAnsiTheme="majorHAnsi"/>
          <w:sz w:val="22"/>
          <w:szCs w:val="22"/>
        </w:rPr>
        <w:t>To establish public and private partnerships and provide programs and services that support and serve our county’s educational, economic, civic and cultural needs.</w:t>
      </w:r>
    </w:p>
    <w:p w14:paraId="56683702" w14:textId="77777777" w:rsidR="008D784D" w:rsidRDefault="008D784D" w:rsidP="00B669C8">
      <w:pPr>
        <w:jc w:val="both"/>
        <w:rPr>
          <w:rFonts w:asciiTheme="majorHAnsi" w:hAnsiTheme="majorHAnsi"/>
          <w:sz w:val="22"/>
          <w:szCs w:val="22"/>
        </w:rPr>
      </w:pPr>
    </w:p>
    <w:p w14:paraId="77133EDC" w14:textId="046CD3C3"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In collaboration with the Office of Career Services, the Arts &amp; Communication and Behavioral Sciences Departments continuously seek new internship opportunities for students</w:t>
      </w:r>
      <w:r w:rsidR="00806B99">
        <w:rPr>
          <w:rFonts w:asciiTheme="majorHAnsi" w:hAnsiTheme="majorHAnsi"/>
          <w:sz w:val="22"/>
          <w:szCs w:val="22"/>
        </w:rPr>
        <w:t>;</w:t>
      </w:r>
      <w:r w:rsidRPr="00B669C8">
        <w:rPr>
          <w:rFonts w:asciiTheme="majorHAnsi" w:hAnsiTheme="majorHAnsi"/>
          <w:sz w:val="22"/>
          <w:szCs w:val="22"/>
        </w:rPr>
        <w:t xml:space="preserve"> for example, relationships with local business and institutions like Museum Village, Storm King Arts Center, Orange Regional Medical Center and Bethel Woods, among others, are being pursued.  </w:t>
      </w:r>
    </w:p>
    <w:p w14:paraId="385F76C8" w14:textId="77777777" w:rsidR="00C61142" w:rsidRDefault="00C61142" w:rsidP="00B669C8">
      <w:pPr>
        <w:jc w:val="both"/>
        <w:rPr>
          <w:rFonts w:asciiTheme="majorHAnsi" w:hAnsiTheme="majorHAnsi"/>
          <w:sz w:val="22"/>
          <w:szCs w:val="22"/>
        </w:rPr>
      </w:pPr>
    </w:p>
    <w:p w14:paraId="415CB00C"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A new offering of Basic Writing Skills 2 – WRT 040 took place at the Goshen Secure Center (detention center).  This is a new relationship for the College.</w:t>
      </w:r>
    </w:p>
    <w:p w14:paraId="1BDA8A96" w14:textId="77777777" w:rsidR="00C61142" w:rsidRDefault="00C61142" w:rsidP="00B669C8">
      <w:pPr>
        <w:jc w:val="both"/>
        <w:rPr>
          <w:rFonts w:asciiTheme="majorHAnsi" w:hAnsiTheme="majorHAnsi"/>
          <w:sz w:val="22"/>
          <w:szCs w:val="22"/>
        </w:rPr>
      </w:pPr>
    </w:p>
    <w:p w14:paraId="2A03683F"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Through the Office of Educational Partnerships, the following Liberal Arts-related articulation agreements were updated or established this academic year: </w:t>
      </w:r>
    </w:p>
    <w:p w14:paraId="5FC304DD" w14:textId="77777777" w:rsidR="008D784D" w:rsidRDefault="00B02266" w:rsidP="00BC75CB">
      <w:pPr>
        <w:pStyle w:val="ListParagraph"/>
        <w:numPr>
          <w:ilvl w:val="0"/>
          <w:numId w:val="263"/>
        </w:numPr>
        <w:ind w:left="720"/>
        <w:rPr>
          <w:rFonts w:asciiTheme="majorHAnsi" w:hAnsiTheme="majorHAnsi"/>
          <w:sz w:val="22"/>
          <w:szCs w:val="22"/>
        </w:rPr>
      </w:pPr>
      <w:r w:rsidRPr="008D784D">
        <w:rPr>
          <w:rFonts w:asciiTheme="majorHAnsi" w:hAnsiTheme="majorHAnsi"/>
          <w:sz w:val="22"/>
          <w:szCs w:val="22"/>
        </w:rPr>
        <w:t>Four Year Colleges:</w:t>
      </w:r>
    </w:p>
    <w:p w14:paraId="579E732B" w14:textId="77777777" w:rsidR="008D784D" w:rsidRDefault="00B02266" w:rsidP="00BC75CB">
      <w:pPr>
        <w:pStyle w:val="ListParagraph"/>
        <w:numPr>
          <w:ilvl w:val="1"/>
          <w:numId w:val="263"/>
        </w:numPr>
        <w:ind w:left="1440"/>
        <w:rPr>
          <w:rFonts w:asciiTheme="majorHAnsi" w:hAnsiTheme="majorHAnsi"/>
          <w:sz w:val="22"/>
          <w:szCs w:val="22"/>
        </w:rPr>
      </w:pPr>
      <w:r w:rsidRPr="008D784D">
        <w:rPr>
          <w:rFonts w:asciiTheme="majorHAnsi" w:hAnsiTheme="majorHAnsi"/>
          <w:sz w:val="22"/>
          <w:szCs w:val="22"/>
        </w:rPr>
        <w:t xml:space="preserve">Cornell University College of Agriculture and Life Sciences </w:t>
      </w:r>
      <w:r w:rsidR="00AB3442" w:rsidRPr="008D784D">
        <w:rPr>
          <w:rFonts w:asciiTheme="majorHAnsi" w:hAnsiTheme="majorHAnsi"/>
          <w:sz w:val="22"/>
          <w:szCs w:val="22"/>
        </w:rPr>
        <w:t>–</w:t>
      </w:r>
      <w:r w:rsidRPr="008D784D">
        <w:rPr>
          <w:rFonts w:asciiTheme="majorHAnsi" w:hAnsiTheme="majorHAnsi"/>
          <w:sz w:val="22"/>
          <w:szCs w:val="22"/>
        </w:rPr>
        <w:t xml:space="preserve"> updated</w:t>
      </w:r>
      <w:r w:rsidR="00AB3442" w:rsidRPr="008D784D">
        <w:rPr>
          <w:rFonts w:asciiTheme="majorHAnsi" w:hAnsiTheme="majorHAnsi"/>
          <w:sz w:val="22"/>
          <w:szCs w:val="22"/>
        </w:rPr>
        <w:t xml:space="preserve"> </w:t>
      </w:r>
      <w:r w:rsidRPr="008D784D">
        <w:rPr>
          <w:rFonts w:asciiTheme="majorHAnsi" w:hAnsiTheme="majorHAnsi"/>
          <w:sz w:val="22"/>
          <w:szCs w:val="22"/>
        </w:rPr>
        <w:t>Comprehensive Agreement;</w:t>
      </w:r>
    </w:p>
    <w:p w14:paraId="74B50D23" w14:textId="77777777" w:rsidR="008D784D" w:rsidRDefault="00B02266" w:rsidP="00BC75CB">
      <w:pPr>
        <w:pStyle w:val="ListParagraph"/>
        <w:numPr>
          <w:ilvl w:val="1"/>
          <w:numId w:val="263"/>
        </w:numPr>
        <w:ind w:left="1440"/>
        <w:rPr>
          <w:rFonts w:asciiTheme="majorHAnsi" w:hAnsiTheme="majorHAnsi"/>
          <w:sz w:val="22"/>
          <w:szCs w:val="22"/>
        </w:rPr>
      </w:pPr>
      <w:r w:rsidRPr="008D784D">
        <w:rPr>
          <w:rFonts w:asciiTheme="majorHAnsi" w:hAnsiTheme="majorHAnsi"/>
          <w:sz w:val="22"/>
          <w:szCs w:val="22"/>
        </w:rPr>
        <w:t>DeSales University - A.A. A</w:t>
      </w:r>
      <w:r w:rsidR="00AB3442" w:rsidRPr="008D784D">
        <w:rPr>
          <w:rFonts w:asciiTheme="majorHAnsi" w:hAnsiTheme="majorHAnsi"/>
          <w:sz w:val="22"/>
          <w:szCs w:val="22"/>
        </w:rPr>
        <w:t>nd A.S. Comprehensive Agreement</w:t>
      </w:r>
    </w:p>
    <w:p w14:paraId="60C5F3B8" w14:textId="77777777" w:rsidR="008D784D" w:rsidRDefault="00B02266" w:rsidP="00BC75CB">
      <w:pPr>
        <w:pStyle w:val="ListParagraph"/>
        <w:numPr>
          <w:ilvl w:val="0"/>
          <w:numId w:val="263"/>
        </w:numPr>
        <w:ind w:left="720"/>
        <w:rPr>
          <w:rFonts w:asciiTheme="majorHAnsi" w:hAnsiTheme="majorHAnsi"/>
          <w:sz w:val="22"/>
          <w:szCs w:val="22"/>
        </w:rPr>
      </w:pPr>
      <w:r w:rsidRPr="008D784D">
        <w:rPr>
          <w:rFonts w:asciiTheme="majorHAnsi" w:hAnsiTheme="majorHAnsi"/>
          <w:sz w:val="22"/>
          <w:szCs w:val="22"/>
        </w:rPr>
        <w:t>BOCES updates:</w:t>
      </w:r>
    </w:p>
    <w:p w14:paraId="2523CB5D" w14:textId="77777777" w:rsidR="008D784D" w:rsidRDefault="00B02266" w:rsidP="00BC75CB">
      <w:pPr>
        <w:pStyle w:val="ListParagraph"/>
        <w:numPr>
          <w:ilvl w:val="1"/>
          <w:numId w:val="263"/>
        </w:numPr>
        <w:ind w:left="1440"/>
        <w:rPr>
          <w:rFonts w:asciiTheme="majorHAnsi" w:hAnsiTheme="majorHAnsi"/>
          <w:sz w:val="22"/>
          <w:szCs w:val="22"/>
        </w:rPr>
      </w:pPr>
      <w:r w:rsidRPr="008D784D">
        <w:rPr>
          <w:rFonts w:asciiTheme="majorHAnsi" w:hAnsiTheme="majorHAnsi"/>
          <w:sz w:val="22"/>
          <w:szCs w:val="22"/>
        </w:rPr>
        <w:t>Advertising Art and Design;</w:t>
      </w:r>
    </w:p>
    <w:p w14:paraId="693D6960" w14:textId="77777777" w:rsidR="008D784D" w:rsidRDefault="00B02266" w:rsidP="00BC75CB">
      <w:pPr>
        <w:pStyle w:val="ListParagraph"/>
        <w:numPr>
          <w:ilvl w:val="1"/>
          <w:numId w:val="263"/>
        </w:numPr>
        <w:ind w:left="1440"/>
        <w:rPr>
          <w:rFonts w:asciiTheme="majorHAnsi" w:hAnsiTheme="majorHAnsi"/>
          <w:sz w:val="22"/>
          <w:szCs w:val="22"/>
        </w:rPr>
      </w:pPr>
      <w:r w:rsidRPr="008D784D">
        <w:rPr>
          <w:rFonts w:asciiTheme="majorHAnsi" w:hAnsiTheme="majorHAnsi"/>
          <w:sz w:val="22"/>
          <w:szCs w:val="22"/>
        </w:rPr>
        <w:t>Education and Management;</w:t>
      </w:r>
    </w:p>
    <w:p w14:paraId="740089B9" w14:textId="77777777" w:rsidR="00AB3442" w:rsidRPr="008D784D" w:rsidRDefault="00B02266" w:rsidP="00BC75CB">
      <w:pPr>
        <w:pStyle w:val="ListParagraph"/>
        <w:numPr>
          <w:ilvl w:val="1"/>
          <w:numId w:val="263"/>
        </w:numPr>
        <w:ind w:left="1440"/>
        <w:rPr>
          <w:rFonts w:asciiTheme="majorHAnsi" w:hAnsiTheme="majorHAnsi"/>
          <w:sz w:val="22"/>
          <w:szCs w:val="22"/>
        </w:rPr>
      </w:pPr>
      <w:r w:rsidRPr="008D784D">
        <w:rPr>
          <w:rFonts w:asciiTheme="majorHAnsi" w:hAnsiTheme="majorHAnsi"/>
          <w:sz w:val="22"/>
          <w:szCs w:val="22"/>
        </w:rPr>
        <w:t>Law Enforcement</w:t>
      </w:r>
    </w:p>
    <w:p w14:paraId="53B07617" w14:textId="77777777" w:rsidR="00C61142" w:rsidRDefault="00C61142" w:rsidP="00B669C8">
      <w:pPr>
        <w:rPr>
          <w:rFonts w:asciiTheme="majorHAnsi" w:hAnsiTheme="majorHAnsi"/>
          <w:sz w:val="22"/>
          <w:szCs w:val="22"/>
        </w:rPr>
      </w:pPr>
    </w:p>
    <w:p w14:paraId="33AF422C" w14:textId="77777777" w:rsidR="00B02266" w:rsidRPr="00B669C8" w:rsidRDefault="00B02266" w:rsidP="00B669C8">
      <w:pPr>
        <w:rPr>
          <w:rFonts w:asciiTheme="majorHAnsi" w:hAnsiTheme="majorHAnsi"/>
          <w:sz w:val="22"/>
          <w:szCs w:val="22"/>
        </w:rPr>
      </w:pPr>
      <w:r w:rsidRPr="00B669C8">
        <w:rPr>
          <w:rFonts w:asciiTheme="majorHAnsi" w:hAnsiTheme="majorHAnsi"/>
          <w:sz w:val="22"/>
          <w:szCs w:val="22"/>
        </w:rPr>
        <w:t>2013 is the second summer of offering ANT 104 – Archaeological Field Experience; an archeological dig in Warwick, NY on land managed by the Orange County Land Trust</w:t>
      </w:r>
      <w:r w:rsidR="00436A75">
        <w:rPr>
          <w:rFonts w:asciiTheme="majorHAnsi" w:hAnsiTheme="majorHAnsi"/>
          <w:sz w:val="22"/>
          <w:szCs w:val="22"/>
        </w:rPr>
        <w:t>.</w:t>
      </w:r>
      <w:r w:rsidRPr="00B669C8">
        <w:rPr>
          <w:rFonts w:asciiTheme="majorHAnsi" w:hAnsiTheme="majorHAnsi"/>
          <w:sz w:val="22"/>
          <w:szCs w:val="22"/>
        </w:rPr>
        <w:t xml:space="preserve"> Cory Harris made a presentation at Wisner Library in Warwick on the project. A similar relationship is being pursued; the Global Studies department is working with The Orange County Museum Village in Monroe. Its new director visited the College this year as the first step in establ</w:t>
      </w:r>
      <w:r w:rsidR="00436A75">
        <w:rPr>
          <w:rFonts w:asciiTheme="majorHAnsi" w:hAnsiTheme="majorHAnsi"/>
          <w:sz w:val="22"/>
          <w:szCs w:val="22"/>
        </w:rPr>
        <w:t>ishing internships between the C</w:t>
      </w:r>
      <w:r w:rsidRPr="00B669C8">
        <w:rPr>
          <w:rFonts w:asciiTheme="majorHAnsi" w:hAnsiTheme="majorHAnsi"/>
          <w:sz w:val="22"/>
          <w:szCs w:val="22"/>
        </w:rPr>
        <w:t>ollege and the museum.</w:t>
      </w:r>
    </w:p>
    <w:p w14:paraId="658A6873" w14:textId="77777777" w:rsidR="00C61142" w:rsidRDefault="00C61142" w:rsidP="00B669C8">
      <w:pPr>
        <w:jc w:val="both"/>
        <w:rPr>
          <w:rFonts w:asciiTheme="majorHAnsi" w:hAnsiTheme="majorHAnsi"/>
          <w:sz w:val="22"/>
          <w:szCs w:val="22"/>
        </w:rPr>
      </w:pPr>
    </w:p>
    <w:p w14:paraId="09D5F526"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The Education Department faculty actively and creatively engaged in curricular development and strategies via participation on the Lab Schools Curriculum Committee. In addition, the facilities provide an excellent, convenient resource for our students to observe, first hand, instructors working with young children and children thriving in well-designed, custom facilities. The </w:t>
      </w:r>
      <w:r w:rsidRPr="00B669C8">
        <w:rPr>
          <w:rFonts w:asciiTheme="majorHAnsi" w:hAnsiTheme="majorHAnsi"/>
          <w:sz w:val="22"/>
          <w:szCs w:val="22"/>
        </w:rPr>
        <w:lastRenderedPageBreak/>
        <w:t xml:space="preserve">Education Department hosted the </w:t>
      </w:r>
      <w:r w:rsidRPr="00B669C8">
        <w:rPr>
          <w:rFonts w:asciiTheme="majorHAnsi" w:hAnsiTheme="majorHAnsi"/>
          <w:b/>
          <w:sz w:val="22"/>
          <w:szCs w:val="22"/>
        </w:rPr>
        <w:t>American Library Association Notable Children’s Books Banquet</w:t>
      </w:r>
      <w:r w:rsidRPr="00B669C8">
        <w:rPr>
          <w:rFonts w:asciiTheme="majorHAnsi" w:hAnsiTheme="majorHAnsi"/>
          <w:sz w:val="22"/>
          <w:szCs w:val="22"/>
        </w:rPr>
        <w:t xml:space="preserve"> for the third time on April 16 in the Gilman Center.</w:t>
      </w:r>
    </w:p>
    <w:p w14:paraId="702A5F76" w14:textId="77777777" w:rsidR="00C61142" w:rsidRPr="00A65306" w:rsidRDefault="00C61142" w:rsidP="00B669C8">
      <w:pPr>
        <w:jc w:val="both"/>
        <w:rPr>
          <w:rFonts w:asciiTheme="majorHAnsi" w:hAnsiTheme="majorHAnsi"/>
          <w:sz w:val="16"/>
          <w:szCs w:val="16"/>
        </w:rPr>
      </w:pPr>
    </w:p>
    <w:p w14:paraId="249D1599" w14:textId="77777777" w:rsidR="00B02266" w:rsidRPr="00B669C8" w:rsidRDefault="00B02266" w:rsidP="00B669C8">
      <w:pPr>
        <w:jc w:val="both"/>
        <w:rPr>
          <w:rFonts w:asciiTheme="majorHAnsi" w:hAnsiTheme="majorHAnsi"/>
          <w:i/>
          <w:sz w:val="22"/>
          <w:szCs w:val="22"/>
        </w:rPr>
      </w:pPr>
      <w:r w:rsidRPr="00B669C8">
        <w:rPr>
          <w:rFonts w:asciiTheme="majorHAnsi" w:hAnsiTheme="majorHAnsi"/>
          <w:sz w:val="22"/>
          <w:szCs w:val="22"/>
        </w:rPr>
        <w:t>The Criminal Justice Department, led by Janine Sarback, collaborated with the Radiologic Technology Department and visited the Orange County Medical Examiner facility. This activity has led to an internship opportunity for our students in the Orange County Coroner’s office. The Criminal Justice Department, in collaboration with t</w:t>
      </w:r>
      <w:r w:rsidR="00436A75">
        <w:rPr>
          <w:rFonts w:asciiTheme="majorHAnsi" w:hAnsiTheme="majorHAnsi"/>
          <w:sz w:val="22"/>
          <w:szCs w:val="22"/>
        </w:rPr>
        <w:t>he Middletown Police Department</w:t>
      </w:r>
      <w:r w:rsidRPr="00B669C8">
        <w:rPr>
          <w:rFonts w:asciiTheme="majorHAnsi" w:hAnsiTheme="majorHAnsi"/>
          <w:sz w:val="22"/>
          <w:szCs w:val="22"/>
        </w:rPr>
        <w:t>, fac</w:t>
      </w:r>
      <w:r w:rsidR="00436A75">
        <w:rPr>
          <w:rFonts w:asciiTheme="majorHAnsi" w:hAnsiTheme="majorHAnsi"/>
          <w:sz w:val="22"/>
          <w:szCs w:val="22"/>
        </w:rPr>
        <w:t>ilitated the training of twenty-</w:t>
      </w:r>
      <w:r w:rsidRPr="00B669C8">
        <w:rPr>
          <w:rFonts w:asciiTheme="majorHAnsi" w:hAnsiTheme="majorHAnsi"/>
          <w:sz w:val="22"/>
          <w:szCs w:val="22"/>
        </w:rPr>
        <w:t xml:space="preserve">five local law enforcement agencies in the Alcohol, Tobacco and Firearms (AFT) Bomb, Arson Tracking System (BATS), a web based computerized case management system for law enforcement and public safety agencies that was conducted </w:t>
      </w:r>
      <w:r w:rsidRPr="00B669C8">
        <w:rPr>
          <w:rFonts w:asciiTheme="majorHAnsi" w:hAnsiTheme="majorHAnsi"/>
          <w:i/>
          <w:sz w:val="22"/>
          <w:szCs w:val="22"/>
        </w:rPr>
        <w:t xml:space="preserve">by ATF trainers. </w:t>
      </w:r>
    </w:p>
    <w:p w14:paraId="39525F6E" w14:textId="77777777" w:rsidR="008D784D" w:rsidRPr="00C61142" w:rsidRDefault="008D784D" w:rsidP="00B669C8">
      <w:pPr>
        <w:jc w:val="both"/>
        <w:rPr>
          <w:rFonts w:asciiTheme="majorHAnsi" w:hAnsiTheme="majorHAnsi"/>
          <w:b/>
          <w:sz w:val="16"/>
          <w:szCs w:val="16"/>
          <w:u w:val="single"/>
        </w:rPr>
      </w:pPr>
    </w:p>
    <w:p w14:paraId="2823D86D" w14:textId="77777777" w:rsidR="008D784D" w:rsidRPr="00436A75" w:rsidRDefault="00B02266" w:rsidP="00B669C8">
      <w:pPr>
        <w:jc w:val="both"/>
        <w:rPr>
          <w:rFonts w:asciiTheme="majorHAnsi" w:hAnsiTheme="majorHAnsi"/>
          <w:b/>
          <w:i/>
          <w:sz w:val="22"/>
          <w:szCs w:val="22"/>
        </w:rPr>
      </w:pPr>
      <w:r w:rsidRPr="00436A75">
        <w:rPr>
          <w:rFonts w:asciiTheme="majorHAnsi" w:hAnsiTheme="majorHAnsi"/>
          <w:b/>
          <w:i/>
          <w:sz w:val="22"/>
          <w:szCs w:val="22"/>
        </w:rPr>
        <w:t xml:space="preserve">College Goal #4 </w:t>
      </w:r>
      <w:r w:rsidR="008D784D" w:rsidRPr="00436A75">
        <w:rPr>
          <w:rFonts w:asciiTheme="majorHAnsi" w:hAnsiTheme="majorHAnsi"/>
          <w:b/>
          <w:i/>
          <w:sz w:val="22"/>
          <w:szCs w:val="22"/>
        </w:rPr>
        <w:t>–</w:t>
      </w:r>
      <w:r w:rsidRPr="00436A75">
        <w:rPr>
          <w:rFonts w:asciiTheme="majorHAnsi" w:hAnsiTheme="majorHAnsi"/>
          <w:b/>
          <w:i/>
          <w:sz w:val="22"/>
          <w:szCs w:val="22"/>
        </w:rPr>
        <w:t xml:space="preserve"> </w:t>
      </w:r>
      <w:r w:rsidR="008D784D" w:rsidRPr="00436A75">
        <w:rPr>
          <w:rFonts w:asciiTheme="majorHAnsi" w:hAnsiTheme="majorHAnsi"/>
          <w:b/>
          <w:i/>
          <w:sz w:val="22"/>
          <w:szCs w:val="22"/>
        </w:rPr>
        <w:t>Innovation</w:t>
      </w:r>
    </w:p>
    <w:p w14:paraId="0232A2CC" w14:textId="77777777" w:rsidR="00B02266" w:rsidRPr="00AB3442" w:rsidRDefault="00B02266" w:rsidP="00B669C8">
      <w:pPr>
        <w:jc w:val="both"/>
        <w:rPr>
          <w:rFonts w:asciiTheme="majorHAnsi" w:hAnsiTheme="majorHAnsi"/>
          <w:b/>
          <w:i/>
          <w:sz w:val="22"/>
          <w:szCs w:val="22"/>
        </w:rPr>
      </w:pPr>
      <w:r w:rsidRPr="008D784D">
        <w:rPr>
          <w:rFonts w:asciiTheme="majorHAnsi" w:hAnsiTheme="majorHAnsi"/>
          <w:sz w:val="22"/>
          <w:szCs w:val="22"/>
        </w:rPr>
        <w:t>To promote student growth and development by providing comprehensive and innovative academic and support services.</w:t>
      </w:r>
    </w:p>
    <w:p w14:paraId="6B9C0D60" w14:textId="77777777" w:rsidR="00C61142" w:rsidRDefault="00C61142" w:rsidP="00B669C8">
      <w:pPr>
        <w:jc w:val="both"/>
        <w:rPr>
          <w:rFonts w:asciiTheme="majorHAnsi" w:hAnsiTheme="majorHAnsi"/>
          <w:sz w:val="22"/>
          <w:szCs w:val="22"/>
        </w:rPr>
      </w:pPr>
    </w:p>
    <w:p w14:paraId="5CBA0E97"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New in AY 2012-2013 was the SUNY Orange Achievement in Research and Scholarship (SOARS) Conference held on March 9, 2013; a showcase for student-produced research within coursework. Four participants were from Liberal Arts disciplines. </w:t>
      </w:r>
    </w:p>
    <w:p w14:paraId="68CEAB38" w14:textId="77777777" w:rsidR="00C61142" w:rsidRDefault="00C61142" w:rsidP="00B669C8">
      <w:pPr>
        <w:jc w:val="both"/>
        <w:rPr>
          <w:rFonts w:asciiTheme="majorHAnsi" w:hAnsiTheme="majorHAnsi"/>
          <w:sz w:val="22"/>
          <w:szCs w:val="22"/>
        </w:rPr>
      </w:pPr>
    </w:p>
    <w:p w14:paraId="5B8B608E" w14:textId="77777777" w:rsidR="00B02266" w:rsidRPr="00B669C8" w:rsidRDefault="00B02266" w:rsidP="00B669C8">
      <w:pPr>
        <w:jc w:val="both"/>
        <w:rPr>
          <w:rFonts w:asciiTheme="majorHAnsi" w:hAnsiTheme="majorHAnsi" w:cs="Arial"/>
          <w:sz w:val="22"/>
          <w:szCs w:val="22"/>
        </w:rPr>
      </w:pPr>
      <w:r w:rsidRPr="00B669C8">
        <w:rPr>
          <w:rFonts w:asciiTheme="majorHAnsi" w:hAnsiTheme="majorHAnsi"/>
          <w:sz w:val="22"/>
          <w:szCs w:val="22"/>
        </w:rPr>
        <w:t xml:space="preserve">The new format for </w:t>
      </w:r>
      <w:r w:rsidR="00436A75">
        <w:rPr>
          <w:rFonts w:asciiTheme="majorHAnsi" w:hAnsiTheme="majorHAnsi"/>
          <w:sz w:val="22"/>
          <w:szCs w:val="22"/>
        </w:rPr>
        <w:t xml:space="preserve">the </w:t>
      </w:r>
      <w:r w:rsidRPr="00B669C8">
        <w:rPr>
          <w:rFonts w:asciiTheme="majorHAnsi" w:hAnsiTheme="majorHAnsi"/>
          <w:sz w:val="22"/>
          <w:szCs w:val="22"/>
        </w:rPr>
        <w:t>Reading Center,</w:t>
      </w:r>
      <w:r w:rsidRPr="00B669C8">
        <w:rPr>
          <w:rFonts w:asciiTheme="majorHAnsi" w:hAnsiTheme="majorHAnsi" w:cs="Arial"/>
          <w:sz w:val="22"/>
          <w:szCs w:val="22"/>
        </w:rPr>
        <w:t xml:space="preserve"> </w:t>
      </w:r>
      <w:r w:rsidRPr="00B669C8">
        <w:rPr>
          <w:rFonts w:asciiTheme="majorHAnsi" w:hAnsiTheme="majorHAnsi"/>
          <w:sz w:val="22"/>
          <w:szCs w:val="22"/>
        </w:rPr>
        <w:t>following the Writing Center model, facilitates students receiving immediate and individual feedback on their work from a faculty member or professional tutor.</w:t>
      </w:r>
    </w:p>
    <w:p w14:paraId="0D03FFEE" w14:textId="77777777" w:rsidR="00C61142" w:rsidRDefault="00C61142" w:rsidP="00B669C8">
      <w:pPr>
        <w:jc w:val="both"/>
        <w:rPr>
          <w:rFonts w:asciiTheme="majorHAnsi" w:hAnsiTheme="majorHAnsi"/>
          <w:sz w:val="22"/>
          <w:szCs w:val="22"/>
        </w:rPr>
      </w:pPr>
    </w:p>
    <w:p w14:paraId="6D7E06DB"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Eight Liberal Arts faculty members (33% of all participants) participated in the College’s inaugural Faculty iPad program; a program designed to encourage faculty to use such technology and associated apps in their work. Applications for participants for next academic year are currently being sought.</w:t>
      </w:r>
    </w:p>
    <w:p w14:paraId="16D9DEA5" w14:textId="77777777" w:rsidR="00C61142" w:rsidRDefault="00C61142" w:rsidP="00B669C8">
      <w:pPr>
        <w:jc w:val="both"/>
        <w:rPr>
          <w:rFonts w:asciiTheme="majorHAnsi" w:hAnsiTheme="majorHAnsi"/>
          <w:sz w:val="22"/>
          <w:szCs w:val="22"/>
        </w:rPr>
      </w:pPr>
    </w:p>
    <w:p w14:paraId="3F3F26C0"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The Behavioral Science</w:t>
      </w:r>
      <w:r w:rsidR="00436A75">
        <w:rPr>
          <w:rFonts w:asciiTheme="majorHAnsi" w:hAnsiTheme="majorHAnsi"/>
          <w:sz w:val="22"/>
          <w:szCs w:val="22"/>
        </w:rPr>
        <w:t>s</w:t>
      </w:r>
      <w:r w:rsidRPr="00B669C8">
        <w:rPr>
          <w:rFonts w:asciiTheme="majorHAnsi" w:hAnsiTheme="majorHAnsi"/>
          <w:sz w:val="22"/>
          <w:szCs w:val="22"/>
        </w:rPr>
        <w:t xml:space="preserve"> Department regularly offers nine course</w:t>
      </w:r>
      <w:r w:rsidR="00436A75">
        <w:rPr>
          <w:rFonts w:asciiTheme="majorHAnsi" w:hAnsiTheme="majorHAnsi"/>
          <w:sz w:val="22"/>
          <w:szCs w:val="22"/>
        </w:rPr>
        <w:t>s</w:t>
      </w:r>
      <w:r w:rsidRPr="00B669C8">
        <w:rPr>
          <w:rFonts w:asciiTheme="majorHAnsi" w:hAnsiTheme="majorHAnsi"/>
          <w:sz w:val="22"/>
          <w:szCs w:val="22"/>
        </w:rPr>
        <w:t xml:space="preserve"> online and has initiated an informal discussion group (currently composed of Cory Harris, Christine Henderson and Stephen Coccia) for members that teach online to reflect on best practices.</w:t>
      </w:r>
    </w:p>
    <w:p w14:paraId="74BE602D" w14:textId="77777777" w:rsidR="00C61142" w:rsidRDefault="00C61142" w:rsidP="00B669C8">
      <w:pPr>
        <w:jc w:val="both"/>
        <w:rPr>
          <w:rFonts w:asciiTheme="majorHAnsi" w:hAnsiTheme="majorHAnsi"/>
          <w:sz w:val="22"/>
          <w:szCs w:val="22"/>
        </w:rPr>
      </w:pPr>
    </w:p>
    <w:p w14:paraId="467C82AD" w14:textId="2F736D40"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The Education Department added </w:t>
      </w:r>
      <w:r w:rsidRPr="00B669C8">
        <w:rPr>
          <w:rFonts w:asciiTheme="majorHAnsi" w:hAnsiTheme="majorHAnsi"/>
          <w:b/>
          <w:sz w:val="22"/>
          <w:szCs w:val="22"/>
        </w:rPr>
        <w:t>Child Development 1 (EDU 101)</w:t>
      </w:r>
      <w:r w:rsidRPr="00B669C8">
        <w:rPr>
          <w:rFonts w:asciiTheme="majorHAnsi" w:hAnsiTheme="majorHAnsi"/>
          <w:sz w:val="22"/>
          <w:szCs w:val="22"/>
        </w:rPr>
        <w:t xml:space="preserve"> to the permitted lists of courses for Writing 040 and Reading 0</w:t>
      </w:r>
      <w:r w:rsidR="00436A75">
        <w:rPr>
          <w:rFonts w:asciiTheme="majorHAnsi" w:hAnsiTheme="majorHAnsi"/>
          <w:sz w:val="22"/>
          <w:szCs w:val="22"/>
        </w:rPr>
        <w:t>80</w:t>
      </w:r>
      <w:r w:rsidR="00853930">
        <w:rPr>
          <w:rFonts w:asciiTheme="majorHAnsi" w:hAnsiTheme="majorHAnsi"/>
          <w:sz w:val="22"/>
          <w:szCs w:val="22"/>
        </w:rPr>
        <w:t xml:space="preserve"> students</w:t>
      </w:r>
      <w:r w:rsidR="00436A75">
        <w:rPr>
          <w:rFonts w:asciiTheme="majorHAnsi" w:hAnsiTheme="majorHAnsi"/>
          <w:sz w:val="22"/>
          <w:szCs w:val="22"/>
        </w:rPr>
        <w:t xml:space="preserve">. As a pre-requisite for many </w:t>
      </w:r>
      <w:r w:rsidRPr="00B669C8">
        <w:rPr>
          <w:rFonts w:asciiTheme="majorHAnsi" w:hAnsiTheme="majorHAnsi"/>
          <w:sz w:val="22"/>
          <w:szCs w:val="22"/>
        </w:rPr>
        <w:t>education courses and offered in the fall semester only, this designation will allow more students to fully begin their early childhood program in their first semester and complete the program in a timely fashion.</w:t>
      </w:r>
    </w:p>
    <w:p w14:paraId="31AE0914" w14:textId="77777777" w:rsidR="00C61142" w:rsidRDefault="00C61142" w:rsidP="00B669C8">
      <w:pPr>
        <w:jc w:val="both"/>
        <w:rPr>
          <w:rFonts w:asciiTheme="majorHAnsi" w:hAnsiTheme="majorHAnsi"/>
          <w:sz w:val="22"/>
          <w:szCs w:val="22"/>
        </w:rPr>
      </w:pPr>
    </w:p>
    <w:p w14:paraId="7C9F231F" w14:textId="7A32F0C3" w:rsidR="00B02266" w:rsidRDefault="00B02266" w:rsidP="00B669C8">
      <w:pPr>
        <w:jc w:val="both"/>
        <w:rPr>
          <w:rFonts w:asciiTheme="majorHAnsi" w:hAnsiTheme="majorHAnsi"/>
          <w:sz w:val="22"/>
          <w:szCs w:val="22"/>
        </w:rPr>
      </w:pPr>
      <w:r w:rsidRPr="00B669C8">
        <w:rPr>
          <w:rFonts w:asciiTheme="majorHAnsi" w:hAnsiTheme="majorHAnsi"/>
          <w:sz w:val="22"/>
          <w:szCs w:val="22"/>
        </w:rPr>
        <w:t>Four Liberal Arts faculty members, Paul Basinski, Gregory Geddes, Elaine Torda and Heidi Weber used Interactive TV (videoconferencing) between the Middleto</w:t>
      </w:r>
      <w:r w:rsidR="00436A75">
        <w:rPr>
          <w:rFonts w:asciiTheme="majorHAnsi" w:hAnsiTheme="majorHAnsi"/>
          <w:sz w:val="22"/>
          <w:szCs w:val="22"/>
        </w:rPr>
        <w:t>w</w:t>
      </w:r>
      <w:r w:rsidRPr="00B669C8">
        <w:rPr>
          <w:rFonts w:asciiTheme="majorHAnsi" w:hAnsiTheme="majorHAnsi"/>
          <w:sz w:val="22"/>
          <w:szCs w:val="22"/>
        </w:rPr>
        <w:t>n and Newburgh Campus as a new delivery system for their courses</w:t>
      </w:r>
      <w:r w:rsidR="00853930">
        <w:rPr>
          <w:rFonts w:asciiTheme="majorHAnsi" w:hAnsiTheme="majorHAnsi"/>
          <w:sz w:val="22"/>
          <w:szCs w:val="22"/>
        </w:rPr>
        <w:t xml:space="preserve"> offered in the Honors Program</w:t>
      </w:r>
      <w:r w:rsidRPr="00B669C8">
        <w:rPr>
          <w:rFonts w:asciiTheme="majorHAnsi" w:hAnsiTheme="majorHAnsi"/>
          <w:sz w:val="22"/>
          <w:szCs w:val="22"/>
        </w:rPr>
        <w:t>. This enabled expansion of offerings for students on both campuses and is a promising development.</w:t>
      </w:r>
    </w:p>
    <w:p w14:paraId="00135AD2" w14:textId="77777777" w:rsidR="00436A75" w:rsidRPr="00B669C8" w:rsidRDefault="00436A75" w:rsidP="00B669C8">
      <w:pPr>
        <w:jc w:val="both"/>
        <w:rPr>
          <w:rFonts w:asciiTheme="majorHAnsi" w:hAnsiTheme="majorHAnsi"/>
          <w:sz w:val="22"/>
          <w:szCs w:val="22"/>
        </w:rPr>
      </w:pPr>
    </w:p>
    <w:p w14:paraId="018FD5D4" w14:textId="77777777" w:rsidR="008D784D" w:rsidRPr="00436A75" w:rsidRDefault="00B02266" w:rsidP="00B669C8">
      <w:pPr>
        <w:jc w:val="both"/>
        <w:rPr>
          <w:rFonts w:asciiTheme="majorHAnsi" w:hAnsiTheme="majorHAnsi"/>
          <w:b/>
          <w:i/>
          <w:sz w:val="22"/>
          <w:szCs w:val="22"/>
        </w:rPr>
      </w:pPr>
      <w:r w:rsidRPr="00436A75">
        <w:rPr>
          <w:rFonts w:asciiTheme="majorHAnsi" w:hAnsiTheme="majorHAnsi"/>
          <w:b/>
          <w:i/>
          <w:sz w:val="22"/>
          <w:szCs w:val="22"/>
        </w:rPr>
        <w:t xml:space="preserve">College Goal # 5 </w:t>
      </w:r>
      <w:r w:rsidR="008D784D" w:rsidRPr="00436A75">
        <w:rPr>
          <w:rFonts w:asciiTheme="majorHAnsi" w:hAnsiTheme="majorHAnsi"/>
          <w:b/>
          <w:i/>
          <w:sz w:val="22"/>
          <w:szCs w:val="22"/>
        </w:rPr>
        <w:t>–</w:t>
      </w:r>
      <w:r w:rsidRPr="00436A75">
        <w:rPr>
          <w:rFonts w:asciiTheme="majorHAnsi" w:hAnsiTheme="majorHAnsi"/>
          <w:b/>
          <w:i/>
          <w:sz w:val="22"/>
          <w:szCs w:val="22"/>
        </w:rPr>
        <w:t xml:space="preserve"> </w:t>
      </w:r>
      <w:r w:rsidR="008D784D" w:rsidRPr="00436A75">
        <w:rPr>
          <w:rFonts w:asciiTheme="majorHAnsi" w:hAnsiTheme="majorHAnsi"/>
          <w:b/>
          <w:i/>
          <w:sz w:val="22"/>
          <w:szCs w:val="22"/>
        </w:rPr>
        <w:t>Professional Development</w:t>
      </w:r>
    </w:p>
    <w:p w14:paraId="060AC797" w14:textId="77777777" w:rsidR="00B02266" w:rsidRPr="008D784D" w:rsidRDefault="00B02266" w:rsidP="00B669C8">
      <w:pPr>
        <w:jc w:val="both"/>
        <w:rPr>
          <w:rFonts w:asciiTheme="majorHAnsi" w:hAnsiTheme="majorHAnsi"/>
          <w:b/>
          <w:sz w:val="22"/>
          <w:szCs w:val="22"/>
        </w:rPr>
      </w:pPr>
      <w:r w:rsidRPr="008D784D">
        <w:rPr>
          <w:rFonts w:asciiTheme="majorHAnsi" w:hAnsiTheme="majorHAnsi"/>
          <w:sz w:val="22"/>
          <w:szCs w:val="22"/>
        </w:rPr>
        <w:t>To offer opportunities to learn with a dedicated and diverse faculty and staff who value excellence in teaching, service to students, creative collaboration and continuous improvement.</w:t>
      </w:r>
    </w:p>
    <w:p w14:paraId="66979502" w14:textId="77777777" w:rsidR="00C61142" w:rsidRPr="00A65306" w:rsidRDefault="00C61142" w:rsidP="00B669C8">
      <w:pPr>
        <w:jc w:val="both"/>
        <w:rPr>
          <w:rFonts w:asciiTheme="majorHAnsi" w:hAnsiTheme="majorHAnsi"/>
          <w:sz w:val="16"/>
          <w:szCs w:val="16"/>
        </w:rPr>
      </w:pPr>
    </w:p>
    <w:p w14:paraId="603C4FDE"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The dedication of Liberal Arts faculty who value teaching, service to students, creative collaboration and continuous improvement is evident in many ways. </w:t>
      </w:r>
    </w:p>
    <w:p w14:paraId="04D0DF0E" w14:textId="77777777" w:rsidR="00C61142" w:rsidRDefault="00C61142" w:rsidP="00B669C8">
      <w:pPr>
        <w:jc w:val="both"/>
        <w:rPr>
          <w:rFonts w:asciiTheme="majorHAnsi" w:hAnsiTheme="majorHAnsi"/>
          <w:sz w:val="22"/>
          <w:szCs w:val="22"/>
        </w:rPr>
      </w:pPr>
    </w:p>
    <w:p w14:paraId="5C09C2AC" w14:textId="77777777" w:rsidR="00B02266" w:rsidRDefault="00B02266" w:rsidP="00B669C8">
      <w:pPr>
        <w:jc w:val="both"/>
        <w:rPr>
          <w:rFonts w:asciiTheme="majorHAnsi" w:hAnsiTheme="majorHAnsi"/>
          <w:sz w:val="22"/>
          <w:szCs w:val="22"/>
        </w:rPr>
      </w:pPr>
      <w:r w:rsidRPr="00B669C8">
        <w:rPr>
          <w:rFonts w:asciiTheme="majorHAnsi" w:hAnsiTheme="majorHAnsi"/>
          <w:sz w:val="22"/>
          <w:szCs w:val="22"/>
        </w:rPr>
        <w:t>Liberal Arts faculty members continue to pursue graduate-level education and Ph</w:t>
      </w:r>
      <w:r w:rsidR="00436A75">
        <w:rPr>
          <w:rFonts w:asciiTheme="majorHAnsi" w:hAnsiTheme="majorHAnsi"/>
          <w:sz w:val="22"/>
          <w:szCs w:val="22"/>
        </w:rPr>
        <w:t>.</w:t>
      </w:r>
      <w:r w:rsidRPr="00B669C8">
        <w:rPr>
          <w:rFonts w:asciiTheme="majorHAnsi" w:hAnsiTheme="majorHAnsi"/>
          <w:sz w:val="22"/>
          <w:szCs w:val="22"/>
        </w:rPr>
        <w:t>D</w:t>
      </w:r>
      <w:r w:rsidR="00436A75">
        <w:rPr>
          <w:rFonts w:asciiTheme="majorHAnsi" w:hAnsiTheme="majorHAnsi"/>
          <w:sz w:val="22"/>
          <w:szCs w:val="22"/>
        </w:rPr>
        <w:t>.</w:t>
      </w:r>
      <w:r w:rsidRPr="00B669C8">
        <w:rPr>
          <w:rFonts w:asciiTheme="majorHAnsi" w:hAnsiTheme="majorHAnsi"/>
          <w:sz w:val="22"/>
          <w:szCs w:val="22"/>
        </w:rPr>
        <w:t xml:space="preserve"> degrees. Fifteen faculty members took advantage of a graduate-level course offered through a NYSUT </w:t>
      </w:r>
      <w:r w:rsidRPr="00B669C8">
        <w:rPr>
          <w:rFonts w:asciiTheme="majorHAnsi" w:hAnsiTheme="majorHAnsi"/>
          <w:sz w:val="22"/>
          <w:szCs w:val="22"/>
        </w:rPr>
        <w:lastRenderedPageBreak/>
        <w:t>program entitled “Multiple Intelligences: Theory &amp; Practice.” Six of the fifteen faculty members were from the Liberal Arts Division.</w:t>
      </w:r>
    </w:p>
    <w:p w14:paraId="15A2D9EC" w14:textId="77777777" w:rsidR="00412312" w:rsidRPr="00B669C8" w:rsidRDefault="00412312" w:rsidP="00B669C8">
      <w:pPr>
        <w:jc w:val="both"/>
        <w:rPr>
          <w:rFonts w:asciiTheme="majorHAnsi" w:hAnsiTheme="majorHAnsi"/>
          <w:sz w:val="22"/>
          <w:szCs w:val="22"/>
        </w:rPr>
      </w:pPr>
    </w:p>
    <w:p w14:paraId="7D7E2F3A" w14:textId="5FF9D295"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Five of the six Liberal Arts academic departments support active, vibrant clubs which provide invaluable experiences for students to interact with faculty in structured but less formal settings and activities.  Off-campus trips, particularly, provide valuable opportunities for students to expand their spheres of knowledge and experiences. Division-wide</w:t>
      </w:r>
      <w:r w:rsidR="00071DA6">
        <w:rPr>
          <w:rFonts w:asciiTheme="majorHAnsi" w:hAnsiTheme="majorHAnsi"/>
          <w:sz w:val="22"/>
          <w:szCs w:val="22"/>
        </w:rPr>
        <w:t>.</w:t>
      </w:r>
      <w:r w:rsidRPr="00B669C8">
        <w:rPr>
          <w:rFonts w:asciiTheme="majorHAnsi" w:hAnsiTheme="majorHAnsi"/>
          <w:sz w:val="22"/>
          <w:szCs w:val="22"/>
        </w:rPr>
        <w:t xml:space="preserve"> </w:t>
      </w:r>
      <w:r w:rsidR="00071DA6">
        <w:rPr>
          <w:rFonts w:asciiTheme="majorHAnsi" w:hAnsiTheme="majorHAnsi"/>
          <w:sz w:val="22"/>
          <w:szCs w:val="22"/>
        </w:rPr>
        <w:t>T</w:t>
      </w:r>
      <w:r w:rsidRPr="00B669C8">
        <w:rPr>
          <w:rFonts w:asciiTheme="majorHAnsi" w:hAnsiTheme="majorHAnsi"/>
          <w:sz w:val="22"/>
          <w:szCs w:val="22"/>
        </w:rPr>
        <w:t xml:space="preserve">en clubs </w:t>
      </w:r>
      <w:r w:rsidR="00071DA6">
        <w:rPr>
          <w:rFonts w:asciiTheme="majorHAnsi" w:hAnsiTheme="majorHAnsi"/>
          <w:sz w:val="22"/>
          <w:szCs w:val="22"/>
        </w:rPr>
        <w:t xml:space="preserve">are </w:t>
      </w:r>
      <w:r w:rsidRPr="00B669C8">
        <w:rPr>
          <w:rFonts w:asciiTheme="majorHAnsi" w:hAnsiTheme="majorHAnsi"/>
          <w:sz w:val="22"/>
          <w:szCs w:val="22"/>
        </w:rPr>
        <w:t>advised by Liberal Arts faculty members</w:t>
      </w:r>
      <w:r w:rsidR="00AE5E43">
        <w:rPr>
          <w:rFonts w:asciiTheme="majorHAnsi" w:hAnsiTheme="majorHAnsi"/>
          <w:sz w:val="22"/>
          <w:szCs w:val="22"/>
        </w:rPr>
        <w:t>;</w:t>
      </w:r>
      <w:r w:rsidRPr="00B669C8">
        <w:rPr>
          <w:rFonts w:asciiTheme="majorHAnsi" w:hAnsiTheme="majorHAnsi"/>
          <w:sz w:val="22"/>
          <w:szCs w:val="22"/>
        </w:rPr>
        <w:t xml:space="preserve"> seven of them discipline-specific. </w:t>
      </w:r>
    </w:p>
    <w:p w14:paraId="6CE6AFBD" w14:textId="77777777" w:rsidR="00C61142" w:rsidRDefault="00C61142" w:rsidP="00B669C8">
      <w:pPr>
        <w:jc w:val="both"/>
        <w:rPr>
          <w:rFonts w:asciiTheme="majorHAnsi" w:hAnsiTheme="majorHAnsi"/>
          <w:sz w:val="22"/>
          <w:szCs w:val="22"/>
        </w:rPr>
      </w:pPr>
    </w:p>
    <w:p w14:paraId="68F0E69C"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The Criminal Justice Department has made a concerted effort to identify students’ strengths, potential, and academic weaknesses and faculty have stepped up efforts to advise students according</w:t>
      </w:r>
      <w:r w:rsidR="00436A75">
        <w:rPr>
          <w:rFonts w:asciiTheme="majorHAnsi" w:hAnsiTheme="majorHAnsi"/>
          <w:sz w:val="22"/>
          <w:szCs w:val="22"/>
        </w:rPr>
        <w:t>ly</w:t>
      </w:r>
      <w:r w:rsidRPr="00B669C8">
        <w:rPr>
          <w:rFonts w:asciiTheme="majorHAnsi" w:hAnsiTheme="majorHAnsi"/>
          <w:sz w:val="22"/>
          <w:szCs w:val="22"/>
        </w:rPr>
        <w:t xml:space="preserve"> (e.g. toward the Honors program, for tutoring or other types of support).  By intentionally rotating full-time faculty between campuses, advising is provided and reinforced by the cadre of full-time faculty members in the department. </w:t>
      </w:r>
    </w:p>
    <w:p w14:paraId="7CCBDFBC" w14:textId="77777777" w:rsidR="00C61142" w:rsidRDefault="00C61142" w:rsidP="00B669C8">
      <w:pPr>
        <w:jc w:val="both"/>
        <w:rPr>
          <w:rFonts w:asciiTheme="majorHAnsi" w:hAnsiTheme="majorHAnsi"/>
          <w:sz w:val="22"/>
          <w:szCs w:val="22"/>
        </w:rPr>
      </w:pPr>
    </w:p>
    <w:p w14:paraId="3453332C" w14:textId="77777777" w:rsidR="00B02266" w:rsidRPr="00B669C8" w:rsidRDefault="00B02266" w:rsidP="00B669C8">
      <w:pPr>
        <w:jc w:val="both"/>
        <w:rPr>
          <w:rFonts w:asciiTheme="majorHAnsi" w:hAnsiTheme="majorHAnsi"/>
          <w:b/>
          <w:sz w:val="22"/>
          <w:szCs w:val="22"/>
        </w:rPr>
      </w:pPr>
      <w:r w:rsidRPr="00B669C8">
        <w:rPr>
          <w:rFonts w:asciiTheme="majorHAnsi" w:hAnsiTheme="majorHAnsi"/>
          <w:sz w:val="22"/>
          <w:szCs w:val="22"/>
        </w:rPr>
        <w:t xml:space="preserve">In the Global Studies Department, faculty produced eighteen articles, chapters, books, and essays published, contracted, or nearing completion during the past five years.  This type of scholarly activity models lifelong learning for our students, as well as meaningfully contributes </w:t>
      </w:r>
      <w:r w:rsidR="00436A75">
        <w:rPr>
          <w:rFonts w:asciiTheme="majorHAnsi" w:hAnsiTheme="majorHAnsi"/>
          <w:sz w:val="22"/>
          <w:szCs w:val="22"/>
        </w:rPr>
        <w:t xml:space="preserve">to </w:t>
      </w:r>
      <w:r w:rsidRPr="00B669C8">
        <w:rPr>
          <w:rFonts w:asciiTheme="majorHAnsi" w:hAnsiTheme="majorHAnsi"/>
          <w:sz w:val="22"/>
          <w:szCs w:val="22"/>
        </w:rPr>
        <w:t xml:space="preserve">the literature of several disciplines. </w:t>
      </w:r>
    </w:p>
    <w:p w14:paraId="76DEECD5" w14:textId="77777777" w:rsidR="00C61142" w:rsidRDefault="00C61142" w:rsidP="00B669C8">
      <w:pPr>
        <w:jc w:val="both"/>
        <w:rPr>
          <w:rFonts w:asciiTheme="majorHAnsi" w:hAnsiTheme="majorHAnsi"/>
          <w:sz w:val="22"/>
          <w:szCs w:val="22"/>
        </w:rPr>
      </w:pPr>
    </w:p>
    <w:p w14:paraId="61309D04"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Among many examples of Liberal Arts faculty mentoring and coaching students to be their best, Linda Fedrizzi-Williams mentored students Eneida Post and Nick Zazzi which resulted in both being recipients of the Phi Theta Kappa All-USA Coca-Cola award, Spring 2013.</w:t>
      </w:r>
    </w:p>
    <w:p w14:paraId="21048330" w14:textId="77777777" w:rsidR="008D784D" w:rsidRPr="00C61142" w:rsidRDefault="008D784D" w:rsidP="00B669C8">
      <w:pPr>
        <w:jc w:val="both"/>
        <w:rPr>
          <w:rFonts w:asciiTheme="majorHAnsi" w:hAnsiTheme="majorHAnsi"/>
          <w:b/>
          <w:sz w:val="16"/>
          <w:szCs w:val="16"/>
          <w:u w:val="single"/>
        </w:rPr>
      </w:pPr>
    </w:p>
    <w:p w14:paraId="45298F05" w14:textId="77777777" w:rsidR="008D784D" w:rsidRPr="00436A75" w:rsidRDefault="00B02266" w:rsidP="00B669C8">
      <w:pPr>
        <w:jc w:val="both"/>
        <w:rPr>
          <w:rFonts w:asciiTheme="majorHAnsi" w:hAnsiTheme="majorHAnsi"/>
          <w:b/>
          <w:i/>
          <w:sz w:val="22"/>
          <w:szCs w:val="22"/>
        </w:rPr>
      </w:pPr>
      <w:r w:rsidRPr="00436A75">
        <w:rPr>
          <w:rFonts w:asciiTheme="majorHAnsi" w:hAnsiTheme="majorHAnsi"/>
          <w:b/>
          <w:i/>
          <w:sz w:val="22"/>
          <w:szCs w:val="22"/>
        </w:rPr>
        <w:t xml:space="preserve">College Goal #6 </w:t>
      </w:r>
      <w:r w:rsidR="008D784D" w:rsidRPr="00436A75">
        <w:rPr>
          <w:rFonts w:asciiTheme="majorHAnsi" w:hAnsiTheme="majorHAnsi"/>
          <w:b/>
          <w:i/>
          <w:sz w:val="22"/>
          <w:szCs w:val="22"/>
        </w:rPr>
        <w:t>–</w:t>
      </w:r>
      <w:r w:rsidRPr="00436A75">
        <w:rPr>
          <w:rFonts w:asciiTheme="majorHAnsi" w:hAnsiTheme="majorHAnsi"/>
          <w:b/>
          <w:i/>
          <w:sz w:val="22"/>
          <w:szCs w:val="22"/>
        </w:rPr>
        <w:t xml:space="preserve"> </w:t>
      </w:r>
      <w:r w:rsidR="008D784D" w:rsidRPr="00436A75">
        <w:rPr>
          <w:rFonts w:asciiTheme="majorHAnsi" w:hAnsiTheme="majorHAnsi"/>
          <w:b/>
          <w:i/>
          <w:sz w:val="22"/>
          <w:szCs w:val="22"/>
        </w:rPr>
        <w:t>Learning Environment</w:t>
      </w:r>
    </w:p>
    <w:p w14:paraId="666090B3" w14:textId="0E108D40" w:rsidR="00B02266" w:rsidRPr="008D784D" w:rsidRDefault="00B02266" w:rsidP="00806B99">
      <w:pPr>
        <w:rPr>
          <w:rFonts w:asciiTheme="majorHAnsi" w:hAnsiTheme="majorHAnsi"/>
          <w:b/>
          <w:sz w:val="22"/>
          <w:szCs w:val="22"/>
        </w:rPr>
      </w:pPr>
      <w:r w:rsidRPr="008D784D">
        <w:rPr>
          <w:rFonts w:asciiTheme="majorHAnsi" w:hAnsiTheme="majorHAnsi"/>
          <w:sz w:val="22"/>
          <w:szCs w:val="22"/>
        </w:rPr>
        <w:t xml:space="preserve">To build and maintain safe, accessible </w:t>
      </w:r>
      <w:r w:rsidR="00436A75">
        <w:rPr>
          <w:rFonts w:asciiTheme="majorHAnsi" w:hAnsiTheme="majorHAnsi"/>
          <w:sz w:val="22"/>
          <w:szCs w:val="22"/>
        </w:rPr>
        <w:t>and sustainable facilities that</w:t>
      </w:r>
      <w:r w:rsidR="00AE5E43">
        <w:rPr>
          <w:rFonts w:asciiTheme="majorHAnsi" w:hAnsiTheme="majorHAnsi"/>
          <w:sz w:val="22"/>
          <w:szCs w:val="22"/>
        </w:rPr>
        <w:t xml:space="preserve"> </w:t>
      </w:r>
      <w:r w:rsidRPr="008D784D">
        <w:rPr>
          <w:rFonts w:asciiTheme="majorHAnsi" w:hAnsiTheme="majorHAnsi"/>
          <w:sz w:val="22"/>
          <w:szCs w:val="22"/>
        </w:rPr>
        <w:t>support the learning environment.</w:t>
      </w:r>
    </w:p>
    <w:p w14:paraId="219C13B9" w14:textId="77777777" w:rsidR="00C61142" w:rsidRPr="00A65306" w:rsidRDefault="00C61142" w:rsidP="00B669C8">
      <w:pPr>
        <w:jc w:val="both"/>
        <w:rPr>
          <w:rFonts w:asciiTheme="majorHAnsi" w:hAnsiTheme="majorHAnsi"/>
          <w:sz w:val="16"/>
          <w:szCs w:val="16"/>
        </w:rPr>
      </w:pPr>
    </w:p>
    <w:p w14:paraId="7BAD5ADF"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The largest and most impactful facilities change in the Liberal Arts Division has been the opening of the Lab Schools (Morrison Lab School and Lab School within Tower Building). The beautifully designed and executed facility is ideally convenient as a service to our students, faculty and staff and as a resource for the Education Department faculty and students. Another major facilities project was the change in location and format of Reading Center and Writing Center (precipitated by inaccessibility of first floor of Harriman Hall during CSE construction).  Now both cente</w:t>
      </w:r>
      <w:r w:rsidR="00C61142">
        <w:rPr>
          <w:rFonts w:asciiTheme="majorHAnsi" w:hAnsiTheme="majorHAnsi"/>
          <w:sz w:val="22"/>
          <w:szCs w:val="22"/>
        </w:rPr>
        <w:t xml:space="preserve">rs are adjacent to each other, </w:t>
      </w:r>
      <w:r w:rsidR="00436A75">
        <w:rPr>
          <w:rFonts w:asciiTheme="majorHAnsi" w:hAnsiTheme="majorHAnsi"/>
          <w:sz w:val="22"/>
          <w:szCs w:val="22"/>
        </w:rPr>
        <w:t xml:space="preserve">which facilitates </w:t>
      </w:r>
      <w:r w:rsidRPr="00B669C8">
        <w:rPr>
          <w:rFonts w:asciiTheme="majorHAnsi" w:hAnsiTheme="majorHAnsi"/>
          <w:sz w:val="22"/>
          <w:szCs w:val="22"/>
        </w:rPr>
        <w:t>collaboration and cross-over of staff and tutors.</w:t>
      </w:r>
    </w:p>
    <w:p w14:paraId="448425D5" w14:textId="77777777" w:rsidR="00C61142" w:rsidRDefault="00C61142" w:rsidP="00B669C8">
      <w:pPr>
        <w:jc w:val="both"/>
        <w:rPr>
          <w:rFonts w:asciiTheme="majorHAnsi" w:hAnsiTheme="majorHAnsi"/>
          <w:sz w:val="22"/>
          <w:szCs w:val="22"/>
        </w:rPr>
      </w:pPr>
    </w:p>
    <w:p w14:paraId="1CAC29EF" w14:textId="397A4F8B" w:rsidR="00B02266" w:rsidRDefault="00B02266" w:rsidP="00B669C8">
      <w:pPr>
        <w:jc w:val="both"/>
        <w:rPr>
          <w:rFonts w:asciiTheme="majorHAnsi" w:hAnsiTheme="majorHAnsi"/>
          <w:sz w:val="22"/>
          <w:szCs w:val="22"/>
        </w:rPr>
      </w:pPr>
      <w:r w:rsidRPr="00B669C8">
        <w:rPr>
          <w:rFonts w:asciiTheme="majorHAnsi" w:hAnsiTheme="majorHAnsi"/>
          <w:sz w:val="22"/>
          <w:szCs w:val="22"/>
        </w:rPr>
        <w:t xml:space="preserve">Social Science faculty </w:t>
      </w:r>
      <w:r w:rsidR="00AE5E43">
        <w:rPr>
          <w:rFonts w:asciiTheme="majorHAnsi" w:hAnsiTheme="majorHAnsi"/>
          <w:sz w:val="22"/>
          <w:szCs w:val="22"/>
        </w:rPr>
        <w:t xml:space="preserve">have transitioned </w:t>
      </w:r>
      <w:r w:rsidRPr="00B669C8">
        <w:rPr>
          <w:rFonts w:asciiTheme="majorHAnsi" w:hAnsiTheme="majorHAnsi"/>
          <w:sz w:val="22"/>
          <w:szCs w:val="22"/>
        </w:rPr>
        <w:t xml:space="preserve">into Christine Morrison House </w:t>
      </w:r>
      <w:r w:rsidR="00066688">
        <w:rPr>
          <w:rFonts w:asciiTheme="majorHAnsi" w:hAnsiTheme="majorHAnsi"/>
          <w:sz w:val="22"/>
          <w:szCs w:val="22"/>
        </w:rPr>
        <w:t>and</w:t>
      </w:r>
      <w:r w:rsidRPr="00B669C8">
        <w:rPr>
          <w:rFonts w:asciiTheme="majorHAnsi" w:hAnsiTheme="majorHAnsi"/>
          <w:sz w:val="22"/>
          <w:szCs w:val="22"/>
        </w:rPr>
        <w:t xml:space="preserve">, overall, the move and adjustments to it have been relatively smooth. </w:t>
      </w:r>
    </w:p>
    <w:p w14:paraId="13D1693A" w14:textId="77777777" w:rsidR="00436A75" w:rsidRDefault="00436A75" w:rsidP="00B669C8">
      <w:pPr>
        <w:jc w:val="both"/>
        <w:rPr>
          <w:rFonts w:asciiTheme="majorHAnsi" w:hAnsiTheme="majorHAnsi"/>
          <w:sz w:val="22"/>
          <w:szCs w:val="22"/>
        </w:rPr>
      </w:pPr>
    </w:p>
    <w:p w14:paraId="63BEA0C6"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In the Arts &amp; Communication Department, the existing TV studio was remodeled and turned into a green screen studio with new lighting kits and professional cameras; the first phase of the grant funded conversion of Orange Hall Piano Lab to Digital Keyboard lab was completed; the former Kindercollege space in Orange Hall was converted to a new art studio in Orange Hall 25; the department received two Smartboards (Art Studio in Harriman, TV Studio). </w:t>
      </w:r>
    </w:p>
    <w:p w14:paraId="232AA971" w14:textId="77777777" w:rsidR="00C61142" w:rsidRDefault="00C61142" w:rsidP="00B669C8">
      <w:pPr>
        <w:jc w:val="both"/>
        <w:rPr>
          <w:rFonts w:asciiTheme="majorHAnsi" w:hAnsiTheme="majorHAnsi"/>
          <w:sz w:val="22"/>
          <w:szCs w:val="22"/>
        </w:rPr>
      </w:pPr>
    </w:p>
    <w:p w14:paraId="36B321E7"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The Liberal Arts Division continues to lobby for standardization of classroom technology on </w:t>
      </w:r>
      <w:r w:rsidR="00436A75">
        <w:rPr>
          <w:rFonts w:asciiTheme="majorHAnsi" w:hAnsiTheme="majorHAnsi"/>
          <w:sz w:val="22"/>
          <w:szCs w:val="22"/>
        </w:rPr>
        <w:t xml:space="preserve">the </w:t>
      </w:r>
      <w:r w:rsidRPr="00B669C8">
        <w:rPr>
          <w:rFonts w:asciiTheme="majorHAnsi" w:hAnsiTheme="majorHAnsi"/>
          <w:sz w:val="22"/>
          <w:szCs w:val="22"/>
        </w:rPr>
        <w:t xml:space="preserve">Middletown campus. A tour of the Middletown Campus was orchestrated by the AVP BMST for new (and seasoned) administrators to underscore the diverse conditions and technologies in classrooms and between campuses. The tour was successful in that it raised awareness of the need to upgrade Middletown classrooms and prompted an urgency to develop a hardware and software </w:t>
      </w:r>
      <w:r w:rsidRPr="00B669C8">
        <w:rPr>
          <w:rFonts w:asciiTheme="majorHAnsi" w:hAnsiTheme="majorHAnsi"/>
          <w:sz w:val="22"/>
          <w:szCs w:val="22"/>
        </w:rPr>
        <w:lastRenderedPageBreak/>
        <w:t xml:space="preserve">replacement plan; an urgent need for the academics as articulated in all planning mechanisms. The good news is that the wireless environment in Harriman Hall, a major academic building, has been substantially improved. </w:t>
      </w:r>
    </w:p>
    <w:p w14:paraId="11286A32" w14:textId="77777777" w:rsidR="00C61142" w:rsidRPr="00C61142" w:rsidRDefault="00C61142" w:rsidP="00B669C8">
      <w:pPr>
        <w:jc w:val="both"/>
        <w:rPr>
          <w:rFonts w:asciiTheme="majorHAnsi" w:hAnsiTheme="majorHAnsi"/>
          <w:b/>
          <w:sz w:val="16"/>
          <w:szCs w:val="16"/>
          <w:u w:val="single"/>
        </w:rPr>
      </w:pPr>
    </w:p>
    <w:p w14:paraId="567EBA62" w14:textId="77777777" w:rsidR="008D784D" w:rsidRPr="00436A75" w:rsidRDefault="00B02266" w:rsidP="00B669C8">
      <w:pPr>
        <w:jc w:val="both"/>
        <w:rPr>
          <w:rFonts w:asciiTheme="majorHAnsi" w:hAnsiTheme="majorHAnsi"/>
          <w:i/>
          <w:sz w:val="22"/>
          <w:szCs w:val="22"/>
        </w:rPr>
      </w:pPr>
      <w:r w:rsidRPr="00436A75">
        <w:rPr>
          <w:rFonts w:asciiTheme="majorHAnsi" w:hAnsiTheme="majorHAnsi"/>
          <w:b/>
          <w:i/>
          <w:sz w:val="22"/>
          <w:szCs w:val="22"/>
        </w:rPr>
        <w:t xml:space="preserve">College Goal #7 </w:t>
      </w:r>
      <w:r w:rsidR="008D784D" w:rsidRPr="00436A75">
        <w:rPr>
          <w:rFonts w:asciiTheme="majorHAnsi" w:hAnsiTheme="majorHAnsi"/>
          <w:b/>
          <w:i/>
          <w:sz w:val="22"/>
          <w:szCs w:val="22"/>
        </w:rPr>
        <w:t>–</w:t>
      </w:r>
      <w:r w:rsidRPr="00436A75">
        <w:rPr>
          <w:rFonts w:asciiTheme="majorHAnsi" w:hAnsiTheme="majorHAnsi"/>
          <w:b/>
          <w:i/>
          <w:sz w:val="22"/>
          <w:szCs w:val="22"/>
        </w:rPr>
        <w:t xml:space="preserve"> </w:t>
      </w:r>
      <w:r w:rsidR="008D784D" w:rsidRPr="00436A75">
        <w:rPr>
          <w:rFonts w:asciiTheme="majorHAnsi" w:hAnsiTheme="majorHAnsi"/>
          <w:b/>
          <w:i/>
          <w:sz w:val="22"/>
          <w:szCs w:val="22"/>
        </w:rPr>
        <w:t>Resources</w:t>
      </w:r>
      <w:r w:rsidR="00C61142" w:rsidRPr="00436A75">
        <w:rPr>
          <w:rFonts w:asciiTheme="majorHAnsi" w:hAnsiTheme="majorHAnsi"/>
          <w:b/>
          <w:i/>
          <w:sz w:val="22"/>
          <w:szCs w:val="22"/>
        </w:rPr>
        <w:t xml:space="preserve"> </w:t>
      </w:r>
    </w:p>
    <w:p w14:paraId="56C1209C" w14:textId="77777777" w:rsidR="00B02266" w:rsidRPr="008D784D" w:rsidRDefault="00B02266" w:rsidP="00806B99">
      <w:pPr>
        <w:rPr>
          <w:rFonts w:asciiTheme="majorHAnsi" w:hAnsiTheme="majorHAnsi"/>
          <w:b/>
          <w:sz w:val="22"/>
          <w:szCs w:val="22"/>
        </w:rPr>
      </w:pPr>
      <w:r w:rsidRPr="008D784D">
        <w:rPr>
          <w:rFonts w:asciiTheme="majorHAnsi" w:hAnsiTheme="majorHAnsi"/>
          <w:sz w:val="22"/>
          <w:szCs w:val="22"/>
        </w:rPr>
        <w:t>To identify, secure and allocate resources that advance the strategic priorities of the College.</w:t>
      </w:r>
    </w:p>
    <w:p w14:paraId="4A0CE6CD" w14:textId="77777777" w:rsidR="008D784D" w:rsidRPr="00A65306" w:rsidRDefault="008D784D" w:rsidP="00B669C8">
      <w:pPr>
        <w:jc w:val="both"/>
        <w:rPr>
          <w:rFonts w:asciiTheme="majorHAnsi" w:hAnsiTheme="majorHAnsi"/>
          <w:sz w:val="16"/>
          <w:szCs w:val="16"/>
        </w:rPr>
      </w:pPr>
    </w:p>
    <w:p w14:paraId="6BFF100D" w14:textId="77777777" w:rsidR="00B02266" w:rsidRPr="00B669C8" w:rsidRDefault="00B02266" w:rsidP="00B669C8">
      <w:pPr>
        <w:jc w:val="both"/>
        <w:rPr>
          <w:rFonts w:asciiTheme="majorHAnsi" w:hAnsiTheme="majorHAnsi"/>
          <w:bCs/>
          <w:sz w:val="22"/>
          <w:szCs w:val="22"/>
        </w:rPr>
      </w:pPr>
      <w:r w:rsidRPr="00B669C8">
        <w:rPr>
          <w:rFonts w:asciiTheme="majorHAnsi" w:hAnsiTheme="majorHAnsi"/>
          <w:sz w:val="22"/>
          <w:szCs w:val="22"/>
        </w:rPr>
        <w:t>The Liberal Arts Division was the recipient of two impactful grants pertaining to activities that were planned during AY 2012-2013 but will be executed during AY 2013-2014.  Walden Savings Bank will sponsor, in part, the next Global Initiative: Africa, a</w:t>
      </w:r>
      <w:r w:rsidRPr="00B669C8">
        <w:rPr>
          <w:rFonts w:asciiTheme="majorHAnsi" w:hAnsiTheme="majorHAnsi"/>
          <w:b/>
          <w:bCs/>
          <w:sz w:val="22"/>
          <w:szCs w:val="22"/>
        </w:rPr>
        <w:t xml:space="preserve"> </w:t>
      </w:r>
      <w:r w:rsidRPr="00B669C8">
        <w:rPr>
          <w:rFonts w:asciiTheme="majorHAnsi" w:hAnsiTheme="majorHAnsi"/>
          <w:bCs/>
          <w:sz w:val="22"/>
          <w:szCs w:val="22"/>
        </w:rPr>
        <w:t xml:space="preserve">yearlong investigation and celebration of the culture, history, art, music, and politics of the countries and people of Africa. </w:t>
      </w:r>
    </w:p>
    <w:p w14:paraId="3317AACD" w14:textId="77777777" w:rsidR="00B02266" w:rsidRPr="009F2A58" w:rsidRDefault="00B02266" w:rsidP="00B669C8">
      <w:pPr>
        <w:jc w:val="both"/>
        <w:rPr>
          <w:rFonts w:asciiTheme="majorHAnsi" w:hAnsiTheme="majorHAnsi"/>
          <w:bCs/>
          <w:sz w:val="22"/>
          <w:szCs w:val="22"/>
        </w:rPr>
      </w:pPr>
    </w:p>
    <w:p w14:paraId="2E00397D" w14:textId="77777777" w:rsidR="00B02266" w:rsidRPr="00B669C8" w:rsidRDefault="00B02266" w:rsidP="00B669C8">
      <w:pPr>
        <w:jc w:val="both"/>
        <w:rPr>
          <w:rFonts w:asciiTheme="majorHAnsi" w:hAnsiTheme="majorHAnsi"/>
          <w:iCs/>
          <w:sz w:val="22"/>
          <w:szCs w:val="22"/>
        </w:rPr>
      </w:pPr>
      <w:r w:rsidRPr="00B669C8">
        <w:rPr>
          <w:rFonts w:asciiTheme="majorHAnsi" w:hAnsiTheme="majorHAnsi"/>
          <w:iCs/>
          <w:sz w:val="22"/>
          <w:szCs w:val="22"/>
        </w:rPr>
        <w:t>The Arts &amp; Communication Department has received a grant for a new Television Studio and associated technology from the Gerry Foundation; the charitable foundation associated with media entrepreneur Alan Gerry. The grant will enable the department to develop a degree program related to "New Media." Such a program will provide students with degree options in one of three tracks: Digital Media Production (Audio/Video), Digital Imaging Production (Video gaming/ Animation) or Human Communication.</w:t>
      </w:r>
    </w:p>
    <w:p w14:paraId="59AA4108" w14:textId="77777777" w:rsidR="00B02266" w:rsidRPr="00C61142" w:rsidRDefault="00B02266" w:rsidP="00B669C8">
      <w:pPr>
        <w:jc w:val="both"/>
        <w:rPr>
          <w:rFonts w:asciiTheme="majorHAnsi" w:hAnsiTheme="majorHAnsi"/>
          <w:i/>
          <w:iCs/>
          <w:sz w:val="16"/>
          <w:szCs w:val="16"/>
        </w:rPr>
      </w:pPr>
    </w:p>
    <w:p w14:paraId="738DBAD3" w14:textId="77777777" w:rsidR="00B02266" w:rsidRPr="00436A75" w:rsidRDefault="00B669C8" w:rsidP="00BC75CB">
      <w:pPr>
        <w:pStyle w:val="ListParagraph"/>
        <w:numPr>
          <w:ilvl w:val="0"/>
          <w:numId w:val="262"/>
        </w:numPr>
        <w:ind w:left="0" w:firstLine="0"/>
        <w:jc w:val="both"/>
        <w:rPr>
          <w:rFonts w:asciiTheme="majorHAnsi" w:hAnsiTheme="majorHAnsi"/>
          <w:b/>
          <w:color w:val="C00000"/>
          <w:sz w:val="22"/>
          <w:szCs w:val="22"/>
        </w:rPr>
      </w:pPr>
      <w:r w:rsidRPr="00436A75">
        <w:rPr>
          <w:rFonts w:asciiTheme="majorHAnsi" w:hAnsiTheme="majorHAnsi"/>
          <w:b/>
          <w:color w:val="C00000"/>
          <w:sz w:val="22"/>
          <w:szCs w:val="22"/>
        </w:rPr>
        <w:t xml:space="preserve">PLANNING: </w:t>
      </w:r>
      <w:r w:rsidRPr="00436A75">
        <w:rPr>
          <w:rFonts w:asciiTheme="majorHAnsi" w:hAnsiTheme="majorHAnsi"/>
          <w:b/>
          <w:i/>
          <w:color w:val="C00000"/>
          <w:sz w:val="22"/>
          <w:szCs w:val="22"/>
        </w:rPr>
        <w:t>Looking Ahead</w:t>
      </w:r>
    </w:p>
    <w:p w14:paraId="1F453893" w14:textId="77777777" w:rsidR="00AB3442" w:rsidRPr="00C61142" w:rsidRDefault="00AB3442" w:rsidP="00B669C8">
      <w:pPr>
        <w:jc w:val="both"/>
        <w:rPr>
          <w:rFonts w:asciiTheme="majorHAnsi" w:hAnsiTheme="majorHAnsi"/>
          <w:b/>
          <w:sz w:val="16"/>
          <w:szCs w:val="16"/>
          <w:u w:val="single"/>
        </w:rPr>
      </w:pPr>
    </w:p>
    <w:p w14:paraId="3D98260F"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 xml:space="preserve">Several departments are engaged in revision of student learning outcomes and implementation of recommendations from prior program assessments and these ambitious projects will continue into next academic year. Changes in delivery of support for writing will also continue to evolve next year. Global Initiative: Africa will be a theme around which the College will focus activities. Support from the Gerry Foundation for program development in the Arts &amp; Communication Department is highly anticipated and will be impactful. </w:t>
      </w:r>
    </w:p>
    <w:p w14:paraId="10F8F24E" w14:textId="77777777" w:rsidR="00B669C8" w:rsidRDefault="00B669C8" w:rsidP="00B669C8">
      <w:pPr>
        <w:jc w:val="both"/>
        <w:rPr>
          <w:rFonts w:asciiTheme="majorHAnsi" w:hAnsiTheme="majorHAnsi"/>
          <w:sz w:val="22"/>
          <w:szCs w:val="22"/>
        </w:rPr>
      </w:pPr>
    </w:p>
    <w:p w14:paraId="3974608B" w14:textId="77777777" w:rsidR="00B02266" w:rsidRPr="00B669C8" w:rsidRDefault="00B02266" w:rsidP="00B669C8">
      <w:pPr>
        <w:jc w:val="both"/>
        <w:rPr>
          <w:rFonts w:asciiTheme="majorHAnsi" w:hAnsiTheme="majorHAnsi"/>
          <w:sz w:val="22"/>
          <w:szCs w:val="22"/>
        </w:rPr>
      </w:pPr>
      <w:r w:rsidRPr="00B669C8">
        <w:rPr>
          <w:rFonts w:asciiTheme="majorHAnsi" w:hAnsiTheme="majorHAnsi"/>
          <w:sz w:val="22"/>
          <w:szCs w:val="22"/>
        </w:rPr>
        <w:t>The impact of trends and disruptive changes on the Liberal Arts division, for example, the role of open online resources, flipping the classroom implications, demographic shifts, need to be brought to the forefront for discussion. Ideally the division should situate itself to embrace and adapt to changes in the higher education landscape. Less sweeping changes and those that are specific to SUNY Orange include the pending shifts in operations due to Title III grant activities (advising changes and use of portal), the impact of SUNY Seamless Transfer and mapping General Education outcomes (communication, critical thinking, information literacy), and the ongoing shift to incorporate assessment as ordinary activity performed as ordinary tasks in an academic year.</w:t>
      </w:r>
    </w:p>
    <w:p w14:paraId="40A895E7" w14:textId="77777777" w:rsidR="00436A75" w:rsidRDefault="00436A75" w:rsidP="00F2586A">
      <w:pPr>
        <w:jc w:val="center"/>
        <w:rPr>
          <w:rFonts w:asciiTheme="majorHAnsi" w:hAnsiTheme="majorHAnsi"/>
          <w:b/>
          <w:sz w:val="28"/>
          <w:szCs w:val="28"/>
        </w:rPr>
      </w:pPr>
    </w:p>
    <w:p w14:paraId="1E8B9DDB" w14:textId="77777777" w:rsidR="00436A75" w:rsidRDefault="00436A75" w:rsidP="00F2586A">
      <w:pPr>
        <w:jc w:val="center"/>
        <w:rPr>
          <w:rFonts w:asciiTheme="majorHAnsi" w:hAnsiTheme="majorHAnsi"/>
          <w:b/>
          <w:sz w:val="28"/>
          <w:szCs w:val="28"/>
        </w:rPr>
      </w:pPr>
    </w:p>
    <w:p w14:paraId="6D33935A" w14:textId="77777777" w:rsidR="00436A75" w:rsidRDefault="00436A75" w:rsidP="00F2586A">
      <w:pPr>
        <w:jc w:val="center"/>
        <w:rPr>
          <w:rFonts w:asciiTheme="majorHAnsi" w:hAnsiTheme="majorHAnsi"/>
          <w:b/>
          <w:sz w:val="28"/>
          <w:szCs w:val="28"/>
        </w:rPr>
      </w:pPr>
    </w:p>
    <w:p w14:paraId="6EA8D7C2" w14:textId="77777777" w:rsidR="00436A75" w:rsidRDefault="00436A75" w:rsidP="00F2586A">
      <w:pPr>
        <w:jc w:val="center"/>
        <w:rPr>
          <w:rFonts w:asciiTheme="majorHAnsi" w:hAnsiTheme="majorHAnsi"/>
          <w:b/>
          <w:sz w:val="28"/>
          <w:szCs w:val="28"/>
        </w:rPr>
      </w:pPr>
    </w:p>
    <w:p w14:paraId="5E6A1540" w14:textId="77777777" w:rsidR="00436A75" w:rsidRDefault="00436A75" w:rsidP="00F2586A">
      <w:pPr>
        <w:jc w:val="center"/>
        <w:rPr>
          <w:rFonts w:asciiTheme="majorHAnsi" w:hAnsiTheme="majorHAnsi"/>
          <w:b/>
          <w:sz w:val="28"/>
          <w:szCs w:val="28"/>
        </w:rPr>
      </w:pPr>
    </w:p>
    <w:p w14:paraId="26BE281F" w14:textId="77777777" w:rsidR="00436A75" w:rsidRDefault="00436A75" w:rsidP="00F2586A">
      <w:pPr>
        <w:jc w:val="center"/>
        <w:rPr>
          <w:rFonts w:asciiTheme="majorHAnsi" w:hAnsiTheme="majorHAnsi"/>
          <w:b/>
          <w:sz w:val="28"/>
          <w:szCs w:val="28"/>
        </w:rPr>
      </w:pPr>
    </w:p>
    <w:p w14:paraId="76DD29E6" w14:textId="77777777" w:rsidR="00436A75" w:rsidRDefault="00436A75" w:rsidP="00B22334">
      <w:pPr>
        <w:rPr>
          <w:rFonts w:asciiTheme="majorHAnsi" w:hAnsiTheme="majorHAnsi"/>
          <w:b/>
          <w:sz w:val="28"/>
          <w:szCs w:val="28"/>
        </w:rPr>
      </w:pPr>
    </w:p>
    <w:p w14:paraId="48E24AA9" w14:textId="77777777" w:rsidR="00B22334" w:rsidRDefault="00B22334" w:rsidP="00B22334">
      <w:pPr>
        <w:rPr>
          <w:rFonts w:asciiTheme="majorHAnsi" w:hAnsiTheme="majorHAnsi"/>
          <w:b/>
          <w:sz w:val="28"/>
          <w:szCs w:val="28"/>
        </w:rPr>
      </w:pPr>
    </w:p>
    <w:p w14:paraId="1D9D59B0" w14:textId="77777777" w:rsidR="00F2586A" w:rsidRPr="000C29F2" w:rsidRDefault="0089792F" w:rsidP="00F2586A">
      <w:pPr>
        <w:jc w:val="center"/>
        <w:rPr>
          <w:rFonts w:asciiTheme="majorHAnsi" w:hAnsiTheme="majorHAnsi"/>
          <w:b/>
          <w:sz w:val="28"/>
          <w:szCs w:val="28"/>
        </w:rPr>
      </w:pPr>
      <w:r w:rsidRPr="000C29F2">
        <w:rPr>
          <w:rFonts w:asciiTheme="majorHAnsi" w:hAnsiTheme="majorHAnsi"/>
          <w:b/>
          <w:sz w:val="28"/>
          <w:szCs w:val="28"/>
        </w:rPr>
        <w:t>ARTS AND COMMUNICATION</w:t>
      </w:r>
    </w:p>
    <w:p w14:paraId="3886759A" w14:textId="77777777" w:rsidR="0089792F" w:rsidRPr="000C29F2" w:rsidRDefault="00D57D18" w:rsidP="00F2586A">
      <w:pPr>
        <w:jc w:val="center"/>
        <w:rPr>
          <w:rFonts w:asciiTheme="majorHAnsi" w:hAnsiTheme="majorHAnsi"/>
          <w:b/>
          <w:sz w:val="28"/>
          <w:szCs w:val="28"/>
        </w:rPr>
      </w:pPr>
      <w:r w:rsidRPr="000C29F2">
        <w:rPr>
          <w:rFonts w:asciiTheme="majorHAnsi" w:hAnsiTheme="majorHAnsi"/>
          <w:b/>
          <w:sz w:val="28"/>
          <w:szCs w:val="28"/>
        </w:rPr>
        <w:t>AY 201</w:t>
      </w:r>
      <w:r w:rsidR="00B02266">
        <w:rPr>
          <w:rFonts w:asciiTheme="majorHAnsi" w:hAnsiTheme="majorHAnsi"/>
          <w:b/>
          <w:sz w:val="28"/>
          <w:szCs w:val="28"/>
        </w:rPr>
        <w:t>2</w:t>
      </w:r>
      <w:r w:rsidRPr="000C29F2">
        <w:rPr>
          <w:rFonts w:asciiTheme="majorHAnsi" w:hAnsiTheme="majorHAnsi"/>
          <w:b/>
          <w:sz w:val="28"/>
          <w:szCs w:val="28"/>
        </w:rPr>
        <w:t>-</w:t>
      </w:r>
      <w:r w:rsidR="0089792F" w:rsidRPr="000C29F2">
        <w:rPr>
          <w:rFonts w:asciiTheme="majorHAnsi" w:hAnsiTheme="majorHAnsi"/>
          <w:b/>
          <w:sz w:val="28"/>
          <w:szCs w:val="28"/>
        </w:rPr>
        <w:t>201</w:t>
      </w:r>
      <w:r w:rsidR="00B02266">
        <w:rPr>
          <w:rFonts w:asciiTheme="majorHAnsi" w:hAnsiTheme="majorHAnsi"/>
          <w:b/>
          <w:sz w:val="28"/>
          <w:szCs w:val="28"/>
        </w:rPr>
        <w:t>3</w:t>
      </w:r>
    </w:p>
    <w:p w14:paraId="195A656C" w14:textId="77777777" w:rsidR="00F2586A" w:rsidRPr="000026DE" w:rsidRDefault="00F2586A" w:rsidP="00F2586A">
      <w:pPr>
        <w:jc w:val="right"/>
        <w:rPr>
          <w:rFonts w:asciiTheme="majorHAnsi" w:hAnsiTheme="majorHAnsi"/>
          <w:b/>
          <w:sz w:val="22"/>
          <w:szCs w:val="22"/>
        </w:rPr>
      </w:pPr>
    </w:p>
    <w:p w14:paraId="3BF196DC" w14:textId="77777777" w:rsidR="00F2586A" w:rsidRPr="00F774E2" w:rsidRDefault="00F2586A" w:rsidP="00F2586A">
      <w:pPr>
        <w:rPr>
          <w:rFonts w:asciiTheme="majorHAnsi" w:hAnsiTheme="majorHAnsi"/>
          <w:i/>
          <w:sz w:val="22"/>
          <w:szCs w:val="22"/>
        </w:rPr>
      </w:pPr>
      <w:r w:rsidRPr="00F774E2">
        <w:rPr>
          <w:rFonts w:asciiTheme="majorHAnsi" w:hAnsiTheme="majorHAnsi"/>
          <w:i/>
          <w:sz w:val="22"/>
          <w:szCs w:val="22"/>
        </w:rPr>
        <w:t xml:space="preserve">Submitted by:  </w:t>
      </w:r>
      <w:r w:rsidR="00B02266">
        <w:rPr>
          <w:rFonts w:asciiTheme="majorHAnsi" w:hAnsiTheme="majorHAnsi"/>
          <w:i/>
          <w:sz w:val="22"/>
          <w:szCs w:val="22"/>
        </w:rPr>
        <w:t>Linda Fedrizzi-Williams</w:t>
      </w:r>
      <w:r w:rsidRPr="00F774E2">
        <w:rPr>
          <w:rFonts w:asciiTheme="majorHAnsi" w:hAnsiTheme="majorHAnsi"/>
          <w:i/>
          <w:sz w:val="22"/>
          <w:szCs w:val="22"/>
        </w:rPr>
        <w:t xml:space="preserve">, </w:t>
      </w:r>
      <w:r w:rsidR="0089792F" w:rsidRPr="00F774E2">
        <w:rPr>
          <w:rFonts w:asciiTheme="majorHAnsi" w:hAnsiTheme="majorHAnsi"/>
          <w:i/>
          <w:sz w:val="22"/>
          <w:szCs w:val="22"/>
        </w:rPr>
        <w:t xml:space="preserve">Department </w:t>
      </w:r>
      <w:r w:rsidRPr="00F774E2">
        <w:rPr>
          <w:rFonts w:asciiTheme="majorHAnsi" w:hAnsiTheme="majorHAnsi"/>
          <w:i/>
          <w:sz w:val="22"/>
          <w:szCs w:val="22"/>
        </w:rPr>
        <w:t>Chair</w:t>
      </w:r>
    </w:p>
    <w:p w14:paraId="3E35395C" w14:textId="77777777" w:rsidR="00F2586A" w:rsidRPr="00F774E2" w:rsidRDefault="00F2586A" w:rsidP="00F2586A">
      <w:pPr>
        <w:rPr>
          <w:rFonts w:asciiTheme="majorHAnsi" w:hAnsiTheme="majorHAnsi"/>
          <w:sz w:val="22"/>
          <w:szCs w:val="22"/>
        </w:rPr>
      </w:pPr>
    </w:p>
    <w:p w14:paraId="1AE6442F" w14:textId="77777777" w:rsidR="00B02266" w:rsidRPr="00FD64D7" w:rsidRDefault="00B02266" w:rsidP="00FD64D7">
      <w:pPr>
        <w:jc w:val="both"/>
        <w:rPr>
          <w:rFonts w:asciiTheme="majorHAnsi" w:hAnsiTheme="majorHAnsi"/>
          <w:sz w:val="22"/>
          <w:szCs w:val="22"/>
        </w:rPr>
      </w:pPr>
      <w:r w:rsidRPr="00FD64D7">
        <w:rPr>
          <w:rFonts w:asciiTheme="majorHAnsi" w:hAnsiTheme="majorHAnsi"/>
          <w:sz w:val="22"/>
          <w:szCs w:val="22"/>
        </w:rPr>
        <w:t xml:space="preserve">During the 2012-2013 academic year, the Arts &amp; Communication Department fulfilled its mission, offering academic courses and programs that help students prepare for transfer to four-year colleges and careers in art, communication, music, and theatre and providing enrichment to the College and community by presenting a wide variety of cultural events and opportunities. Many activities could be cross-indexed among the different categories within this report. We were especially active in the area of on and off campus collaboration, one of the great strengths of our department. </w:t>
      </w:r>
    </w:p>
    <w:p w14:paraId="0ED276AD" w14:textId="77777777" w:rsidR="00B02266" w:rsidRPr="00FD64D7" w:rsidRDefault="00B02266" w:rsidP="00FD64D7">
      <w:pPr>
        <w:jc w:val="both"/>
        <w:rPr>
          <w:rFonts w:asciiTheme="majorHAnsi" w:hAnsiTheme="majorHAnsi"/>
          <w:b/>
          <w:sz w:val="22"/>
          <w:szCs w:val="22"/>
        </w:rPr>
      </w:pPr>
    </w:p>
    <w:p w14:paraId="3B1F75C8" w14:textId="77777777" w:rsidR="00653AB1" w:rsidRPr="00CF484B" w:rsidRDefault="00FD64D7" w:rsidP="00BC75CB">
      <w:pPr>
        <w:pStyle w:val="ListParagraph"/>
        <w:numPr>
          <w:ilvl w:val="0"/>
          <w:numId w:val="262"/>
        </w:numPr>
        <w:ind w:left="0" w:firstLine="0"/>
        <w:jc w:val="both"/>
        <w:rPr>
          <w:rFonts w:asciiTheme="majorHAnsi" w:hAnsiTheme="majorHAnsi"/>
          <w:b/>
          <w:color w:val="C00000"/>
          <w:sz w:val="22"/>
          <w:szCs w:val="22"/>
        </w:rPr>
      </w:pPr>
      <w:r w:rsidRPr="00CF484B">
        <w:rPr>
          <w:rFonts w:asciiTheme="majorHAnsi" w:hAnsiTheme="majorHAnsi"/>
          <w:b/>
          <w:color w:val="C00000"/>
          <w:sz w:val="22"/>
          <w:szCs w:val="22"/>
        </w:rPr>
        <w:t>LOOKING BACK</w:t>
      </w:r>
    </w:p>
    <w:p w14:paraId="40F65691" w14:textId="77777777" w:rsidR="00B02266" w:rsidRDefault="00B02266" w:rsidP="00FD64D7">
      <w:pPr>
        <w:jc w:val="both"/>
        <w:rPr>
          <w:rFonts w:asciiTheme="majorHAnsi" w:hAnsiTheme="majorHAnsi"/>
          <w:sz w:val="22"/>
          <w:szCs w:val="22"/>
        </w:rPr>
      </w:pPr>
      <w:r w:rsidRPr="00FD64D7">
        <w:rPr>
          <w:rFonts w:asciiTheme="majorHAnsi" w:hAnsiTheme="majorHAnsi"/>
          <w:sz w:val="22"/>
          <w:szCs w:val="22"/>
        </w:rPr>
        <w:t>Provide a summary of the past year, including highlights from your area’s departments/units:</w:t>
      </w:r>
    </w:p>
    <w:p w14:paraId="4563DB82" w14:textId="77777777" w:rsidR="00FD64D7" w:rsidRPr="00FD64D7" w:rsidRDefault="00FD64D7" w:rsidP="00FD64D7">
      <w:pPr>
        <w:jc w:val="both"/>
        <w:rPr>
          <w:rFonts w:asciiTheme="majorHAnsi" w:hAnsiTheme="majorHAnsi"/>
          <w:b/>
          <w:sz w:val="22"/>
          <w:szCs w:val="22"/>
        </w:rPr>
      </w:pPr>
    </w:p>
    <w:p w14:paraId="22E8D41C" w14:textId="77777777" w:rsidR="00B02266" w:rsidRPr="00CF484B" w:rsidRDefault="00B02266" w:rsidP="00653AB1">
      <w:pPr>
        <w:jc w:val="both"/>
        <w:rPr>
          <w:rFonts w:asciiTheme="majorHAnsi" w:hAnsiTheme="majorHAnsi"/>
          <w:b/>
          <w:i/>
          <w:sz w:val="22"/>
          <w:szCs w:val="22"/>
        </w:rPr>
      </w:pPr>
      <w:r w:rsidRPr="00CF484B">
        <w:rPr>
          <w:rFonts w:asciiTheme="majorHAnsi" w:hAnsiTheme="majorHAnsi"/>
          <w:b/>
          <w:i/>
          <w:sz w:val="22"/>
          <w:szCs w:val="22"/>
        </w:rPr>
        <w:t>Academic Year Goals 2012-2013: Significant Activities, Initiatives and Achievements</w:t>
      </w:r>
    </w:p>
    <w:p w14:paraId="591DED65" w14:textId="77777777" w:rsidR="00B02266" w:rsidRPr="00FD64D7" w:rsidRDefault="00B02266" w:rsidP="00FD64D7">
      <w:pPr>
        <w:jc w:val="both"/>
        <w:rPr>
          <w:rFonts w:asciiTheme="majorHAnsi" w:hAnsiTheme="majorHAnsi"/>
          <w:sz w:val="22"/>
          <w:szCs w:val="22"/>
        </w:rPr>
      </w:pPr>
    </w:p>
    <w:p w14:paraId="6C291082" w14:textId="77777777" w:rsidR="00B02266" w:rsidRPr="00CF484B" w:rsidRDefault="00B02266" w:rsidP="00FD64D7">
      <w:pPr>
        <w:jc w:val="both"/>
        <w:rPr>
          <w:rFonts w:asciiTheme="majorHAnsi" w:hAnsiTheme="majorHAnsi"/>
          <w:sz w:val="22"/>
          <w:szCs w:val="22"/>
          <w:u w:val="single"/>
        </w:rPr>
      </w:pPr>
      <w:r w:rsidRPr="00CF484B">
        <w:rPr>
          <w:rFonts w:asciiTheme="majorHAnsi" w:hAnsiTheme="majorHAnsi"/>
          <w:sz w:val="22"/>
          <w:szCs w:val="22"/>
          <w:u w:val="single"/>
        </w:rPr>
        <w:t>Facilities</w:t>
      </w:r>
    </w:p>
    <w:p w14:paraId="7E6B3CBD"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sz w:val="22"/>
          <w:szCs w:val="22"/>
        </w:rPr>
        <w:t>Seek ways to improve existing space (e.g. access, sustainability, soundproofing, lighting, portable storage, general maintenance).</w:t>
      </w:r>
    </w:p>
    <w:p w14:paraId="7306260E" w14:textId="77777777" w:rsidR="00B02266" w:rsidRPr="00FA07D3" w:rsidRDefault="00B02266" w:rsidP="00BC75CB">
      <w:pPr>
        <w:pStyle w:val="ListParagraph"/>
        <w:numPr>
          <w:ilvl w:val="0"/>
          <w:numId w:val="331"/>
        </w:numPr>
        <w:ind w:left="1440"/>
        <w:jc w:val="both"/>
        <w:rPr>
          <w:rFonts w:asciiTheme="majorHAnsi" w:hAnsiTheme="majorHAnsi"/>
          <w:sz w:val="22"/>
          <w:szCs w:val="22"/>
        </w:rPr>
      </w:pPr>
      <w:r w:rsidRPr="00FA07D3">
        <w:rPr>
          <w:rFonts w:asciiTheme="majorHAnsi" w:hAnsiTheme="majorHAnsi"/>
          <w:sz w:val="22"/>
          <w:szCs w:val="22"/>
        </w:rPr>
        <w:t>The TV studio was completely remodeled and turned into a green screen studio with new lighting kits and professional cameras.</w:t>
      </w:r>
    </w:p>
    <w:p w14:paraId="4DEEC99E" w14:textId="77777777" w:rsidR="00B02266" w:rsidRPr="00FA07D3" w:rsidRDefault="00B02266" w:rsidP="00BC75CB">
      <w:pPr>
        <w:pStyle w:val="ListParagraph"/>
        <w:numPr>
          <w:ilvl w:val="0"/>
          <w:numId w:val="331"/>
        </w:numPr>
        <w:ind w:left="1440"/>
        <w:jc w:val="both"/>
        <w:rPr>
          <w:rFonts w:asciiTheme="majorHAnsi" w:hAnsiTheme="majorHAnsi"/>
          <w:sz w:val="22"/>
          <w:szCs w:val="22"/>
        </w:rPr>
      </w:pPr>
      <w:r w:rsidRPr="00FA07D3">
        <w:rPr>
          <w:rFonts w:asciiTheme="majorHAnsi" w:hAnsiTheme="majorHAnsi"/>
          <w:sz w:val="22"/>
          <w:szCs w:val="22"/>
        </w:rPr>
        <w:t xml:space="preserve">The first phase of the grant funded conversion of Orange Hall Piano Lab to Digital Keyboard lab was completed. </w:t>
      </w:r>
    </w:p>
    <w:p w14:paraId="5CB986D7" w14:textId="77777777" w:rsidR="00B02266" w:rsidRPr="00FA07D3" w:rsidRDefault="00B02266" w:rsidP="00BC75CB">
      <w:pPr>
        <w:pStyle w:val="ListParagraph"/>
        <w:numPr>
          <w:ilvl w:val="0"/>
          <w:numId w:val="331"/>
        </w:numPr>
        <w:ind w:left="1440"/>
        <w:jc w:val="both"/>
        <w:rPr>
          <w:rFonts w:asciiTheme="majorHAnsi" w:hAnsiTheme="majorHAnsi"/>
          <w:sz w:val="22"/>
          <w:szCs w:val="22"/>
        </w:rPr>
      </w:pPr>
      <w:r w:rsidRPr="00FA07D3">
        <w:rPr>
          <w:rFonts w:asciiTheme="majorHAnsi" w:hAnsiTheme="majorHAnsi"/>
          <w:sz w:val="22"/>
          <w:szCs w:val="22"/>
        </w:rPr>
        <w:t xml:space="preserve">The former Kindercollege space in Orange Hall was converted to a new art studio in Orange Hall 25. </w:t>
      </w:r>
    </w:p>
    <w:p w14:paraId="5476DB24" w14:textId="77777777" w:rsidR="00B02266" w:rsidRPr="00FA07D3" w:rsidRDefault="00B02266" w:rsidP="00BC75CB">
      <w:pPr>
        <w:pStyle w:val="ListParagraph"/>
        <w:numPr>
          <w:ilvl w:val="0"/>
          <w:numId w:val="331"/>
        </w:numPr>
        <w:ind w:left="1440"/>
        <w:jc w:val="both"/>
        <w:rPr>
          <w:rFonts w:asciiTheme="majorHAnsi" w:hAnsiTheme="majorHAnsi"/>
          <w:sz w:val="22"/>
          <w:szCs w:val="22"/>
        </w:rPr>
      </w:pPr>
      <w:r w:rsidRPr="00FA07D3">
        <w:rPr>
          <w:rFonts w:asciiTheme="majorHAnsi" w:hAnsiTheme="majorHAnsi"/>
          <w:sz w:val="22"/>
          <w:szCs w:val="22"/>
        </w:rPr>
        <w:t>The</w:t>
      </w:r>
      <w:r w:rsidR="00CF484B" w:rsidRPr="00FA07D3">
        <w:rPr>
          <w:rFonts w:asciiTheme="majorHAnsi" w:hAnsiTheme="majorHAnsi"/>
          <w:sz w:val="22"/>
          <w:szCs w:val="22"/>
        </w:rPr>
        <w:t xml:space="preserve"> Harriman Student Gallery Reach </w:t>
      </w:r>
      <w:r w:rsidRPr="00FA07D3">
        <w:rPr>
          <w:rFonts w:asciiTheme="majorHAnsi" w:hAnsiTheme="majorHAnsi"/>
          <w:sz w:val="22"/>
          <w:szCs w:val="22"/>
        </w:rPr>
        <w:t>Out Project was developed to bring art exhibition to otherwise empty display cases around campus.</w:t>
      </w:r>
    </w:p>
    <w:p w14:paraId="6EC1E9A3" w14:textId="7E46B7DB"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sz w:val="22"/>
          <w:szCs w:val="22"/>
        </w:rPr>
        <w:t xml:space="preserve">Continue to work with </w:t>
      </w:r>
      <w:r w:rsidR="009C292C">
        <w:rPr>
          <w:rFonts w:asciiTheme="majorHAnsi" w:hAnsiTheme="majorHAnsi"/>
          <w:sz w:val="22"/>
          <w:szCs w:val="22"/>
        </w:rPr>
        <w:t xml:space="preserve">the </w:t>
      </w:r>
      <w:r w:rsidRPr="00FD64D7">
        <w:rPr>
          <w:rFonts w:asciiTheme="majorHAnsi" w:hAnsiTheme="majorHAnsi"/>
          <w:sz w:val="22"/>
          <w:szCs w:val="22"/>
        </w:rPr>
        <w:t>college community to design a new fine and performing arts building that include a collaborative mixture of classrooms, technical facilities, performance and exhibition spaces, and offices.</w:t>
      </w:r>
    </w:p>
    <w:p w14:paraId="202D1232" w14:textId="77777777" w:rsidR="00B02266" w:rsidRPr="00FA07D3" w:rsidRDefault="00B02266" w:rsidP="00BC75CB">
      <w:pPr>
        <w:pStyle w:val="ListParagraph"/>
        <w:numPr>
          <w:ilvl w:val="0"/>
          <w:numId w:val="332"/>
        </w:numPr>
        <w:ind w:left="1440"/>
        <w:jc w:val="both"/>
        <w:rPr>
          <w:rFonts w:asciiTheme="majorHAnsi" w:hAnsiTheme="majorHAnsi"/>
          <w:sz w:val="22"/>
          <w:szCs w:val="22"/>
        </w:rPr>
      </w:pPr>
      <w:r w:rsidRPr="00FA07D3">
        <w:rPr>
          <w:rFonts w:asciiTheme="majorHAnsi" w:hAnsiTheme="majorHAnsi"/>
          <w:sz w:val="22"/>
          <w:szCs w:val="22"/>
        </w:rPr>
        <w:t>Continuing discussions with key stakeholders regarding the design and construction of the proposed performing arts building.</w:t>
      </w:r>
    </w:p>
    <w:p w14:paraId="7C1FC4ED" w14:textId="77777777" w:rsidR="00B02266" w:rsidRPr="00FD64D7" w:rsidRDefault="00B02266" w:rsidP="00FD64D7">
      <w:pPr>
        <w:jc w:val="both"/>
        <w:rPr>
          <w:rFonts w:asciiTheme="majorHAnsi" w:hAnsiTheme="majorHAnsi"/>
          <w:bCs/>
          <w:sz w:val="22"/>
          <w:szCs w:val="22"/>
        </w:rPr>
      </w:pPr>
    </w:p>
    <w:p w14:paraId="69D2C436" w14:textId="77777777" w:rsidR="00B02266" w:rsidRPr="00CF484B" w:rsidRDefault="00B02266" w:rsidP="00FD64D7">
      <w:pPr>
        <w:jc w:val="both"/>
        <w:rPr>
          <w:rFonts w:asciiTheme="majorHAnsi" w:hAnsiTheme="majorHAnsi"/>
          <w:bCs/>
          <w:sz w:val="22"/>
          <w:szCs w:val="22"/>
          <w:u w:val="single"/>
        </w:rPr>
      </w:pPr>
      <w:r w:rsidRPr="00CF484B">
        <w:rPr>
          <w:rFonts w:asciiTheme="majorHAnsi" w:hAnsiTheme="majorHAnsi"/>
          <w:bCs/>
          <w:sz w:val="22"/>
          <w:szCs w:val="22"/>
          <w:u w:val="single"/>
        </w:rPr>
        <w:t>Student Support</w:t>
      </w:r>
    </w:p>
    <w:p w14:paraId="55BE3F3B"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sz w:val="22"/>
          <w:szCs w:val="22"/>
        </w:rPr>
        <w:t>Improve scholarship and internship opportunities for all department disciplines.</w:t>
      </w:r>
    </w:p>
    <w:p w14:paraId="7E8C9EAF" w14:textId="77777777" w:rsidR="00B02266" w:rsidRPr="00FA07D3" w:rsidRDefault="00B02266" w:rsidP="00BC75CB">
      <w:pPr>
        <w:pStyle w:val="ListParagraph"/>
        <w:numPr>
          <w:ilvl w:val="0"/>
          <w:numId w:val="332"/>
        </w:numPr>
        <w:ind w:left="1440"/>
        <w:jc w:val="both"/>
        <w:rPr>
          <w:rFonts w:asciiTheme="majorHAnsi" w:hAnsiTheme="majorHAnsi"/>
          <w:sz w:val="22"/>
          <w:szCs w:val="22"/>
        </w:rPr>
      </w:pPr>
      <w:r w:rsidRPr="00FA07D3">
        <w:rPr>
          <w:rFonts w:asciiTheme="majorHAnsi" w:hAnsiTheme="majorHAnsi"/>
          <w:sz w:val="22"/>
          <w:szCs w:val="22"/>
        </w:rPr>
        <w:t>Scholarships</w:t>
      </w:r>
    </w:p>
    <w:p w14:paraId="244A4D08" w14:textId="4397148A" w:rsidR="00806B99" w:rsidRDefault="00806B99" w:rsidP="00BC75CB">
      <w:pPr>
        <w:pStyle w:val="ListParagraph"/>
        <w:numPr>
          <w:ilvl w:val="0"/>
          <w:numId w:val="333"/>
        </w:numPr>
        <w:ind w:left="2160"/>
        <w:jc w:val="both"/>
        <w:rPr>
          <w:rFonts w:asciiTheme="majorHAnsi" w:hAnsiTheme="majorHAnsi"/>
          <w:sz w:val="22"/>
          <w:szCs w:val="22"/>
        </w:rPr>
      </w:pPr>
      <w:r>
        <w:rPr>
          <w:rFonts w:asciiTheme="majorHAnsi" w:hAnsiTheme="majorHAnsi"/>
          <w:sz w:val="22"/>
          <w:szCs w:val="22"/>
        </w:rPr>
        <w:t>The following scholarships were awarded</w:t>
      </w:r>
      <w:r w:rsidR="00B03FE8">
        <w:rPr>
          <w:rFonts w:asciiTheme="majorHAnsi" w:hAnsiTheme="majorHAnsi"/>
          <w:sz w:val="22"/>
          <w:szCs w:val="22"/>
        </w:rPr>
        <w:t xml:space="preserve"> to students</w:t>
      </w:r>
      <w:r>
        <w:rPr>
          <w:rFonts w:asciiTheme="majorHAnsi" w:hAnsiTheme="majorHAnsi"/>
          <w:sz w:val="22"/>
          <w:szCs w:val="22"/>
        </w:rPr>
        <w:t>:</w:t>
      </w:r>
    </w:p>
    <w:p w14:paraId="73B0A11F" w14:textId="5916BACF" w:rsidR="00B02266" w:rsidRPr="00FA07D3" w:rsidRDefault="00B03FE8" w:rsidP="00806B99">
      <w:pPr>
        <w:pStyle w:val="ListParagraph"/>
        <w:numPr>
          <w:ilvl w:val="1"/>
          <w:numId w:val="333"/>
        </w:numPr>
        <w:jc w:val="both"/>
        <w:rPr>
          <w:rFonts w:asciiTheme="majorHAnsi" w:hAnsiTheme="majorHAnsi"/>
          <w:sz w:val="22"/>
          <w:szCs w:val="22"/>
        </w:rPr>
      </w:pPr>
      <w:r>
        <w:rPr>
          <w:rFonts w:asciiTheme="majorHAnsi" w:hAnsiTheme="majorHAnsi"/>
          <w:sz w:val="22"/>
          <w:szCs w:val="22"/>
        </w:rPr>
        <w:t>A</w:t>
      </w:r>
      <w:r w:rsidR="00B02266" w:rsidRPr="00FA07D3">
        <w:rPr>
          <w:rFonts w:asciiTheme="majorHAnsi" w:hAnsiTheme="majorHAnsi"/>
          <w:sz w:val="22"/>
          <w:szCs w:val="22"/>
        </w:rPr>
        <w:t xml:space="preserve"> prestigious scholarship from the New York State Transfer and Articulation Association</w:t>
      </w:r>
    </w:p>
    <w:p w14:paraId="5A2224B6" w14:textId="7F05A9FF" w:rsidR="00B02266" w:rsidRPr="00FA07D3" w:rsidRDefault="00B02266" w:rsidP="00806B99">
      <w:pPr>
        <w:pStyle w:val="ListParagraph"/>
        <w:numPr>
          <w:ilvl w:val="1"/>
          <w:numId w:val="333"/>
        </w:numPr>
        <w:jc w:val="both"/>
        <w:rPr>
          <w:rFonts w:asciiTheme="majorHAnsi" w:hAnsiTheme="majorHAnsi"/>
          <w:sz w:val="22"/>
          <w:szCs w:val="22"/>
        </w:rPr>
      </w:pPr>
      <w:r w:rsidRPr="00FA07D3">
        <w:rPr>
          <w:rFonts w:asciiTheme="majorHAnsi" w:hAnsiTheme="majorHAnsi"/>
          <w:sz w:val="22"/>
          <w:szCs w:val="22"/>
        </w:rPr>
        <w:t>Ruth Curtis M</w:t>
      </w:r>
      <w:r w:rsidR="00B03FE8">
        <w:rPr>
          <w:rFonts w:asciiTheme="majorHAnsi" w:hAnsiTheme="majorHAnsi"/>
          <w:sz w:val="22"/>
          <w:szCs w:val="22"/>
        </w:rPr>
        <w:t>emorial Scholarship</w:t>
      </w:r>
    </w:p>
    <w:p w14:paraId="6AE73D18" w14:textId="17B770C8" w:rsidR="00B02266" w:rsidRPr="00FA07D3" w:rsidRDefault="00B02266" w:rsidP="00806B99">
      <w:pPr>
        <w:pStyle w:val="ListParagraph"/>
        <w:numPr>
          <w:ilvl w:val="1"/>
          <w:numId w:val="333"/>
        </w:numPr>
        <w:jc w:val="both"/>
        <w:rPr>
          <w:rFonts w:asciiTheme="majorHAnsi" w:hAnsiTheme="majorHAnsi"/>
          <w:sz w:val="22"/>
          <w:szCs w:val="22"/>
        </w:rPr>
      </w:pPr>
      <w:r w:rsidRPr="00FA07D3">
        <w:rPr>
          <w:rFonts w:asciiTheme="majorHAnsi" w:hAnsiTheme="majorHAnsi"/>
          <w:sz w:val="22"/>
          <w:szCs w:val="22"/>
        </w:rPr>
        <w:t>Friends o</w:t>
      </w:r>
      <w:r w:rsidR="00B03FE8">
        <w:rPr>
          <w:rFonts w:asciiTheme="majorHAnsi" w:hAnsiTheme="majorHAnsi"/>
          <w:sz w:val="22"/>
          <w:szCs w:val="22"/>
        </w:rPr>
        <w:t>f Music Scholarship</w:t>
      </w:r>
    </w:p>
    <w:p w14:paraId="441FBFE6" w14:textId="6F2CCF5A" w:rsidR="00B02266" w:rsidRPr="00FA07D3" w:rsidRDefault="00B02266" w:rsidP="00806B99">
      <w:pPr>
        <w:pStyle w:val="ListParagraph"/>
        <w:numPr>
          <w:ilvl w:val="1"/>
          <w:numId w:val="333"/>
        </w:numPr>
        <w:jc w:val="both"/>
        <w:rPr>
          <w:rFonts w:asciiTheme="majorHAnsi" w:hAnsiTheme="majorHAnsi"/>
          <w:sz w:val="22"/>
          <w:szCs w:val="22"/>
        </w:rPr>
      </w:pPr>
      <w:r w:rsidRPr="00FA07D3">
        <w:rPr>
          <w:rFonts w:asciiTheme="majorHAnsi" w:hAnsiTheme="majorHAnsi"/>
          <w:sz w:val="22"/>
          <w:szCs w:val="22"/>
        </w:rPr>
        <w:t xml:space="preserve">Madrigal </w:t>
      </w:r>
      <w:r w:rsidR="00B03FE8">
        <w:rPr>
          <w:rFonts w:asciiTheme="majorHAnsi" w:hAnsiTheme="majorHAnsi"/>
          <w:sz w:val="22"/>
          <w:szCs w:val="22"/>
        </w:rPr>
        <w:t>Singers Scholarship</w:t>
      </w:r>
    </w:p>
    <w:p w14:paraId="1111AFE7" w14:textId="317A24D7" w:rsidR="00B02266" w:rsidRPr="00FA07D3" w:rsidRDefault="00B02266" w:rsidP="00806B99">
      <w:pPr>
        <w:pStyle w:val="ListParagraph"/>
        <w:numPr>
          <w:ilvl w:val="1"/>
          <w:numId w:val="333"/>
        </w:numPr>
        <w:jc w:val="both"/>
        <w:rPr>
          <w:rFonts w:asciiTheme="majorHAnsi" w:hAnsiTheme="majorHAnsi"/>
          <w:sz w:val="22"/>
          <w:szCs w:val="22"/>
        </w:rPr>
      </w:pPr>
      <w:r w:rsidRPr="00FA07D3">
        <w:rPr>
          <w:rFonts w:asciiTheme="majorHAnsi" w:hAnsiTheme="majorHAnsi"/>
          <w:sz w:val="22"/>
          <w:szCs w:val="22"/>
        </w:rPr>
        <w:t xml:space="preserve">Charles Toole Memorial </w:t>
      </w:r>
      <w:r w:rsidR="00B03FE8">
        <w:rPr>
          <w:rFonts w:asciiTheme="majorHAnsi" w:hAnsiTheme="majorHAnsi"/>
          <w:sz w:val="22"/>
          <w:szCs w:val="22"/>
        </w:rPr>
        <w:t>Music Scholarship</w:t>
      </w:r>
    </w:p>
    <w:p w14:paraId="6E95E01F" w14:textId="084F179B" w:rsidR="00B02266" w:rsidRPr="00FA07D3" w:rsidRDefault="00B02266" w:rsidP="00806B99">
      <w:pPr>
        <w:pStyle w:val="ListParagraph"/>
        <w:numPr>
          <w:ilvl w:val="1"/>
          <w:numId w:val="333"/>
        </w:numPr>
        <w:jc w:val="both"/>
        <w:rPr>
          <w:rFonts w:asciiTheme="majorHAnsi" w:hAnsiTheme="majorHAnsi"/>
          <w:sz w:val="22"/>
          <w:szCs w:val="22"/>
        </w:rPr>
      </w:pPr>
      <w:r w:rsidRPr="00FA07D3">
        <w:rPr>
          <w:rFonts w:asciiTheme="majorHAnsi" w:hAnsiTheme="majorHAnsi"/>
          <w:sz w:val="22"/>
          <w:szCs w:val="22"/>
        </w:rPr>
        <w:t>Marie Dolzer Communica</w:t>
      </w:r>
      <w:r w:rsidR="00B03FE8">
        <w:rPr>
          <w:rFonts w:asciiTheme="majorHAnsi" w:hAnsiTheme="majorHAnsi"/>
          <w:sz w:val="22"/>
          <w:szCs w:val="22"/>
        </w:rPr>
        <w:t>tion/ Theatre</w:t>
      </w:r>
    </w:p>
    <w:p w14:paraId="06C3EFBD" w14:textId="5DC24C7A" w:rsidR="00B02266" w:rsidRPr="00FA07D3" w:rsidRDefault="00B02266" w:rsidP="00806B99">
      <w:pPr>
        <w:pStyle w:val="ListParagraph"/>
        <w:numPr>
          <w:ilvl w:val="1"/>
          <w:numId w:val="333"/>
        </w:numPr>
        <w:jc w:val="both"/>
        <w:rPr>
          <w:rFonts w:asciiTheme="majorHAnsi" w:hAnsiTheme="majorHAnsi"/>
          <w:sz w:val="22"/>
          <w:szCs w:val="22"/>
        </w:rPr>
      </w:pPr>
      <w:r w:rsidRPr="00FA07D3">
        <w:rPr>
          <w:rFonts w:asciiTheme="majorHAnsi" w:hAnsiTheme="majorHAnsi"/>
          <w:sz w:val="22"/>
          <w:szCs w:val="22"/>
        </w:rPr>
        <w:t>Audrey A. Reilly Memorial Mus</w:t>
      </w:r>
      <w:r w:rsidR="00B03FE8">
        <w:rPr>
          <w:rFonts w:asciiTheme="majorHAnsi" w:hAnsiTheme="majorHAnsi"/>
          <w:sz w:val="22"/>
          <w:szCs w:val="22"/>
        </w:rPr>
        <w:t>ic Scholarship</w:t>
      </w:r>
    </w:p>
    <w:p w14:paraId="25D0DD7C" w14:textId="5A87C080" w:rsidR="00B02266" w:rsidRPr="00FA07D3" w:rsidRDefault="00B02266" w:rsidP="00806B99">
      <w:pPr>
        <w:pStyle w:val="ListParagraph"/>
        <w:numPr>
          <w:ilvl w:val="1"/>
          <w:numId w:val="333"/>
        </w:numPr>
        <w:jc w:val="both"/>
        <w:rPr>
          <w:rFonts w:asciiTheme="majorHAnsi" w:hAnsiTheme="majorHAnsi"/>
          <w:sz w:val="22"/>
          <w:szCs w:val="22"/>
        </w:rPr>
      </w:pPr>
      <w:r w:rsidRPr="00FA07D3">
        <w:rPr>
          <w:rFonts w:asciiTheme="majorHAnsi" w:hAnsiTheme="majorHAnsi"/>
          <w:sz w:val="22"/>
          <w:szCs w:val="22"/>
        </w:rPr>
        <w:t xml:space="preserve">Marvin </w:t>
      </w:r>
      <w:r w:rsidR="00B03FE8">
        <w:rPr>
          <w:rFonts w:asciiTheme="majorHAnsi" w:hAnsiTheme="majorHAnsi"/>
          <w:sz w:val="22"/>
          <w:szCs w:val="22"/>
        </w:rPr>
        <w:t>Feman Music Award</w:t>
      </w:r>
    </w:p>
    <w:p w14:paraId="58CD9DE2" w14:textId="48280D67" w:rsidR="00B02266" w:rsidRPr="00FA07D3" w:rsidRDefault="00B02266" w:rsidP="00806B99">
      <w:pPr>
        <w:pStyle w:val="ListParagraph"/>
        <w:numPr>
          <w:ilvl w:val="1"/>
          <w:numId w:val="333"/>
        </w:numPr>
        <w:jc w:val="both"/>
        <w:rPr>
          <w:rFonts w:asciiTheme="majorHAnsi" w:hAnsiTheme="majorHAnsi"/>
          <w:sz w:val="22"/>
          <w:szCs w:val="22"/>
        </w:rPr>
      </w:pPr>
      <w:r w:rsidRPr="00FA07D3">
        <w:rPr>
          <w:rFonts w:asciiTheme="majorHAnsi" w:hAnsiTheme="majorHAnsi"/>
          <w:sz w:val="22"/>
          <w:szCs w:val="22"/>
        </w:rPr>
        <w:t>Sara K. Worcester Mem</w:t>
      </w:r>
      <w:r w:rsidR="00B03FE8">
        <w:rPr>
          <w:rFonts w:asciiTheme="majorHAnsi" w:hAnsiTheme="majorHAnsi"/>
          <w:sz w:val="22"/>
          <w:szCs w:val="22"/>
        </w:rPr>
        <w:t>orial Music Award</w:t>
      </w:r>
    </w:p>
    <w:p w14:paraId="632EDE03" w14:textId="77777777" w:rsidR="00B02266" w:rsidRPr="00FA07D3" w:rsidRDefault="00B02266" w:rsidP="00BC75CB">
      <w:pPr>
        <w:pStyle w:val="ListParagraph"/>
        <w:numPr>
          <w:ilvl w:val="0"/>
          <w:numId w:val="332"/>
        </w:numPr>
        <w:ind w:left="1440"/>
        <w:jc w:val="both"/>
        <w:rPr>
          <w:rFonts w:asciiTheme="majorHAnsi" w:hAnsiTheme="majorHAnsi"/>
          <w:sz w:val="22"/>
          <w:szCs w:val="22"/>
        </w:rPr>
      </w:pPr>
      <w:r w:rsidRPr="00FA07D3">
        <w:rPr>
          <w:rFonts w:asciiTheme="majorHAnsi" w:hAnsiTheme="majorHAnsi"/>
          <w:sz w:val="22"/>
          <w:szCs w:val="22"/>
        </w:rPr>
        <w:t xml:space="preserve">Internship opportunities have expanded </w:t>
      </w:r>
    </w:p>
    <w:p w14:paraId="1807FD0C" w14:textId="77777777" w:rsidR="00B02266" w:rsidRPr="00FD64D7" w:rsidRDefault="00B02266" w:rsidP="00BC75CB">
      <w:pPr>
        <w:numPr>
          <w:ilvl w:val="1"/>
          <w:numId w:val="334"/>
        </w:numPr>
        <w:ind w:left="2160"/>
        <w:jc w:val="both"/>
        <w:rPr>
          <w:rFonts w:asciiTheme="majorHAnsi" w:hAnsiTheme="majorHAnsi"/>
          <w:sz w:val="22"/>
          <w:szCs w:val="22"/>
        </w:rPr>
      </w:pPr>
      <w:r w:rsidRPr="00FD64D7">
        <w:rPr>
          <w:rFonts w:asciiTheme="majorHAnsi" w:hAnsiTheme="majorHAnsi"/>
          <w:sz w:val="22"/>
          <w:szCs w:val="22"/>
        </w:rPr>
        <w:t>New partnership with Bethel Woods Center for performing arts</w:t>
      </w:r>
    </w:p>
    <w:p w14:paraId="058374AD" w14:textId="77777777" w:rsidR="00B02266" w:rsidRPr="00FD64D7" w:rsidRDefault="00B02266" w:rsidP="00BC75CB">
      <w:pPr>
        <w:numPr>
          <w:ilvl w:val="1"/>
          <w:numId w:val="334"/>
        </w:numPr>
        <w:ind w:left="2160"/>
        <w:jc w:val="both"/>
        <w:rPr>
          <w:rFonts w:asciiTheme="majorHAnsi" w:hAnsiTheme="majorHAnsi"/>
          <w:sz w:val="22"/>
          <w:szCs w:val="22"/>
        </w:rPr>
      </w:pPr>
      <w:r w:rsidRPr="00FD64D7">
        <w:rPr>
          <w:rFonts w:asciiTheme="majorHAnsi" w:hAnsiTheme="majorHAnsi"/>
          <w:sz w:val="22"/>
          <w:szCs w:val="22"/>
        </w:rPr>
        <w:t>New internships with film company Noisemaker Media, Inc.</w:t>
      </w:r>
    </w:p>
    <w:p w14:paraId="1F1FD6FC" w14:textId="77777777" w:rsidR="00B02266" w:rsidRPr="00FD64D7" w:rsidRDefault="00B02266" w:rsidP="00BC75CB">
      <w:pPr>
        <w:numPr>
          <w:ilvl w:val="1"/>
          <w:numId w:val="334"/>
        </w:numPr>
        <w:ind w:left="2160"/>
        <w:jc w:val="both"/>
        <w:rPr>
          <w:rFonts w:asciiTheme="majorHAnsi" w:hAnsiTheme="majorHAnsi"/>
          <w:sz w:val="22"/>
          <w:szCs w:val="22"/>
        </w:rPr>
      </w:pPr>
      <w:r w:rsidRPr="00FD64D7">
        <w:rPr>
          <w:rFonts w:asciiTheme="majorHAnsi" w:hAnsiTheme="majorHAnsi"/>
          <w:sz w:val="22"/>
          <w:szCs w:val="22"/>
        </w:rPr>
        <w:t>Several radio station internships</w:t>
      </w:r>
    </w:p>
    <w:p w14:paraId="238735A0" w14:textId="77777777" w:rsidR="00B02266" w:rsidRPr="00FD64D7" w:rsidRDefault="00B02266" w:rsidP="00BC75CB">
      <w:pPr>
        <w:numPr>
          <w:ilvl w:val="1"/>
          <w:numId w:val="334"/>
        </w:numPr>
        <w:ind w:left="2160"/>
        <w:jc w:val="both"/>
        <w:rPr>
          <w:rFonts w:asciiTheme="majorHAnsi" w:hAnsiTheme="majorHAnsi"/>
          <w:sz w:val="22"/>
          <w:szCs w:val="22"/>
        </w:rPr>
      </w:pPr>
      <w:r w:rsidRPr="00FD64D7">
        <w:rPr>
          <w:rFonts w:asciiTheme="majorHAnsi" w:hAnsiTheme="majorHAnsi"/>
          <w:sz w:val="22"/>
          <w:szCs w:val="22"/>
        </w:rPr>
        <w:lastRenderedPageBreak/>
        <w:t>New partnership with Minuteman Press</w:t>
      </w:r>
    </w:p>
    <w:p w14:paraId="1520F7D2" w14:textId="77777777" w:rsidR="00B02266" w:rsidRPr="00FD64D7" w:rsidRDefault="00B02266" w:rsidP="00BC75CB">
      <w:pPr>
        <w:numPr>
          <w:ilvl w:val="1"/>
          <w:numId w:val="334"/>
        </w:numPr>
        <w:ind w:left="2160"/>
        <w:jc w:val="both"/>
        <w:rPr>
          <w:rFonts w:asciiTheme="majorHAnsi" w:hAnsiTheme="majorHAnsi"/>
          <w:sz w:val="22"/>
          <w:szCs w:val="22"/>
        </w:rPr>
      </w:pPr>
      <w:r w:rsidRPr="00FD64D7">
        <w:rPr>
          <w:rFonts w:asciiTheme="majorHAnsi" w:hAnsiTheme="majorHAnsi"/>
          <w:sz w:val="22"/>
          <w:szCs w:val="22"/>
        </w:rPr>
        <w:t>Fostering potential art internship opportunities with Storm King Art Center and Orange Regional Medical Center.</w:t>
      </w:r>
    </w:p>
    <w:p w14:paraId="2CCFEBB6" w14:textId="77777777" w:rsidR="00B02266" w:rsidRPr="00FD64D7" w:rsidRDefault="00B02266" w:rsidP="00FD64D7">
      <w:pPr>
        <w:jc w:val="both"/>
        <w:rPr>
          <w:rFonts w:asciiTheme="majorHAnsi" w:hAnsiTheme="majorHAnsi"/>
          <w:sz w:val="22"/>
          <w:szCs w:val="22"/>
        </w:rPr>
      </w:pPr>
    </w:p>
    <w:p w14:paraId="3F927657" w14:textId="77777777" w:rsidR="00B02266" w:rsidRPr="00361139" w:rsidRDefault="00B02266" w:rsidP="00FD64D7">
      <w:pPr>
        <w:jc w:val="both"/>
        <w:rPr>
          <w:rFonts w:asciiTheme="majorHAnsi" w:hAnsiTheme="majorHAnsi"/>
          <w:bCs/>
          <w:sz w:val="22"/>
          <w:szCs w:val="22"/>
          <w:u w:val="single"/>
        </w:rPr>
      </w:pPr>
      <w:r w:rsidRPr="00361139">
        <w:rPr>
          <w:rFonts w:asciiTheme="majorHAnsi" w:hAnsiTheme="majorHAnsi"/>
          <w:bCs/>
          <w:sz w:val="22"/>
          <w:szCs w:val="22"/>
          <w:u w:val="single"/>
        </w:rPr>
        <w:t>Curriculum Change / Program Design</w:t>
      </w:r>
    </w:p>
    <w:p w14:paraId="70D2BD8C"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sz w:val="22"/>
          <w:szCs w:val="22"/>
        </w:rPr>
        <w:t xml:space="preserve">Continue to develop and revise courses that offer a wide range of knowledge and diversity in the arts and communication areas. </w:t>
      </w:r>
    </w:p>
    <w:p w14:paraId="5FBE8ACF" w14:textId="77777777" w:rsidR="00B02266" w:rsidRPr="00FD64D7" w:rsidRDefault="00B02266" w:rsidP="00BC75CB">
      <w:pPr>
        <w:numPr>
          <w:ilvl w:val="0"/>
          <w:numId w:val="335"/>
        </w:numPr>
        <w:ind w:left="1440"/>
        <w:jc w:val="both"/>
        <w:rPr>
          <w:rFonts w:asciiTheme="majorHAnsi" w:hAnsiTheme="majorHAnsi"/>
          <w:sz w:val="22"/>
          <w:szCs w:val="22"/>
        </w:rPr>
      </w:pPr>
      <w:r w:rsidRPr="00FD64D7">
        <w:rPr>
          <w:rFonts w:asciiTheme="majorHAnsi" w:hAnsiTheme="majorHAnsi"/>
          <w:sz w:val="22"/>
          <w:szCs w:val="22"/>
        </w:rPr>
        <w:t xml:space="preserve">The course </w:t>
      </w:r>
      <w:r w:rsidRPr="00FD64D7">
        <w:rPr>
          <w:rFonts w:asciiTheme="majorHAnsi" w:hAnsiTheme="majorHAnsi"/>
          <w:i/>
          <w:sz w:val="22"/>
          <w:szCs w:val="22"/>
        </w:rPr>
        <w:t>Acting 2: Text and Scene</w:t>
      </w:r>
      <w:r w:rsidRPr="00FD64D7">
        <w:rPr>
          <w:rFonts w:asciiTheme="majorHAnsi" w:hAnsiTheme="majorHAnsi"/>
          <w:sz w:val="22"/>
          <w:szCs w:val="22"/>
        </w:rPr>
        <w:t xml:space="preserve"> was introduced in SP 13. It represents the logical continuance of the acting sequence and provides more training for acting students. </w:t>
      </w:r>
    </w:p>
    <w:p w14:paraId="2BE01738" w14:textId="77777777" w:rsidR="00B02266" w:rsidRPr="00FD64D7" w:rsidRDefault="00B02266" w:rsidP="00BC75CB">
      <w:pPr>
        <w:numPr>
          <w:ilvl w:val="0"/>
          <w:numId w:val="335"/>
        </w:numPr>
        <w:ind w:left="1440"/>
        <w:jc w:val="both"/>
        <w:rPr>
          <w:rFonts w:asciiTheme="majorHAnsi" w:hAnsiTheme="majorHAnsi"/>
          <w:sz w:val="22"/>
          <w:szCs w:val="22"/>
        </w:rPr>
      </w:pPr>
      <w:r w:rsidRPr="00FD64D7">
        <w:rPr>
          <w:rFonts w:asciiTheme="majorHAnsi" w:hAnsiTheme="majorHAnsi"/>
          <w:sz w:val="22"/>
          <w:szCs w:val="22"/>
        </w:rPr>
        <w:t xml:space="preserve">Restructured </w:t>
      </w:r>
      <w:r w:rsidRPr="00FD64D7">
        <w:rPr>
          <w:rFonts w:asciiTheme="majorHAnsi" w:hAnsiTheme="majorHAnsi"/>
          <w:i/>
          <w:sz w:val="22"/>
          <w:szCs w:val="22"/>
        </w:rPr>
        <w:t>Introduction to Video Production</w:t>
      </w:r>
      <w:r w:rsidRPr="00FD64D7">
        <w:rPr>
          <w:rFonts w:asciiTheme="majorHAnsi" w:hAnsiTheme="majorHAnsi"/>
          <w:sz w:val="22"/>
          <w:szCs w:val="22"/>
        </w:rPr>
        <w:t xml:space="preserve"> and eliminated the studio portion. The revised course offers an overview of field production with specific emphasis on news reporting. Students also learn how to tailor news to new media platforms: iPads, smart phones and social media sites. </w:t>
      </w:r>
    </w:p>
    <w:p w14:paraId="4EE78806" w14:textId="77777777" w:rsidR="00B02266" w:rsidRPr="00FD64D7" w:rsidRDefault="00B02266" w:rsidP="00BC75CB">
      <w:pPr>
        <w:numPr>
          <w:ilvl w:val="0"/>
          <w:numId w:val="335"/>
        </w:numPr>
        <w:ind w:left="1440"/>
        <w:jc w:val="both"/>
        <w:rPr>
          <w:rFonts w:asciiTheme="majorHAnsi" w:hAnsiTheme="majorHAnsi"/>
          <w:sz w:val="22"/>
          <w:szCs w:val="22"/>
        </w:rPr>
      </w:pPr>
      <w:r w:rsidRPr="00FD64D7">
        <w:rPr>
          <w:rFonts w:asciiTheme="majorHAnsi" w:hAnsiTheme="majorHAnsi"/>
          <w:sz w:val="22"/>
          <w:szCs w:val="22"/>
        </w:rPr>
        <w:t xml:space="preserve">Currently developing new courses in: </w:t>
      </w:r>
      <w:r w:rsidRPr="00FD64D7">
        <w:rPr>
          <w:rFonts w:asciiTheme="majorHAnsi" w:hAnsiTheme="majorHAnsi"/>
          <w:i/>
          <w:sz w:val="22"/>
          <w:szCs w:val="22"/>
        </w:rPr>
        <w:t>Social Media in Society</w:t>
      </w:r>
      <w:r w:rsidRPr="00FD64D7">
        <w:rPr>
          <w:rFonts w:asciiTheme="majorHAnsi" w:hAnsiTheme="majorHAnsi"/>
          <w:sz w:val="22"/>
          <w:szCs w:val="22"/>
        </w:rPr>
        <w:t xml:space="preserve">, </w:t>
      </w:r>
      <w:r w:rsidRPr="00FD64D7">
        <w:rPr>
          <w:rFonts w:asciiTheme="majorHAnsi" w:hAnsiTheme="majorHAnsi"/>
          <w:i/>
          <w:sz w:val="22"/>
          <w:szCs w:val="22"/>
        </w:rPr>
        <w:t>Digital Storytelling</w:t>
      </w:r>
      <w:r w:rsidRPr="00FD64D7">
        <w:rPr>
          <w:rFonts w:asciiTheme="majorHAnsi" w:hAnsiTheme="majorHAnsi"/>
          <w:sz w:val="22"/>
          <w:szCs w:val="22"/>
        </w:rPr>
        <w:t xml:space="preserve">, </w:t>
      </w:r>
      <w:r w:rsidRPr="00FD64D7">
        <w:rPr>
          <w:rFonts w:asciiTheme="majorHAnsi" w:hAnsiTheme="majorHAnsi"/>
          <w:i/>
          <w:sz w:val="22"/>
          <w:szCs w:val="22"/>
        </w:rPr>
        <w:t>Media Literacy</w:t>
      </w:r>
      <w:r w:rsidRPr="00FD64D7">
        <w:rPr>
          <w:rFonts w:asciiTheme="majorHAnsi" w:hAnsiTheme="majorHAnsi"/>
          <w:sz w:val="22"/>
          <w:szCs w:val="22"/>
        </w:rPr>
        <w:t xml:space="preserve">, </w:t>
      </w:r>
      <w:r w:rsidRPr="00FD64D7">
        <w:rPr>
          <w:rFonts w:asciiTheme="majorHAnsi" w:hAnsiTheme="majorHAnsi"/>
          <w:i/>
          <w:sz w:val="22"/>
          <w:szCs w:val="22"/>
        </w:rPr>
        <w:t>Digital Recording Studio</w:t>
      </w:r>
      <w:r w:rsidRPr="00FD64D7">
        <w:rPr>
          <w:rFonts w:asciiTheme="majorHAnsi" w:hAnsiTheme="majorHAnsi"/>
          <w:sz w:val="22"/>
          <w:szCs w:val="22"/>
        </w:rPr>
        <w:t xml:space="preserve">, </w:t>
      </w:r>
      <w:r w:rsidRPr="00FD64D7">
        <w:rPr>
          <w:rFonts w:asciiTheme="majorHAnsi" w:hAnsiTheme="majorHAnsi"/>
          <w:i/>
          <w:sz w:val="22"/>
          <w:szCs w:val="22"/>
        </w:rPr>
        <w:t>Organizational Communication</w:t>
      </w:r>
      <w:r w:rsidRPr="00FD64D7">
        <w:rPr>
          <w:rFonts w:asciiTheme="majorHAnsi" w:hAnsiTheme="majorHAnsi"/>
          <w:sz w:val="22"/>
          <w:szCs w:val="22"/>
        </w:rPr>
        <w:t xml:space="preserve">, and </w:t>
      </w:r>
      <w:r w:rsidRPr="00FD64D7">
        <w:rPr>
          <w:rFonts w:asciiTheme="majorHAnsi" w:hAnsiTheme="majorHAnsi"/>
          <w:i/>
          <w:sz w:val="22"/>
          <w:szCs w:val="22"/>
        </w:rPr>
        <w:t>Cinematography</w:t>
      </w:r>
      <w:r w:rsidRPr="00FD64D7">
        <w:rPr>
          <w:rFonts w:asciiTheme="majorHAnsi" w:hAnsiTheme="majorHAnsi"/>
          <w:sz w:val="22"/>
          <w:szCs w:val="22"/>
        </w:rPr>
        <w:t>.</w:t>
      </w:r>
    </w:p>
    <w:p w14:paraId="235A2F5D" w14:textId="77777777" w:rsidR="00B02266" w:rsidRPr="00FD64D7" w:rsidRDefault="00B02266" w:rsidP="00BC75CB">
      <w:pPr>
        <w:numPr>
          <w:ilvl w:val="0"/>
          <w:numId w:val="335"/>
        </w:numPr>
        <w:ind w:left="1440"/>
        <w:jc w:val="both"/>
        <w:rPr>
          <w:rFonts w:asciiTheme="majorHAnsi" w:hAnsiTheme="majorHAnsi"/>
          <w:sz w:val="22"/>
          <w:szCs w:val="22"/>
        </w:rPr>
      </w:pPr>
      <w:r w:rsidRPr="00FD64D7">
        <w:rPr>
          <w:rFonts w:asciiTheme="majorHAnsi" w:hAnsiTheme="majorHAnsi"/>
          <w:sz w:val="22"/>
          <w:szCs w:val="22"/>
        </w:rPr>
        <w:t xml:space="preserve">Changed course title </w:t>
      </w:r>
      <w:r w:rsidRPr="00FD64D7">
        <w:rPr>
          <w:rFonts w:asciiTheme="majorHAnsi" w:hAnsiTheme="majorHAnsi"/>
          <w:i/>
          <w:sz w:val="22"/>
          <w:szCs w:val="22"/>
        </w:rPr>
        <w:t>Introduction to Radio and Television</w:t>
      </w:r>
      <w:r w:rsidRPr="00FD64D7">
        <w:rPr>
          <w:rFonts w:asciiTheme="majorHAnsi" w:hAnsiTheme="majorHAnsi"/>
          <w:sz w:val="22"/>
          <w:szCs w:val="22"/>
        </w:rPr>
        <w:t xml:space="preserve"> to </w:t>
      </w:r>
      <w:r w:rsidRPr="00FD64D7">
        <w:rPr>
          <w:rFonts w:asciiTheme="majorHAnsi" w:hAnsiTheme="majorHAnsi"/>
          <w:i/>
          <w:sz w:val="22"/>
          <w:szCs w:val="22"/>
        </w:rPr>
        <w:t>History of Mass Media: Radio and Television</w:t>
      </w:r>
      <w:r w:rsidRPr="00FD64D7">
        <w:rPr>
          <w:rFonts w:asciiTheme="majorHAnsi" w:hAnsiTheme="majorHAnsi"/>
          <w:sz w:val="22"/>
          <w:szCs w:val="22"/>
        </w:rPr>
        <w:t>.</w:t>
      </w:r>
    </w:p>
    <w:p w14:paraId="55D7CCD0" w14:textId="77777777" w:rsidR="00B02266" w:rsidRPr="00FD64D7" w:rsidRDefault="00FD64D7" w:rsidP="00BC75CB">
      <w:pPr>
        <w:pStyle w:val="ListParagraph"/>
        <w:numPr>
          <w:ilvl w:val="0"/>
          <w:numId w:val="254"/>
        </w:numPr>
        <w:jc w:val="both"/>
        <w:rPr>
          <w:rFonts w:asciiTheme="majorHAnsi" w:hAnsiTheme="majorHAnsi"/>
          <w:sz w:val="22"/>
          <w:szCs w:val="22"/>
        </w:rPr>
      </w:pPr>
      <w:r>
        <w:rPr>
          <w:rFonts w:asciiTheme="majorHAnsi" w:hAnsiTheme="majorHAnsi"/>
          <w:sz w:val="22"/>
          <w:szCs w:val="22"/>
        </w:rPr>
        <w:t>C</w:t>
      </w:r>
      <w:r w:rsidR="00B02266" w:rsidRPr="00FD64D7">
        <w:rPr>
          <w:rFonts w:asciiTheme="majorHAnsi" w:hAnsiTheme="majorHAnsi"/>
          <w:sz w:val="22"/>
          <w:szCs w:val="22"/>
        </w:rPr>
        <w:t xml:space="preserve">ontinue to develop, support, market, and increase access to and participation in cultural programming that relates to academic programs across campus while also serving the community’s cultural needs. </w:t>
      </w:r>
    </w:p>
    <w:p w14:paraId="52D93315"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sz w:val="22"/>
          <w:szCs w:val="22"/>
        </w:rPr>
        <w:t>Fall 2012 the Apprentice Players presented “4.48 Psychosis” and “W.A.S.P.”</w:t>
      </w:r>
    </w:p>
    <w:p w14:paraId="71899F91"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sz w:val="22"/>
          <w:szCs w:val="22"/>
        </w:rPr>
        <w:t>Spring 2013 the Apprentice Players presented “Cloud 9.”</w:t>
      </w:r>
    </w:p>
    <w:p w14:paraId="47BB6FF1"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sz w:val="22"/>
          <w:szCs w:val="22"/>
        </w:rPr>
        <w:t>Maintained a busy schedule of regular concerts and special performances: Chamber Ensemble, Chorus, Jazz Ensemble, Orchestra, Madrigal Singers, Symphonic Band.</w:t>
      </w:r>
    </w:p>
    <w:p w14:paraId="7CC24A89"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sz w:val="22"/>
          <w:szCs w:val="22"/>
        </w:rPr>
        <w:t>Chris Parker hosted Fall and Spring HIPP workshops for “How to Improve Performance.”</w:t>
      </w:r>
    </w:p>
    <w:p w14:paraId="44B26FBE"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sz w:val="22"/>
          <w:szCs w:val="22"/>
        </w:rPr>
        <w:t>Hosted first annual SUNY Orange Short Film Festival: SEGMENTS, 10 films by 9 filmmakers, 2/23/2013.</w:t>
      </w:r>
    </w:p>
    <w:p w14:paraId="0C759D2D"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i/>
          <w:sz w:val="22"/>
          <w:szCs w:val="22"/>
        </w:rPr>
        <w:t>Acting Fundamentals</w:t>
      </w:r>
      <w:r w:rsidRPr="00FD64D7">
        <w:rPr>
          <w:rFonts w:asciiTheme="majorHAnsi" w:hAnsiTheme="majorHAnsi"/>
          <w:sz w:val="22"/>
          <w:szCs w:val="22"/>
        </w:rPr>
        <w:t xml:space="preserve"> and </w:t>
      </w:r>
      <w:r w:rsidRPr="00FD64D7">
        <w:rPr>
          <w:rFonts w:asciiTheme="majorHAnsi" w:hAnsiTheme="majorHAnsi"/>
          <w:i/>
          <w:sz w:val="22"/>
          <w:szCs w:val="22"/>
        </w:rPr>
        <w:t>Improvisation for the Theatre</w:t>
      </w:r>
      <w:r w:rsidRPr="00FD64D7">
        <w:rPr>
          <w:rFonts w:asciiTheme="majorHAnsi" w:hAnsiTheme="majorHAnsi"/>
          <w:sz w:val="22"/>
          <w:szCs w:val="22"/>
        </w:rPr>
        <w:t xml:space="preserve"> performances.</w:t>
      </w:r>
    </w:p>
    <w:p w14:paraId="171B6FF6"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sz w:val="22"/>
          <w:szCs w:val="22"/>
        </w:rPr>
        <w:t xml:space="preserve">Summer 2012 Summer Star Theatre presented “The Little Dog Laughed,” and “A Grand Night for Singing.” </w:t>
      </w:r>
    </w:p>
    <w:p w14:paraId="12A2F514"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sz w:val="22"/>
          <w:szCs w:val="22"/>
        </w:rPr>
        <w:t>October 2012 Summer Star Theatre presented “The Last Five Years.”</w:t>
      </w:r>
    </w:p>
    <w:p w14:paraId="10A0C966"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sz w:val="22"/>
          <w:szCs w:val="22"/>
        </w:rPr>
        <w:t xml:space="preserve">Spring 2013 </w:t>
      </w:r>
      <w:r w:rsidRPr="00FD64D7">
        <w:rPr>
          <w:rFonts w:asciiTheme="majorHAnsi" w:hAnsiTheme="majorHAnsi"/>
          <w:i/>
          <w:sz w:val="22"/>
          <w:szCs w:val="22"/>
        </w:rPr>
        <w:t>Digital Radio Production</w:t>
      </w:r>
      <w:r w:rsidRPr="00FD64D7">
        <w:rPr>
          <w:rFonts w:asciiTheme="majorHAnsi" w:hAnsiTheme="majorHAnsi"/>
          <w:sz w:val="22"/>
          <w:szCs w:val="22"/>
        </w:rPr>
        <w:t xml:space="preserve"> held “Colt Rock Coffee House” where students were able to cite poetry and/or perform musical pieces. </w:t>
      </w:r>
    </w:p>
    <w:p w14:paraId="035B0C53" w14:textId="77777777" w:rsidR="00B02266" w:rsidRPr="00FD64D7" w:rsidRDefault="00B02266" w:rsidP="00BC75CB">
      <w:pPr>
        <w:numPr>
          <w:ilvl w:val="0"/>
          <w:numId w:val="336"/>
        </w:numPr>
        <w:ind w:left="1440"/>
        <w:jc w:val="both"/>
        <w:rPr>
          <w:rFonts w:asciiTheme="majorHAnsi" w:hAnsiTheme="majorHAnsi"/>
          <w:sz w:val="22"/>
          <w:szCs w:val="22"/>
        </w:rPr>
      </w:pPr>
      <w:r w:rsidRPr="00FD64D7">
        <w:rPr>
          <w:rFonts w:asciiTheme="majorHAnsi" w:hAnsiTheme="majorHAnsi"/>
          <w:sz w:val="22"/>
          <w:szCs w:val="22"/>
        </w:rPr>
        <w:t xml:space="preserve">Sculpture for a New Century concluded in September 2012. </w:t>
      </w:r>
    </w:p>
    <w:p w14:paraId="56F47D74" w14:textId="77777777" w:rsidR="00B02266" w:rsidRPr="00FD64D7" w:rsidRDefault="00B02266" w:rsidP="00BC75CB">
      <w:pPr>
        <w:numPr>
          <w:ilvl w:val="1"/>
          <w:numId w:val="337"/>
        </w:numPr>
        <w:ind w:left="2160"/>
        <w:jc w:val="both"/>
        <w:rPr>
          <w:rFonts w:asciiTheme="majorHAnsi" w:hAnsiTheme="majorHAnsi"/>
          <w:sz w:val="22"/>
          <w:szCs w:val="22"/>
        </w:rPr>
      </w:pPr>
      <w:r w:rsidRPr="00FD64D7">
        <w:rPr>
          <w:rFonts w:asciiTheme="majorHAnsi" w:hAnsiTheme="majorHAnsi"/>
          <w:sz w:val="22"/>
          <w:szCs w:val="22"/>
        </w:rPr>
        <w:t>Arts and Communication alumna, Megan Maney exhibited bronze sculpture developed in conjunction with Greg Wyatt in the Mansion Music Room.</w:t>
      </w:r>
    </w:p>
    <w:p w14:paraId="7C7DB8E8" w14:textId="77777777" w:rsidR="00B02266" w:rsidRPr="00FD64D7" w:rsidRDefault="00B02266" w:rsidP="00BC75CB">
      <w:pPr>
        <w:numPr>
          <w:ilvl w:val="0"/>
          <w:numId w:val="338"/>
        </w:numPr>
        <w:ind w:left="1440"/>
        <w:jc w:val="both"/>
        <w:rPr>
          <w:rFonts w:asciiTheme="majorHAnsi" w:hAnsiTheme="majorHAnsi"/>
          <w:sz w:val="22"/>
          <w:szCs w:val="22"/>
        </w:rPr>
      </w:pPr>
      <w:r w:rsidRPr="00FD64D7">
        <w:rPr>
          <w:rFonts w:asciiTheme="majorHAnsi" w:hAnsiTheme="majorHAnsi"/>
          <w:sz w:val="22"/>
          <w:szCs w:val="22"/>
        </w:rPr>
        <w:t>Transformations: 9</w:t>
      </w:r>
      <w:r w:rsidRPr="00FD64D7">
        <w:rPr>
          <w:rFonts w:asciiTheme="majorHAnsi" w:hAnsiTheme="majorHAnsi"/>
          <w:sz w:val="22"/>
          <w:szCs w:val="22"/>
          <w:vertAlign w:val="superscript"/>
        </w:rPr>
        <w:t>th</w:t>
      </w:r>
      <w:r w:rsidRPr="00FD64D7">
        <w:rPr>
          <w:rFonts w:asciiTheme="majorHAnsi" w:hAnsiTheme="majorHAnsi"/>
          <w:sz w:val="22"/>
          <w:szCs w:val="22"/>
        </w:rPr>
        <w:t xml:space="preserve"> Annual Student Art Show</w:t>
      </w:r>
      <w:r w:rsidR="00361139">
        <w:rPr>
          <w:rFonts w:asciiTheme="majorHAnsi" w:hAnsiTheme="majorHAnsi"/>
          <w:sz w:val="22"/>
          <w:szCs w:val="22"/>
        </w:rPr>
        <w:t>.</w:t>
      </w:r>
    </w:p>
    <w:p w14:paraId="7E2BA074" w14:textId="77777777" w:rsidR="00B02266" w:rsidRPr="00FD64D7" w:rsidRDefault="00B02266" w:rsidP="00BC75CB">
      <w:pPr>
        <w:numPr>
          <w:ilvl w:val="0"/>
          <w:numId w:val="338"/>
        </w:numPr>
        <w:ind w:left="1440"/>
        <w:jc w:val="both"/>
        <w:rPr>
          <w:rFonts w:asciiTheme="majorHAnsi" w:hAnsiTheme="majorHAnsi"/>
          <w:sz w:val="22"/>
          <w:szCs w:val="22"/>
        </w:rPr>
      </w:pPr>
      <w:r w:rsidRPr="00FD64D7">
        <w:rPr>
          <w:rFonts w:asciiTheme="majorHAnsi" w:hAnsiTheme="majorHAnsi"/>
          <w:sz w:val="22"/>
          <w:szCs w:val="22"/>
        </w:rPr>
        <w:t>Student field trips to the Metropolitan Museum of Art, The Brooklyn museums, Bethel Woods, Dia Beacon, SUNY New Paltz Art Gallery, Storm King Art Center, V</w:t>
      </w:r>
      <w:r w:rsidR="00361139">
        <w:rPr>
          <w:rFonts w:asciiTheme="majorHAnsi" w:hAnsiTheme="majorHAnsi"/>
          <w:sz w:val="22"/>
          <w:szCs w:val="22"/>
        </w:rPr>
        <w:t>assar College, The Times Herald-</w:t>
      </w:r>
      <w:r w:rsidRPr="00FD64D7">
        <w:rPr>
          <w:rFonts w:asciiTheme="majorHAnsi" w:hAnsiTheme="majorHAnsi"/>
          <w:sz w:val="22"/>
          <w:szCs w:val="22"/>
        </w:rPr>
        <w:t xml:space="preserve">Record, Pamal Broadcasting, The Theatre Association of New York State conference, and Broadway shows. </w:t>
      </w:r>
    </w:p>
    <w:p w14:paraId="6AB76BDD" w14:textId="00EBCA0C" w:rsidR="00B02266" w:rsidRPr="00FD64D7" w:rsidRDefault="00B02266" w:rsidP="00BC75CB">
      <w:pPr>
        <w:numPr>
          <w:ilvl w:val="0"/>
          <w:numId w:val="338"/>
        </w:numPr>
        <w:ind w:left="1440"/>
        <w:jc w:val="both"/>
        <w:rPr>
          <w:rFonts w:asciiTheme="majorHAnsi" w:hAnsiTheme="majorHAnsi"/>
          <w:sz w:val="22"/>
          <w:szCs w:val="22"/>
        </w:rPr>
      </w:pPr>
      <w:r w:rsidRPr="00FD64D7">
        <w:rPr>
          <w:rFonts w:asciiTheme="majorHAnsi" w:hAnsiTheme="majorHAnsi"/>
          <w:sz w:val="22"/>
          <w:szCs w:val="22"/>
        </w:rPr>
        <w:t>M</w:t>
      </w:r>
      <w:r w:rsidR="00ED2934">
        <w:rPr>
          <w:rFonts w:asciiTheme="majorHAnsi" w:hAnsiTheme="majorHAnsi"/>
          <w:sz w:val="22"/>
          <w:szCs w:val="22"/>
        </w:rPr>
        <w:t>ichele Farrell founded the Communication in Action (CIA) club at the</w:t>
      </w:r>
      <w:r w:rsidRPr="00FD64D7">
        <w:rPr>
          <w:rFonts w:asciiTheme="majorHAnsi" w:hAnsiTheme="majorHAnsi"/>
          <w:sz w:val="22"/>
          <w:szCs w:val="22"/>
        </w:rPr>
        <w:t xml:space="preserve"> Newburgh</w:t>
      </w:r>
      <w:r w:rsidR="00ED2934">
        <w:rPr>
          <w:rFonts w:asciiTheme="majorHAnsi" w:hAnsiTheme="majorHAnsi"/>
          <w:sz w:val="22"/>
          <w:szCs w:val="22"/>
        </w:rPr>
        <w:t xml:space="preserve"> Campus</w:t>
      </w:r>
      <w:r w:rsidRPr="00FD64D7">
        <w:rPr>
          <w:rFonts w:asciiTheme="majorHAnsi" w:hAnsiTheme="majorHAnsi"/>
          <w:sz w:val="22"/>
          <w:szCs w:val="22"/>
        </w:rPr>
        <w:t>.</w:t>
      </w:r>
    </w:p>
    <w:p w14:paraId="19B1E284" w14:textId="77777777" w:rsidR="00B02266" w:rsidRPr="00FD64D7" w:rsidRDefault="00B02266" w:rsidP="00FD64D7">
      <w:pPr>
        <w:jc w:val="both"/>
        <w:rPr>
          <w:rFonts w:asciiTheme="majorHAnsi" w:hAnsiTheme="majorHAnsi"/>
          <w:bCs/>
          <w:sz w:val="22"/>
          <w:szCs w:val="22"/>
        </w:rPr>
      </w:pPr>
    </w:p>
    <w:p w14:paraId="584BA4A3" w14:textId="77777777" w:rsidR="00B02266" w:rsidRPr="00361139" w:rsidRDefault="00B02266" w:rsidP="00FD64D7">
      <w:pPr>
        <w:jc w:val="both"/>
        <w:rPr>
          <w:rFonts w:asciiTheme="majorHAnsi" w:hAnsiTheme="majorHAnsi"/>
          <w:bCs/>
          <w:sz w:val="22"/>
          <w:szCs w:val="22"/>
          <w:u w:val="single"/>
        </w:rPr>
      </w:pPr>
      <w:r w:rsidRPr="00361139">
        <w:rPr>
          <w:rFonts w:asciiTheme="majorHAnsi" w:hAnsiTheme="majorHAnsi"/>
          <w:bCs/>
          <w:sz w:val="22"/>
          <w:szCs w:val="22"/>
          <w:u w:val="single"/>
        </w:rPr>
        <w:t>Professional Development</w:t>
      </w:r>
    </w:p>
    <w:p w14:paraId="68F7F461"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bCs/>
          <w:sz w:val="22"/>
          <w:szCs w:val="22"/>
        </w:rPr>
        <w:lastRenderedPageBreak/>
        <w:t>Discover</w:t>
      </w:r>
      <w:r w:rsidRPr="00FD64D7">
        <w:rPr>
          <w:rFonts w:asciiTheme="majorHAnsi" w:hAnsiTheme="majorHAnsi"/>
          <w:sz w:val="22"/>
          <w:szCs w:val="22"/>
        </w:rPr>
        <w:t xml:space="preserve"> ways in which to utilize our institution to further professional development for faculty and staff.</w:t>
      </w:r>
    </w:p>
    <w:p w14:paraId="0B670E0D" w14:textId="77777777" w:rsidR="00B02266" w:rsidRPr="00FD64D7" w:rsidRDefault="00B02266" w:rsidP="00BC75CB">
      <w:pPr>
        <w:numPr>
          <w:ilvl w:val="0"/>
          <w:numId w:val="339"/>
        </w:numPr>
        <w:ind w:left="1440"/>
        <w:jc w:val="both"/>
        <w:rPr>
          <w:rFonts w:asciiTheme="majorHAnsi" w:hAnsiTheme="majorHAnsi"/>
          <w:sz w:val="22"/>
          <w:szCs w:val="22"/>
        </w:rPr>
      </w:pPr>
      <w:r w:rsidRPr="00FD64D7">
        <w:rPr>
          <w:rFonts w:asciiTheme="majorHAnsi" w:hAnsiTheme="majorHAnsi"/>
          <w:sz w:val="22"/>
          <w:szCs w:val="22"/>
        </w:rPr>
        <w:t>70 % of our full-time faculty attended one or more CTL event</w:t>
      </w:r>
      <w:r w:rsidR="00361139">
        <w:rPr>
          <w:rFonts w:asciiTheme="majorHAnsi" w:hAnsiTheme="majorHAnsi"/>
          <w:sz w:val="22"/>
          <w:szCs w:val="22"/>
        </w:rPr>
        <w:t>s</w:t>
      </w:r>
      <w:r w:rsidRPr="00FD64D7">
        <w:rPr>
          <w:rFonts w:asciiTheme="majorHAnsi" w:hAnsiTheme="majorHAnsi"/>
          <w:sz w:val="22"/>
          <w:szCs w:val="22"/>
        </w:rPr>
        <w:t xml:space="preserve"> this year.</w:t>
      </w:r>
    </w:p>
    <w:p w14:paraId="0B92AFEA" w14:textId="77777777" w:rsidR="00B02266" w:rsidRPr="00FD64D7" w:rsidRDefault="00B02266" w:rsidP="00BC75CB">
      <w:pPr>
        <w:numPr>
          <w:ilvl w:val="0"/>
          <w:numId w:val="339"/>
        </w:numPr>
        <w:ind w:left="1440"/>
        <w:jc w:val="both"/>
        <w:rPr>
          <w:rFonts w:asciiTheme="majorHAnsi" w:hAnsiTheme="majorHAnsi"/>
          <w:bCs/>
          <w:sz w:val="22"/>
          <w:szCs w:val="22"/>
        </w:rPr>
      </w:pPr>
      <w:r w:rsidRPr="00FD64D7">
        <w:rPr>
          <w:rFonts w:asciiTheme="majorHAnsi" w:hAnsiTheme="majorHAnsi"/>
          <w:bCs/>
          <w:sz w:val="22"/>
          <w:szCs w:val="22"/>
        </w:rPr>
        <w:t xml:space="preserve">Michele Farrell attended the SUNY Orange Leadership Conference. </w:t>
      </w:r>
    </w:p>
    <w:p w14:paraId="15735769" w14:textId="77777777" w:rsidR="00B02266" w:rsidRPr="00FD64D7" w:rsidRDefault="00B02266" w:rsidP="00BC75CB">
      <w:pPr>
        <w:numPr>
          <w:ilvl w:val="0"/>
          <w:numId w:val="339"/>
        </w:numPr>
        <w:ind w:left="1440"/>
        <w:jc w:val="both"/>
        <w:rPr>
          <w:rFonts w:asciiTheme="majorHAnsi" w:hAnsiTheme="majorHAnsi"/>
          <w:bCs/>
          <w:sz w:val="22"/>
          <w:szCs w:val="22"/>
        </w:rPr>
      </w:pPr>
      <w:r w:rsidRPr="00FD64D7">
        <w:rPr>
          <w:rFonts w:asciiTheme="majorHAnsi" w:hAnsiTheme="majorHAnsi"/>
          <w:bCs/>
          <w:sz w:val="22"/>
          <w:szCs w:val="22"/>
        </w:rPr>
        <w:t>Linda Fedrizzi-Williams completed Supervisory Training in Fall 2012.</w:t>
      </w:r>
    </w:p>
    <w:p w14:paraId="04ED21DA" w14:textId="77777777" w:rsidR="00B02266" w:rsidRPr="00FD64D7" w:rsidRDefault="00B02266" w:rsidP="00FD64D7">
      <w:pPr>
        <w:jc w:val="both"/>
        <w:rPr>
          <w:rFonts w:asciiTheme="majorHAnsi" w:hAnsiTheme="majorHAnsi"/>
          <w:bCs/>
          <w:sz w:val="22"/>
          <w:szCs w:val="22"/>
        </w:rPr>
      </w:pPr>
    </w:p>
    <w:p w14:paraId="18385F58" w14:textId="77777777" w:rsidR="00B02266" w:rsidRPr="00361139" w:rsidRDefault="00B02266" w:rsidP="00FD64D7">
      <w:pPr>
        <w:jc w:val="both"/>
        <w:rPr>
          <w:rFonts w:asciiTheme="majorHAnsi" w:hAnsiTheme="majorHAnsi"/>
          <w:bCs/>
          <w:sz w:val="22"/>
          <w:szCs w:val="22"/>
          <w:u w:val="single"/>
        </w:rPr>
      </w:pPr>
      <w:r w:rsidRPr="00361139">
        <w:rPr>
          <w:rFonts w:asciiTheme="majorHAnsi" w:hAnsiTheme="majorHAnsi"/>
          <w:bCs/>
          <w:sz w:val="22"/>
          <w:szCs w:val="22"/>
          <w:u w:val="single"/>
        </w:rPr>
        <w:t>Collaboration and Partnerships</w:t>
      </w:r>
    </w:p>
    <w:p w14:paraId="45AE80D2"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bCs/>
          <w:sz w:val="22"/>
          <w:szCs w:val="22"/>
        </w:rPr>
        <w:t>Maintain</w:t>
      </w:r>
      <w:r w:rsidRPr="00FD64D7">
        <w:rPr>
          <w:rFonts w:asciiTheme="majorHAnsi" w:hAnsiTheme="majorHAnsi"/>
          <w:sz w:val="22"/>
          <w:szCs w:val="22"/>
        </w:rPr>
        <w:t xml:space="preserve"> and expand collaboration with internal and external professional organizations (e.g. Lyceum, Paramount Theatre, C-TEC / B.O.C.E.S., Theatre Association of New York State, Orange County Citizens Foundation, C.A.P.E., and the regional arts community).</w:t>
      </w:r>
    </w:p>
    <w:p w14:paraId="5290C790" w14:textId="77777777" w:rsidR="00B02266" w:rsidRPr="00FD64D7" w:rsidRDefault="00B02266" w:rsidP="00BC75CB">
      <w:pPr>
        <w:pStyle w:val="ListParagraph"/>
        <w:numPr>
          <w:ilvl w:val="0"/>
          <w:numId w:val="255"/>
        </w:numPr>
        <w:jc w:val="both"/>
        <w:rPr>
          <w:rFonts w:asciiTheme="majorHAnsi" w:hAnsiTheme="majorHAnsi"/>
          <w:sz w:val="22"/>
          <w:szCs w:val="22"/>
        </w:rPr>
      </w:pPr>
      <w:r w:rsidRPr="00FD64D7">
        <w:rPr>
          <w:rFonts w:asciiTheme="majorHAnsi" w:hAnsiTheme="majorHAnsi"/>
          <w:sz w:val="22"/>
          <w:szCs w:val="22"/>
        </w:rPr>
        <w:t>We continue to foster strong relationships with the above mentioned.</w:t>
      </w:r>
    </w:p>
    <w:p w14:paraId="1744BFE6"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sz w:val="22"/>
          <w:szCs w:val="22"/>
        </w:rPr>
        <w:t>Establish a relationship with Bethel Woods Center for the Arts.</w:t>
      </w:r>
    </w:p>
    <w:p w14:paraId="43829333" w14:textId="77777777" w:rsidR="00B02266" w:rsidRPr="00FD64D7" w:rsidRDefault="00B02266" w:rsidP="00BC75CB">
      <w:pPr>
        <w:pStyle w:val="ListParagraph"/>
        <w:numPr>
          <w:ilvl w:val="0"/>
          <w:numId w:val="255"/>
        </w:numPr>
        <w:ind w:left="1440"/>
        <w:jc w:val="both"/>
        <w:rPr>
          <w:rFonts w:asciiTheme="majorHAnsi" w:hAnsiTheme="majorHAnsi"/>
          <w:sz w:val="22"/>
          <w:szCs w:val="22"/>
        </w:rPr>
      </w:pPr>
      <w:r w:rsidRPr="00FD64D7">
        <w:rPr>
          <w:rFonts w:asciiTheme="majorHAnsi" w:hAnsiTheme="majorHAnsi"/>
          <w:sz w:val="22"/>
          <w:szCs w:val="22"/>
        </w:rPr>
        <w:t>Linda Fedrizzi-Williams, Candi</w:t>
      </w:r>
      <w:r w:rsidR="00361139">
        <w:rPr>
          <w:rFonts w:asciiTheme="majorHAnsi" w:hAnsiTheme="majorHAnsi"/>
          <w:sz w:val="22"/>
          <w:szCs w:val="22"/>
        </w:rPr>
        <w:t xml:space="preserve">ce O’Connor, Christopher Parker </w:t>
      </w:r>
      <w:r w:rsidRPr="00FD64D7">
        <w:rPr>
          <w:rFonts w:asciiTheme="majorHAnsi" w:hAnsiTheme="majorHAnsi"/>
          <w:sz w:val="22"/>
          <w:szCs w:val="22"/>
        </w:rPr>
        <w:t>and Mich</w:t>
      </w:r>
      <w:r w:rsidR="00361139">
        <w:rPr>
          <w:rFonts w:asciiTheme="majorHAnsi" w:hAnsiTheme="majorHAnsi"/>
          <w:sz w:val="22"/>
          <w:szCs w:val="22"/>
        </w:rPr>
        <w:t xml:space="preserve">ael Gawronski met with Bethel </w:t>
      </w:r>
      <w:r w:rsidRPr="00FD64D7">
        <w:rPr>
          <w:rFonts w:asciiTheme="majorHAnsi" w:hAnsiTheme="majorHAnsi"/>
          <w:sz w:val="22"/>
          <w:szCs w:val="22"/>
        </w:rPr>
        <w:t>Woods representatives in Spring 2013 to begin talks of initiating a partnership.</w:t>
      </w:r>
    </w:p>
    <w:p w14:paraId="0355F1A9"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sz w:val="22"/>
          <w:szCs w:val="22"/>
        </w:rPr>
        <w:t>Expand student internship opportunities.</w:t>
      </w:r>
    </w:p>
    <w:p w14:paraId="1324839D" w14:textId="77777777" w:rsidR="00B02266" w:rsidRPr="00FD64D7" w:rsidRDefault="00B02266" w:rsidP="00BC75CB">
      <w:pPr>
        <w:pStyle w:val="ListParagraph"/>
        <w:numPr>
          <w:ilvl w:val="0"/>
          <w:numId w:val="255"/>
        </w:numPr>
        <w:jc w:val="both"/>
        <w:rPr>
          <w:rFonts w:asciiTheme="majorHAnsi" w:hAnsiTheme="majorHAnsi"/>
          <w:sz w:val="22"/>
          <w:szCs w:val="22"/>
        </w:rPr>
      </w:pPr>
      <w:r w:rsidRPr="00FD64D7">
        <w:rPr>
          <w:rFonts w:asciiTheme="majorHAnsi" w:hAnsiTheme="majorHAnsi"/>
          <w:sz w:val="22"/>
          <w:szCs w:val="22"/>
        </w:rPr>
        <w:t>See above</w:t>
      </w:r>
    </w:p>
    <w:p w14:paraId="7AD9DFBE" w14:textId="77777777" w:rsidR="00B02266" w:rsidRPr="00FD64D7" w:rsidRDefault="00B02266" w:rsidP="00FD64D7">
      <w:pPr>
        <w:jc w:val="both"/>
        <w:rPr>
          <w:rFonts w:asciiTheme="majorHAnsi" w:hAnsiTheme="majorHAnsi"/>
          <w:bCs/>
          <w:sz w:val="22"/>
          <w:szCs w:val="22"/>
        </w:rPr>
      </w:pPr>
    </w:p>
    <w:p w14:paraId="136987B1" w14:textId="77777777" w:rsidR="00B02266" w:rsidRPr="00361139" w:rsidRDefault="00B02266" w:rsidP="00FD64D7">
      <w:pPr>
        <w:jc w:val="both"/>
        <w:rPr>
          <w:rFonts w:asciiTheme="majorHAnsi" w:hAnsiTheme="majorHAnsi"/>
          <w:bCs/>
          <w:sz w:val="22"/>
          <w:szCs w:val="22"/>
          <w:u w:val="single"/>
        </w:rPr>
      </w:pPr>
      <w:r w:rsidRPr="00361139">
        <w:rPr>
          <w:rFonts w:asciiTheme="majorHAnsi" w:hAnsiTheme="majorHAnsi"/>
          <w:bCs/>
          <w:sz w:val="22"/>
          <w:szCs w:val="22"/>
          <w:u w:val="single"/>
        </w:rPr>
        <w:t>Technology</w:t>
      </w:r>
    </w:p>
    <w:p w14:paraId="52875AF4"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sz w:val="22"/>
          <w:szCs w:val="22"/>
        </w:rPr>
        <w:t>Insure that faculty and staff computer technology needs are met.</w:t>
      </w:r>
    </w:p>
    <w:p w14:paraId="2DB931B0" w14:textId="77777777" w:rsidR="00B02266" w:rsidRPr="00FD64D7" w:rsidRDefault="00B02266" w:rsidP="00BC75CB">
      <w:pPr>
        <w:pStyle w:val="ListParagraph"/>
        <w:numPr>
          <w:ilvl w:val="0"/>
          <w:numId w:val="255"/>
        </w:numPr>
        <w:jc w:val="both"/>
        <w:rPr>
          <w:rFonts w:asciiTheme="majorHAnsi" w:hAnsiTheme="majorHAnsi"/>
          <w:sz w:val="22"/>
          <w:szCs w:val="22"/>
        </w:rPr>
      </w:pPr>
      <w:r w:rsidRPr="00FD64D7">
        <w:rPr>
          <w:rFonts w:asciiTheme="majorHAnsi" w:hAnsiTheme="majorHAnsi"/>
          <w:sz w:val="22"/>
          <w:szCs w:val="22"/>
        </w:rPr>
        <w:t>Linda Fedrizzi-Williams received new MacBook Pro.</w:t>
      </w:r>
    </w:p>
    <w:p w14:paraId="34B3E7C2" w14:textId="77777777" w:rsidR="00B02266" w:rsidRPr="00FD64D7" w:rsidRDefault="00B02266" w:rsidP="00BC75CB">
      <w:pPr>
        <w:pStyle w:val="ListParagraph"/>
        <w:numPr>
          <w:ilvl w:val="0"/>
          <w:numId w:val="255"/>
        </w:numPr>
        <w:jc w:val="both"/>
        <w:rPr>
          <w:rFonts w:asciiTheme="majorHAnsi" w:hAnsiTheme="majorHAnsi"/>
          <w:sz w:val="22"/>
          <w:szCs w:val="22"/>
        </w:rPr>
      </w:pPr>
      <w:r w:rsidRPr="00FD64D7">
        <w:rPr>
          <w:rFonts w:asciiTheme="majorHAnsi" w:hAnsiTheme="majorHAnsi"/>
          <w:sz w:val="22"/>
          <w:szCs w:val="22"/>
        </w:rPr>
        <w:t>New iMac for Radio studio</w:t>
      </w:r>
    </w:p>
    <w:p w14:paraId="74CEC781" w14:textId="77777777" w:rsidR="00B02266" w:rsidRPr="00FD64D7" w:rsidRDefault="00B02266" w:rsidP="00BC75CB">
      <w:pPr>
        <w:pStyle w:val="ListParagraph"/>
        <w:numPr>
          <w:ilvl w:val="0"/>
          <w:numId w:val="255"/>
        </w:numPr>
        <w:jc w:val="both"/>
        <w:rPr>
          <w:rFonts w:asciiTheme="majorHAnsi" w:hAnsiTheme="majorHAnsi"/>
          <w:sz w:val="22"/>
          <w:szCs w:val="22"/>
        </w:rPr>
      </w:pPr>
      <w:r w:rsidRPr="00FD64D7">
        <w:rPr>
          <w:rFonts w:asciiTheme="majorHAnsi" w:hAnsiTheme="majorHAnsi"/>
          <w:sz w:val="22"/>
          <w:szCs w:val="22"/>
        </w:rPr>
        <w:t>New Live365 APP for Internet Radio Station (Free to students)</w:t>
      </w:r>
    </w:p>
    <w:p w14:paraId="3BC88B63" w14:textId="77777777" w:rsidR="00B02266" w:rsidRPr="00FD64D7" w:rsidRDefault="00B02266" w:rsidP="00BC75CB">
      <w:pPr>
        <w:pStyle w:val="ListParagraph"/>
        <w:numPr>
          <w:ilvl w:val="0"/>
          <w:numId w:val="255"/>
        </w:numPr>
        <w:jc w:val="both"/>
        <w:rPr>
          <w:rFonts w:asciiTheme="majorHAnsi" w:hAnsiTheme="majorHAnsi"/>
          <w:sz w:val="22"/>
          <w:szCs w:val="22"/>
        </w:rPr>
      </w:pPr>
      <w:r w:rsidRPr="00FD64D7">
        <w:rPr>
          <w:rFonts w:asciiTheme="majorHAnsi" w:hAnsiTheme="majorHAnsi"/>
          <w:sz w:val="22"/>
          <w:szCs w:val="22"/>
        </w:rPr>
        <w:t>The department received two Smartboards (Art Studio in Harriman, TV Studio)</w:t>
      </w:r>
    </w:p>
    <w:p w14:paraId="1798219F"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sz w:val="22"/>
          <w:szCs w:val="22"/>
        </w:rPr>
        <w:t xml:space="preserve">Maintain and/or upgrade departmental facilities. </w:t>
      </w:r>
    </w:p>
    <w:p w14:paraId="424E7D45" w14:textId="77777777" w:rsidR="00B02266" w:rsidRPr="00FD64D7" w:rsidRDefault="00B02266" w:rsidP="00BC75CB">
      <w:pPr>
        <w:pStyle w:val="ListParagraph"/>
        <w:numPr>
          <w:ilvl w:val="0"/>
          <w:numId w:val="256"/>
        </w:numPr>
        <w:jc w:val="both"/>
        <w:rPr>
          <w:rFonts w:asciiTheme="majorHAnsi" w:hAnsiTheme="majorHAnsi"/>
          <w:sz w:val="22"/>
          <w:szCs w:val="22"/>
        </w:rPr>
      </w:pPr>
      <w:r w:rsidRPr="00FD64D7">
        <w:rPr>
          <w:rFonts w:asciiTheme="majorHAnsi" w:hAnsiTheme="majorHAnsi"/>
          <w:sz w:val="22"/>
          <w:szCs w:val="22"/>
        </w:rPr>
        <w:t>Video production facility remodeled and updated with a green-screen studio.</w:t>
      </w:r>
    </w:p>
    <w:p w14:paraId="582895DC" w14:textId="77777777" w:rsidR="00B02266" w:rsidRPr="00FD64D7" w:rsidRDefault="00B02266" w:rsidP="00BC75CB">
      <w:pPr>
        <w:pStyle w:val="ListParagraph"/>
        <w:numPr>
          <w:ilvl w:val="0"/>
          <w:numId w:val="256"/>
        </w:numPr>
        <w:jc w:val="both"/>
        <w:rPr>
          <w:rFonts w:asciiTheme="majorHAnsi" w:hAnsiTheme="majorHAnsi"/>
          <w:sz w:val="22"/>
          <w:szCs w:val="22"/>
        </w:rPr>
      </w:pPr>
      <w:r w:rsidRPr="00FD64D7">
        <w:rPr>
          <w:rFonts w:asciiTheme="majorHAnsi" w:hAnsiTheme="majorHAnsi"/>
          <w:sz w:val="22"/>
          <w:szCs w:val="22"/>
        </w:rPr>
        <w:t>Vis Comm and TV labs awarded a CTEA grant for updated technology to be installed FA 13</w:t>
      </w:r>
    </w:p>
    <w:p w14:paraId="2809F1F0" w14:textId="77777777" w:rsidR="00B02266" w:rsidRPr="00FD64D7" w:rsidRDefault="00B02266" w:rsidP="00BC75CB">
      <w:pPr>
        <w:pStyle w:val="ListParagraph"/>
        <w:numPr>
          <w:ilvl w:val="0"/>
          <w:numId w:val="256"/>
        </w:numPr>
        <w:jc w:val="both"/>
        <w:rPr>
          <w:rFonts w:asciiTheme="majorHAnsi" w:hAnsiTheme="majorHAnsi"/>
          <w:sz w:val="22"/>
          <w:szCs w:val="22"/>
        </w:rPr>
      </w:pPr>
      <w:r w:rsidRPr="00FD64D7">
        <w:rPr>
          <w:rFonts w:asciiTheme="majorHAnsi" w:hAnsiTheme="majorHAnsi"/>
          <w:sz w:val="22"/>
          <w:szCs w:val="22"/>
        </w:rPr>
        <w:t>Purchased two 32” LCD TVs to support in-class media needs</w:t>
      </w:r>
    </w:p>
    <w:p w14:paraId="209355F0" w14:textId="77777777" w:rsidR="00B02266" w:rsidRPr="00FD64D7" w:rsidRDefault="00B02266" w:rsidP="00BC75CB">
      <w:pPr>
        <w:pStyle w:val="ListParagraph"/>
        <w:numPr>
          <w:ilvl w:val="0"/>
          <w:numId w:val="254"/>
        </w:numPr>
        <w:jc w:val="both"/>
        <w:rPr>
          <w:rFonts w:asciiTheme="majorHAnsi" w:hAnsiTheme="majorHAnsi"/>
          <w:sz w:val="22"/>
          <w:szCs w:val="22"/>
        </w:rPr>
      </w:pPr>
      <w:r w:rsidRPr="00FD64D7">
        <w:rPr>
          <w:rFonts w:asciiTheme="majorHAnsi" w:hAnsiTheme="majorHAnsi"/>
          <w:sz w:val="22"/>
          <w:szCs w:val="22"/>
        </w:rPr>
        <w:t>Create a digital piano lab.</w:t>
      </w:r>
    </w:p>
    <w:p w14:paraId="4F54922E" w14:textId="77777777" w:rsidR="00B02266" w:rsidRPr="00FD64D7" w:rsidRDefault="00B02266" w:rsidP="00BC75CB">
      <w:pPr>
        <w:pStyle w:val="ListParagraph"/>
        <w:numPr>
          <w:ilvl w:val="0"/>
          <w:numId w:val="257"/>
        </w:numPr>
        <w:jc w:val="both"/>
        <w:rPr>
          <w:rFonts w:asciiTheme="majorHAnsi" w:hAnsiTheme="majorHAnsi"/>
          <w:sz w:val="22"/>
          <w:szCs w:val="22"/>
        </w:rPr>
      </w:pPr>
      <w:r w:rsidRPr="00FD64D7">
        <w:rPr>
          <w:rFonts w:asciiTheme="majorHAnsi" w:hAnsiTheme="majorHAnsi"/>
          <w:sz w:val="22"/>
          <w:szCs w:val="22"/>
        </w:rPr>
        <w:t>Digital pianos installed in August 2012</w:t>
      </w:r>
    </w:p>
    <w:p w14:paraId="7A78DF2D" w14:textId="77777777" w:rsidR="00B02266" w:rsidRPr="00FD64D7" w:rsidRDefault="00B02266" w:rsidP="00FD64D7">
      <w:pPr>
        <w:jc w:val="both"/>
        <w:rPr>
          <w:rFonts w:asciiTheme="majorHAnsi" w:hAnsiTheme="majorHAnsi"/>
          <w:sz w:val="22"/>
          <w:szCs w:val="22"/>
        </w:rPr>
      </w:pPr>
    </w:p>
    <w:p w14:paraId="0A16B3D7" w14:textId="77777777" w:rsidR="00B02266" w:rsidRPr="00361139" w:rsidRDefault="00B02266" w:rsidP="00653AB1">
      <w:pPr>
        <w:jc w:val="both"/>
        <w:rPr>
          <w:rFonts w:asciiTheme="majorHAnsi" w:hAnsiTheme="majorHAnsi"/>
          <w:i/>
          <w:sz w:val="22"/>
          <w:szCs w:val="22"/>
        </w:rPr>
      </w:pPr>
      <w:r w:rsidRPr="00361139">
        <w:rPr>
          <w:rFonts w:asciiTheme="majorHAnsi" w:hAnsiTheme="majorHAnsi"/>
          <w:b/>
          <w:i/>
          <w:sz w:val="22"/>
          <w:szCs w:val="22"/>
        </w:rPr>
        <w:t>Measures</w:t>
      </w:r>
      <w:r w:rsidRPr="00361139">
        <w:rPr>
          <w:rFonts w:asciiTheme="majorHAnsi" w:hAnsiTheme="majorHAnsi"/>
          <w:i/>
          <w:sz w:val="22"/>
          <w:szCs w:val="22"/>
        </w:rPr>
        <w:t xml:space="preserve">: </w:t>
      </w:r>
      <w:r w:rsidRPr="00361139">
        <w:rPr>
          <w:rFonts w:asciiTheme="majorHAnsi" w:hAnsiTheme="majorHAnsi"/>
          <w:b/>
          <w:i/>
          <w:sz w:val="22"/>
          <w:szCs w:val="22"/>
        </w:rPr>
        <w:t>Data &amp; Assessment</w:t>
      </w:r>
    </w:p>
    <w:p w14:paraId="23FE0790" w14:textId="77777777" w:rsidR="00B02266" w:rsidRPr="00FD64D7" w:rsidRDefault="00B02266" w:rsidP="00FD64D7">
      <w:pPr>
        <w:ind w:left="1080"/>
        <w:jc w:val="both"/>
        <w:rPr>
          <w:rFonts w:asciiTheme="majorHAnsi" w:hAnsiTheme="majorHAnsi"/>
          <w:sz w:val="22"/>
          <w:szCs w:val="22"/>
        </w:rPr>
      </w:pPr>
      <w:r w:rsidRPr="00FD64D7">
        <w:rPr>
          <w:rFonts w:asciiTheme="majorHAnsi" w:hAnsiTheme="majorHAnsi"/>
          <w:sz w:val="22"/>
          <w:szCs w:val="22"/>
        </w:rPr>
        <w:t>See Above</w:t>
      </w:r>
    </w:p>
    <w:p w14:paraId="6374EB96" w14:textId="77777777" w:rsidR="00B02266" w:rsidRPr="00FD64D7" w:rsidRDefault="00B02266" w:rsidP="00FD64D7">
      <w:pPr>
        <w:jc w:val="both"/>
        <w:rPr>
          <w:rFonts w:asciiTheme="majorHAnsi" w:hAnsiTheme="majorHAnsi"/>
          <w:sz w:val="22"/>
          <w:szCs w:val="22"/>
        </w:rPr>
      </w:pPr>
    </w:p>
    <w:p w14:paraId="177ED640" w14:textId="77777777" w:rsidR="00B02266" w:rsidRPr="00361139" w:rsidRDefault="00FD64D7" w:rsidP="00BC75CB">
      <w:pPr>
        <w:pStyle w:val="ListParagraph"/>
        <w:numPr>
          <w:ilvl w:val="0"/>
          <w:numId w:val="262"/>
        </w:numPr>
        <w:ind w:left="0" w:firstLine="0"/>
        <w:jc w:val="both"/>
        <w:rPr>
          <w:rFonts w:asciiTheme="majorHAnsi" w:hAnsiTheme="majorHAnsi"/>
          <w:b/>
          <w:color w:val="C00000"/>
          <w:sz w:val="22"/>
          <w:szCs w:val="22"/>
        </w:rPr>
      </w:pPr>
      <w:r w:rsidRPr="00361139">
        <w:rPr>
          <w:rFonts w:asciiTheme="majorHAnsi" w:hAnsiTheme="majorHAnsi"/>
          <w:b/>
          <w:color w:val="C00000"/>
          <w:sz w:val="22"/>
          <w:szCs w:val="22"/>
        </w:rPr>
        <w:t>COLLE</w:t>
      </w:r>
      <w:r w:rsidR="00361139">
        <w:rPr>
          <w:rFonts w:asciiTheme="majorHAnsi" w:hAnsiTheme="majorHAnsi"/>
          <w:b/>
          <w:color w:val="C00000"/>
          <w:sz w:val="22"/>
          <w:szCs w:val="22"/>
        </w:rPr>
        <w:t xml:space="preserve">GE GOALS, STRATEGIC PRIORITIES </w:t>
      </w:r>
      <w:r w:rsidRPr="00361139">
        <w:rPr>
          <w:rFonts w:asciiTheme="majorHAnsi" w:hAnsiTheme="majorHAnsi"/>
          <w:b/>
          <w:color w:val="C00000"/>
          <w:sz w:val="22"/>
          <w:szCs w:val="22"/>
        </w:rPr>
        <w:t>&amp; INSTITUTIONAL EFFECTIVENESS</w:t>
      </w:r>
    </w:p>
    <w:p w14:paraId="77EE1948" w14:textId="77777777" w:rsidR="00B02266" w:rsidRPr="00FD64D7" w:rsidRDefault="00B02266" w:rsidP="00FD64D7">
      <w:pPr>
        <w:jc w:val="both"/>
        <w:rPr>
          <w:rFonts w:asciiTheme="majorHAnsi" w:hAnsiTheme="majorHAnsi"/>
          <w:sz w:val="22"/>
          <w:szCs w:val="22"/>
        </w:rPr>
      </w:pPr>
    </w:p>
    <w:p w14:paraId="044CDCAA" w14:textId="77777777" w:rsidR="00D5657C" w:rsidRDefault="00955A76" w:rsidP="00FD64D7">
      <w:pPr>
        <w:jc w:val="both"/>
        <w:rPr>
          <w:rFonts w:asciiTheme="majorHAnsi" w:hAnsiTheme="majorHAnsi"/>
          <w:b/>
          <w:i/>
          <w:sz w:val="22"/>
          <w:szCs w:val="22"/>
        </w:rPr>
      </w:pPr>
      <w:r w:rsidRPr="00361139">
        <w:rPr>
          <w:rFonts w:asciiTheme="majorHAnsi" w:hAnsiTheme="majorHAnsi"/>
          <w:b/>
          <w:i/>
          <w:sz w:val="22"/>
          <w:szCs w:val="22"/>
        </w:rPr>
        <w:t xml:space="preserve">College Goal #1 </w:t>
      </w:r>
      <w:r w:rsidR="00B02266" w:rsidRPr="00361139">
        <w:rPr>
          <w:rFonts w:asciiTheme="majorHAnsi" w:hAnsiTheme="majorHAnsi"/>
          <w:b/>
          <w:i/>
          <w:sz w:val="22"/>
          <w:szCs w:val="22"/>
        </w:rPr>
        <w:t>- Academic Courses, Programs &amp; Services</w:t>
      </w:r>
      <w:r w:rsidR="00D5657C">
        <w:rPr>
          <w:rFonts w:asciiTheme="majorHAnsi" w:hAnsiTheme="majorHAnsi"/>
          <w:b/>
          <w:i/>
          <w:sz w:val="22"/>
          <w:szCs w:val="22"/>
        </w:rPr>
        <w:t xml:space="preserve"> </w:t>
      </w:r>
    </w:p>
    <w:p w14:paraId="13BA22D4" w14:textId="77777777" w:rsidR="00361139" w:rsidRPr="00FD64D7" w:rsidRDefault="00361139" w:rsidP="00FD64D7">
      <w:pPr>
        <w:jc w:val="both"/>
        <w:rPr>
          <w:rFonts w:asciiTheme="majorHAnsi" w:hAnsiTheme="majorHAnsi"/>
          <w:i/>
          <w:sz w:val="22"/>
          <w:szCs w:val="22"/>
        </w:rPr>
      </w:pPr>
    </w:p>
    <w:p w14:paraId="66D6D3EA"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We continue to offer programs and courses that prepare a diverse student population. Many of our courses culminate in a student portfolio, demonstration video/CD, performance or exhibition that may also be used to gain employment. </w:t>
      </w:r>
    </w:p>
    <w:p w14:paraId="5A8C9AFD"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Internship opportunities within the department continue to expand including: </w:t>
      </w:r>
    </w:p>
    <w:p w14:paraId="5F22B3B9"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New partnership with Bethel Woods center for performing arts</w:t>
      </w:r>
    </w:p>
    <w:p w14:paraId="5155BBEA"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New internships with film company Noisemaker Media, Inc.</w:t>
      </w:r>
    </w:p>
    <w:p w14:paraId="6116D593"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Several radio station internships</w:t>
      </w:r>
    </w:p>
    <w:p w14:paraId="440C52E0"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New partnership with Minuteman Press</w:t>
      </w:r>
    </w:p>
    <w:p w14:paraId="27D4397D"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Fostering potential art internship opportunities with Storm King Art Center and Orange Regional Medical Center</w:t>
      </w:r>
    </w:p>
    <w:p w14:paraId="13AE2949"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lastRenderedPageBreak/>
        <w:t>In-house internships</w:t>
      </w:r>
    </w:p>
    <w:p w14:paraId="1B7283D4" w14:textId="77777777" w:rsidR="00B02266" w:rsidRPr="00FD64D7" w:rsidRDefault="00B02266" w:rsidP="00BC75CB">
      <w:pPr>
        <w:numPr>
          <w:ilvl w:val="3"/>
          <w:numId w:val="207"/>
        </w:numPr>
        <w:ind w:left="2160"/>
        <w:jc w:val="both"/>
        <w:rPr>
          <w:rFonts w:asciiTheme="majorHAnsi" w:hAnsiTheme="majorHAnsi"/>
          <w:sz w:val="22"/>
          <w:szCs w:val="22"/>
        </w:rPr>
      </w:pPr>
      <w:r w:rsidRPr="00FD64D7">
        <w:rPr>
          <w:rFonts w:asciiTheme="majorHAnsi" w:hAnsiTheme="majorHAnsi"/>
          <w:sz w:val="22"/>
          <w:szCs w:val="22"/>
        </w:rPr>
        <w:t>Many student</w:t>
      </w:r>
      <w:r w:rsidR="00361139">
        <w:rPr>
          <w:rFonts w:asciiTheme="majorHAnsi" w:hAnsiTheme="majorHAnsi"/>
          <w:sz w:val="22"/>
          <w:szCs w:val="22"/>
        </w:rPr>
        <w:t>s are hired for employment post-</w:t>
      </w:r>
      <w:r w:rsidRPr="00FD64D7">
        <w:rPr>
          <w:rFonts w:asciiTheme="majorHAnsi" w:hAnsiTheme="majorHAnsi"/>
          <w:sz w:val="22"/>
          <w:szCs w:val="22"/>
        </w:rPr>
        <w:t>internship</w:t>
      </w:r>
    </w:p>
    <w:p w14:paraId="1338193C"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Use of outside professional musicians for Arranging final</w:t>
      </w:r>
    </w:p>
    <w:p w14:paraId="6A2CD5A1"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The course </w:t>
      </w:r>
      <w:r w:rsidRPr="00FD64D7">
        <w:rPr>
          <w:rFonts w:asciiTheme="majorHAnsi" w:hAnsiTheme="majorHAnsi"/>
          <w:i/>
          <w:sz w:val="22"/>
          <w:szCs w:val="22"/>
        </w:rPr>
        <w:t>Acting 2: Text and Scene</w:t>
      </w:r>
      <w:r w:rsidRPr="00FD64D7">
        <w:rPr>
          <w:rFonts w:asciiTheme="majorHAnsi" w:hAnsiTheme="majorHAnsi"/>
          <w:sz w:val="22"/>
          <w:szCs w:val="22"/>
        </w:rPr>
        <w:t xml:space="preserve"> was introduced in SP 13. It represents the logical continuance of the acting sequence and provides more training for acting students. </w:t>
      </w:r>
      <w:r w:rsidRPr="00FD64D7">
        <w:rPr>
          <w:rFonts w:asciiTheme="majorHAnsi" w:hAnsiTheme="majorHAnsi"/>
          <w:sz w:val="22"/>
          <w:szCs w:val="22"/>
        </w:rPr>
        <w:tab/>
      </w:r>
    </w:p>
    <w:p w14:paraId="550C8297"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Restructured </w:t>
      </w:r>
      <w:r w:rsidRPr="00FD64D7">
        <w:rPr>
          <w:rFonts w:asciiTheme="majorHAnsi" w:hAnsiTheme="majorHAnsi"/>
          <w:i/>
          <w:sz w:val="22"/>
          <w:szCs w:val="22"/>
        </w:rPr>
        <w:t>Introduction to Video Production</w:t>
      </w:r>
      <w:r w:rsidRPr="00FD64D7">
        <w:rPr>
          <w:rFonts w:asciiTheme="majorHAnsi" w:hAnsiTheme="majorHAnsi"/>
          <w:sz w:val="22"/>
          <w:szCs w:val="22"/>
        </w:rPr>
        <w:t xml:space="preserve"> and eliminated the studio portion. The revised course offers an overview of field production with specific emphasis on news reporting. Students also learn how to tailor news to new media platforms: iPads, smart phones and social media sites. </w:t>
      </w:r>
    </w:p>
    <w:p w14:paraId="5BFAB36B"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Currently developing new courses in: </w:t>
      </w:r>
      <w:r w:rsidRPr="00FD64D7">
        <w:rPr>
          <w:rFonts w:asciiTheme="majorHAnsi" w:hAnsiTheme="majorHAnsi"/>
          <w:i/>
          <w:sz w:val="22"/>
          <w:szCs w:val="22"/>
        </w:rPr>
        <w:t>Social Media in Society</w:t>
      </w:r>
      <w:r w:rsidRPr="00FD64D7">
        <w:rPr>
          <w:rFonts w:asciiTheme="majorHAnsi" w:hAnsiTheme="majorHAnsi"/>
          <w:sz w:val="22"/>
          <w:szCs w:val="22"/>
        </w:rPr>
        <w:t xml:space="preserve">, </w:t>
      </w:r>
      <w:r w:rsidRPr="00FD64D7">
        <w:rPr>
          <w:rFonts w:asciiTheme="majorHAnsi" w:hAnsiTheme="majorHAnsi"/>
          <w:i/>
          <w:sz w:val="22"/>
          <w:szCs w:val="22"/>
        </w:rPr>
        <w:t>Digital Storytelling</w:t>
      </w:r>
      <w:r w:rsidRPr="00FD64D7">
        <w:rPr>
          <w:rFonts w:asciiTheme="majorHAnsi" w:hAnsiTheme="majorHAnsi"/>
          <w:sz w:val="22"/>
          <w:szCs w:val="22"/>
        </w:rPr>
        <w:t xml:space="preserve">, </w:t>
      </w:r>
      <w:r w:rsidRPr="00FD64D7">
        <w:rPr>
          <w:rFonts w:asciiTheme="majorHAnsi" w:hAnsiTheme="majorHAnsi"/>
          <w:i/>
          <w:sz w:val="22"/>
          <w:szCs w:val="22"/>
        </w:rPr>
        <w:t>Media Literacy</w:t>
      </w:r>
      <w:r w:rsidRPr="00FD64D7">
        <w:rPr>
          <w:rFonts w:asciiTheme="majorHAnsi" w:hAnsiTheme="majorHAnsi"/>
          <w:sz w:val="22"/>
          <w:szCs w:val="22"/>
        </w:rPr>
        <w:t xml:space="preserve">, </w:t>
      </w:r>
      <w:r w:rsidRPr="00FD64D7">
        <w:rPr>
          <w:rFonts w:asciiTheme="majorHAnsi" w:hAnsiTheme="majorHAnsi"/>
          <w:i/>
          <w:sz w:val="22"/>
          <w:szCs w:val="22"/>
        </w:rPr>
        <w:t>Digital Recording Studio</w:t>
      </w:r>
      <w:r w:rsidRPr="00FD64D7">
        <w:rPr>
          <w:rFonts w:asciiTheme="majorHAnsi" w:hAnsiTheme="majorHAnsi"/>
          <w:sz w:val="22"/>
          <w:szCs w:val="22"/>
        </w:rPr>
        <w:t xml:space="preserve">, </w:t>
      </w:r>
      <w:r w:rsidRPr="00FD64D7">
        <w:rPr>
          <w:rFonts w:asciiTheme="majorHAnsi" w:hAnsiTheme="majorHAnsi"/>
          <w:i/>
          <w:sz w:val="22"/>
          <w:szCs w:val="22"/>
        </w:rPr>
        <w:t>Organizational Communication</w:t>
      </w:r>
      <w:r w:rsidRPr="00FD64D7">
        <w:rPr>
          <w:rFonts w:asciiTheme="majorHAnsi" w:hAnsiTheme="majorHAnsi"/>
          <w:sz w:val="22"/>
          <w:szCs w:val="22"/>
        </w:rPr>
        <w:t xml:space="preserve">, and </w:t>
      </w:r>
      <w:r w:rsidRPr="00FD64D7">
        <w:rPr>
          <w:rFonts w:asciiTheme="majorHAnsi" w:hAnsiTheme="majorHAnsi"/>
          <w:i/>
          <w:sz w:val="22"/>
          <w:szCs w:val="22"/>
        </w:rPr>
        <w:t>Cinematography</w:t>
      </w:r>
      <w:r w:rsidRPr="00FD64D7">
        <w:rPr>
          <w:rFonts w:asciiTheme="majorHAnsi" w:hAnsiTheme="majorHAnsi"/>
          <w:sz w:val="22"/>
          <w:szCs w:val="22"/>
        </w:rPr>
        <w:t>.</w:t>
      </w:r>
    </w:p>
    <w:p w14:paraId="3BC20489"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Changed course title </w:t>
      </w:r>
      <w:r w:rsidRPr="00FD64D7">
        <w:rPr>
          <w:rFonts w:asciiTheme="majorHAnsi" w:hAnsiTheme="majorHAnsi"/>
          <w:i/>
          <w:sz w:val="22"/>
          <w:szCs w:val="22"/>
        </w:rPr>
        <w:t>Introduction to Radio and Television</w:t>
      </w:r>
      <w:r w:rsidRPr="00FD64D7">
        <w:rPr>
          <w:rFonts w:asciiTheme="majorHAnsi" w:hAnsiTheme="majorHAnsi"/>
          <w:sz w:val="22"/>
          <w:szCs w:val="22"/>
        </w:rPr>
        <w:t xml:space="preserve"> to </w:t>
      </w:r>
      <w:r w:rsidRPr="00FD64D7">
        <w:rPr>
          <w:rFonts w:asciiTheme="majorHAnsi" w:hAnsiTheme="majorHAnsi"/>
          <w:i/>
          <w:sz w:val="22"/>
          <w:szCs w:val="22"/>
        </w:rPr>
        <w:t>History of Mass Media: Radio and Television</w:t>
      </w:r>
      <w:r w:rsidRPr="00FD64D7">
        <w:rPr>
          <w:rFonts w:asciiTheme="majorHAnsi" w:hAnsiTheme="majorHAnsi"/>
          <w:sz w:val="22"/>
          <w:szCs w:val="22"/>
        </w:rPr>
        <w:t>.</w:t>
      </w:r>
    </w:p>
    <w:p w14:paraId="1D34CE7E"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Arts &amp; Communication Book Giveaway, October 2012</w:t>
      </w:r>
    </w:p>
    <w:p w14:paraId="0DE27FA2" w14:textId="6BC56B54"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Jackie O’Malley-Satz </w:t>
      </w:r>
      <w:r w:rsidR="00806B99">
        <w:rPr>
          <w:rFonts w:asciiTheme="majorHAnsi" w:hAnsiTheme="majorHAnsi"/>
          <w:sz w:val="22"/>
          <w:szCs w:val="22"/>
        </w:rPr>
        <w:t>attended</w:t>
      </w:r>
      <w:r w:rsidRPr="00FD64D7">
        <w:rPr>
          <w:rFonts w:asciiTheme="majorHAnsi" w:hAnsiTheme="majorHAnsi"/>
          <w:sz w:val="22"/>
          <w:szCs w:val="22"/>
        </w:rPr>
        <w:t xml:space="preserve"> participatory presentations on an exhibit on photos taken in MALI, Africa by artist Francois Deschamps.</w:t>
      </w:r>
    </w:p>
    <w:p w14:paraId="454724BF"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Linda Fedrizzi-Williams mentored students Eneida Post and Nick Zazzi which resulted in both being recipients of the Phi Theta Kappa All-USA Coca-Cola award, Spring 2013.</w:t>
      </w:r>
    </w:p>
    <w:p w14:paraId="55598462" w14:textId="77777777" w:rsidR="00B02266" w:rsidRPr="00FD64D7" w:rsidRDefault="00B02266" w:rsidP="00FD64D7">
      <w:pPr>
        <w:jc w:val="both"/>
        <w:rPr>
          <w:rFonts w:asciiTheme="majorHAnsi" w:hAnsiTheme="majorHAnsi"/>
          <w:i/>
          <w:sz w:val="22"/>
          <w:szCs w:val="22"/>
        </w:rPr>
      </w:pPr>
    </w:p>
    <w:p w14:paraId="66388B00" w14:textId="77777777" w:rsidR="00B02266" w:rsidRDefault="00955A76" w:rsidP="00AA375A">
      <w:pPr>
        <w:jc w:val="both"/>
        <w:rPr>
          <w:rFonts w:asciiTheme="majorHAnsi" w:hAnsiTheme="majorHAnsi"/>
          <w:sz w:val="22"/>
          <w:szCs w:val="22"/>
        </w:rPr>
      </w:pPr>
      <w:r w:rsidRPr="00361139">
        <w:rPr>
          <w:rFonts w:asciiTheme="majorHAnsi" w:hAnsiTheme="majorHAnsi"/>
          <w:b/>
          <w:i/>
          <w:sz w:val="22"/>
          <w:szCs w:val="22"/>
        </w:rPr>
        <w:t xml:space="preserve">College </w:t>
      </w:r>
      <w:r w:rsidR="00B02266" w:rsidRPr="00361139">
        <w:rPr>
          <w:rFonts w:asciiTheme="majorHAnsi" w:hAnsiTheme="majorHAnsi"/>
          <w:b/>
          <w:i/>
          <w:sz w:val="22"/>
          <w:szCs w:val="22"/>
        </w:rPr>
        <w:t>Goal #2</w:t>
      </w:r>
      <w:r w:rsidRPr="00361139">
        <w:rPr>
          <w:rFonts w:asciiTheme="majorHAnsi" w:hAnsiTheme="majorHAnsi"/>
          <w:b/>
          <w:i/>
          <w:sz w:val="22"/>
          <w:szCs w:val="22"/>
        </w:rPr>
        <w:t xml:space="preserve"> </w:t>
      </w:r>
      <w:r w:rsidR="00B02266" w:rsidRPr="00361139">
        <w:rPr>
          <w:rFonts w:asciiTheme="majorHAnsi" w:hAnsiTheme="majorHAnsi"/>
          <w:b/>
          <w:i/>
          <w:sz w:val="22"/>
          <w:szCs w:val="22"/>
        </w:rPr>
        <w:t>-</w:t>
      </w:r>
      <w:r w:rsidRPr="00361139">
        <w:rPr>
          <w:rFonts w:asciiTheme="majorHAnsi" w:hAnsiTheme="majorHAnsi"/>
          <w:b/>
          <w:i/>
          <w:sz w:val="22"/>
          <w:szCs w:val="22"/>
        </w:rPr>
        <w:t xml:space="preserve"> </w:t>
      </w:r>
      <w:r w:rsidR="00B02266" w:rsidRPr="00361139">
        <w:rPr>
          <w:rFonts w:asciiTheme="majorHAnsi" w:hAnsiTheme="majorHAnsi"/>
          <w:b/>
          <w:i/>
          <w:sz w:val="22"/>
          <w:szCs w:val="22"/>
        </w:rPr>
        <w:t>General Education, Civic Responsibility, and Cultural Diversity</w:t>
      </w:r>
      <w:r w:rsidR="00D5657C">
        <w:rPr>
          <w:rFonts w:asciiTheme="majorHAnsi" w:hAnsiTheme="majorHAnsi"/>
          <w:b/>
          <w:i/>
          <w:sz w:val="22"/>
          <w:szCs w:val="22"/>
        </w:rPr>
        <w:t xml:space="preserve"> </w:t>
      </w:r>
    </w:p>
    <w:p w14:paraId="22397251" w14:textId="77777777" w:rsidR="00D5657C" w:rsidRPr="00FD64D7" w:rsidRDefault="00D5657C" w:rsidP="00FD64D7">
      <w:pPr>
        <w:jc w:val="both"/>
        <w:rPr>
          <w:rFonts w:asciiTheme="majorHAnsi" w:hAnsiTheme="majorHAnsi"/>
          <w:sz w:val="22"/>
          <w:szCs w:val="22"/>
        </w:rPr>
      </w:pPr>
    </w:p>
    <w:p w14:paraId="10E355CF"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The nature of our department is that we are inter-disciplinary. We offer between 50-60 Foundations of Communication sections annually that teach effective communication skills (listening, speaking, reading and writing) critical thinking (outside speaker analysis), and technology literacy (using databases for research).</w:t>
      </w:r>
    </w:p>
    <w:p w14:paraId="7C5FAB81" w14:textId="77777777" w:rsidR="00B02266" w:rsidRPr="00FD64D7" w:rsidRDefault="007C7095" w:rsidP="00BC75CB">
      <w:pPr>
        <w:numPr>
          <w:ilvl w:val="1"/>
          <w:numId w:val="207"/>
        </w:numPr>
        <w:ind w:left="1440"/>
        <w:jc w:val="both"/>
        <w:rPr>
          <w:rFonts w:asciiTheme="majorHAnsi" w:hAnsiTheme="majorHAnsi"/>
          <w:sz w:val="22"/>
          <w:szCs w:val="22"/>
        </w:rPr>
      </w:pPr>
      <w:r>
        <w:rPr>
          <w:rFonts w:asciiTheme="majorHAnsi" w:hAnsiTheme="majorHAnsi"/>
          <w:sz w:val="22"/>
          <w:szCs w:val="22"/>
        </w:rPr>
        <w:t>Many sections of COM101 use an e</w:t>
      </w:r>
      <w:r w:rsidR="00B02266" w:rsidRPr="00FD64D7">
        <w:rPr>
          <w:rFonts w:asciiTheme="majorHAnsi" w:hAnsiTheme="majorHAnsi"/>
          <w:sz w:val="22"/>
          <w:szCs w:val="22"/>
        </w:rPr>
        <w:t>mbedded librarian.</w:t>
      </w:r>
    </w:p>
    <w:p w14:paraId="7D4374BD"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All four areas in the department require some form of critique assignment that encourages critical thinking and listening.</w:t>
      </w:r>
    </w:p>
    <w:p w14:paraId="1FE260B0"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The department covers four general education silos (humanities, communication, arts, and liberal arts electives).</w:t>
      </w:r>
    </w:p>
    <w:p w14:paraId="4AA3F450"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The department uses an interdisciplinary approach to writing across the curriculum, including a research component in most courses. </w:t>
      </w:r>
    </w:p>
    <w:p w14:paraId="0EE079A2" w14:textId="77777777" w:rsidR="00B02266" w:rsidRPr="00FD64D7" w:rsidRDefault="00B02266" w:rsidP="00BC75CB">
      <w:pPr>
        <w:numPr>
          <w:ilvl w:val="2"/>
          <w:numId w:val="207"/>
        </w:numPr>
        <w:ind w:left="1440"/>
        <w:jc w:val="both"/>
        <w:rPr>
          <w:rFonts w:asciiTheme="majorHAnsi" w:hAnsiTheme="majorHAnsi"/>
          <w:sz w:val="22"/>
          <w:szCs w:val="22"/>
        </w:rPr>
      </w:pPr>
      <w:r w:rsidRPr="00FD64D7">
        <w:rPr>
          <w:rFonts w:asciiTheme="majorHAnsi" w:hAnsiTheme="majorHAnsi"/>
          <w:sz w:val="22"/>
          <w:szCs w:val="22"/>
        </w:rPr>
        <w:t>Candice O’Connor and Mark Strunsky participated in the Information Management Assessment in Spring 2013.</w:t>
      </w:r>
    </w:p>
    <w:p w14:paraId="54A6E3CA"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Technology literacy is developed through use of Final Cut Pro, Adobe Creative Suite 4, Logic Express 8,</w:t>
      </w:r>
      <w:r w:rsidR="007C7095">
        <w:rPr>
          <w:rFonts w:asciiTheme="majorHAnsi" w:hAnsiTheme="majorHAnsi"/>
          <w:sz w:val="22"/>
          <w:szCs w:val="22"/>
        </w:rPr>
        <w:t xml:space="preserve"> </w:t>
      </w:r>
      <w:r w:rsidRPr="00FD64D7">
        <w:rPr>
          <w:rFonts w:asciiTheme="majorHAnsi" w:hAnsiTheme="majorHAnsi"/>
          <w:sz w:val="22"/>
          <w:szCs w:val="22"/>
        </w:rPr>
        <w:t>Sibelius, Microsoft Office, Prezi and QLab.</w:t>
      </w:r>
    </w:p>
    <w:p w14:paraId="217D8F1B" w14:textId="77777777" w:rsidR="00B02266" w:rsidRPr="00FD64D7" w:rsidRDefault="00B02266" w:rsidP="00BC75CB">
      <w:pPr>
        <w:numPr>
          <w:ilvl w:val="0"/>
          <w:numId w:val="207"/>
        </w:numPr>
        <w:ind w:left="720"/>
        <w:jc w:val="both"/>
        <w:rPr>
          <w:rFonts w:asciiTheme="majorHAnsi" w:hAnsiTheme="majorHAnsi"/>
          <w:i/>
          <w:sz w:val="22"/>
          <w:szCs w:val="22"/>
        </w:rPr>
      </w:pPr>
      <w:r w:rsidRPr="00FD64D7">
        <w:rPr>
          <w:rFonts w:asciiTheme="majorHAnsi" w:hAnsiTheme="majorHAnsi"/>
          <w:sz w:val="22"/>
          <w:szCs w:val="22"/>
        </w:rPr>
        <w:t>The Department offers diverse course offerings in Art and Music History classes including (</w:t>
      </w:r>
      <w:r w:rsidRPr="00FD64D7">
        <w:rPr>
          <w:rFonts w:asciiTheme="majorHAnsi" w:hAnsiTheme="majorHAnsi"/>
          <w:i/>
          <w:sz w:val="22"/>
          <w:szCs w:val="22"/>
        </w:rPr>
        <w:t>Non-Western Art</w:t>
      </w:r>
      <w:r w:rsidRPr="00FD64D7">
        <w:rPr>
          <w:rFonts w:asciiTheme="majorHAnsi" w:hAnsiTheme="majorHAnsi"/>
          <w:sz w:val="22"/>
          <w:szCs w:val="22"/>
        </w:rPr>
        <w:t xml:space="preserve"> and </w:t>
      </w:r>
      <w:r w:rsidRPr="00FD64D7">
        <w:rPr>
          <w:rFonts w:asciiTheme="majorHAnsi" w:hAnsiTheme="majorHAnsi"/>
          <w:i/>
          <w:sz w:val="22"/>
          <w:szCs w:val="22"/>
        </w:rPr>
        <w:t xml:space="preserve">Women in Art History). </w:t>
      </w:r>
    </w:p>
    <w:p w14:paraId="68E7C6AA" w14:textId="77777777" w:rsidR="00B02266" w:rsidRPr="00FD64D7" w:rsidRDefault="00B02266" w:rsidP="00BC75CB">
      <w:pPr>
        <w:numPr>
          <w:ilvl w:val="0"/>
          <w:numId w:val="207"/>
        </w:numPr>
        <w:ind w:left="720"/>
        <w:jc w:val="both"/>
        <w:rPr>
          <w:rFonts w:asciiTheme="majorHAnsi" w:hAnsiTheme="majorHAnsi"/>
          <w:i/>
          <w:sz w:val="22"/>
          <w:szCs w:val="22"/>
        </w:rPr>
      </w:pPr>
      <w:r w:rsidRPr="00FD64D7">
        <w:rPr>
          <w:rFonts w:asciiTheme="majorHAnsi" w:hAnsiTheme="majorHAnsi"/>
          <w:sz w:val="22"/>
          <w:szCs w:val="22"/>
        </w:rPr>
        <w:t xml:space="preserve">The Apprentice Players produced the provocative play “Cloud 9,” and two one-acts, “4.48 Psychosis” and “W.A.S.P., which examined the relationship between social forces (conventional thinking, gender roles, and stereotypes), authentic sexual identity, and mental illness. </w:t>
      </w:r>
    </w:p>
    <w:p w14:paraId="1EBD4904"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VisComm students participated in a Global Studies event to design the AY 13-14 Global Initiative: Africa poster. </w:t>
      </w:r>
    </w:p>
    <w:p w14:paraId="5EA6EF73"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Segments: The Or</w:t>
      </w:r>
      <w:r w:rsidR="007C7095">
        <w:rPr>
          <w:rFonts w:asciiTheme="majorHAnsi" w:hAnsiTheme="majorHAnsi"/>
          <w:sz w:val="22"/>
          <w:szCs w:val="22"/>
        </w:rPr>
        <w:t>ange County Short Film Festival</w:t>
      </w:r>
      <w:r w:rsidRPr="00FD64D7">
        <w:rPr>
          <w:rFonts w:asciiTheme="majorHAnsi" w:hAnsiTheme="majorHAnsi"/>
          <w:sz w:val="22"/>
          <w:szCs w:val="22"/>
        </w:rPr>
        <w:t xml:space="preserve"> featured diverse, original, and unique topics.</w:t>
      </w:r>
    </w:p>
    <w:p w14:paraId="453CF62E"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Arts &amp; Comm along with Cultural Affairs sponsored the Women in Jazz series, Spring 2013.</w:t>
      </w:r>
    </w:p>
    <w:p w14:paraId="4EBD0FA9"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Sherrie Maricle &amp; The Diva Jazz Orchestra</w:t>
      </w:r>
    </w:p>
    <w:p w14:paraId="460EB523"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Cindy Blackman-Santana</w:t>
      </w:r>
    </w:p>
    <w:p w14:paraId="3D47EB63"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lastRenderedPageBreak/>
        <w:t>Eliane Elias</w:t>
      </w:r>
    </w:p>
    <w:p w14:paraId="0B1E0F7B"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In conjunction with Cultural Affairs, the department offered “Playing Shakespeare! A Master class/ workshop” with Joanne Zipay, founder and artistic director of Judith Shakespeare Company, NYC.</w:t>
      </w:r>
    </w:p>
    <w:p w14:paraId="1B44A559" w14:textId="77777777" w:rsidR="00B02266" w:rsidRPr="00FD64D7" w:rsidRDefault="00B02266" w:rsidP="00FD64D7">
      <w:pPr>
        <w:jc w:val="both"/>
        <w:rPr>
          <w:rFonts w:asciiTheme="majorHAnsi" w:hAnsiTheme="majorHAnsi"/>
          <w:sz w:val="22"/>
          <w:szCs w:val="22"/>
        </w:rPr>
      </w:pPr>
    </w:p>
    <w:p w14:paraId="3387FBA2" w14:textId="77777777" w:rsidR="00B02266" w:rsidRDefault="00955A76" w:rsidP="00FD64D7">
      <w:pPr>
        <w:jc w:val="both"/>
        <w:rPr>
          <w:rFonts w:asciiTheme="majorHAnsi" w:hAnsiTheme="majorHAnsi"/>
          <w:sz w:val="22"/>
          <w:szCs w:val="22"/>
        </w:rPr>
      </w:pPr>
      <w:r w:rsidRPr="007C7095">
        <w:rPr>
          <w:rFonts w:asciiTheme="majorHAnsi" w:hAnsiTheme="majorHAnsi"/>
          <w:b/>
          <w:i/>
          <w:sz w:val="22"/>
          <w:szCs w:val="22"/>
        </w:rPr>
        <w:t>College Goal #3 – Partnerships</w:t>
      </w:r>
      <w:r w:rsidR="00D5657C">
        <w:rPr>
          <w:rFonts w:asciiTheme="majorHAnsi" w:hAnsiTheme="majorHAnsi"/>
          <w:b/>
          <w:i/>
          <w:sz w:val="22"/>
          <w:szCs w:val="22"/>
        </w:rPr>
        <w:t xml:space="preserve"> </w:t>
      </w:r>
    </w:p>
    <w:p w14:paraId="02CD4774" w14:textId="77777777" w:rsidR="00D5657C" w:rsidRPr="00FD64D7" w:rsidRDefault="00D5657C" w:rsidP="00FD64D7">
      <w:pPr>
        <w:jc w:val="both"/>
        <w:rPr>
          <w:rFonts w:asciiTheme="majorHAnsi" w:hAnsiTheme="majorHAnsi"/>
          <w:sz w:val="22"/>
          <w:szCs w:val="22"/>
        </w:rPr>
      </w:pPr>
    </w:p>
    <w:p w14:paraId="183AD934"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Art shows, music and theatre performances (See Above). </w:t>
      </w:r>
    </w:p>
    <w:p w14:paraId="24AB4BE1" w14:textId="77777777" w:rsidR="00B02266" w:rsidRPr="00FD64D7" w:rsidRDefault="007C7095" w:rsidP="00BC75CB">
      <w:pPr>
        <w:numPr>
          <w:ilvl w:val="0"/>
          <w:numId w:val="207"/>
        </w:numPr>
        <w:ind w:left="720"/>
        <w:jc w:val="both"/>
        <w:rPr>
          <w:rFonts w:asciiTheme="majorHAnsi" w:hAnsiTheme="majorHAnsi"/>
          <w:sz w:val="22"/>
          <w:szCs w:val="22"/>
        </w:rPr>
      </w:pPr>
      <w:r>
        <w:rPr>
          <w:rFonts w:asciiTheme="majorHAnsi" w:hAnsiTheme="majorHAnsi"/>
          <w:sz w:val="22"/>
          <w:szCs w:val="22"/>
        </w:rPr>
        <w:t>A recruiting out</w:t>
      </w:r>
      <w:r w:rsidR="00B02266" w:rsidRPr="00FD64D7">
        <w:rPr>
          <w:rFonts w:asciiTheme="majorHAnsi" w:hAnsiTheme="majorHAnsi"/>
          <w:sz w:val="22"/>
          <w:szCs w:val="22"/>
        </w:rPr>
        <w:t>reach initiative to high school music and theatre students.</w:t>
      </w:r>
    </w:p>
    <w:p w14:paraId="5A8AB2C1"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Collaboration with the Railroad Playhouse in Newburgh, NY.</w:t>
      </w:r>
    </w:p>
    <w:p w14:paraId="15F882E9"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VisComm students participated in a Global Studies event to design the AY 13-14 Global Initiative: Africa poster. </w:t>
      </w:r>
    </w:p>
    <w:p w14:paraId="79C2F497"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Collaboration between Biology Department and art faculty to arrange three studio opportunities in Hudson 108 resulting in an exhibition titled “From Observation to Inspiration,” Spring 2013.</w:t>
      </w:r>
    </w:p>
    <w:p w14:paraId="472E3DCA"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Cont</w:t>
      </w:r>
      <w:r w:rsidR="007C7095">
        <w:rPr>
          <w:rFonts w:asciiTheme="majorHAnsi" w:hAnsiTheme="majorHAnsi"/>
          <w:sz w:val="22"/>
          <w:szCs w:val="22"/>
        </w:rPr>
        <w:t>inued collaboration with Orange-</w:t>
      </w:r>
      <w:r w:rsidRPr="00FD64D7">
        <w:rPr>
          <w:rFonts w:asciiTheme="majorHAnsi" w:hAnsiTheme="majorHAnsi"/>
          <w:sz w:val="22"/>
          <w:szCs w:val="22"/>
        </w:rPr>
        <w:t xml:space="preserve">Ulster BOCES-CTEC to encourage more students to take advantage of our articulation agreement with the VisComm program. </w:t>
      </w:r>
    </w:p>
    <w:p w14:paraId="54054ED1"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VisComm students designed the brand identity and flyer for the inaugural SOARS conference. </w:t>
      </w:r>
    </w:p>
    <w:p w14:paraId="6AAD78FF"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Outreach to several local Pe</w:t>
      </w:r>
      <w:r w:rsidR="007C7095">
        <w:rPr>
          <w:rFonts w:asciiTheme="majorHAnsi" w:hAnsiTheme="majorHAnsi"/>
          <w:sz w:val="22"/>
          <w:szCs w:val="22"/>
        </w:rPr>
        <w:t>rforming Arts Centers including</w:t>
      </w:r>
      <w:r w:rsidRPr="00FD64D7">
        <w:rPr>
          <w:rFonts w:asciiTheme="majorHAnsi" w:hAnsiTheme="majorHAnsi"/>
          <w:sz w:val="22"/>
          <w:szCs w:val="22"/>
        </w:rPr>
        <w:t xml:space="preserve"> Bethel Woods and Sugarloaf</w:t>
      </w:r>
      <w:r w:rsidR="007C7095">
        <w:rPr>
          <w:rFonts w:asciiTheme="majorHAnsi" w:hAnsiTheme="majorHAnsi"/>
          <w:sz w:val="22"/>
          <w:szCs w:val="22"/>
        </w:rPr>
        <w:t>.</w:t>
      </w:r>
    </w:p>
    <w:p w14:paraId="1C07BD02"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Fostering potential art internship opportunities with Storm King Art Center and Orange Regional Medical Center</w:t>
      </w:r>
      <w:r w:rsidR="007C7095">
        <w:rPr>
          <w:rFonts w:asciiTheme="majorHAnsi" w:hAnsiTheme="majorHAnsi"/>
          <w:sz w:val="22"/>
          <w:szCs w:val="22"/>
        </w:rPr>
        <w:t>.</w:t>
      </w:r>
    </w:p>
    <w:p w14:paraId="6FEABE8E"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Ongoing relationship with the Paramount Theatre</w:t>
      </w:r>
      <w:r w:rsidR="007C7095">
        <w:rPr>
          <w:rFonts w:asciiTheme="majorHAnsi" w:hAnsiTheme="majorHAnsi"/>
          <w:sz w:val="22"/>
          <w:szCs w:val="22"/>
        </w:rPr>
        <w:t>.</w:t>
      </w:r>
    </w:p>
    <w:p w14:paraId="1B9D3CB5"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Ongoing collaboration with the Honors Program: communication faculty mentored capstone students.</w:t>
      </w:r>
    </w:p>
    <w:p w14:paraId="7A2EAD9D"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Collaborating with the Education Department on “Tributes to Teachers” where people record their fondest memories of former teachers.</w:t>
      </w:r>
    </w:p>
    <w:p w14:paraId="6BC75346"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Maintaining ongoing relationships with the Orange County Arts Council and the Orange County Citizens Foundation</w:t>
      </w:r>
      <w:r w:rsidR="00E41CAC">
        <w:rPr>
          <w:rFonts w:asciiTheme="majorHAnsi" w:hAnsiTheme="majorHAnsi"/>
          <w:sz w:val="22"/>
          <w:szCs w:val="22"/>
        </w:rPr>
        <w:t>.</w:t>
      </w:r>
    </w:p>
    <w:p w14:paraId="58D28C5B"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Maintained partnership with SUNY Purchase Baccalaureate and Beyond Program</w:t>
      </w:r>
      <w:r w:rsidR="00E41CAC">
        <w:rPr>
          <w:rFonts w:asciiTheme="majorHAnsi" w:hAnsiTheme="majorHAnsi"/>
          <w:sz w:val="22"/>
          <w:szCs w:val="22"/>
        </w:rPr>
        <w:t>.</w:t>
      </w:r>
    </w:p>
    <w:p w14:paraId="205F5681"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Participated in college’s Adopt-A-Family Holiday Project</w:t>
      </w:r>
      <w:r w:rsidR="00E41CAC">
        <w:rPr>
          <w:rFonts w:asciiTheme="majorHAnsi" w:hAnsiTheme="majorHAnsi"/>
          <w:sz w:val="22"/>
          <w:szCs w:val="22"/>
        </w:rPr>
        <w:t>.</w:t>
      </w:r>
    </w:p>
    <w:p w14:paraId="0486455E"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Arts &amp; Communication students are currently interning/employed at: </w:t>
      </w:r>
    </w:p>
    <w:p w14:paraId="2E1FEAF6"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Hudson Opera Theatre</w:t>
      </w:r>
    </w:p>
    <w:p w14:paraId="1985A19B"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Nursing Home Performances</w:t>
      </w:r>
    </w:p>
    <w:p w14:paraId="369580AA"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Alto Music</w:t>
      </w:r>
    </w:p>
    <w:p w14:paraId="2075CCEE"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Walden School of Music</w:t>
      </w:r>
    </w:p>
    <w:p w14:paraId="624391C3"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Hospice Tree Lighting at the Galleria at Crystal Run</w:t>
      </w:r>
    </w:p>
    <w:p w14:paraId="553BD4BC"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New York School of Music</w:t>
      </w:r>
    </w:p>
    <w:p w14:paraId="735D038A"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G. Schirmer music publishers</w:t>
      </w:r>
    </w:p>
    <w:p w14:paraId="525DBDC4"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Shawnee Press</w:t>
      </w:r>
    </w:p>
    <w:p w14:paraId="7145F320"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Scenic Technology</w:t>
      </w:r>
    </w:p>
    <w:p w14:paraId="238CF42F"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WSPK Radio Station</w:t>
      </w:r>
    </w:p>
    <w:p w14:paraId="718075BB"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Hilarie Clarke-Moore, guest conducted for the Cortlandt Chamber Orchestra for their New Year’s Day Gala Concert. SUNY Orange chamber ensemble members performed as well.</w:t>
      </w:r>
    </w:p>
    <w:p w14:paraId="68316BC9" w14:textId="77777777" w:rsidR="00B02266" w:rsidRPr="00884798" w:rsidRDefault="00B02266" w:rsidP="00BC75CB">
      <w:pPr>
        <w:pStyle w:val="ListParagraph"/>
        <w:numPr>
          <w:ilvl w:val="0"/>
          <w:numId w:val="207"/>
        </w:numPr>
        <w:ind w:left="720"/>
        <w:jc w:val="both"/>
        <w:rPr>
          <w:rFonts w:asciiTheme="majorHAnsi" w:hAnsiTheme="majorHAnsi"/>
          <w:sz w:val="22"/>
          <w:szCs w:val="22"/>
        </w:rPr>
      </w:pPr>
      <w:r w:rsidRPr="00884798">
        <w:rPr>
          <w:rFonts w:asciiTheme="majorHAnsi" w:hAnsiTheme="majorHAnsi"/>
          <w:sz w:val="22"/>
          <w:szCs w:val="22"/>
        </w:rPr>
        <w:t>SUNY Orange symphonic band will perform at the Middletown 125</w:t>
      </w:r>
      <w:r w:rsidRPr="00884798">
        <w:rPr>
          <w:rFonts w:asciiTheme="majorHAnsi" w:hAnsiTheme="majorHAnsi"/>
          <w:sz w:val="22"/>
          <w:szCs w:val="22"/>
          <w:vertAlign w:val="superscript"/>
        </w:rPr>
        <w:t>th</w:t>
      </w:r>
      <w:r w:rsidRPr="00884798">
        <w:rPr>
          <w:rFonts w:asciiTheme="majorHAnsi" w:hAnsiTheme="majorHAnsi"/>
          <w:sz w:val="22"/>
          <w:szCs w:val="22"/>
        </w:rPr>
        <w:t xml:space="preserve"> Anniversary Celebration on June 23, 2013. </w:t>
      </w:r>
    </w:p>
    <w:p w14:paraId="4B00EABD" w14:textId="77777777" w:rsidR="00B02266" w:rsidRPr="00884798" w:rsidRDefault="00B02266" w:rsidP="00BC75CB">
      <w:pPr>
        <w:pStyle w:val="ListParagraph"/>
        <w:numPr>
          <w:ilvl w:val="0"/>
          <w:numId w:val="207"/>
        </w:numPr>
        <w:ind w:left="720"/>
        <w:jc w:val="both"/>
        <w:rPr>
          <w:rFonts w:asciiTheme="majorHAnsi" w:hAnsiTheme="majorHAnsi"/>
          <w:sz w:val="22"/>
          <w:szCs w:val="22"/>
        </w:rPr>
      </w:pPr>
      <w:r w:rsidRPr="00884798">
        <w:rPr>
          <w:rFonts w:asciiTheme="majorHAnsi" w:hAnsiTheme="majorHAnsi"/>
          <w:sz w:val="22"/>
          <w:szCs w:val="22"/>
        </w:rPr>
        <w:t>We serve as liaison to Caitlin M. Hammaren Community Chorus Summer Program.</w:t>
      </w:r>
    </w:p>
    <w:p w14:paraId="7D3A4400" w14:textId="77777777" w:rsidR="00B02266" w:rsidRPr="00884798" w:rsidRDefault="00B02266" w:rsidP="00BC75CB">
      <w:pPr>
        <w:pStyle w:val="ListParagraph"/>
        <w:numPr>
          <w:ilvl w:val="0"/>
          <w:numId w:val="207"/>
        </w:numPr>
        <w:ind w:left="720"/>
        <w:jc w:val="both"/>
        <w:rPr>
          <w:rFonts w:asciiTheme="majorHAnsi" w:hAnsiTheme="majorHAnsi"/>
          <w:sz w:val="22"/>
          <w:szCs w:val="22"/>
        </w:rPr>
      </w:pPr>
      <w:r w:rsidRPr="00884798">
        <w:rPr>
          <w:rFonts w:asciiTheme="majorHAnsi" w:hAnsiTheme="majorHAnsi"/>
          <w:sz w:val="22"/>
          <w:szCs w:val="22"/>
        </w:rPr>
        <w:t xml:space="preserve">Music Ensembles regularly perform at college-wide events including Commencement and Convocation. </w:t>
      </w:r>
    </w:p>
    <w:p w14:paraId="3F4FB10E" w14:textId="77777777" w:rsidR="00B02266" w:rsidRPr="00884798" w:rsidRDefault="00B02266" w:rsidP="00BC75CB">
      <w:pPr>
        <w:pStyle w:val="ListParagraph"/>
        <w:numPr>
          <w:ilvl w:val="0"/>
          <w:numId w:val="207"/>
        </w:numPr>
        <w:ind w:left="720"/>
        <w:jc w:val="both"/>
        <w:rPr>
          <w:rFonts w:asciiTheme="majorHAnsi" w:hAnsiTheme="majorHAnsi"/>
          <w:sz w:val="22"/>
          <w:szCs w:val="22"/>
        </w:rPr>
      </w:pPr>
      <w:r w:rsidRPr="00884798">
        <w:rPr>
          <w:rFonts w:asciiTheme="majorHAnsi" w:hAnsiTheme="majorHAnsi"/>
          <w:sz w:val="22"/>
          <w:szCs w:val="22"/>
        </w:rPr>
        <w:lastRenderedPageBreak/>
        <w:t xml:space="preserve">Collaborated with Alumni association to provide former students’ addresses. </w:t>
      </w:r>
    </w:p>
    <w:p w14:paraId="6F484611" w14:textId="77777777" w:rsidR="00B02266" w:rsidRPr="00884798" w:rsidRDefault="00B02266" w:rsidP="00BC75CB">
      <w:pPr>
        <w:pStyle w:val="ListParagraph"/>
        <w:numPr>
          <w:ilvl w:val="0"/>
          <w:numId w:val="207"/>
        </w:numPr>
        <w:ind w:left="720"/>
        <w:jc w:val="both"/>
        <w:rPr>
          <w:rFonts w:asciiTheme="majorHAnsi" w:hAnsiTheme="majorHAnsi"/>
          <w:sz w:val="22"/>
          <w:szCs w:val="22"/>
        </w:rPr>
      </w:pPr>
      <w:r w:rsidRPr="00884798">
        <w:rPr>
          <w:rFonts w:asciiTheme="majorHAnsi" w:hAnsiTheme="majorHAnsi"/>
          <w:sz w:val="22"/>
          <w:szCs w:val="22"/>
        </w:rPr>
        <w:t>Student Group “The Treblemakers” performed locally and at college events, including Incoming</w:t>
      </w:r>
      <w:r w:rsidR="00884798" w:rsidRPr="00884798">
        <w:rPr>
          <w:rFonts w:asciiTheme="majorHAnsi" w:hAnsiTheme="majorHAnsi"/>
          <w:sz w:val="22"/>
          <w:szCs w:val="22"/>
        </w:rPr>
        <w:t xml:space="preserve"> </w:t>
      </w:r>
      <w:r w:rsidRPr="00884798">
        <w:rPr>
          <w:rFonts w:asciiTheme="majorHAnsi" w:hAnsiTheme="majorHAnsi"/>
          <w:sz w:val="22"/>
          <w:szCs w:val="22"/>
        </w:rPr>
        <w:t xml:space="preserve">Students Day, April 20, 2013 and Earth Day, April 2013. </w:t>
      </w:r>
    </w:p>
    <w:p w14:paraId="42B4EE2A"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Collaboration with admissions for Open Houses and Incoming Student Days events. </w:t>
      </w:r>
    </w:p>
    <w:p w14:paraId="3221A1FE"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Offered several Honors sections in Communication and Music</w:t>
      </w:r>
      <w:r w:rsidR="00E41CAC">
        <w:rPr>
          <w:rFonts w:asciiTheme="majorHAnsi" w:hAnsiTheme="majorHAnsi"/>
          <w:sz w:val="22"/>
          <w:szCs w:val="22"/>
        </w:rPr>
        <w:t>.</w:t>
      </w:r>
    </w:p>
    <w:p w14:paraId="4F5053DB"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Photography and Video students recorded the Phi Theta Kappa Induction Ceremony, April 2013.</w:t>
      </w:r>
    </w:p>
    <w:p w14:paraId="57ADD671"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Video students recorded, edited and produced Honors capstone projects.</w:t>
      </w:r>
    </w:p>
    <w:p w14:paraId="43089DBE"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Collaboration (second year in a row) with Kirsten G</w:t>
      </w:r>
      <w:r w:rsidR="00E41CAC">
        <w:rPr>
          <w:rFonts w:asciiTheme="majorHAnsi" w:hAnsiTheme="majorHAnsi"/>
          <w:sz w:val="22"/>
          <w:szCs w:val="22"/>
        </w:rPr>
        <w:t>abrielse</w:t>
      </w:r>
      <w:r w:rsidRPr="00FD64D7">
        <w:rPr>
          <w:rFonts w:asciiTheme="majorHAnsi" w:hAnsiTheme="majorHAnsi"/>
          <w:sz w:val="22"/>
          <w:szCs w:val="22"/>
        </w:rPr>
        <w:t>n designing posters on plastic use that were part of the Sustainability EARTH DAY presentations on campus.</w:t>
      </w:r>
    </w:p>
    <w:p w14:paraId="3C98630E"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The second Annual Colleague Challenge, THE ARTISTS PROCESS, took place over the winter break.  Faculty members documented the ‘process’ used to make art and then displayed and discussed the ‘process’ openly with students and members of the community.</w:t>
      </w:r>
    </w:p>
    <w:p w14:paraId="3D1CF28B"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Linda Fedrizzi-Williams mentored new Phi Theta Kappa advisors.</w:t>
      </w:r>
    </w:p>
    <w:p w14:paraId="1A918BE6"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Mark Strunsky met with Honors Program Coordinator to consult and develop assessment procedures and instruments.</w:t>
      </w:r>
    </w:p>
    <w:p w14:paraId="5CB0C261"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Mark Strunsky assisted at Spring 2013 Honors “Faculty Connections” session</w:t>
      </w:r>
    </w:p>
    <w:p w14:paraId="041DFC8D" w14:textId="77777777" w:rsidR="00D5657C" w:rsidRDefault="00D5657C" w:rsidP="00FD64D7">
      <w:pPr>
        <w:jc w:val="both"/>
        <w:rPr>
          <w:rFonts w:asciiTheme="majorHAnsi" w:hAnsiTheme="majorHAnsi"/>
          <w:b/>
          <w:i/>
          <w:sz w:val="22"/>
          <w:szCs w:val="22"/>
        </w:rPr>
      </w:pPr>
    </w:p>
    <w:p w14:paraId="0D6E63A0" w14:textId="77777777" w:rsidR="00B02266" w:rsidRDefault="00884798" w:rsidP="00E41CAC">
      <w:pPr>
        <w:jc w:val="both"/>
        <w:rPr>
          <w:rFonts w:asciiTheme="majorHAnsi" w:hAnsiTheme="majorHAnsi"/>
          <w:sz w:val="22"/>
          <w:szCs w:val="22"/>
        </w:rPr>
      </w:pPr>
      <w:r w:rsidRPr="00E41CAC">
        <w:rPr>
          <w:rFonts w:asciiTheme="majorHAnsi" w:hAnsiTheme="majorHAnsi"/>
          <w:b/>
          <w:i/>
          <w:sz w:val="22"/>
          <w:szCs w:val="22"/>
        </w:rPr>
        <w:t xml:space="preserve">College Goal #4 – </w:t>
      </w:r>
      <w:r w:rsidR="00B02266" w:rsidRPr="00E41CAC">
        <w:rPr>
          <w:rFonts w:asciiTheme="majorHAnsi" w:hAnsiTheme="majorHAnsi"/>
          <w:b/>
          <w:i/>
          <w:sz w:val="22"/>
          <w:szCs w:val="22"/>
        </w:rPr>
        <w:t>Innovatio</w:t>
      </w:r>
      <w:r w:rsidR="00D5657C" w:rsidRPr="00E41CAC">
        <w:rPr>
          <w:rFonts w:asciiTheme="majorHAnsi" w:hAnsiTheme="majorHAnsi"/>
          <w:b/>
          <w:i/>
          <w:sz w:val="22"/>
          <w:szCs w:val="22"/>
        </w:rPr>
        <w:t>n</w:t>
      </w:r>
      <w:r w:rsidR="00D5657C">
        <w:rPr>
          <w:rFonts w:asciiTheme="majorHAnsi" w:hAnsiTheme="majorHAnsi"/>
          <w:b/>
          <w:i/>
          <w:sz w:val="22"/>
          <w:szCs w:val="22"/>
        </w:rPr>
        <w:t xml:space="preserve"> </w:t>
      </w:r>
    </w:p>
    <w:p w14:paraId="5EF09FA7" w14:textId="77777777" w:rsidR="00D5657C" w:rsidRPr="00FD64D7" w:rsidRDefault="00D5657C" w:rsidP="00FD64D7">
      <w:pPr>
        <w:jc w:val="both"/>
        <w:rPr>
          <w:rFonts w:asciiTheme="majorHAnsi" w:hAnsiTheme="majorHAnsi"/>
          <w:sz w:val="22"/>
          <w:szCs w:val="22"/>
        </w:rPr>
      </w:pPr>
    </w:p>
    <w:p w14:paraId="5029C227"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The department continues to add DL and web enhanced courses.</w:t>
      </w:r>
    </w:p>
    <w:p w14:paraId="6D0A2F00"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Digital Photography was offered online for the first time in Summer One, 2013.</w:t>
      </w:r>
    </w:p>
    <w:p w14:paraId="3ABA153A"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The department will pilot the use of Adobe Creative Cloud to enable all students to use software at home.</w:t>
      </w:r>
    </w:p>
    <w:p w14:paraId="0FCD2039"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The department received two Smartboards (Art Studio in Harriman, TV Studio).</w:t>
      </w:r>
    </w:p>
    <w:p w14:paraId="4B59EF7E"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The LIVE365 Radio App allows students to listen to Colt Rock Radio on phones, tablets and computers.</w:t>
      </w:r>
    </w:p>
    <w:p w14:paraId="544584DF"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Max Schaefer initiated tracking of mid-term “U” grades for theatre students.</w:t>
      </w:r>
    </w:p>
    <w:p w14:paraId="0A073F86"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Joe Litow is piloting live chat sessions for instructional material in VisComm courses.</w:t>
      </w:r>
    </w:p>
    <w:p w14:paraId="531CA95B"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Susan Miiler hosts live, online office hours.</w:t>
      </w:r>
    </w:p>
    <w:p w14:paraId="0D99F24F"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Extensive collaboration with office of accessibility services to offer student accommodations. </w:t>
      </w:r>
    </w:p>
    <w:p w14:paraId="65F189E7"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We have tutors in music and communication.</w:t>
      </w:r>
    </w:p>
    <w:p w14:paraId="7E444E83"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Faculty members participated in iPad program and exploration of curriculum-related iPad applications</w:t>
      </w:r>
    </w:p>
    <w:p w14:paraId="1D84F180" w14:textId="77777777" w:rsidR="00B02266" w:rsidRPr="00FD64D7" w:rsidRDefault="00B02266" w:rsidP="00FD64D7">
      <w:pPr>
        <w:jc w:val="both"/>
        <w:rPr>
          <w:rFonts w:asciiTheme="majorHAnsi" w:hAnsiTheme="majorHAnsi"/>
          <w:sz w:val="22"/>
          <w:szCs w:val="22"/>
        </w:rPr>
      </w:pPr>
    </w:p>
    <w:p w14:paraId="1031835C" w14:textId="77777777" w:rsidR="00B02266" w:rsidRPr="00FD64D7" w:rsidRDefault="00884798" w:rsidP="00E41CAC">
      <w:pPr>
        <w:jc w:val="both"/>
        <w:rPr>
          <w:rFonts w:asciiTheme="majorHAnsi" w:hAnsiTheme="majorHAnsi"/>
          <w:sz w:val="22"/>
          <w:szCs w:val="22"/>
        </w:rPr>
      </w:pPr>
      <w:r w:rsidRPr="00E41CAC">
        <w:rPr>
          <w:rFonts w:asciiTheme="majorHAnsi" w:hAnsiTheme="majorHAnsi"/>
          <w:b/>
          <w:i/>
          <w:sz w:val="22"/>
          <w:szCs w:val="22"/>
        </w:rPr>
        <w:t xml:space="preserve">College </w:t>
      </w:r>
      <w:r w:rsidR="00B02266" w:rsidRPr="00E41CAC">
        <w:rPr>
          <w:rFonts w:asciiTheme="majorHAnsi" w:hAnsiTheme="majorHAnsi"/>
          <w:b/>
          <w:i/>
          <w:sz w:val="22"/>
          <w:szCs w:val="22"/>
        </w:rPr>
        <w:t>Goal #5</w:t>
      </w:r>
      <w:r w:rsidRPr="00E41CAC">
        <w:rPr>
          <w:rFonts w:asciiTheme="majorHAnsi" w:hAnsiTheme="majorHAnsi"/>
          <w:b/>
          <w:i/>
          <w:sz w:val="22"/>
          <w:szCs w:val="22"/>
        </w:rPr>
        <w:t xml:space="preserve"> </w:t>
      </w:r>
      <w:r w:rsidR="00B02266" w:rsidRPr="00E41CAC">
        <w:rPr>
          <w:rFonts w:asciiTheme="majorHAnsi" w:hAnsiTheme="majorHAnsi"/>
          <w:b/>
          <w:i/>
          <w:sz w:val="22"/>
          <w:szCs w:val="22"/>
        </w:rPr>
        <w:t>- Professional Development</w:t>
      </w:r>
      <w:r w:rsidR="00D5657C">
        <w:rPr>
          <w:rFonts w:asciiTheme="majorHAnsi" w:hAnsiTheme="majorHAnsi"/>
          <w:b/>
          <w:i/>
          <w:sz w:val="22"/>
          <w:szCs w:val="22"/>
        </w:rPr>
        <w:t xml:space="preserve"> </w:t>
      </w:r>
    </w:p>
    <w:p w14:paraId="56891B51" w14:textId="77777777" w:rsidR="00B02266" w:rsidRPr="00FD64D7" w:rsidRDefault="00B02266" w:rsidP="00FD64D7">
      <w:pPr>
        <w:jc w:val="both"/>
        <w:rPr>
          <w:rFonts w:asciiTheme="majorHAnsi" w:hAnsiTheme="majorHAnsi"/>
          <w:sz w:val="22"/>
          <w:szCs w:val="22"/>
        </w:rPr>
      </w:pPr>
      <w:r w:rsidRPr="00FD64D7">
        <w:rPr>
          <w:rFonts w:asciiTheme="majorHAnsi" w:hAnsiTheme="majorHAnsi"/>
          <w:sz w:val="22"/>
          <w:szCs w:val="22"/>
        </w:rPr>
        <w:tab/>
      </w:r>
      <w:r w:rsidRPr="00FD64D7">
        <w:rPr>
          <w:rFonts w:asciiTheme="majorHAnsi" w:hAnsiTheme="majorHAnsi"/>
          <w:sz w:val="22"/>
          <w:szCs w:val="22"/>
        </w:rPr>
        <w:tab/>
      </w:r>
    </w:p>
    <w:p w14:paraId="64E9C36C"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70 % of full-time faculty attended one or more CTL events</w:t>
      </w:r>
      <w:r w:rsidR="00E41CAC">
        <w:rPr>
          <w:rFonts w:asciiTheme="majorHAnsi" w:hAnsiTheme="majorHAnsi"/>
          <w:sz w:val="22"/>
          <w:szCs w:val="22"/>
        </w:rPr>
        <w:t>.</w:t>
      </w:r>
    </w:p>
    <w:p w14:paraId="76FAEDA2" w14:textId="0A1E621A"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40 % of full-time faculty attended one or more conference</w:t>
      </w:r>
      <w:r w:rsidR="003B77B4">
        <w:rPr>
          <w:rFonts w:asciiTheme="majorHAnsi" w:hAnsiTheme="majorHAnsi"/>
          <w:sz w:val="22"/>
          <w:szCs w:val="22"/>
        </w:rPr>
        <w:t>s</w:t>
      </w:r>
      <w:r w:rsidRPr="00FD64D7">
        <w:rPr>
          <w:rFonts w:asciiTheme="majorHAnsi" w:hAnsiTheme="majorHAnsi"/>
          <w:sz w:val="22"/>
          <w:szCs w:val="22"/>
        </w:rPr>
        <w:t>.</w:t>
      </w:r>
    </w:p>
    <w:p w14:paraId="137B532B"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Candice O’Connor attended the North America East Region of the ILA (International Listening Association) Conference on 10/6/12</w:t>
      </w:r>
    </w:p>
    <w:p w14:paraId="7D326113"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Linda Fedrizzi-Williams attended Leadership conference in Syracuse, 8/12</w:t>
      </w:r>
    </w:p>
    <w:p w14:paraId="10C3088C"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Linda Fedrizzi-Williams is attending the Women’s Leadership Conference at Dutchess County Community College, 6/23/13</w:t>
      </w:r>
    </w:p>
    <w:p w14:paraId="252B930A"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Max Schaefer attended TANYS conference</w:t>
      </w:r>
    </w:p>
    <w:p w14:paraId="13B4B89B"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Michele Farrell attended the 34</w:t>
      </w:r>
      <w:r w:rsidRPr="00FD64D7">
        <w:rPr>
          <w:rFonts w:asciiTheme="majorHAnsi" w:hAnsiTheme="majorHAnsi"/>
          <w:sz w:val="22"/>
          <w:szCs w:val="22"/>
          <w:vertAlign w:val="superscript"/>
        </w:rPr>
        <w:t>th</w:t>
      </w:r>
      <w:r w:rsidRPr="00FD64D7">
        <w:rPr>
          <w:rFonts w:asciiTheme="majorHAnsi" w:hAnsiTheme="majorHAnsi"/>
          <w:sz w:val="22"/>
          <w:szCs w:val="22"/>
        </w:rPr>
        <w:t xml:space="preserve"> annual NYSUT Community College Conference.</w:t>
      </w:r>
    </w:p>
    <w:p w14:paraId="171AE136"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Susan Miiler attended SUNY CIT 2013 and Journal of Educational Technology Systems 2013</w:t>
      </w:r>
    </w:p>
    <w:p w14:paraId="7D3E925B"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lastRenderedPageBreak/>
        <w:t>80 % of our full-time staff belong to professional organizations</w:t>
      </w:r>
    </w:p>
    <w:p w14:paraId="6481A0AC"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30 % of full-time faculty have taken course-work </w:t>
      </w:r>
    </w:p>
    <w:p w14:paraId="5BFDCAD0"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Candice O’Connor took Communication graduate courses at Montclair University.</w:t>
      </w:r>
    </w:p>
    <w:p w14:paraId="325A6FB8"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Susan Slater-Tanner took post-graduate courses at Johns Hopkins University.</w:t>
      </w:r>
    </w:p>
    <w:p w14:paraId="527CBDBC"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Linda Fedrizzi-Williams completed five doctoral courses in Higher Education and Organizational Change at Benedictine University.</w:t>
      </w:r>
    </w:p>
    <w:p w14:paraId="1687B19D"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Polly Giragosian taking graduate courses at Rutgers University</w:t>
      </w:r>
    </w:p>
    <w:p w14:paraId="6EB57F1E"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Susan Slater-Tanner approved for Sabbatical in Fall 2013</w:t>
      </w:r>
    </w:p>
    <w:p w14:paraId="43DA8CBF"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Joe Litow reviewed and contributed to </w:t>
      </w:r>
      <w:r w:rsidRPr="00FD64D7">
        <w:rPr>
          <w:rFonts w:asciiTheme="majorHAnsi" w:hAnsiTheme="majorHAnsi"/>
          <w:i/>
          <w:sz w:val="22"/>
          <w:szCs w:val="22"/>
        </w:rPr>
        <w:t>Guide to Graphic Design</w:t>
      </w:r>
      <w:r w:rsidRPr="00FD64D7">
        <w:rPr>
          <w:rFonts w:asciiTheme="majorHAnsi" w:hAnsiTheme="majorHAnsi"/>
          <w:sz w:val="22"/>
          <w:szCs w:val="22"/>
        </w:rPr>
        <w:t>, Scott Santoro, Pearson Publishers.</w:t>
      </w:r>
    </w:p>
    <w:p w14:paraId="32565620" w14:textId="77777777" w:rsidR="00B02266" w:rsidRPr="006D2255" w:rsidRDefault="00B02266" w:rsidP="00BC75CB">
      <w:pPr>
        <w:pStyle w:val="ListParagraph"/>
        <w:numPr>
          <w:ilvl w:val="0"/>
          <w:numId w:val="207"/>
        </w:numPr>
        <w:ind w:left="720"/>
        <w:jc w:val="both"/>
        <w:rPr>
          <w:rFonts w:asciiTheme="majorHAnsi" w:hAnsiTheme="majorHAnsi"/>
          <w:sz w:val="22"/>
          <w:szCs w:val="22"/>
        </w:rPr>
      </w:pPr>
      <w:r w:rsidRPr="006D2255">
        <w:rPr>
          <w:rFonts w:asciiTheme="majorHAnsi" w:hAnsiTheme="majorHAnsi"/>
          <w:sz w:val="22"/>
          <w:szCs w:val="22"/>
        </w:rPr>
        <w:t xml:space="preserve">Jackie O’Malley-Satz took an advanced course in digital photography with Greg Miller </w:t>
      </w:r>
      <w:r w:rsidR="00E41CAC">
        <w:rPr>
          <w:rFonts w:asciiTheme="majorHAnsi" w:hAnsiTheme="majorHAnsi"/>
          <w:sz w:val="22"/>
          <w:szCs w:val="22"/>
        </w:rPr>
        <w:t>(exhibited at the C</w:t>
      </w:r>
      <w:r w:rsidRPr="006D2255">
        <w:rPr>
          <w:rFonts w:asciiTheme="majorHAnsi" w:hAnsiTheme="majorHAnsi"/>
          <w:sz w:val="22"/>
          <w:szCs w:val="22"/>
        </w:rPr>
        <w:t>ollege), took a “Photoshop” at BOCES, continued her 3D work making boxes with artist Tracy B in Garrison Arts Center, and enrolled in an enlarged drawing in the abstract class at the Woodstock School of Art.</w:t>
      </w:r>
    </w:p>
    <w:p w14:paraId="3532E231" w14:textId="77777777" w:rsidR="00B02266" w:rsidRPr="006D2255" w:rsidRDefault="00B02266" w:rsidP="00BC75CB">
      <w:pPr>
        <w:pStyle w:val="ListParagraph"/>
        <w:numPr>
          <w:ilvl w:val="0"/>
          <w:numId w:val="207"/>
        </w:numPr>
        <w:ind w:left="720"/>
        <w:jc w:val="both"/>
        <w:rPr>
          <w:rFonts w:asciiTheme="majorHAnsi" w:hAnsiTheme="majorHAnsi"/>
          <w:sz w:val="22"/>
          <w:szCs w:val="22"/>
        </w:rPr>
      </w:pPr>
      <w:r w:rsidRPr="006D2255">
        <w:rPr>
          <w:rFonts w:asciiTheme="majorHAnsi" w:hAnsiTheme="majorHAnsi"/>
          <w:sz w:val="22"/>
          <w:szCs w:val="22"/>
        </w:rPr>
        <w:t>Susan Miller</w:t>
      </w:r>
    </w:p>
    <w:p w14:paraId="7C1C4019" w14:textId="77777777" w:rsidR="00B02266" w:rsidRPr="00FD64D7" w:rsidRDefault="00B02266" w:rsidP="00BC75CB">
      <w:pPr>
        <w:numPr>
          <w:ilvl w:val="1"/>
          <w:numId w:val="210"/>
        </w:numPr>
        <w:ind w:left="1440"/>
        <w:jc w:val="both"/>
        <w:rPr>
          <w:rFonts w:asciiTheme="majorHAnsi" w:hAnsiTheme="majorHAnsi"/>
          <w:sz w:val="22"/>
          <w:szCs w:val="22"/>
        </w:rPr>
      </w:pPr>
      <w:r w:rsidRPr="00FD64D7">
        <w:rPr>
          <w:rFonts w:asciiTheme="majorHAnsi" w:hAnsiTheme="majorHAnsi"/>
          <w:sz w:val="22"/>
          <w:szCs w:val="22"/>
        </w:rPr>
        <w:t xml:space="preserve">Publications: </w:t>
      </w:r>
    </w:p>
    <w:p w14:paraId="62D3F82A" w14:textId="77777777" w:rsidR="00B02266" w:rsidRPr="00FD64D7" w:rsidRDefault="00B02266" w:rsidP="00BC75CB">
      <w:pPr>
        <w:numPr>
          <w:ilvl w:val="2"/>
          <w:numId w:val="210"/>
        </w:numPr>
        <w:ind w:left="2160"/>
        <w:jc w:val="both"/>
        <w:rPr>
          <w:rFonts w:asciiTheme="majorHAnsi" w:hAnsiTheme="majorHAnsi"/>
          <w:sz w:val="22"/>
          <w:szCs w:val="22"/>
        </w:rPr>
      </w:pPr>
      <w:r w:rsidRPr="00FD64D7">
        <w:rPr>
          <w:rFonts w:asciiTheme="majorHAnsi" w:hAnsiTheme="majorHAnsi"/>
          <w:sz w:val="22"/>
          <w:szCs w:val="22"/>
        </w:rPr>
        <w:t xml:space="preserve">Miiller, S., Cohen, A. &amp; and Smith, L. (2012). Online Communities, Critiques and Second Life Teaching in the Visual Arts. In: P. Resta (Ed.), </w:t>
      </w:r>
      <w:r w:rsidRPr="00FD64D7">
        <w:rPr>
          <w:rFonts w:asciiTheme="majorHAnsi" w:hAnsiTheme="majorHAnsi"/>
          <w:sz w:val="22"/>
          <w:szCs w:val="22"/>
          <w:u w:val="single"/>
        </w:rPr>
        <w:t>Proceedings of society for information technology &amp; teacher education international conference 2012 (</w:t>
      </w:r>
      <w:r w:rsidRPr="00FD64D7">
        <w:rPr>
          <w:rFonts w:asciiTheme="majorHAnsi" w:hAnsiTheme="majorHAnsi"/>
          <w:sz w:val="22"/>
          <w:szCs w:val="22"/>
        </w:rPr>
        <w:t>pp. 664-671). Chesapeake, VA: AACE.</w:t>
      </w:r>
    </w:p>
    <w:p w14:paraId="78E45179" w14:textId="77777777" w:rsidR="00B02266" w:rsidRPr="00FD64D7" w:rsidRDefault="00B02266" w:rsidP="00BC75CB">
      <w:pPr>
        <w:numPr>
          <w:ilvl w:val="2"/>
          <w:numId w:val="210"/>
        </w:numPr>
        <w:ind w:left="2160"/>
        <w:jc w:val="both"/>
        <w:rPr>
          <w:rFonts w:asciiTheme="majorHAnsi" w:hAnsiTheme="majorHAnsi"/>
          <w:sz w:val="22"/>
          <w:szCs w:val="22"/>
        </w:rPr>
      </w:pPr>
      <w:r w:rsidRPr="00FD64D7">
        <w:rPr>
          <w:rFonts w:asciiTheme="majorHAnsi" w:hAnsiTheme="majorHAnsi"/>
          <w:sz w:val="22"/>
          <w:szCs w:val="22"/>
        </w:rPr>
        <w:t xml:space="preserve">Miiller, S. and Smith, L. (2012).  Online Communities, Critiques and Second Life Teaching in the Visual Arts. Winter Faculty Forum, Teaching and Learning Center, SUNY New Paltz (presentation and abstract).  </w:t>
      </w:r>
    </w:p>
    <w:p w14:paraId="6A169693" w14:textId="77777777" w:rsidR="00B02266" w:rsidRPr="00FD64D7" w:rsidRDefault="00B02266" w:rsidP="00FD64D7">
      <w:pPr>
        <w:jc w:val="both"/>
        <w:rPr>
          <w:rFonts w:asciiTheme="majorHAnsi" w:hAnsiTheme="majorHAnsi"/>
          <w:sz w:val="22"/>
          <w:szCs w:val="22"/>
        </w:rPr>
      </w:pPr>
    </w:p>
    <w:p w14:paraId="7F9B7CE9" w14:textId="77777777" w:rsidR="00B02266" w:rsidRPr="00FD64D7" w:rsidRDefault="006D2255" w:rsidP="00E41CAC">
      <w:pPr>
        <w:jc w:val="both"/>
        <w:rPr>
          <w:rFonts w:asciiTheme="majorHAnsi" w:hAnsiTheme="majorHAnsi"/>
          <w:i/>
          <w:sz w:val="22"/>
          <w:szCs w:val="22"/>
        </w:rPr>
      </w:pPr>
      <w:r w:rsidRPr="00E41CAC">
        <w:rPr>
          <w:rFonts w:asciiTheme="majorHAnsi" w:hAnsiTheme="majorHAnsi"/>
          <w:b/>
          <w:i/>
          <w:sz w:val="22"/>
          <w:szCs w:val="22"/>
        </w:rPr>
        <w:t xml:space="preserve">College </w:t>
      </w:r>
      <w:r w:rsidR="00B02266" w:rsidRPr="00E41CAC">
        <w:rPr>
          <w:rFonts w:asciiTheme="majorHAnsi" w:hAnsiTheme="majorHAnsi"/>
          <w:b/>
          <w:i/>
          <w:sz w:val="22"/>
          <w:szCs w:val="22"/>
        </w:rPr>
        <w:t>Goal #6</w:t>
      </w:r>
      <w:r w:rsidRPr="00E41CAC">
        <w:rPr>
          <w:rFonts w:asciiTheme="majorHAnsi" w:hAnsiTheme="majorHAnsi"/>
          <w:b/>
          <w:i/>
          <w:sz w:val="22"/>
          <w:szCs w:val="22"/>
        </w:rPr>
        <w:t xml:space="preserve"> </w:t>
      </w:r>
      <w:r w:rsidR="00B02266" w:rsidRPr="00E41CAC">
        <w:rPr>
          <w:rFonts w:asciiTheme="majorHAnsi" w:hAnsiTheme="majorHAnsi"/>
          <w:b/>
          <w:i/>
          <w:sz w:val="22"/>
          <w:szCs w:val="22"/>
        </w:rPr>
        <w:t>- Learning Environment</w:t>
      </w:r>
      <w:r w:rsidR="00B02266" w:rsidRPr="00FD64D7">
        <w:rPr>
          <w:rFonts w:asciiTheme="majorHAnsi" w:hAnsiTheme="majorHAnsi"/>
          <w:b/>
          <w:sz w:val="22"/>
          <w:szCs w:val="22"/>
        </w:rPr>
        <w:t xml:space="preserve"> </w:t>
      </w:r>
    </w:p>
    <w:p w14:paraId="0B13EBFC" w14:textId="77777777" w:rsidR="00B02266" w:rsidRPr="00FD64D7" w:rsidRDefault="00B02266" w:rsidP="00FD64D7">
      <w:pPr>
        <w:jc w:val="both"/>
        <w:rPr>
          <w:rFonts w:asciiTheme="majorHAnsi" w:hAnsiTheme="majorHAnsi"/>
          <w:sz w:val="22"/>
          <w:szCs w:val="22"/>
        </w:rPr>
      </w:pPr>
      <w:r w:rsidRPr="00FD64D7">
        <w:rPr>
          <w:rFonts w:asciiTheme="majorHAnsi" w:hAnsiTheme="majorHAnsi"/>
          <w:sz w:val="22"/>
          <w:szCs w:val="22"/>
        </w:rPr>
        <w:tab/>
      </w:r>
      <w:r w:rsidRPr="00FD64D7">
        <w:rPr>
          <w:rFonts w:asciiTheme="majorHAnsi" w:hAnsiTheme="majorHAnsi"/>
          <w:sz w:val="22"/>
          <w:szCs w:val="22"/>
        </w:rPr>
        <w:tab/>
      </w:r>
    </w:p>
    <w:p w14:paraId="1650E769"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We properly dispose of paint, ink cartridges, toners, and other hazardous waste.</w:t>
      </w:r>
    </w:p>
    <w:p w14:paraId="38CA57D9"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We installed two new white boards. </w:t>
      </w:r>
    </w:p>
    <w:p w14:paraId="4598FC38"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Piano lab renovated.</w:t>
      </w:r>
    </w:p>
    <w:p w14:paraId="1910C8C3"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 xml:space="preserve">We regularly ensure handicapped accessibility for Orange Hall theatre events and art shows. </w:t>
      </w:r>
    </w:p>
    <w:p w14:paraId="33F2A134"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All faculty participate in Human Resources Workplace Safety training</w:t>
      </w:r>
      <w:r w:rsidR="00E41CAC">
        <w:rPr>
          <w:rFonts w:asciiTheme="majorHAnsi" w:hAnsiTheme="majorHAnsi"/>
          <w:sz w:val="22"/>
          <w:szCs w:val="22"/>
        </w:rPr>
        <w:t>.</w:t>
      </w:r>
    </w:p>
    <w:p w14:paraId="7E1F22DA" w14:textId="77777777" w:rsidR="00B02266" w:rsidRPr="00FD64D7" w:rsidRDefault="00B02266" w:rsidP="00BC75CB">
      <w:pPr>
        <w:numPr>
          <w:ilvl w:val="0"/>
          <w:numId w:val="207"/>
        </w:numPr>
        <w:ind w:left="720"/>
        <w:jc w:val="both"/>
        <w:rPr>
          <w:rFonts w:asciiTheme="majorHAnsi" w:hAnsiTheme="majorHAnsi"/>
          <w:sz w:val="22"/>
          <w:szCs w:val="22"/>
        </w:rPr>
      </w:pPr>
      <w:r w:rsidRPr="00FD64D7">
        <w:rPr>
          <w:rFonts w:asciiTheme="majorHAnsi" w:hAnsiTheme="majorHAnsi"/>
          <w:sz w:val="22"/>
          <w:szCs w:val="22"/>
        </w:rPr>
        <w:t>Department faculty are using Angel shells to post course materials instead of using paper</w:t>
      </w:r>
      <w:r w:rsidR="00E41CAC">
        <w:rPr>
          <w:rFonts w:asciiTheme="majorHAnsi" w:hAnsiTheme="majorHAnsi"/>
          <w:sz w:val="22"/>
          <w:szCs w:val="22"/>
        </w:rPr>
        <w:t>.</w:t>
      </w:r>
    </w:p>
    <w:p w14:paraId="0B88F2AB" w14:textId="77777777" w:rsidR="00B02266" w:rsidRPr="00FD64D7" w:rsidRDefault="00B02266" w:rsidP="00FD64D7">
      <w:pPr>
        <w:jc w:val="both"/>
        <w:rPr>
          <w:rFonts w:asciiTheme="majorHAnsi" w:hAnsiTheme="majorHAnsi"/>
          <w:i/>
          <w:sz w:val="22"/>
          <w:szCs w:val="22"/>
        </w:rPr>
      </w:pPr>
    </w:p>
    <w:p w14:paraId="1FD24C23" w14:textId="77777777" w:rsidR="00B02266" w:rsidRPr="00E41CAC" w:rsidRDefault="006D2255" w:rsidP="00FD64D7">
      <w:pPr>
        <w:jc w:val="both"/>
        <w:rPr>
          <w:rFonts w:asciiTheme="majorHAnsi" w:hAnsiTheme="majorHAnsi"/>
          <w:b/>
          <w:i/>
          <w:sz w:val="22"/>
          <w:szCs w:val="22"/>
        </w:rPr>
      </w:pPr>
      <w:r w:rsidRPr="00E41CAC">
        <w:rPr>
          <w:rFonts w:asciiTheme="majorHAnsi" w:hAnsiTheme="majorHAnsi"/>
          <w:b/>
          <w:i/>
          <w:sz w:val="22"/>
          <w:szCs w:val="22"/>
        </w:rPr>
        <w:t xml:space="preserve">College Goal #7 </w:t>
      </w:r>
      <w:r w:rsidR="00B02266" w:rsidRPr="00E41CAC">
        <w:rPr>
          <w:rFonts w:asciiTheme="majorHAnsi" w:hAnsiTheme="majorHAnsi"/>
          <w:b/>
          <w:i/>
          <w:sz w:val="22"/>
          <w:szCs w:val="22"/>
        </w:rPr>
        <w:t>-</w:t>
      </w:r>
      <w:r w:rsidRPr="00E41CAC">
        <w:rPr>
          <w:rFonts w:asciiTheme="majorHAnsi" w:hAnsiTheme="majorHAnsi"/>
          <w:b/>
          <w:i/>
          <w:sz w:val="22"/>
          <w:szCs w:val="22"/>
        </w:rPr>
        <w:t xml:space="preserve"> </w:t>
      </w:r>
      <w:r w:rsidR="00B02266" w:rsidRPr="00E41CAC">
        <w:rPr>
          <w:rFonts w:asciiTheme="majorHAnsi" w:hAnsiTheme="majorHAnsi"/>
          <w:b/>
          <w:i/>
          <w:sz w:val="22"/>
          <w:szCs w:val="22"/>
        </w:rPr>
        <w:t>Resources</w:t>
      </w:r>
    </w:p>
    <w:p w14:paraId="61BF8F2A" w14:textId="77777777" w:rsidR="00B02266" w:rsidRPr="00FD64D7" w:rsidRDefault="00B02266" w:rsidP="00FD64D7">
      <w:pPr>
        <w:jc w:val="both"/>
        <w:rPr>
          <w:rFonts w:asciiTheme="majorHAnsi" w:hAnsiTheme="majorHAnsi"/>
          <w:i/>
          <w:sz w:val="22"/>
          <w:szCs w:val="22"/>
        </w:rPr>
      </w:pPr>
    </w:p>
    <w:p w14:paraId="0CE41DCB" w14:textId="77777777" w:rsidR="00B02266" w:rsidRPr="00653AB1" w:rsidRDefault="00B02266" w:rsidP="00BC75CB">
      <w:pPr>
        <w:pStyle w:val="ListParagraph"/>
        <w:numPr>
          <w:ilvl w:val="0"/>
          <w:numId w:val="264"/>
        </w:numPr>
        <w:jc w:val="both"/>
        <w:rPr>
          <w:rFonts w:asciiTheme="majorHAnsi" w:hAnsiTheme="majorHAnsi"/>
          <w:iCs/>
          <w:sz w:val="22"/>
          <w:szCs w:val="22"/>
        </w:rPr>
      </w:pPr>
      <w:r w:rsidRPr="00653AB1">
        <w:rPr>
          <w:rFonts w:asciiTheme="majorHAnsi" w:hAnsiTheme="majorHAnsi"/>
          <w:iCs/>
          <w:sz w:val="22"/>
          <w:szCs w:val="22"/>
        </w:rPr>
        <w:t>The Arts &amp; Communication Department has received a grant for a new Television Studio and associated technology from the Gerry Foundation; the charitable foundation associated with media entrepreneur Alan Gerry. The grant will enable the department to develop a degree program related to "New Media." Such a program will provide students with degree options in one of three tracks: Digital Media Production (Audio/Video), Digital Imaging Production (Video gaming/ Animation) or Human Communication.</w:t>
      </w:r>
    </w:p>
    <w:p w14:paraId="2657BEED" w14:textId="77777777" w:rsidR="00B02266" w:rsidRPr="00653AB1" w:rsidRDefault="00B02266" w:rsidP="00BC75CB">
      <w:pPr>
        <w:pStyle w:val="ListParagraph"/>
        <w:numPr>
          <w:ilvl w:val="0"/>
          <w:numId w:val="264"/>
        </w:numPr>
        <w:jc w:val="both"/>
        <w:rPr>
          <w:rFonts w:asciiTheme="majorHAnsi" w:hAnsiTheme="majorHAnsi"/>
          <w:sz w:val="22"/>
          <w:szCs w:val="22"/>
        </w:rPr>
      </w:pPr>
      <w:r w:rsidRPr="00653AB1">
        <w:rPr>
          <w:rFonts w:asciiTheme="majorHAnsi" w:hAnsiTheme="majorHAnsi"/>
          <w:sz w:val="22"/>
          <w:szCs w:val="22"/>
        </w:rPr>
        <w:t>Other activities:</w:t>
      </w:r>
    </w:p>
    <w:p w14:paraId="0F445D32"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For scholarships and support of performing groups, we collect money at all musical events.</w:t>
      </w:r>
    </w:p>
    <w:p w14:paraId="4CB80B80"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Digital Pianos were installed after receiving a grant.</w:t>
      </w:r>
    </w:p>
    <w:p w14:paraId="4B9DFA27"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Money is raised at theatre events for student scholarships.</w:t>
      </w:r>
    </w:p>
    <w:p w14:paraId="06927D0B"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t xml:space="preserve">After restructuring the </w:t>
      </w:r>
      <w:r w:rsidRPr="00FD64D7">
        <w:rPr>
          <w:rFonts w:asciiTheme="majorHAnsi" w:hAnsiTheme="majorHAnsi"/>
          <w:i/>
          <w:sz w:val="22"/>
          <w:szCs w:val="22"/>
        </w:rPr>
        <w:t>Introduction to Video Production</w:t>
      </w:r>
      <w:r w:rsidRPr="00FD64D7">
        <w:rPr>
          <w:rFonts w:asciiTheme="majorHAnsi" w:hAnsiTheme="majorHAnsi"/>
          <w:sz w:val="22"/>
          <w:szCs w:val="22"/>
        </w:rPr>
        <w:t xml:space="preserve"> course, allocations were secured for new video equipment, lighting kits, and a green screen.</w:t>
      </w:r>
    </w:p>
    <w:p w14:paraId="3CD3BE6D" w14:textId="77777777" w:rsidR="00B02266" w:rsidRPr="00FD64D7" w:rsidRDefault="00B02266" w:rsidP="00BC75CB">
      <w:pPr>
        <w:numPr>
          <w:ilvl w:val="1"/>
          <w:numId w:val="207"/>
        </w:numPr>
        <w:ind w:left="1440"/>
        <w:jc w:val="both"/>
        <w:rPr>
          <w:rFonts w:asciiTheme="majorHAnsi" w:hAnsiTheme="majorHAnsi"/>
          <w:sz w:val="22"/>
          <w:szCs w:val="22"/>
        </w:rPr>
      </w:pPr>
      <w:r w:rsidRPr="00FD64D7">
        <w:rPr>
          <w:rFonts w:asciiTheme="majorHAnsi" w:hAnsiTheme="majorHAnsi"/>
          <w:sz w:val="22"/>
          <w:szCs w:val="22"/>
        </w:rPr>
        <w:lastRenderedPageBreak/>
        <w:t>The need to update our VisComm and television studio labs enabled us to secure a CTEA grant</w:t>
      </w:r>
      <w:r w:rsidR="00E41CAC">
        <w:rPr>
          <w:rFonts w:asciiTheme="majorHAnsi" w:hAnsiTheme="majorHAnsi"/>
          <w:sz w:val="22"/>
          <w:szCs w:val="22"/>
        </w:rPr>
        <w:t>,</w:t>
      </w:r>
      <w:r w:rsidRPr="00FD64D7">
        <w:rPr>
          <w:rFonts w:asciiTheme="majorHAnsi" w:hAnsiTheme="majorHAnsi"/>
          <w:sz w:val="22"/>
          <w:szCs w:val="22"/>
        </w:rPr>
        <w:t xml:space="preserve"> Spring 2013.</w:t>
      </w:r>
    </w:p>
    <w:p w14:paraId="223D349D" w14:textId="77777777" w:rsidR="00B02266" w:rsidRPr="00FD64D7" w:rsidRDefault="00B02266" w:rsidP="00FD64D7">
      <w:pPr>
        <w:jc w:val="both"/>
        <w:rPr>
          <w:rFonts w:asciiTheme="majorHAnsi" w:hAnsiTheme="majorHAnsi"/>
          <w:i/>
          <w:sz w:val="22"/>
          <w:szCs w:val="22"/>
        </w:rPr>
      </w:pPr>
    </w:p>
    <w:p w14:paraId="21183CC9" w14:textId="77777777" w:rsidR="00653AB1" w:rsidRPr="00E41CAC" w:rsidRDefault="00B02266" w:rsidP="00BC75CB">
      <w:pPr>
        <w:pStyle w:val="ListParagraph"/>
        <w:numPr>
          <w:ilvl w:val="0"/>
          <w:numId w:val="262"/>
        </w:numPr>
        <w:ind w:left="0" w:firstLine="0"/>
        <w:jc w:val="both"/>
        <w:rPr>
          <w:rFonts w:asciiTheme="majorHAnsi" w:hAnsiTheme="majorHAnsi"/>
          <w:b/>
          <w:color w:val="C00000"/>
          <w:sz w:val="22"/>
          <w:szCs w:val="22"/>
        </w:rPr>
      </w:pPr>
      <w:r w:rsidRPr="00E41CAC">
        <w:rPr>
          <w:rFonts w:asciiTheme="majorHAnsi" w:hAnsiTheme="majorHAnsi"/>
          <w:b/>
          <w:color w:val="C00000"/>
          <w:sz w:val="22"/>
          <w:szCs w:val="22"/>
        </w:rPr>
        <w:t>OTHER</w:t>
      </w:r>
    </w:p>
    <w:p w14:paraId="39E0A504" w14:textId="77777777" w:rsidR="00B02266" w:rsidRPr="00FD64D7" w:rsidRDefault="00B02266" w:rsidP="00FD64D7">
      <w:pPr>
        <w:jc w:val="both"/>
        <w:rPr>
          <w:rFonts w:asciiTheme="majorHAnsi" w:hAnsiTheme="majorHAnsi"/>
          <w:b/>
          <w:sz w:val="22"/>
          <w:szCs w:val="22"/>
        </w:rPr>
      </w:pPr>
    </w:p>
    <w:p w14:paraId="7A27548E" w14:textId="77777777" w:rsidR="00B02266" w:rsidRPr="00FD64D7" w:rsidRDefault="00E41CAC" w:rsidP="00BC75CB">
      <w:pPr>
        <w:numPr>
          <w:ilvl w:val="0"/>
          <w:numId w:val="207"/>
        </w:numPr>
        <w:ind w:left="720"/>
        <w:jc w:val="both"/>
        <w:rPr>
          <w:rFonts w:asciiTheme="majorHAnsi" w:hAnsiTheme="majorHAnsi"/>
          <w:sz w:val="22"/>
          <w:szCs w:val="22"/>
        </w:rPr>
      </w:pPr>
      <w:r>
        <w:rPr>
          <w:rFonts w:asciiTheme="majorHAnsi" w:hAnsiTheme="majorHAnsi"/>
          <w:sz w:val="22"/>
          <w:szCs w:val="22"/>
        </w:rPr>
        <w:t>Times Herald-</w:t>
      </w:r>
      <w:r w:rsidR="00B02266" w:rsidRPr="00FD64D7">
        <w:rPr>
          <w:rFonts w:asciiTheme="majorHAnsi" w:hAnsiTheme="majorHAnsi"/>
          <w:sz w:val="22"/>
          <w:szCs w:val="22"/>
        </w:rPr>
        <w:t>Record Best of 2012 Across the Hudson Valley and Catskills Arts &amp; Entertainment World:</w:t>
      </w:r>
    </w:p>
    <w:p w14:paraId="51E3BE13" w14:textId="77777777" w:rsidR="00B02266" w:rsidRPr="006D2255" w:rsidRDefault="00B02266" w:rsidP="00BC75CB">
      <w:pPr>
        <w:pStyle w:val="ListParagraph"/>
        <w:numPr>
          <w:ilvl w:val="1"/>
          <w:numId w:val="210"/>
        </w:numPr>
        <w:ind w:left="1440"/>
        <w:jc w:val="both"/>
        <w:rPr>
          <w:rFonts w:asciiTheme="majorHAnsi" w:hAnsiTheme="majorHAnsi"/>
          <w:sz w:val="22"/>
          <w:szCs w:val="22"/>
        </w:rPr>
      </w:pPr>
      <w:r w:rsidRPr="006D2255">
        <w:rPr>
          <w:rFonts w:asciiTheme="majorHAnsi" w:hAnsiTheme="majorHAnsi"/>
          <w:b/>
          <w:sz w:val="22"/>
          <w:szCs w:val="22"/>
        </w:rPr>
        <w:t>Summer Star Theatre</w:t>
      </w:r>
      <w:r w:rsidRPr="006D2255">
        <w:rPr>
          <w:rFonts w:asciiTheme="majorHAnsi" w:hAnsiTheme="majorHAnsi"/>
          <w:sz w:val="22"/>
          <w:szCs w:val="22"/>
        </w:rPr>
        <w:t>:</w:t>
      </w:r>
    </w:p>
    <w:p w14:paraId="28FFCDB9" w14:textId="77777777" w:rsidR="00B02266" w:rsidRPr="00FD64D7" w:rsidRDefault="00B02266" w:rsidP="00BC75CB">
      <w:pPr>
        <w:numPr>
          <w:ilvl w:val="3"/>
          <w:numId w:val="208"/>
        </w:numPr>
        <w:ind w:left="2160"/>
        <w:jc w:val="both"/>
        <w:rPr>
          <w:rFonts w:asciiTheme="majorHAnsi" w:hAnsiTheme="majorHAnsi"/>
          <w:sz w:val="22"/>
          <w:szCs w:val="22"/>
        </w:rPr>
      </w:pPr>
      <w:r w:rsidRPr="00FD64D7">
        <w:rPr>
          <w:rFonts w:asciiTheme="majorHAnsi" w:hAnsiTheme="majorHAnsi"/>
          <w:sz w:val="22"/>
          <w:szCs w:val="22"/>
        </w:rPr>
        <w:t>Best Play/Comedy “The Little Dog Laughed”</w:t>
      </w:r>
    </w:p>
    <w:p w14:paraId="7883FE7B" w14:textId="77777777" w:rsidR="00B02266" w:rsidRPr="00FD64D7" w:rsidRDefault="00B02266" w:rsidP="00BC75CB">
      <w:pPr>
        <w:numPr>
          <w:ilvl w:val="3"/>
          <w:numId w:val="208"/>
        </w:numPr>
        <w:ind w:left="2160"/>
        <w:jc w:val="both"/>
        <w:rPr>
          <w:rFonts w:asciiTheme="majorHAnsi" w:hAnsiTheme="majorHAnsi"/>
          <w:sz w:val="22"/>
          <w:szCs w:val="22"/>
        </w:rPr>
      </w:pPr>
      <w:r w:rsidRPr="00FD64D7">
        <w:rPr>
          <w:rFonts w:asciiTheme="majorHAnsi" w:hAnsiTheme="majorHAnsi"/>
          <w:sz w:val="22"/>
          <w:szCs w:val="22"/>
        </w:rPr>
        <w:t>Best Musical “The Last Five Years”</w:t>
      </w:r>
    </w:p>
    <w:p w14:paraId="7AC6B170" w14:textId="77777777" w:rsidR="00B02266" w:rsidRPr="00FD64D7" w:rsidRDefault="00B02266" w:rsidP="00BC75CB">
      <w:pPr>
        <w:numPr>
          <w:ilvl w:val="3"/>
          <w:numId w:val="208"/>
        </w:numPr>
        <w:ind w:left="2160"/>
        <w:jc w:val="both"/>
        <w:rPr>
          <w:rFonts w:asciiTheme="majorHAnsi" w:hAnsiTheme="majorHAnsi"/>
          <w:sz w:val="22"/>
          <w:szCs w:val="22"/>
        </w:rPr>
      </w:pPr>
      <w:r w:rsidRPr="00FD64D7">
        <w:rPr>
          <w:rFonts w:asciiTheme="majorHAnsi" w:hAnsiTheme="majorHAnsi"/>
          <w:sz w:val="22"/>
          <w:szCs w:val="22"/>
        </w:rPr>
        <w:t>Best Stage Actor in a Show, Jonathan Bulla “The Last 5 Years”</w:t>
      </w:r>
    </w:p>
    <w:p w14:paraId="33920029" w14:textId="77777777" w:rsidR="00B02266" w:rsidRPr="00FD64D7" w:rsidRDefault="00B02266" w:rsidP="00BC75CB">
      <w:pPr>
        <w:numPr>
          <w:ilvl w:val="3"/>
          <w:numId w:val="208"/>
        </w:numPr>
        <w:ind w:left="2160"/>
        <w:jc w:val="both"/>
        <w:rPr>
          <w:rFonts w:asciiTheme="majorHAnsi" w:hAnsiTheme="majorHAnsi"/>
          <w:sz w:val="22"/>
          <w:szCs w:val="22"/>
        </w:rPr>
      </w:pPr>
      <w:r w:rsidRPr="00FD64D7">
        <w:rPr>
          <w:rFonts w:asciiTheme="majorHAnsi" w:hAnsiTheme="majorHAnsi"/>
          <w:sz w:val="22"/>
          <w:szCs w:val="22"/>
        </w:rPr>
        <w:t>Best Stage Actress in a Show, Candice O’Connor “Little Dog Laughed”</w:t>
      </w:r>
    </w:p>
    <w:p w14:paraId="031D0315" w14:textId="77777777" w:rsidR="00B02266" w:rsidRPr="00FD64D7" w:rsidRDefault="00B02266" w:rsidP="00BC75CB">
      <w:pPr>
        <w:numPr>
          <w:ilvl w:val="3"/>
          <w:numId w:val="208"/>
        </w:numPr>
        <w:ind w:left="2160"/>
        <w:jc w:val="both"/>
        <w:rPr>
          <w:rFonts w:asciiTheme="majorHAnsi" w:hAnsiTheme="majorHAnsi"/>
          <w:sz w:val="22"/>
          <w:szCs w:val="22"/>
        </w:rPr>
      </w:pPr>
      <w:r w:rsidRPr="00FD64D7">
        <w:rPr>
          <w:rFonts w:asciiTheme="majorHAnsi" w:hAnsiTheme="majorHAnsi"/>
          <w:sz w:val="22"/>
          <w:szCs w:val="22"/>
        </w:rPr>
        <w:t>Best Director of a Show, Jim Quinlan, “Last 5 Years”</w:t>
      </w:r>
    </w:p>
    <w:p w14:paraId="0B0BFC79" w14:textId="77777777" w:rsidR="00B02266" w:rsidRPr="006D2255" w:rsidRDefault="00B02266" w:rsidP="00BC75CB">
      <w:pPr>
        <w:pStyle w:val="ListParagraph"/>
        <w:numPr>
          <w:ilvl w:val="1"/>
          <w:numId w:val="210"/>
        </w:numPr>
        <w:ind w:left="1440"/>
        <w:jc w:val="both"/>
        <w:rPr>
          <w:rFonts w:asciiTheme="majorHAnsi" w:hAnsiTheme="majorHAnsi"/>
          <w:b/>
          <w:sz w:val="22"/>
          <w:szCs w:val="22"/>
        </w:rPr>
      </w:pPr>
      <w:r w:rsidRPr="006D2255">
        <w:rPr>
          <w:rFonts w:asciiTheme="majorHAnsi" w:hAnsiTheme="majorHAnsi"/>
          <w:b/>
          <w:sz w:val="22"/>
          <w:szCs w:val="22"/>
        </w:rPr>
        <w:t xml:space="preserve">The Apprentice Players </w:t>
      </w:r>
    </w:p>
    <w:p w14:paraId="65E15824" w14:textId="77777777" w:rsidR="00B02266" w:rsidRPr="00FD64D7" w:rsidRDefault="00B02266" w:rsidP="00BC75CB">
      <w:pPr>
        <w:numPr>
          <w:ilvl w:val="0"/>
          <w:numId w:val="211"/>
        </w:numPr>
        <w:ind w:left="2160"/>
        <w:jc w:val="both"/>
        <w:rPr>
          <w:rFonts w:asciiTheme="majorHAnsi" w:hAnsiTheme="majorHAnsi"/>
          <w:b/>
          <w:sz w:val="22"/>
          <w:szCs w:val="22"/>
        </w:rPr>
      </w:pPr>
      <w:r w:rsidRPr="00FD64D7">
        <w:rPr>
          <w:rFonts w:asciiTheme="majorHAnsi" w:hAnsiTheme="majorHAnsi"/>
          <w:sz w:val="22"/>
          <w:szCs w:val="22"/>
        </w:rPr>
        <w:t>Best Play/Musical by College “The Musical Adventures of Flat Stanley”</w:t>
      </w:r>
    </w:p>
    <w:p w14:paraId="10FF5807" w14:textId="77777777" w:rsidR="00B02266" w:rsidRPr="006D2255" w:rsidRDefault="00B02266" w:rsidP="00BC75CB">
      <w:pPr>
        <w:pStyle w:val="ListParagraph"/>
        <w:numPr>
          <w:ilvl w:val="1"/>
          <w:numId w:val="210"/>
        </w:numPr>
        <w:ind w:left="1440"/>
        <w:jc w:val="both"/>
        <w:rPr>
          <w:rFonts w:asciiTheme="majorHAnsi" w:hAnsiTheme="majorHAnsi"/>
          <w:b/>
          <w:sz w:val="22"/>
          <w:szCs w:val="22"/>
        </w:rPr>
      </w:pPr>
      <w:r w:rsidRPr="006D2255">
        <w:rPr>
          <w:rFonts w:asciiTheme="majorHAnsi" w:hAnsiTheme="majorHAnsi"/>
          <w:b/>
          <w:sz w:val="22"/>
          <w:szCs w:val="22"/>
        </w:rPr>
        <w:t>Acting Out Playhouse in Residence at SUNY Orange</w:t>
      </w:r>
    </w:p>
    <w:p w14:paraId="2EE0D1DF" w14:textId="77777777" w:rsidR="00B02266" w:rsidRPr="00FD64D7" w:rsidRDefault="00B02266" w:rsidP="00BC75CB">
      <w:pPr>
        <w:numPr>
          <w:ilvl w:val="3"/>
          <w:numId w:val="208"/>
        </w:numPr>
        <w:ind w:left="2160"/>
        <w:jc w:val="both"/>
        <w:rPr>
          <w:rFonts w:asciiTheme="majorHAnsi" w:hAnsiTheme="majorHAnsi"/>
          <w:sz w:val="22"/>
          <w:szCs w:val="22"/>
        </w:rPr>
      </w:pPr>
      <w:r w:rsidRPr="00FD64D7">
        <w:rPr>
          <w:rFonts w:asciiTheme="majorHAnsi" w:hAnsiTheme="majorHAnsi"/>
          <w:sz w:val="22"/>
          <w:szCs w:val="22"/>
        </w:rPr>
        <w:t>Best Production Design of a Show, “Once on this Island”</w:t>
      </w:r>
    </w:p>
    <w:p w14:paraId="01E01CE0" w14:textId="77777777" w:rsidR="00B02266" w:rsidRPr="00FD64D7" w:rsidRDefault="00B02266" w:rsidP="00BC75CB">
      <w:pPr>
        <w:numPr>
          <w:ilvl w:val="3"/>
          <w:numId w:val="208"/>
        </w:numPr>
        <w:ind w:left="2160"/>
        <w:jc w:val="both"/>
        <w:rPr>
          <w:rFonts w:asciiTheme="majorHAnsi" w:hAnsiTheme="majorHAnsi"/>
          <w:sz w:val="22"/>
          <w:szCs w:val="22"/>
        </w:rPr>
      </w:pPr>
      <w:r w:rsidRPr="00FD64D7">
        <w:rPr>
          <w:rFonts w:asciiTheme="majorHAnsi" w:hAnsiTheme="majorHAnsi"/>
          <w:sz w:val="22"/>
          <w:szCs w:val="22"/>
        </w:rPr>
        <w:t>Best Acrylic Artist, Linda Richichi</w:t>
      </w:r>
    </w:p>
    <w:p w14:paraId="0DC06E15"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Chris Parker, Recognized for 30 years of service</w:t>
      </w:r>
    </w:p>
    <w:p w14:paraId="2A4BD1A8" w14:textId="77777777" w:rsidR="00B02266" w:rsidRPr="006D2255" w:rsidRDefault="006D2255"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Ka</w:t>
      </w:r>
      <w:r w:rsidR="00B02266" w:rsidRPr="006D2255">
        <w:rPr>
          <w:rFonts w:asciiTheme="majorHAnsi" w:hAnsiTheme="majorHAnsi"/>
          <w:sz w:val="22"/>
          <w:szCs w:val="22"/>
        </w:rPr>
        <w:t>thy O’Dell, Recognized for 25 years of service</w:t>
      </w:r>
    </w:p>
    <w:p w14:paraId="3832A0A7"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Peter Galipeau penned a new screenplay</w:t>
      </w:r>
    </w:p>
    <w:p w14:paraId="094A0275"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 xml:space="preserve">Developed an adjunct mentoring program </w:t>
      </w:r>
    </w:p>
    <w:p w14:paraId="774D0988"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Candice O’Connor designed an Arts &amp; Communication Adjunct Manual that is currently being utilized in our Adjunct Mentoring Program</w:t>
      </w:r>
    </w:p>
    <w:p w14:paraId="6173AE1A"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Linda Fedrizzi-Williams spoke about improving communication through speaking and listening at SUNY Orange Leadership conference, 5/15/13</w:t>
      </w:r>
    </w:p>
    <w:p w14:paraId="2DEAF37D"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Hosted Arts &amp; Communication Department “Adjunct Night” on 5/20/13</w:t>
      </w:r>
    </w:p>
    <w:p w14:paraId="72431AD0"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Linda Fedrizzi-Williams was a guest speaker at SUNY Orange Adjunct Reception, 11/12</w:t>
      </w:r>
    </w:p>
    <w:p w14:paraId="2C62BD71"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 xml:space="preserve">Linda Fedrizzi-Williams Steering Committee member for Middle States </w:t>
      </w:r>
    </w:p>
    <w:p w14:paraId="630A5FD5"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 xml:space="preserve">Mark Strunsky committee member for the AVP Liberal Arts Search </w:t>
      </w:r>
    </w:p>
    <w:p w14:paraId="200B48AB"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Martha Zola assisted Cultural Affairs with first Newburgh campus art show.</w:t>
      </w:r>
    </w:p>
    <w:p w14:paraId="6BEF9D3D" w14:textId="77777777" w:rsidR="00B02266" w:rsidRPr="006D2255"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Martha Zola had a two-person show in the Newburgh campus gallery with sculptor Stuart Sachs.</w:t>
      </w:r>
    </w:p>
    <w:p w14:paraId="6270142F" w14:textId="77777777" w:rsidR="00B02266" w:rsidRDefault="00B02266" w:rsidP="00BC75CB">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Hilarie Clarke-Moore directed the 11</w:t>
      </w:r>
      <w:r w:rsidRPr="006D2255">
        <w:rPr>
          <w:rFonts w:asciiTheme="majorHAnsi" w:hAnsiTheme="majorHAnsi"/>
          <w:sz w:val="22"/>
          <w:szCs w:val="22"/>
          <w:vertAlign w:val="superscript"/>
        </w:rPr>
        <w:t>th</w:t>
      </w:r>
      <w:r w:rsidRPr="006D2255">
        <w:rPr>
          <w:rFonts w:asciiTheme="majorHAnsi" w:hAnsiTheme="majorHAnsi"/>
          <w:sz w:val="22"/>
          <w:szCs w:val="22"/>
        </w:rPr>
        <w:t xml:space="preserve"> National Woodwind Ensemble in Warwick, NY</w:t>
      </w:r>
      <w:r w:rsidR="00E41CAC">
        <w:rPr>
          <w:rFonts w:asciiTheme="majorHAnsi" w:hAnsiTheme="majorHAnsi"/>
          <w:sz w:val="22"/>
          <w:szCs w:val="22"/>
        </w:rPr>
        <w:t>.</w:t>
      </w:r>
    </w:p>
    <w:p w14:paraId="3B0F1112" w14:textId="3E5AE817" w:rsidR="00D93BF5" w:rsidRPr="00D93BF5" w:rsidRDefault="00D93BF5" w:rsidP="00D93BF5">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 xml:space="preserve">Linda Fedrizzi-Williams received 5 Pinnacle Awards from Phi Theta Kappa </w:t>
      </w:r>
      <w:r w:rsidR="004908AB">
        <w:rPr>
          <w:rFonts w:asciiTheme="majorHAnsi" w:hAnsiTheme="majorHAnsi"/>
          <w:sz w:val="22"/>
          <w:szCs w:val="22"/>
        </w:rPr>
        <w:t xml:space="preserve">(PTK) </w:t>
      </w:r>
      <w:r w:rsidRPr="006D2255">
        <w:rPr>
          <w:rFonts w:asciiTheme="majorHAnsi" w:hAnsiTheme="majorHAnsi"/>
          <w:sz w:val="22"/>
          <w:szCs w:val="22"/>
        </w:rPr>
        <w:t xml:space="preserve">for increasing membership enrollment by 25% </w:t>
      </w:r>
    </w:p>
    <w:p w14:paraId="4C0EBF12" w14:textId="77777777" w:rsidR="00D93BF5" w:rsidRDefault="00D93BF5" w:rsidP="00D93BF5">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A</w:t>
      </w:r>
      <w:r w:rsidRPr="00806B99">
        <w:rPr>
          <w:rFonts w:asciiTheme="majorHAnsi" w:hAnsiTheme="majorHAnsi"/>
          <w:sz w:val="22"/>
          <w:szCs w:val="22"/>
        </w:rPr>
        <w:t>ssisted PTK advisors with transition</w:t>
      </w:r>
    </w:p>
    <w:p w14:paraId="7DCCF63A" w14:textId="2C4C5AFB" w:rsidR="00D93BF5" w:rsidRPr="00D93BF5" w:rsidRDefault="00D93BF5" w:rsidP="00D93BF5">
      <w:pPr>
        <w:pStyle w:val="ListParagraph"/>
        <w:numPr>
          <w:ilvl w:val="0"/>
          <w:numId w:val="258"/>
        </w:numPr>
        <w:jc w:val="both"/>
        <w:rPr>
          <w:rFonts w:asciiTheme="majorHAnsi" w:hAnsiTheme="majorHAnsi"/>
          <w:sz w:val="22"/>
          <w:szCs w:val="22"/>
        </w:rPr>
      </w:pPr>
      <w:r w:rsidRPr="006D2255">
        <w:rPr>
          <w:rFonts w:asciiTheme="majorHAnsi" w:hAnsiTheme="majorHAnsi"/>
          <w:sz w:val="22"/>
          <w:szCs w:val="22"/>
        </w:rPr>
        <w:t>Hosted Caribbean Dance Party- PTK &amp; Colt Rock Radio</w:t>
      </w:r>
    </w:p>
    <w:p w14:paraId="00C345FD" w14:textId="77777777" w:rsidR="00B02266" w:rsidRPr="00FD64D7" w:rsidRDefault="00B02266" w:rsidP="00FD64D7">
      <w:pPr>
        <w:jc w:val="both"/>
        <w:rPr>
          <w:rFonts w:asciiTheme="majorHAnsi" w:hAnsiTheme="majorHAnsi"/>
          <w:sz w:val="22"/>
          <w:szCs w:val="22"/>
        </w:rPr>
      </w:pPr>
    </w:p>
    <w:p w14:paraId="5E60B880" w14:textId="77777777" w:rsidR="008B39F7" w:rsidRPr="00E41CAC" w:rsidRDefault="006D2255" w:rsidP="00BC75CB">
      <w:pPr>
        <w:pStyle w:val="ListParagraph"/>
        <w:numPr>
          <w:ilvl w:val="0"/>
          <w:numId w:val="265"/>
        </w:numPr>
        <w:ind w:left="0" w:firstLine="0"/>
        <w:jc w:val="both"/>
        <w:rPr>
          <w:rFonts w:asciiTheme="majorHAnsi" w:hAnsiTheme="majorHAnsi"/>
          <w:color w:val="C00000"/>
          <w:sz w:val="22"/>
          <w:szCs w:val="22"/>
        </w:rPr>
      </w:pPr>
      <w:r w:rsidRPr="00E41CAC">
        <w:rPr>
          <w:rFonts w:asciiTheme="majorHAnsi" w:hAnsiTheme="majorHAnsi"/>
          <w:b/>
          <w:color w:val="C00000"/>
          <w:sz w:val="22"/>
          <w:szCs w:val="22"/>
        </w:rPr>
        <w:t>PLANNING</w:t>
      </w:r>
      <w:r w:rsidRPr="00E41CAC">
        <w:rPr>
          <w:rFonts w:asciiTheme="majorHAnsi" w:hAnsiTheme="majorHAnsi"/>
          <w:color w:val="C00000"/>
          <w:sz w:val="22"/>
          <w:szCs w:val="22"/>
        </w:rPr>
        <w:t xml:space="preserve">: </w:t>
      </w:r>
      <w:r w:rsidR="00582A4A" w:rsidRPr="00E41CAC">
        <w:rPr>
          <w:rFonts w:asciiTheme="majorHAnsi" w:hAnsiTheme="majorHAnsi"/>
          <w:b/>
          <w:i/>
          <w:color w:val="C00000"/>
          <w:sz w:val="22"/>
          <w:szCs w:val="22"/>
        </w:rPr>
        <w:t>Looking Ahead</w:t>
      </w:r>
    </w:p>
    <w:p w14:paraId="3F92EC2E" w14:textId="77777777" w:rsidR="006D2255" w:rsidRDefault="006D2255" w:rsidP="00FD64D7">
      <w:pPr>
        <w:jc w:val="both"/>
        <w:rPr>
          <w:rFonts w:asciiTheme="majorHAnsi" w:hAnsiTheme="majorHAnsi"/>
          <w:sz w:val="22"/>
          <w:szCs w:val="22"/>
        </w:rPr>
      </w:pPr>
    </w:p>
    <w:p w14:paraId="027B7250" w14:textId="77777777" w:rsidR="00B02266" w:rsidRPr="00E41CAC" w:rsidRDefault="006D2255" w:rsidP="00FD64D7">
      <w:pPr>
        <w:jc w:val="both"/>
        <w:rPr>
          <w:rFonts w:asciiTheme="majorHAnsi" w:hAnsiTheme="majorHAnsi"/>
          <w:b/>
          <w:i/>
          <w:sz w:val="22"/>
          <w:szCs w:val="22"/>
        </w:rPr>
      </w:pPr>
      <w:r w:rsidRPr="00E41CAC">
        <w:rPr>
          <w:rFonts w:asciiTheme="majorHAnsi" w:hAnsiTheme="majorHAnsi"/>
          <w:b/>
          <w:i/>
          <w:sz w:val="22"/>
          <w:szCs w:val="22"/>
        </w:rPr>
        <w:t>Goals AY 13-14</w:t>
      </w:r>
    </w:p>
    <w:p w14:paraId="54DD131F" w14:textId="77777777" w:rsidR="00B02266" w:rsidRPr="00FD64D7" w:rsidRDefault="00B02266" w:rsidP="00FD64D7">
      <w:pPr>
        <w:jc w:val="both"/>
        <w:rPr>
          <w:rFonts w:asciiTheme="majorHAnsi" w:hAnsiTheme="majorHAnsi"/>
          <w:sz w:val="22"/>
          <w:szCs w:val="22"/>
        </w:rPr>
      </w:pPr>
    </w:p>
    <w:p w14:paraId="40335E9C"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Reach out to the Sugarloaf Performing Arts Center to be a venue for our music program.</w:t>
      </w:r>
    </w:p>
    <w:p w14:paraId="0DC1690E"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Partner with Bethel Woods Center for the Arts for student internship opportunities.</w:t>
      </w:r>
    </w:p>
    <w:p w14:paraId="4FE80485"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Open a communication lab for students to prepare, rehearse and view their speeches.</w:t>
      </w:r>
    </w:p>
    <w:p w14:paraId="13023245"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Re-structure the Music Business and Music Performing Arts programs.</w:t>
      </w:r>
    </w:p>
    <w:p w14:paraId="564F2D46"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Re-structure the Visual Communications Program</w:t>
      </w:r>
      <w:r w:rsidR="00E41CAC">
        <w:rPr>
          <w:rFonts w:asciiTheme="majorHAnsi" w:hAnsiTheme="majorHAnsi"/>
          <w:sz w:val="22"/>
          <w:szCs w:val="22"/>
        </w:rPr>
        <w:t>.</w:t>
      </w:r>
    </w:p>
    <w:p w14:paraId="3688B6B7"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Get several Communication courses on the General Education list.</w:t>
      </w:r>
    </w:p>
    <w:p w14:paraId="35D64D9E"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Create a Communication Degree Program.</w:t>
      </w:r>
    </w:p>
    <w:p w14:paraId="796C76A5"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lastRenderedPageBreak/>
        <w:t>Establish a recording studio in Orange Hall.</w:t>
      </w:r>
    </w:p>
    <w:p w14:paraId="51108663"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Expand the new video production courses (cyclorama green screen, additional camcorders, new editing suite).</w:t>
      </w:r>
    </w:p>
    <w:p w14:paraId="020053EB"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Update our theatre facilities (floor, lighting board, sound board, etc.)</w:t>
      </w:r>
      <w:r w:rsidR="00E41CAC">
        <w:rPr>
          <w:rFonts w:asciiTheme="majorHAnsi" w:hAnsiTheme="majorHAnsi"/>
          <w:sz w:val="22"/>
          <w:szCs w:val="22"/>
        </w:rPr>
        <w:t>.</w:t>
      </w:r>
    </w:p>
    <w:p w14:paraId="61A00A94"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 xml:space="preserve">Host an Arts Festival on both the Middletown and Newburgh campuses. </w:t>
      </w:r>
    </w:p>
    <w:p w14:paraId="53C2B00D"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Strengthen recruitment efforts for all programs.</w:t>
      </w:r>
    </w:p>
    <w:p w14:paraId="6EE8BCDC"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Continue and expand a mentoring program for adjuncts.</w:t>
      </w:r>
    </w:p>
    <w:p w14:paraId="71A23177" w14:textId="77777777" w:rsidR="00B02266" w:rsidRPr="00FD64D7" w:rsidRDefault="00B02266" w:rsidP="00BC75CB">
      <w:pPr>
        <w:numPr>
          <w:ilvl w:val="0"/>
          <w:numId w:val="209"/>
        </w:numPr>
        <w:ind w:left="720"/>
        <w:jc w:val="both"/>
        <w:rPr>
          <w:rFonts w:asciiTheme="majorHAnsi" w:hAnsiTheme="majorHAnsi"/>
          <w:sz w:val="22"/>
          <w:szCs w:val="22"/>
        </w:rPr>
      </w:pPr>
      <w:r w:rsidRPr="00FD64D7">
        <w:rPr>
          <w:rFonts w:asciiTheme="majorHAnsi" w:hAnsiTheme="majorHAnsi"/>
          <w:sz w:val="22"/>
          <w:szCs w:val="22"/>
        </w:rPr>
        <w:t>Develop plans for a SUNY Orange Performing Arts Center.</w:t>
      </w:r>
    </w:p>
    <w:p w14:paraId="765091A5" w14:textId="77777777" w:rsidR="004B2352" w:rsidRDefault="004B2352" w:rsidP="00F2586A">
      <w:pPr>
        <w:jc w:val="center"/>
        <w:rPr>
          <w:rFonts w:asciiTheme="majorHAnsi" w:hAnsiTheme="majorHAnsi"/>
          <w:b/>
          <w:sz w:val="28"/>
          <w:szCs w:val="28"/>
        </w:rPr>
      </w:pPr>
    </w:p>
    <w:p w14:paraId="0BF06B0B" w14:textId="77777777" w:rsidR="004B2352" w:rsidRDefault="004B2352" w:rsidP="00F2586A">
      <w:pPr>
        <w:jc w:val="center"/>
        <w:rPr>
          <w:rFonts w:asciiTheme="majorHAnsi" w:hAnsiTheme="majorHAnsi"/>
          <w:b/>
          <w:sz w:val="28"/>
          <w:szCs w:val="28"/>
        </w:rPr>
      </w:pPr>
    </w:p>
    <w:p w14:paraId="21474177" w14:textId="77777777" w:rsidR="004B2352" w:rsidRDefault="004B2352" w:rsidP="00F2586A">
      <w:pPr>
        <w:jc w:val="center"/>
        <w:rPr>
          <w:rFonts w:asciiTheme="majorHAnsi" w:hAnsiTheme="majorHAnsi"/>
          <w:b/>
          <w:sz w:val="28"/>
          <w:szCs w:val="28"/>
        </w:rPr>
      </w:pPr>
    </w:p>
    <w:p w14:paraId="45A73C1C" w14:textId="77777777" w:rsidR="004B2352" w:rsidRDefault="004B2352" w:rsidP="00F2586A">
      <w:pPr>
        <w:jc w:val="center"/>
        <w:rPr>
          <w:rFonts w:asciiTheme="majorHAnsi" w:hAnsiTheme="majorHAnsi"/>
          <w:b/>
          <w:sz w:val="28"/>
          <w:szCs w:val="28"/>
        </w:rPr>
      </w:pPr>
    </w:p>
    <w:p w14:paraId="3BB9DBC2" w14:textId="77777777" w:rsidR="004B2352" w:rsidRDefault="004B2352" w:rsidP="00F2586A">
      <w:pPr>
        <w:jc w:val="center"/>
        <w:rPr>
          <w:rFonts w:asciiTheme="majorHAnsi" w:hAnsiTheme="majorHAnsi"/>
          <w:b/>
          <w:sz w:val="28"/>
          <w:szCs w:val="28"/>
        </w:rPr>
      </w:pPr>
    </w:p>
    <w:p w14:paraId="6430764B" w14:textId="77777777" w:rsidR="004B2352" w:rsidRDefault="004B2352" w:rsidP="00F2586A">
      <w:pPr>
        <w:jc w:val="center"/>
        <w:rPr>
          <w:rFonts w:asciiTheme="majorHAnsi" w:hAnsiTheme="majorHAnsi"/>
          <w:b/>
          <w:sz w:val="28"/>
          <w:szCs w:val="28"/>
        </w:rPr>
      </w:pPr>
    </w:p>
    <w:p w14:paraId="32370CC3" w14:textId="77777777" w:rsidR="004B2352" w:rsidRDefault="004B2352" w:rsidP="00F2586A">
      <w:pPr>
        <w:jc w:val="center"/>
        <w:rPr>
          <w:rFonts w:asciiTheme="majorHAnsi" w:hAnsiTheme="majorHAnsi"/>
          <w:b/>
          <w:sz w:val="28"/>
          <w:szCs w:val="28"/>
        </w:rPr>
      </w:pPr>
    </w:p>
    <w:p w14:paraId="04F175CD" w14:textId="77777777" w:rsidR="004B2352" w:rsidRDefault="004B2352" w:rsidP="00F2586A">
      <w:pPr>
        <w:jc w:val="center"/>
        <w:rPr>
          <w:rFonts w:asciiTheme="majorHAnsi" w:hAnsiTheme="majorHAnsi"/>
          <w:b/>
          <w:sz w:val="28"/>
          <w:szCs w:val="28"/>
        </w:rPr>
      </w:pPr>
    </w:p>
    <w:p w14:paraId="3E40EE99" w14:textId="77777777" w:rsidR="004B2352" w:rsidRDefault="004B2352" w:rsidP="00F2586A">
      <w:pPr>
        <w:jc w:val="center"/>
        <w:rPr>
          <w:rFonts w:asciiTheme="majorHAnsi" w:hAnsiTheme="majorHAnsi"/>
          <w:b/>
          <w:sz w:val="28"/>
          <w:szCs w:val="28"/>
        </w:rPr>
      </w:pPr>
    </w:p>
    <w:p w14:paraId="5C0E351A" w14:textId="77777777" w:rsidR="004B2352" w:rsidRDefault="004B2352" w:rsidP="00F2586A">
      <w:pPr>
        <w:jc w:val="center"/>
        <w:rPr>
          <w:rFonts w:asciiTheme="majorHAnsi" w:hAnsiTheme="majorHAnsi"/>
          <w:b/>
          <w:sz w:val="28"/>
          <w:szCs w:val="28"/>
        </w:rPr>
      </w:pPr>
    </w:p>
    <w:p w14:paraId="28181843" w14:textId="77777777" w:rsidR="004B2352" w:rsidRDefault="004B2352" w:rsidP="00F2586A">
      <w:pPr>
        <w:jc w:val="center"/>
        <w:rPr>
          <w:rFonts w:asciiTheme="majorHAnsi" w:hAnsiTheme="majorHAnsi"/>
          <w:b/>
          <w:sz w:val="28"/>
          <w:szCs w:val="28"/>
        </w:rPr>
      </w:pPr>
    </w:p>
    <w:p w14:paraId="3F6798CF" w14:textId="77777777" w:rsidR="008B39F7" w:rsidRDefault="008B39F7" w:rsidP="00F2586A">
      <w:pPr>
        <w:jc w:val="center"/>
        <w:rPr>
          <w:rFonts w:asciiTheme="majorHAnsi" w:hAnsiTheme="majorHAnsi"/>
          <w:b/>
          <w:sz w:val="28"/>
          <w:szCs w:val="28"/>
        </w:rPr>
      </w:pPr>
    </w:p>
    <w:p w14:paraId="045E0835" w14:textId="77777777" w:rsidR="008B39F7" w:rsidRDefault="008B39F7" w:rsidP="00F2586A">
      <w:pPr>
        <w:jc w:val="center"/>
        <w:rPr>
          <w:rFonts w:asciiTheme="majorHAnsi" w:hAnsiTheme="majorHAnsi"/>
          <w:b/>
          <w:sz w:val="28"/>
          <w:szCs w:val="28"/>
        </w:rPr>
      </w:pPr>
    </w:p>
    <w:p w14:paraId="266D85EA" w14:textId="77777777" w:rsidR="008B39F7" w:rsidRDefault="008B39F7" w:rsidP="00F2586A">
      <w:pPr>
        <w:jc w:val="center"/>
        <w:rPr>
          <w:rFonts w:asciiTheme="majorHAnsi" w:hAnsiTheme="majorHAnsi"/>
          <w:b/>
          <w:sz w:val="28"/>
          <w:szCs w:val="28"/>
        </w:rPr>
      </w:pPr>
    </w:p>
    <w:p w14:paraId="52B71F60" w14:textId="77777777" w:rsidR="008B39F7" w:rsidRDefault="008B39F7" w:rsidP="00F2586A">
      <w:pPr>
        <w:jc w:val="center"/>
        <w:rPr>
          <w:rFonts w:asciiTheme="majorHAnsi" w:hAnsiTheme="majorHAnsi"/>
          <w:b/>
          <w:sz w:val="28"/>
          <w:szCs w:val="28"/>
        </w:rPr>
      </w:pPr>
    </w:p>
    <w:p w14:paraId="563B76A6" w14:textId="77777777" w:rsidR="00E41CAC" w:rsidRDefault="00E41CAC" w:rsidP="00F2586A">
      <w:pPr>
        <w:jc w:val="center"/>
        <w:rPr>
          <w:rFonts w:asciiTheme="majorHAnsi" w:hAnsiTheme="majorHAnsi"/>
          <w:b/>
          <w:sz w:val="28"/>
          <w:szCs w:val="28"/>
        </w:rPr>
      </w:pPr>
    </w:p>
    <w:p w14:paraId="424390CD" w14:textId="77777777" w:rsidR="00E41CAC" w:rsidRDefault="00E41CAC" w:rsidP="00F2586A">
      <w:pPr>
        <w:jc w:val="center"/>
        <w:rPr>
          <w:rFonts w:asciiTheme="majorHAnsi" w:hAnsiTheme="majorHAnsi"/>
          <w:b/>
          <w:sz w:val="28"/>
          <w:szCs w:val="28"/>
        </w:rPr>
      </w:pPr>
    </w:p>
    <w:p w14:paraId="3516E1CA" w14:textId="77777777" w:rsidR="00E41CAC" w:rsidRDefault="00E41CAC" w:rsidP="00F2586A">
      <w:pPr>
        <w:jc w:val="center"/>
        <w:rPr>
          <w:rFonts w:asciiTheme="majorHAnsi" w:hAnsiTheme="majorHAnsi"/>
          <w:b/>
          <w:sz w:val="28"/>
          <w:szCs w:val="28"/>
        </w:rPr>
      </w:pPr>
    </w:p>
    <w:p w14:paraId="49E0C9A4" w14:textId="77777777" w:rsidR="00E41CAC" w:rsidRDefault="00E41CAC" w:rsidP="00F2586A">
      <w:pPr>
        <w:jc w:val="center"/>
        <w:rPr>
          <w:rFonts w:asciiTheme="majorHAnsi" w:hAnsiTheme="majorHAnsi"/>
          <w:b/>
          <w:sz w:val="28"/>
          <w:szCs w:val="28"/>
        </w:rPr>
      </w:pPr>
    </w:p>
    <w:p w14:paraId="4FA46873" w14:textId="77777777" w:rsidR="00E41CAC" w:rsidRDefault="00E41CAC" w:rsidP="00F2586A">
      <w:pPr>
        <w:jc w:val="center"/>
        <w:rPr>
          <w:rFonts w:asciiTheme="majorHAnsi" w:hAnsiTheme="majorHAnsi"/>
          <w:b/>
          <w:sz w:val="28"/>
          <w:szCs w:val="28"/>
        </w:rPr>
      </w:pPr>
    </w:p>
    <w:p w14:paraId="7147F5BE" w14:textId="77777777" w:rsidR="00E41CAC" w:rsidRDefault="00E41CAC" w:rsidP="00F2586A">
      <w:pPr>
        <w:jc w:val="center"/>
        <w:rPr>
          <w:rFonts w:asciiTheme="majorHAnsi" w:hAnsiTheme="majorHAnsi"/>
          <w:b/>
          <w:sz w:val="28"/>
          <w:szCs w:val="28"/>
        </w:rPr>
      </w:pPr>
    </w:p>
    <w:p w14:paraId="70AB5E6D" w14:textId="77777777" w:rsidR="00E41CAC" w:rsidRDefault="00E41CAC" w:rsidP="00F2586A">
      <w:pPr>
        <w:jc w:val="center"/>
        <w:rPr>
          <w:rFonts w:asciiTheme="majorHAnsi" w:hAnsiTheme="majorHAnsi"/>
          <w:b/>
          <w:sz w:val="28"/>
          <w:szCs w:val="28"/>
        </w:rPr>
      </w:pPr>
    </w:p>
    <w:p w14:paraId="795264B8" w14:textId="77777777" w:rsidR="00E41CAC" w:rsidRDefault="00E41CAC" w:rsidP="00F2586A">
      <w:pPr>
        <w:jc w:val="center"/>
        <w:rPr>
          <w:rFonts w:asciiTheme="majorHAnsi" w:hAnsiTheme="majorHAnsi"/>
          <w:b/>
          <w:sz w:val="28"/>
          <w:szCs w:val="28"/>
        </w:rPr>
      </w:pPr>
    </w:p>
    <w:p w14:paraId="68EEE10D" w14:textId="77777777" w:rsidR="00E41CAC" w:rsidRDefault="00E41CAC" w:rsidP="00F2586A">
      <w:pPr>
        <w:jc w:val="center"/>
        <w:rPr>
          <w:rFonts w:asciiTheme="majorHAnsi" w:hAnsiTheme="majorHAnsi"/>
          <w:b/>
          <w:sz w:val="28"/>
          <w:szCs w:val="28"/>
        </w:rPr>
      </w:pPr>
    </w:p>
    <w:p w14:paraId="2F3C9374" w14:textId="77777777" w:rsidR="00E41CAC" w:rsidRDefault="00E41CAC" w:rsidP="00F2586A">
      <w:pPr>
        <w:jc w:val="center"/>
        <w:rPr>
          <w:rFonts w:asciiTheme="majorHAnsi" w:hAnsiTheme="majorHAnsi"/>
          <w:b/>
          <w:sz w:val="28"/>
          <w:szCs w:val="28"/>
        </w:rPr>
      </w:pPr>
    </w:p>
    <w:p w14:paraId="41F199EA" w14:textId="77777777" w:rsidR="00E41CAC" w:rsidRDefault="00E41CAC" w:rsidP="00F2586A">
      <w:pPr>
        <w:jc w:val="center"/>
        <w:rPr>
          <w:rFonts w:asciiTheme="majorHAnsi" w:hAnsiTheme="majorHAnsi"/>
          <w:b/>
          <w:sz w:val="28"/>
          <w:szCs w:val="28"/>
        </w:rPr>
      </w:pPr>
    </w:p>
    <w:p w14:paraId="6CAA7880" w14:textId="77777777" w:rsidR="00E41CAC" w:rsidRDefault="00E41CAC" w:rsidP="00F2586A">
      <w:pPr>
        <w:jc w:val="center"/>
        <w:rPr>
          <w:rFonts w:asciiTheme="majorHAnsi" w:hAnsiTheme="majorHAnsi"/>
          <w:b/>
          <w:sz w:val="28"/>
          <w:szCs w:val="28"/>
        </w:rPr>
      </w:pPr>
    </w:p>
    <w:p w14:paraId="62DDC62D" w14:textId="77777777" w:rsidR="00E41CAC" w:rsidRDefault="00E41CAC" w:rsidP="00F2586A">
      <w:pPr>
        <w:jc w:val="center"/>
        <w:rPr>
          <w:rFonts w:asciiTheme="majorHAnsi" w:hAnsiTheme="majorHAnsi"/>
          <w:b/>
          <w:sz w:val="28"/>
          <w:szCs w:val="28"/>
        </w:rPr>
      </w:pPr>
    </w:p>
    <w:p w14:paraId="27048BD9" w14:textId="77777777" w:rsidR="008F24F5" w:rsidRDefault="008F24F5" w:rsidP="007B6993">
      <w:pPr>
        <w:rPr>
          <w:rFonts w:asciiTheme="majorHAnsi" w:hAnsiTheme="majorHAnsi"/>
          <w:b/>
          <w:sz w:val="28"/>
          <w:szCs w:val="28"/>
        </w:rPr>
      </w:pPr>
    </w:p>
    <w:p w14:paraId="7475CFE2" w14:textId="77777777" w:rsidR="00F2586A" w:rsidRPr="000C29F2" w:rsidRDefault="00A5654D" w:rsidP="00F2586A">
      <w:pPr>
        <w:jc w:val="center"/>
        <w:rPr>
          <w:rFonts w:asciiTheme="majorHAnsi" w:hAnsiTheme="majorHAnsi"/>
          <w:b/>
          <w:sz w:val="28"/>
          <w:szCs w:val="28"/>
        </w:rPr>
      </w:pPr>
      <w:r w:rsidRPr="000C29F2">
        <w:rPr>
          <w:rFonts w:asciiTheme="majorHAnsi" w:hAnsiTheme="majorHAnsi"/>
          <w:b/>
          <w:sz w:val="28"/>
          <w:szCs w:val="28"/>
        </w:rPr>
        <w:t>BEHAVIORAL SCIENCES</w:t>
      </w:r>
    </w:p>
    <w:p w14:paraId="66B4F8F3" w14:textId="77777777" w:rsidR="00A5654D" w:rsidRPr="000C29F2" w:rsidRDefault="007E6B4C" w:rsidP="00F2586A">
      <w:pPr>
        <w:jc w:val="center"/>
        <w:rPr>
          <w:rFonts w:asciiTheme="majorHAnsi" w:hAnsiTheme="majorHAnsi"/>
          <w:b/>
          <w:sz w:val="28"/>
          <w:szCs w:val="28"/>
        </w:rPr>
      </w:pPr>
      <w:r w:rsidRPr="000C29F2">
        <w:rPr>
          <w:rFonts w:asciiTheme="majorHAnsi" w:hAnsiTheme="majorHAnsi"/>
          <w:b/>
          <w:sz w:val="28"/>
          <w:szCs w:val="28"/>
        </w:rPr>
        <w:t>AY 201</w:t>
      </w:r>
      <w:r w:rsidR="00B02266">
        <w:rPr>
          <w:rFonts w:asciiTheme="majorHAnsi" w:hAnsiTheme="majorHAnsi"/>
          <w:b/>
          <w:sz w:val="28"/>
          <w:szCs w:val="28"/>
        </w:rPr>
        <w:t>2</w:t>
      </w:r>
      <w:r w:rsidR="00A5654D" w:rsidRPr="000C29F2">
        <w:rPr>
          <w:rFonts w:asciiTheme="majorHAnsi" w:hAnsiTheme="majorHAnsi"/>
          <w:b/>
          <w:sz w:val="28"/>
          <w:szCs w:val="28"/>
        </w:rPr>
        <w:t>-201</w:t>
      </w:r>
      <w:r w:rsidR="00B02266">
        <w:rPr>
          <w:rFonts w:asciiTheme="majorHAnsi" w:hAnsiTheme="majorHAnsi"/>
          <w:b/>
          <w:sz w:val="28"/>
          <w:szCs w:val="28"/>
        </w:rPr>
        <w:t>3</w:t>
      </w:r>
    </w:p>
    <w:p w14:paraId="47BF7930" w14:textId="77777777" w:rsidR="00F2586A" w:rsidRPr="00D37360" w:rsidRDefault="00F2586A" w:rsidP="00F2586A">
      <w:pPr>
        <w:jc w:val="center"/>
        <w:rPr>
          <w:rFonts w:ascii="Goudy Old Style" w:hAnsi="Goudy Old Style"/>
          <w:b/>
          <w:sz w:val="22"/>
          <w:szCs w:val="22"/>
        </w:rPr>
      </w:pPr>
    </w:p>
    <w:p w14:paraId="17990A65" w14:textId="77777777" w:rsidR="00F2586A" w:rsidRPr="00F774E2" w:rsidRDefault="00F2586A" w:rsidP="00A5654D">
      <w:pPr>
        <w:rPr>
          <w:rFonts w:asciiTheme="majorHAnsi" w:hAnsiTheme="majorHAnsi"/>
          <w:i/>
          <w:sz w:val="22"/>
          <w:szCs w:val="22"/>
        </w:rPr>
      </w:pPr>
      <w:r w:rsidRPr="00F774E2">
        <w:rPr>
          <w:rFonts w:asciiTheme="majorHAnsi" w:hAnsiTheme="majorHAnsi"/>
          <w:i/>
          <w:sz w:val="22"/>
          <w:szCs w:val="22"/>
        </w:rPr>
        <w:t>Submitted by:  Cory Harris, Department Chair</w:t>
      </w:r>
    </w:p>
    <w:p w14:paraId="65308401" w14:textId="77777777" w:rsidR="00F2586A" w:rsidRPr="00F774E2" w:rsidRDefault="00F2586A" w:rsidP="00F2586A">
      <w:pPr>
        <w:jc w:val="center"/>
        <w:rPr>
          <w:rFonts w:asciiTheme="majorHAnsi" w:hAnsiTheme="majorHAnsi"/>
          <w:sz w:val="22"/>
          <w:szCs w:val="22"/>
        </w:rPr>
      </w:pPr>
    </w:p>
    <w:p w14:paraId="114506DD" w14:textId="77777777" w:rsidR="002E7233" w:rsidRPr="0088290E" w:rsidRDefault="002E7233" w:rsidP="0088290E">
      <w:pPr>
        <w:jc w:val="both"/>
        <w:rPr>
          <w:rFonts w:asciiTheme="majorHAnsi" w:hAnsiTheme="majorHAnsi"/>
          <w:sz w:val="22"/>
          <w:szCs w:val="22"/>
        </w:rPr>
      </w:pPr>
      <w:r w:rsidRPr="0088290E">
        <w:rPr>
          <w:rFonts w:asciiTheme="majorHAnsi" w:hAnsiTheme="majorHAnsi"/>
          <w:sz w:val="22"/>
          <w:szCs w:val="22"/>
        </w:rPr>
        <w:t xml:space="preserve">Over the past academic year, the Behavioral Sciences Department remains committed to our core professional duties of providing quality teaching and service to our student body.  </w:t>
      </w:r>
    </w:p>
    <w:p w14:paraId="2025005D" w14:textId="77777777" w:rsidR="002E7233" w:rsidRPr="0088290E" w:rsidRDefault="002E7233" w:rsidP="0088290E">
      <w:pPr>
        <w:jc w:val="both"/>
        <w:rPr>
          <w:rFonts w:asciiTheme="majorHAnsi" w:hAnsiTheme="majorHAnsi"/>
          <w:sz w:val="22"/>
          <w:szCs w:val="22"/>
        </w:rPr>
      </w:pPr>
    </w:p>
    <w:p w14:paraId="468BAC7A" w14:textId="77777777" w:rsidR="0088290E" w:rsidRPr="001F28C5" w:rsidRDefault="0088290E" w:rsidP="00BC75CB">
      <w:pPr>
        <w:pStyle w:val="ListParagraph"/>
        <w:numPr>
          <w:ilvl w:val="0"/>
          <w:numId w:val="265"/>
        </w:numPr>
        <w:ind w:left="0" w:firstLine="0"/>
        <w:rPr>
          <w:rFonts w:asciiTheme="majorHAnsi" w:hAnsiTheme="majorHAnsi"/>
          <w:color w:val="C00000"/>
          <w:sz w:val="22"/>
          <w:szCs w:val="22"/>
        </w:rPr>
      </w:pPr>
      <w:r w:rsidRPr="001F28C5">
        <w:rPr>
          <w:rFonts w:asciiTheme="majorHAnsi" w:hAnsiTheme="majorHAnsi"/>
          <w:b/>
          <w:color w:val="C00000"/>
          <w:sz w:val="22"/>
          <w:szCs w:val="22"/>
        </w:rPr>
        <w:t>LOOKING BACK</w:t>
      </w:r>
      <w:r w:rsidR="002E7233" w:rsidRPr="001F28C5">
        <w:rPr>
          <w:rFonts w:asciiTheme="majorHAnsi" w:hAnsiTheme="majorHAnsi"/>
          <w:color w:val="C00000"/>
          <w:sz w:val="22"/>
          <w:szCs w:val="22"/>
        </w:rPr>
        <w:br/>
      </w:r>
    </w:p>
    <w:p w14:paraId="7764A31A" w14:textId="77777777" w:rsidR="002E7233" w:rsidRPr="007A79C3" w:rsidRDefault="002E7233" w:rsidP="007A79C3">
      <w:pPr>
        <w:rPr>
          <w:rFonts w:asciiTheme="majorHAnsi" w:hAnsiTheme="majorHAnsi"/>
          <w:sz w:val="22"/>
          <w:szCs w:val="22"/>
        </w:rPr>
      </w:pPr>
      <w:r w:rsidRPr="007A79C3">
        <w:rPr>
          <w:rFonts w:asciiTheme="majorHAnsi" w:hAnsiTheme="majorHAnsi"/>
          <w:sz w:val="22"/>
          <w:szCs w:val="22"/>
        </w:rPr>
        <w:t>The Behavioral Sciences Department serves as a major deliverer of General Education and Elective courses.  Additionally, the department administers the Human Services AS degree program.</w:t>
      </w:r>
    </w:p>
    <w:p w14:paraId="6AD21407" w14:textId="77777777" w:rsidR="007A79C3" w:rsidRDefault="007A79C3" w:rsidP="007A79C3">
      <w:pPr>
        <w:jc w:val="both"/>
        <w:rPr>
          <w:rFonts w:asciiTheme="majorHAnsi" w:hAnsiTheme="majorHAnsi"/>
          <w:sz w:val="22"/>
          <w:szCs w:val="22"/>
        </w:rPr>
      </w:pPr>
    </w:p>
    <w:p w14:paraId="18574CDA"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During the 2012-2013 academic year, the department offered 106 courses at Middletown.  In line with college-wide decreases in enrollment, our Middletown courses showed an average enrollment rate of 79% (down from 85% in 2011-2013).  In Newburgh, 27 courses were offered at an 84% enrollment rate (down from 87% in 2011-2012).</w:t>
      </w:r>
    </w:p>
    <w:p w14:paraId="682C07DB" w14:textId="77777777" w:rsidR="007A79C3" w:rsidRDefault="007A79C3" w:rsidP="007A79C3">
      <w:pPr>
        <w:jc w:val="both"/>
        <w:rPr>
          <w:rFonts w:asciiTheme="majorHAnsi" w:hAnsiTheme="majorHAnsi"/>
          <w:sz w:val="22"/>
          <w:szCs w:val="22"/>
        </w:rPr>
      </w:pPr>
    </w:p>
    <w:p w14:paraId="7C365364"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As of May 2013, 106 students were Human Services majors and eight were scheduled to graduate in May 2013.  The number of majors has remained relatively consistent over the past few years, though the number of graduates has declined.  However, May 2014 should show a significant increase.  As of May 2013, 26 students are enrolled in Human Services 201 for the fall semester.</w:t>
      </w:r>
    </w:p>
    <w:p w14:paraId="4B2A26AD" w14:textId="77777777" w:rsidR="002E7233" w:rsidRPr="0088290E" w:rsidRDefault="002E7233" w:rsidP="0088290E">
      <w:pPr>
        <w:jc w:val="both"/>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2"/>
        <w:gridCol w:w="3584"/>
        <w:gridCol w:w="2290"/>
      </w:tblGrid>
      <w:tr w:rsidR="002E7233" w:rsidRPr="0088290E" w14:paraId="00B6AE6F" w14:textId="77777777" w:rsidTr="004F261E">
        <w:tc>
          <w:tcPr>
            <w:tcW w:w="2982" w:type="dxa"/>
          </w:tcPr>
          <w:p w14:paraId="2B1AA4B9" w14:textId="77777777" w:rsidR="002E7233" w:rsidRPr="0088290E" w:rsidRDefault="002E7233" w:rsidP="00B45AD5">
            <w:pPr>
              <w:jc w:val="center"/>
              <w:rPr>
                <w:rFonts w:asciiTheme="majorHAnsi" w:hAnsiTheme="majorHAnsi"/>
                <w:b/>
                <w:sz w:val="22"/>
                <w:szCs w:val="22"/>
              </w:rPr>
            </w:pPr>
            <w:r w:rsidRPr="0088290E">
              <w:rPr>
                <w:rFonts w:asciiTheme="majorHAnsi" w:hAnsiTheme="majorHAnsi"/>
                <w:b/>
                <w:sz w:val="22"/>
                <w:szCs w:val="22"/>
              </w:rPr>
              <w:t>Semester</w:t>
            </w:r>
          </w:p>
        </w:tc>
        <w:tc>
          <w:tcPr>
            <w:tcW w:w="3584" w:type="dxa"/>
          </w:tcPr>
          <w:p w14:paraId="382E19EF" w14:textId="77777777" w:rsidR="002E7233" w:rsidRPr="0088290E" w:rsidRDefault="002E7233" w:rsidP="00B45AD5">
            <w:pPr>
              <w:jc w:val="center"/>
              <w:rPr>
                <w:rFonts w:asciiTheme="majorHAnsi" w:hAnsiTheme="majorHAnsi"/>
                <w:b/>
                <w:sz w:val="22"/>
                <w:szCs w:val="22"/>
              </w:rPr>
            </w:pPr>
            <w:r w:rsidRPr="0088290E">
              <w:rPr>
                <w:rFonts w:asciiTheme="majorHAnsi" w:hAnsiTheme="majorHAnsi"/>
                <w:b/>
                <w:sz w:val="22"/>
                <w:szCs w:val="22"/>
              </w:rPr>
              <w:t>Number of HMS  Majors</w:t>
            </w:r>
          </w:p>
        </w:tc>
        <w:tc>
          <w:tcPr>
            <w:tcW w:w="2290" w:type="dxa"/>
          </w:tcPr>
          <w:p w14:paraId="5BA5BFA9" w14:textId="77777777" w:rsidR="002E7233" w:rsidRPr="0088290E" w:rsidRDefault="002E7233" w:rsidP="00B45AD5">
            <w:pPr>
              <w:jc w:val="center"/>
              <w:rPr>
                <w:rFonts w:asciiTheme="majorHAnsi" w:hAnsiTheme="majorHAnsi"/>
                <w:b/>
                <w:sz w:val="22"/>
                <w:szCs w:val="22"/>
              </w:rPr>
            </w:pPr>
            <w:r w:rsidRPr="0088290E">
              <w:rPr>
                <w:rFonts w:asciiTheme="majorHAnsi" w:hAnsiTheme="majorHAnsi"/>
                <w:b/>
                <w:sz w:val="22"/>
                <w:szCs w:val="22"/>
              </w:rPr>
              <w:t>HMS Graduates</w:t>
            </w:r>
          </w:p>
        </w:tc>
      </w:tr>
      <w:tr w:rsidR="002E7233" w:rsidRPr="0088290E" w14:paraId="5FD5E978" w14:textId="77777777" w:rsidTr="004F261E">
        <w:tc>
          <w:tcPr>
            <w:tcW w:w="2982" w:type="dxa"/>
          </w:tcPr>
          <w:p w14:paraId="7B4E8B59"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2009-2010</w:t>
            </w:r>
          </w:p>
        </w:tc>
        <w:tc>
          <w:tcPr>
            <w:tcW w:w="3584" w:type="dxa"/>
          </w:tcPr>
          <w:p w14:paraId="0F44C9ED"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59</w:t>
            </w:r>
          </w:p>
        </w:tc>
        <w:tc>
          <w:tcPr>
            <w:tcW w:w="2290" w:type="dxa"/>
          </w:tcPr>
          <w:p w14:paraId="5D033A06"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3</w:t>
            </w:r>
          </w:p>
        </w:tc>
      </w:tr>
      <w:tr w:rsidR="002E7233" w:rsidRPr="0088290E" w14:paraId="3B2C1A47" w14:textId="77777777" w:rsidTr="004F261E">
        <w:tc>
          <w:tcPr>
            <w:tcW w:w="2982" w:type="dxa"/>
          </w:tcPr>
          <w:p w14:paraId="2C6A9303"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2010-2011</w:t>
            </w:r>
          </w:p>
        </w:tc>
        <w:tc>
          <w:tcPr>
            <w:tcW w:w="3584" w:type="dxa"/>
          </w:tcPr>
          <w:p w14:paraId="0F969B95"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104</w:t>
            </w:r>
          </w:p>
        </w:tc>
        <w:tc>
          <w:tcPr>
            <w:tcW w:w="2290" w:type="dxa"/>
          </w:tcPr>
          <w:p w14:paraId="1FDB4D2A"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18</w:t>
            </w:r>
          </w:p>
        </w:tc>
      </w:tr>
      <w:tr w:rsidR="002E7233" w:rsidRPr="0088290E" w14:paraId="050A084B" w14:textId="77777777" w:rsidTr="004F261E">
        <w:tc>
          <w:tcPr>
            <w:tcW w:w="2982" w:type="dxa"/>
          </w:tcPr>
          <w:p w14:paraId="25F8DD5A"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2011-2012</w:t>
            </w:r>
          </w:p>
        </w:tc>
        <w:tc>
          <w:tcPr>
            <w:tcW w:w="3584" w:type="dxa"/>
          </w:tcPr>
          <w:p w14:paraId="57508B14"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104</w:t>
            </w:r>
          </w:p>
        </w:tc>
        <w:tc>
          <w:tcPr>
            <w:tcW w:w="2290" w:type="dxa"/>
          </w:tcPr>
          <w:p w14:paraId="47F45FBF"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16</w:t>
            </w:r>
          </w:p>
        </w:tc>
      </w:tr>
      <w:tr w:rsidR="002E7233" w:rsidRPr="0088290E" w14:paraId="0163C234" w14:textId="77777777" w:rsidTr="004F261E">
        <w:tc>
          <w:tcPr>
            <w:tcW w:w="2982" w:type="dxa"/>
          </w:tcPr>
          <w:p w14:paraId="6CECD9EB"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2012-2013</w:t>
            </w:r>
          </w:p>
        </w:tc>
        <w:tc>
          <w:tcPr>
            <w:tcW w:w="3584" w:type="dxa"/>
          </w:tcPr>
          <w:p w14:paraId="557100CF"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106</w:t>
            </w:r>
          </w:p>
        </w:tc>
        <w:tc>
          <w:tcPr>
            <w:tcW w:w="2290" w:type="dxa"/>
          </w:tcPr>
          <w:p w14:paraId="6B38E987"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8</w:t>
            </w:r>
          </w:p>
        </w:tc>
      </w:tr>
      <w:tr w:rsidR="002E7233" w:rsidRPr="0088290E" w14:paraId="27D9ACBB" w14:textId="77777777" w:rsidTr="004F261E">
        <w:tc>
          <w:tcPr>
            <w:tcW w:w="2982" w:type="dxa"/>
          </w:tcPr>
          <w:p w14:paraId="6B1DF691" w14:textId="77777777" w:rsidR="002E7233" w:rsidRPr="0088290E" w:rsidRDefault="002E7233" w:rsidP="00B45AD5">
            <w:pPr>
              <w:jc w:val="center"/>
              <w:rPr>
                <w:rFonts w:asciiTheme="majorHAnsi" w:hAnsiTheme="majorHAnsi"/>
                <w:b/>
                <w:sz w:val="22"/>
                <w:szCs w:val="22"/>
              </w:rPr>
            </w:pPr>
            <w:r w:rsidRPr="0088290E">
              <w:rPr>
                <w:rFonts w:asciiTheme="majorHAnsi" w:hAnsiTheme="majorHAnsi"/>
                <w:b/>
                <w:sz w:val="22"/>
                <w:szCs w:val="22"/>
              </w:rPr>
              <w:t>Total</w:t>
            </w:r>
          </w:p>
        </w:tc>
        <w:tc>
          <w:tcPr>
            <w:tcW w:w="3584" w:type="dxa"/>
          </w:tcPr>
          <w:p w14:paraId="778902EC" w14:textId="77777777" w:rsidR="002E7233" w:rsidRPr="0088290E" w:rsidRDefault="002E7233" w:rsidP="00B45AD5">
            <w:pPr>
              <w:jc w:val="center"/>
              <w:rPr>
                <w:rFonts w:asciiTheme="majorHAnsi" w:hAnsiTheme="majorHAnsi"/>
                <w:b/>
                <w:sz w:val="22"/>
                <w:szCs w:val="22"/>
              </w:rPr>
            </w:pPr>
          </w:p>
        </w:tc>
        <w:tc>
          <w:tcPr>
            <w:tcW w:w="2290" w:type="dxa"/>
          </w:tcPr>
          <w:p w14:paraId="5E4212D7" w14:textId="77777777" w:rsidR="002E7233" w:rsidRPr="0088290E" w:rsidRDefault="002E7233" w:rsidP="00B45AD5">
            <w:pPr>
              <w:jc w:val="center"/>
              <w:rPr>
                <w:rFonts w:asciiTheme="majorHAnsi" w:hAnsiTheme="majorHAnsi"/>
                <w:sz w:val="22"/>
                <w:szCs w:val="22"/>
              </w:rPr>
            </w:pPr>
            <w:r w:rsidRPr="0088290E">
              <w:rPr>
                <w:rFonts w:asciiTheme="majorHAnsi" w:hAnsiTheme="majorHAnsi"/>
                <w:sz w:val="22"/>
                <w:szCs w:val="22"/>
              </w:rPr>
              <w:t>45</w:t>
            </w:r>
          </w:p>
        </w:tc>
      </w:tr>
    </w:tbl>
    <w:p w14:paraId="64C4479D" w14:textId="77777777" w:rsidR="002E7233" w:rsidRPr="0088290E" w:rsidRDefault="002E7233" w:rsidP="0088290E">
      <w:pPr>
        <w:jc w:val="both"/>
        <w:rPr>
          <w:rFonts w:asciiTheme="majorHAnsi" w:hAnsiTheme="majorHAnsi"/>
          <w:sz w:val="22"/>
          <w:szCs w:val="22"/>
        </w:rPr>
      </w:pPr>
    </w:p>
    <w:p w14:paraId="58FC4F64"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In addition to our continuing duties of providing quality teaching and student and college service, the Behavioral Sciences department was involved in the following new initiatives and projects.</w:t>
      </w:r>
    </w:p>
    <w:p w14:paraId="627E84BF" w14:textId="77777777" w:rsidR="002E7233" w:rsidRPr="0088290E" w:rsidRDefault="00AA375A" w:rsidP="00AA375A">
      <w:pPr>
        <w:tabs>
          <w:tab w:val="left" w:pos="7442"/>
        </w:tabs>
        <w:jc w:val="both"/>
        <w:rPr>
          <w:rFonts w:asciiTheme="majorHAnsi" w:hAnsiTheme="majorHAnsi"/>
          <w:b/>
          <w:sz w:val="22"/>
          <w:szCs w:val="22"/>
        </w:rPr>
      </w:pPr>
      <w:r>
        <w:rPr>
          <w:rFonts w:asciiTheme="majorHAnsi" w:hAnsiTheme="majorHAnsi"/>
          <w:b/>
          <w:sz w:val="22"/>
          <w:szCs w:val="22"/>
        </w:rPr>
        <w:tab/>
      </w:r>
    </w:p>
    <w:p w14:paraId="2AB76FED" w14:textId="77777777" w:rsidR="002E7233" w:rsidRPr="00AA375A" w:rsidRDefault="00B45AD5" w:rsidP="00BC75CB">
      <w:pPr>
        <w:pStyle w:val="ListParagraph"/>
        <w:numPr>
          <w:ilvl w:val="0"/>
          <w:numId w:val="265"/>
        </w:numPr>
        <w:ind w:left="0" w:firstLine="0"/>
        <w:jc w:val="both"/>
        <w:rPr>
          <w:rFonts w:asciiTheme="majorHAnsi" w:hAnsiTheme="majorHAnsi"/>
          <w:b/>
          <w:color w:val="C00000"/>
          <w:sz w:val="22"/>
          <w:szCs w:val="22"/>
        </w:rPr>
      </w:pPr>
      <w:r w:rsidRPr="00AA375A">
        <w:rPr>
          <w:rFonts w:asciiTheme="majorHAnsi" w:hAnsiTheme="majorHAnsi"/>
          <w:b/>
          <w:color w:val="C00000"/>
          <w:sz w:val="22"/>
          <w:szCs w:val="22"/>
        </w:rPr>
        <w:t>COLLEGE GOALS, STRATEGIC PRIORITIES, &amp; INSTITUTIONAL EFFECTIVENESS</w:t>
      </w:r>
    </w:p>
    <w:p w14:paraId="5A4D9716" w14:textId="77777777" w:rsidR="002E7233" w:rsidRPr="0088290E" w:rsidRDefault="002E7233" w:rsidP="0088290E">
      <w:pPr>
        <w:jc w:val="both"/>
        <w:rPr>
          <w:rFonts w:asciiTheme="majorHAnsi" w:hAnsiTheme="majorHAnsi"/>
          <w:sz w:val="22"/>
          <w:szCs w:val="22"/>
        </w:rPr>
      </w:pPr>
    </w:p>
    <w:p w14:paraId="6DAA0579" w14:textId="77777777" w:rsidR="002E7233" w:rsidRDefault="00B45AD5" w:rsidP="0088290E">
      <w:pPr>
        <w:jc w:val="both"/>
        <w:rPr>
          <w:rFonts w:asciiTheme="majorHAnsi" w:hAnsiTheme="majorHAnsi"/>
          <w:b/>
          <w:sz w:val="22"/>
          <w:szCs w:val="22"/>
        </w:rPr>
      </w:pPr>
      <w:r w:rsidRPr="00AA375A">
        <w:rPr>
          <w:rFonts w:asciiTheme="majorHAnsi" w:hAnsiTheme="majorHAnsi"/>
          <w:b/>
          <w:i/>
          <w:sz w:val="22"/>
          <w:szCs w:val="22"/>
        </w:rPr>
        <w:t xml:space="preserve">College Goal #1 </w:t>
      </w:r>
      <w:r w:rsidR="002E7233" w:rsidRPr="00AA375A">
        <w:rPr>
          <w:rFonts w:asciiTheme="majorHAnsi" w:hAnsiTheme="majorHAnsi"/>
          <w:b/>
          <w:i/>
          <w:sz w:val="22"/>
          <w:szCs w:val="22"/>
        </w:rPr>
        <w:t>- Academic courses, Programs &amp; Services</w:t>
      </w:r>
      <w:r w:rsidR="002E7233" w:rsidRPr="0088290E">
        <w:rPr>
          <w:rFonts w:asciiTheme="majorHAnsi" w:hAnsiTheme="majorHAnsi"/>
          <w:b/>
          <w:sz w:val="22"/>
          <w:szCs w:val="22"/>
        </w:rPr>
        <w:t xml:space="preserve"> </w:t>
      </w:r>
    </w:p>
    <w:p w14:paraId="2EA0F509" w14:textId="77777777" w:rsidR="00AA375A" w:rsidRPr="0088290E" w:rsidRDefault="00AA375A" w:rsidP="0088290E">
      <w:pPr>
        <w:jc w:val="both"/>
        <w:rPr>
          <w:rFonts w:asciiTheme="majorHAnsi" w:hAnsiTheme="majorHAnsi"/>
          <w:b/>
          <w:sz w:val="22"/>
          <w:szCs w:val="22"/>
        </w:rPr>
      </w:pPr>
    </w:p>
    <w:p w14:paraId="6FE51A55" w14:textId="77777777" w:rsidR="00120D59" w:rsidRPr="00AA375A" w:rsidRDefault="002E7233" w:rsidP="00120D59">
      <w:pPr>
        <w:rPr>
          <w:rFonts w:asciiTheme="majorHAnsi" w:hAnsiTheme="majorHAnsi"/>
          <w:sz w:val="22"/>
          <w:szCs w:val="22"/>
          <w:u w:val="single"/>
        </w:rPr>
      </w:pPr>
      <w:r w:rsidRPr="00AA375A">
        <w:rPr>
          <w:rFonts w:asciiTheme="majorHAnsi" w:hAnsiTheme="majorHAnsi"/>
          <w:sz w:val="22"/>
          <w:szCs w:val="22"/>
          <w:u w:val="single"/>
        </w:rPr>
        <w:t>Faculty Recruitment, Development and Promotion</w:t>
      </w:r>
    </w:p>
    <w:p w14:paraId="43301455" w14:textId="77777777" w:rsidR="002E7233" w:rsidRPr="007A79C3" w:rsidRDefault="002E7233" w:rsidP="007A79C3">
      <w:pPr>
        <w:rPr>
          <w:rFonts w:asciiTheme="majorHAnsi" w:hAnsiTheme="majorHAnsi"/>
          <w:sz w:val="22"/>
          <w:szCs w:val="22"/>
        </w:rPr>
      </w:pPr>
      <w:r w:rsidRPr="007A79C3">
        <w:rPr>
          <w:rFonts w:asciiTheme="majorHAnsi" w:hAnsiTheme="majorHAnsi"/>
          <w:sz w:val="22"/>
          <w:szCs w:val="22"/>
        </w:rPr>
        <w:t>Faculty is the heart of an institution and the department continues to focus on the development and recruitment of our faculty.  During the past academic year, we successfully completed a search for a full-time tenure track sociologist, successfully advocated for tenure retention.</w:t>
      </w:r>
    </w:p>
    <w:p w14:paraId="2688D89F" w14:textId="77777777" w:rsidR="007A79C3" w:rsidRDefault="007A79C3" w:rsidP="007A79C3">
      <w:pPr>
        <w:jc w:val="both"/>
        <w:rPr>
          <w:rFonts w:asciiTheme="majorHAnsi" w:hAnsiTheme="majorHAnsi"/>
          <w:sz w:val="22"/>
          <w:szCs w:val="22"/>
        </w:rPr>
      </w:pPr>
    </w:p>
    <w:p w14:paraId="6AEB1A22"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 xml:space="preserve">In the Spring semester, the department conducted a national search for a tenure track sociologist.  The department has long felt this position is essential to our fulfilling our academic mission, particularly with the heavy emphasis of sociology courses in our Human Services degree.  With the difficult budgetary environment of the past few years, filling this position had been delayed for two years.  </w:t>
      </w:r>
    </w:p>
    <w:p w14:paraId="58568A67" w14:textId="77777777" w:rsidR="007A79C3" w:rsidRDefault="007A79C3" w:rsidP="007A79C3">
      <w:pPr>
        <w:jc w:val="both"/>
        <w:rPr>
          <w:rFonts w:asciiTheme="majorHAnsi" w:hAnsiTheme="majorHAnsi"/>
          <w:sz w:val="22"/>
          <w:szCs w:val="22"/>
        </w:rPr>
      </w:pPr>
    </w:p>
    <w:p w14:paraId="0B087B98" w14:textId="77777777" w:rsidR="002E7233" w:rsidRPr="007A79C3" w:rsidRDefault="002E7233" w:rsidP="007A79C3">
      <w:pPr>
        <w:jc w:val="both"/>
        <w:rPr>
          <w:rFonts w:asciiTheme="majorHAnsi" w:hAnsiTheme="majorHAnsi"/>
          <w:b/>
          <w:sz w:val="22"/>
          <w:szCs w:val="22"/>
        </w:rPr>
      </w:pPr>
      <w:r w:rsidRPr="007A79C3">
        <w:rPr>
          <w:rFonts w:asciiTheme="majorHAnsi" w:hAnsiTheme="majorHAnsi"/>
          <w:sz w:val="22"/>
          <w:szCs w:val="22"/>
        </w:rPr>
        <w:t xml:space="preserve">The search committee reviewed 78 applications, interviewed seven candidates and arranged for second interviews with the final two candidates.  In the end, the department and administration agreed to offer the position to Vincent Marasco, who accepted and will begin in the fall.  </w:t>
      </w:r>
      <w:r w:rsidRPr="007A79C3">
        <w:rPr>
          <w:rFonts w:asciiTheme="majorHAnsi" w:hAnsiTheme="majorHAnsi"/>
          <w:b/>
          <w:sz w:val="22"/>
          <w:szCs w:val="22"/>
        </w:rPr>
        <w:t xml:space="preserve">The lack of a tenure-track sociologist was a specific point of weakness noted in the most recent outside </w:t>
      </w:r>
      <w:r w:rsidRPr="007A79C3">
        <w:rPr>
          <w:rFonts w:asciiTheme="majorHAnsi" w:hAnsiTheme="majorHAnsi"/>
          <w:b/>
          <w:sz w:val="22"/>
          <w:szCs w:val="22"/>
        </w:rPr>
        <w:lastRenderedPageBreak/>
        <w:t>assessment of the Human Services program, and we are pleased that deficiency has now been corrected.</w:t>
      </w:r>
    </w:p>
    <w:p w14:paraId="5F7A3874" w14:textId="77777777" w:rsidR="007A79C3" w:rsidRDefault="007A79C3" w:rsidP="007A79C3">
      <w:pPr>
        <w:jc w:val="both"/>
        <w:rPr>
          <w:rFonts w:asciiTheme="majorHAnsi" w:hAnsiTheme="majorHAnsi"/>
          <w:sz w:val="22"/>
          <w:szCs w:val="22"/>
        </w:rPr>
      </w:pPr>
    </w:p>
    <w:p w14:paraId="6ED4A9DB" w14:textId="05B3B68E"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 xml:space="preserve">We also worked toward the development of </w:t>
      </w:r>
      <w:r w:rsidR="00617BAC">
        <w:rPr>
          <w:rFonts w:asciiTheme="majorHAnsi" w:hAnsiTheme="majorHAnsi"/>
          <w:sz w:val="22"/>
          <w:szCs w:val="22"/>
        </w:rPr>
        <w:t xml:space="preserve">junior </w:t>
      </w:r>
      <w:r w:rsidRPr="007A79C3">
        <w:rPr>
          <w:rFonts w:asciiTheme="majorHAnsi" w:hAnsiTheme="majorHAnsi"/>
          <w:sz w:val="22"/>
          <w:szCs w:val="22"/>
        </w:rPr>
        <w:t xml:space="preserve">faculty.  During the past year, Carl Ponessee, fourth year instructor in sociology, was granted tenure and Christine Henderson, second year instructor in psychology was retained for a third year.  </w:t>
      </w:r>
    </w:p>
    <w:p w14:paraId="6F853017" w14:textId="77777777" w:rsidR="007A79C3" w:rsidRDefault="007A79C3" w:rsidP="007A79C3">
      <w:pPr>
        <w:jc w:val="both"/>
        <w:rPr>
          <w:rFonts w:asciiTheme="majorHAnsi" w:hAnsiTheme="majorHAnsi"/>
          <w:sz w:val="22"/>
          <w:szCs w:val="22"/>
        </w:rPr>
      </w:pPr>
    </w:p>
    <w:p w14:paraId="6392D42B" w14:textId="74889C51"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The department remains committed to working toward the development of adjunct faculty as well.  In 2012-2013, Patricia Guallini worked closely with new adjunct faculty member, Caro</w:t>
      </w:r>
      <w:r w:rsidR="006D2C6C">
        <w:rPr>
          <w:rFonts w:asciiTheme="majorHAnsi" w:hAnsiTheme="majorHAnsi"/>
          <w:sz w:val="22"/>
          <w:szCs w:val="22"/>
        </w:rPr>
        <w:t>l</w:t>
      </w:r>
      <w:r w:rsidRPr="007A79C3">
        <w:rPr>
          <w:rFonts w:asciiTheme="majorHAnsi" w:hAnsiTheme="majorHAnsi"/>
          <w:sz w:val="22"/>
          <w:szCs w:val="22"/>
        </w:rPr>
        <w:t>yn Peguero-Spencer to assist her in her first year of teaching. Ideally, we hope to extend this kind of mentorship to all new adjunct faculty in the future.</w:t>
      </w:r>
    </w:p>
    <w:p w14:paraId="12E27288" w14:textId="77777777" w:rsidR="002E7233" w:rsidRPr="0088290E" w:rsidRDefault="002E7233" w:rsidP="0088290E">
      <w:pPr>
        <w:jc w:val="both"/>
        <w:rPr>
          <w:rFonts w:asciiTheme="majorHAnsi" w:hAnsiTheme="majorHAnsi"/>
          <w:sz w:val="22"/>
          <w:szCs w:val="22"/>
        </w:rPr>
      </w:pPr>
    </w:p>
    <w:p w14:paraId="14507704" w14:textId="77777777" w:rsidR="002E7233" w:rsidRPr="006D2C6C" w:rsidRDefault="002E7233" w:rsidP="0088290E">
      <w:pPr>
        <w:jc w:val="both"/>
        <w:rPr>
          <w:rFonts w:asciiTheme="majorHAnsi" w:hAnsiTheme="majorHAnsi"/>
          <w:sz w:val="22"/>
          <w:szCs w:val="22"/>
          <w:u w:val="single"/>
        </w:rPr>
      </w:pPr>
      <w:r w:rsidRPr="006D2C6C">
        <w:rPr>
          <w:rFonts w:asciiTheme="majorHAnsi" w:hAnsiTheme="majorHAnsi"/>
          <w:sz w:val="22"/>
          <w:szCs w:val="22"/>
          <w:u w:val="single"/>
        </w:rPr>
        <w:t>Programs and Courses</w:t>
      </w:r>
    </w:p>
    <w:p w14:paraId="6DF2A35A"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While we consistently offer 16 courses each academic year, three merit some mention in the annual report.  The bulk of this section focuses on the Human Services AS degree, which is the unique degree offered through the department.</w:t>
      </w:r>
    </w:p>
    <w:p w14:paraId="107197CE" w14:textId="77777777" w:rsidR="007A79C3" w:rsidRDefault="007A79C3" w:rsidP="007A79C3">
      <w:pPr>
        <w:jc w:val="both"/>
        <w:rPr>
          <w:rFonts w:asciiTheme="majorHAnsi" w:hAnsiTheme="majorHAnsi"/>
          <w:i/>
          <w:sz w:val="22"/>
          <w:szCs w:val="22"/>
        </w:rPr>
      </w:pPr>
    </w:p>
    <w:p w14:paraId="70D960B9" w14:textId="77777777" w:rsidR="002E7233" w:rsidRPr="007A79C3" w:rsidRDefault="002E7233" w:rsidP="007A79C3">
      <w:pPr>
        <w:jc w:val="both"/>
        <w:rPr>
          <w:rFonts w:asciiTheme="majorHAnsi" w:hAnsiTheme="majorHAnsi"/>
          <w:sz w:val="22"/>
          <w:szCs w:val="22"/>
        </w:rPr>
      </w:pPr>
      <w:r w:rsidRPr="007A79C3">
        <w:rPr>
          <w:rFonts w:asciiTheme="majorHAnsi" w:hAnsiTheme="majorHAnsi"/>
          <w:i/>
          <w:sz w:val="22"/>
          <w:szCs w:val="22"/>
        </w:rPr>
        <w:t>Human Services 201 and 202</w:t>
      </w:r>
      <w:r w:rsidRPr="007A79C3">
        <w:rPr>
          <w:rFonts w:asciiTheme="majorHAnsi" w:hAnsiTheme="majorHAnsi"/>
          <w:sz w:val="22"/>
          <w:szCs w:val="22"/>
        </w:rPr>
        <w:t>: The human services internship classes are some of the most important we offer in the degree. The field placement component of the Human Services program provides students with opportunities that are not easily measured quantitatively.  During informal surveys, students enrolled in Human Services 201 and 202 (the field placement courses) have responded that their experiences in those classes have been the most enriching and memorable in their college careers.  Additionally, several students have been offered regular employment at the agencies where they have completed their field placement.  The human services agencies that serve as field placement sites have also consistently reported their satisfaction with the developing relationshi</w:t>
      </w:r>
      <w:r w:rsidR="006D2C6C">
        <w:rPr>
          <w:rFonts w:asciiTheme="majorHAnsi" w:hAnsiTheme="majorHAnsi"/>
          <w:sz w:val="22"/>
          <w:szCs w:val="22"/>
        </w:rPr>
        <w:t xml:space="preserve">ps with our department and SUNY </w:t>
      </w:r>
      <w:r w:rsidRPr="007A79C3">
        <w:rPr>
          <w:rFonts w:asciiTheme="majorHAnsi" w:hAnsiTheme="majorHAnsi"/>
          <w:sz w:val="22"/>
          <w:szCs w:val="22"/>
        </w:rPr>
        <w:t>Orange.</w:t>
      </w:r>
    </w:p>
    <w:p w14:paraId="5E607D76" w14:textId="77777777" w:rsidR="007A79C3" w:rsidRDefault="007A79C3" w:rsidP="007A79C3">
      <w:pPr>
        <w:jc w:val="both"/>
        <w:rPr>
          <w:rFonts w:asciiTheme="majorHAnsi" w:hAnsiTheme="majorHAnsi"/>
          <w:sz w:val="22"/>
          <w:szCs w:val="22"/>
        </w:rPr>
      </w:pPr>
    </w:p>
    <w:p w14:paraId="36B9F335"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 xml:space="preserve">While not a new course, the department has been working on an evolving strategy for the offerings of HMS 201 and 202 (the Human Services internship courses). </w:t>
      </w:r>
    </w:p>
    <w:p w14:paraId="16B3FBD8" w14:textId="77777777" w:rsidR="007A79C3" w:rsidRDefault="007A79C3" w:rsidP="007A79C3">
      <w:pPr>
        <w:jc w:val="both"/>
        <w:rPr>
          <w:rFonts w:asciiTheme="majorHAnsi" w:hAnsiTheme="majorHAnsi"/>
          <w:sz w:val="22"/>
          <w:szCs w:val="22"/>
        </w:rPr>
      </w:pPr>
    </w:p>
    <w:p w14:paraId="11D13ACE"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 xml:space="preserve">Because of the logistical requirements of the HMS field placement courses, such as connecting students with particular agencies, the department held its first informal orientation in May of 2013.  This orientation session was geared toward students enrolled in HMS 201 for the fall semester.  While we cannot yet gauge the effectiveness of this effort, we believe it will connect students with their internships in a more timely manner.  </w:t>
      </w:r>
      <w:r w:rsidRPr="007A79C3">
        <w:rPr>
          <w:rFonts w:asciiTheme="majorHAnsi" w:hAnsiTheme="majorHAnsi"/>
          <w:b/>
          <w:sz w:val="22"/>
          <w:szCs w:val="22"/>
        </w:rPr>
        <w:t>This orientation was another example of a specific initiative to address a weakness identified in our most recent Human Services program assessment.</w:t>
      </w:r>
    </w:p>
    <w:p w14:paraId="22C9A031" w14:textId="77777777" w:rsidR="006D2C6C" w:rsidRDefault="006D2C6C" w:rsidP="007A79C3">
      <w:pPr>
        <w:jc w:val="both"/>
        <w:rPr>
          <w:rFonts w:asciiTheme="majorHAnsi" w:hAnsiTheme="majorHAnsi"/>
          <w:i/>
          <w:sz w:val="22"/>
          <w:szCs w:val="22"/>
        </w:rPr>
      </w:pPr>
    </w:p>
    <w:p w14:paraId="2C1349D9" w14:textId="77777777" w:rsidR="002E7233" w:rsidRPr="007A79C3" w:rsidRDefault="002E7233" w:rsidP="007A79C3">
      <w:pPr>
        <w:jc w:val="both"/>
        <w:rPr>
          <w:rFonts w:asciiTheme="majorHAnsi" w:hAnsiTheme="majorHAnsi"/>
          <w:sz w:val="22"/>
          <w:szCs w:val="22"/>
        </w:rPr>
      </w:pPr>
      <w:r w:rsidRPr="007A79C3">
        <w:rPr>
          <w:rFonts w:asciiTheme="majorHAnsi" w:hAnsiTheme="majorHAnsi"/>
          <w:i/>
          <w:sz w:val="22"/>
          <w:szCs w:val="22"/>
        </w:rPr>
        <w:t>Intro to Counseling</w:t>
      </w:r>
      <w:r w:rsidRPr="007A79C3">
        <w:rPr>
          <w:rFonts w:asciiTheme="majorHAnsi" w:hAnsiTheme="majorHAnsi"/>
          <w:sz w:val="22"/>
          <w:szCs w:val="22"/>
        </w:rPr>
        <w:t xml:space="preserve">: Douglas Sanders continues his development of, </w:t>
      </w:r>
      <w:r w:rsidRPr="007A79C3">
        <w:rPr>
          <w:rFonts w:asciiTheme="majorHAnsi" w:hAnsiTheme="majorHAnsi"/>
          <w:i/>
          <w:sz w:val="22"/>
          <w:szCs w:val="22"/>
        </w:rPr>
        <w:t>Introduction to Counseling</w:t>
      </w:r>
      <w:r w:rsidRPr="007A79C3">
        <w:rPr>
          <w:rFonts w:asciiTheme="majorHAnsi" w:hAnsiTheme="majorHAnsi"/>
          <w:sz w:val="22"/>
          <w:szCs w:val="22"/>
        </w:rPr>
        <w:t>, to provide more field-specific options for Human Services students.  This course would also be attractive to working professionals in the community, but not currently students, to augment their credentials.  Dr. Sanders currently teaches workshops in counseling to area professionals, and they would be a natural audience, in addition to Human Services students, for the course.  While the details of this course have been assembled, we have delayed our submission of the course to curriculum committee until we have a better sense of how the Human Services degree may have to change as a result of the SUNY transfer pathways.</w:t>
      </w:r>
    </w:p>
    <w:p w14:paraId="7B04DFB2" w14:textId="77777777" w:rsidR="007A79C3" w:rsidRDefault="007A79C3" w:rsidP="007A79C3">
      <w:pPr>
        <w:jc w:val="both"/>
        <w:rPr>
          <w:rFonts w:asciiTheme="majorHAnsi" w:hAnsiTheme="majorHAnsi"/>
          <w:i/>
          <w:sz w:val="22"/>
          <w:szCs w:val="22"/>
        </w:rPr>
      </w:pPr>
    </w:p>
    <w:p w14:paraId="0506B604" w14:textId="77777777" w:rsidR="002E7233" w:rsidRPr="007A79C3" w:rsidRDefault="002E7233" w:rsidP="007A79C3">
      <w:pPr>
        <w:jc w:val="both"/>
        <w:rPr>
          <w:rFonts w:asciiTheme="majorHAnsi" w:hAnsiTheme="majorHAnsi"/>
          <w:sz w:val="22"/>
          <w:szCs w:val="22"/>
        </w:rPr>
      </w:pPr>
      <w:r w:rsidRPr="007A79C3">
        <w:rPr>
          <w:rFonts w:asciiTheme="majorHAnsi" w:hAnsiTheme="majorHAnsi"/>
          <w:i/>
          <w:sz w:val="22"/>
          <w:szCs w:val="22"/>
        </w:rPr>
        <w:t>Human Services Coordinator</w:t>
      </w:r>
      <w:r w:rsidRPr="007A79C3">
        <w:rPr>
          <w:rFonts w:asciiTheme="majorHAnsi" w:hAnsiTheme="majorHAnsi"/>
          <w:sz w:val="22"/>
          <w:szCs w:val="22"/>
        </w:rPr>
        <w:t>: In Spring 2011, the creation of a “Human Services Coordinator” position was ranked through the PBIE pro</w:t>
      </w:r>
      <w:r w:rsidR="006D2C6C">
        <w:rPr>
          <w:rFonts w:asciiTheme="majorHAnsi" w:hAnsiTheme="majorHAnsi"/>
          <w:sz w:val="22"/>
          <w:szCs w:val="22"/>
        </w:rPr>
        <w:t>cess as a priority of the C</w:t>
      </w:r>
      <w:r w:rsidRPr="007A79C3">
        <w:rPr>
          <w:rFonts w:asciiTheme="majorHAnsi" w:hAnsiTheme="majorHAnsi"/>
          <w:sz w:val="22"/>
          <w:szCs w:val="22"/>
        </w:rPr>
        <w:t xml:space="preserve">ollege.  We hope funding for this position can be found as we believe that a single position can bring many of the disparate threads of </w:t>
      </w:r>
      <w:r w:rsidRPr="007A79C3">
        <w:rPr>
          <w:rFonts w:asciiTheme="majorHAnsi" w:hAnsiTheme="majorHAnsi"/>
          <w:sz w:val="22"/>
          <w:szCs w:val="22"/>
        </w:rPr>
        <w:lastRenderedPageBreak/>
        <w:t xml:space="preserve">the program together in a more focused way (we are currently relying on three tremendous adjunct instructors to do a great deal of work in the program).  A consistency of approach and vision will only advance our efforts in field placement, course instruction, faculty development and program marketing (this paragraph is a holdover from the past two years’ annual reports, but it remains important to the department, so we have retained it). </w:t>
      </w:r>
      <w:r w:rsidRPr="007A79C3">
        <w:rPr>
          <w:rFonts w:asciiTheme="majorHAnsi" w:hAnsiTheme="majorHAnsi"/>
          <w:b/>
          <w:sz w:val="22"/>
          <w:szCs w:val="22"/>
        </w:rPr>
        <w:t>This was another weakness noted in last year’s outside assessment of the program.</w:t>
      </w:r>
    </w:p>
    <w:p w14:paraId="6D815ECA" w14:textId="77777777" w:rsidR="007A79C3" w:rsidRDefault="007A79C3" w:rsidP="007A79C3">
      <w:pPr>
        <w:jc w:val="both"/>
        <w:rPr>
          <w:rFonts w:asciiTheme="majorHAnsi" w:hAnsiTheme="majorHAnsi"/>
          <w:i/>
          <w:sz w:val="22"/>
          <w:szCs w:val="22"/>
        </w:rPr>
      </w:pPr>
    </w:p>
    <w:p w14:paraId="171E5316" w14:textId="77777777" w:rsidR="002E7233" w:rsidRPr="007A79C3" w:rsidRDefault="002E7233" w:rsidP="007A79C3">
      <w:pPr>
        <w:jc w:val="both"/>
        <w:rPr>
          <w:rFonts w:asciiTheme="majorHAnsi" w:hAnsiTheme="majorHAnsi"/>
          <w:sz w:val="22"/>
          <w:szCs w:val="22"/>
        </w:rPr>
      </w:pPr>
      <w:r w:rsidRPr="007A79C3">
        <w:rPr>
          <w:rFonts w:asciiTheme="majorHAnsi" w:hAnsiTheme="majorHAnsi"/>
          <w:i/>
          <w:sz w:val="22"/>
          <w:szCs w:val="22"/>
        </w:rPr>
        <w:t>Anthropology 104</w:t>
      </w:r>
      <w:r w:rsidRPr="007A79C3">
        <w:rPr>
          <w:rFonts w:asciiTheme="majorHAnsi" w:hAnsiTheme="majorHAnsi"/>
          <w:sz w:val="22"/>
          <w:szCs w:val="22"/>
        </w:rPr>
        <w:t>: In the Fall 2011 semester, Cory Harris developed and proposed a new three credit course, Anthropology 104.  In June of 2012, the course began its inaugural season at an archaeological site south of Warwick, Orange County, NY, which is owned by the Orange County Land Trust (OCLT).  OCLT is interested in preserving Orange County’s natural and historical resources for future public appreciation.  As such, OCLT has been tremendously helpful and supportive of this project.   As of the writing of this report, the second field season is scheduled for Summer Session I</w:t>
      </w:r>
      <w:r w:rsidR="006D2C6C">
        <w:rPr>
          <w:rFonts w:asciiTheme="majorHAnsi" w:hAnsiTheme="majorHAnsi"/>
          <w:sz w:val="22"/>
          <w:szCs w:val="22"/>
        </w:rPr>
        <w:t>,</w:t>
      </w:r>
      <w:r w:rsidRPr="007A79C3">
        <w:rPr>
          <w:rFonts w:asciiTheme="majorHAnsi" w:hAnsiTheme="majorHAnsi"/>
          <w:sz w:val="22"/>
          <w:szCs w:val="22"/>
        </w:rPr>
        <w:t xml:space="preserve"> 2013.</w:t>
      </w:r>
    </w:p>
    <w:p w14:paraId="01663575" w14:textId="77777777" w:rsidR="007A79C3" w:rsidRDefault="007A79C3" w:rsidP="007A79C3">
      <w:pPr>
        <w:jc w:val="both"/>
        <w:rPr>
          <w:rFonts w:asciiTheme="majorHAnsi" w:hAnsiTheme="majorHAnsi"/>
          <w:sz w:val="22"/>
          <w:szCs w:val="22"/>
        </w:rPr>
      </w:pPr>
    </w:p>
    <w:p w14:paraId="491D8166"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The Psychology Club continued to be active during this academic year.  With the assistance of co-advisors, Christine Henderson and John Pernice, the club sponsored a number of activities, events and charitable efforts.  First year instructor, Christine Henderson has establ</w:t>
      </w:r>
      <w:r w:rsidR="006D2C6C">
        <w:rPr>
          <w:rFonts w:asciiTheme="majorHAnsi" w:hAnsiTheme="majorHAnsi"/>
          <w:sz w:val="22"/>
          <w:szCs w:val="22"/>
        </w:rPr>
        <w:t>ished a New</w:t>
      </w:r>
      <w:r w:rsidR="00676ED3">
        <w:rPr>
          <w:rFonts w:asciiTheme="majorHAnsi" w:hAnsiTheme="majorHAnsi"/>
          <w:sz w:val="22"/>
          <w:szCs w:val="22"/>
        </w:rPr>
        <w:t>burgh branch of the Psychology C</w:t>
      </w:r>
      <w:r w:rsidRPr="007A79C3">
        <w:rPr>
          <w:rFonts w:asciiTheme="majorHAnsi" w:hAnsiTheme="majorHAnsi"/>
          <w:sz w:val="22"/>
          <w:szCs w:val="22"/>
        </w:rPr>
        <w:t>lub, which has collaborated with the Middletown branch and is</w:t>
      </w:r>
      <w:r w:rsidR="00E97012">
        <w:rPr>
          <w:rFonts w:asciiTheme="majorHAnsi" w:hAnsiTheme="majorHAnsi"/>
          <w:sz w:val="22"/>
          <w:szCs w:val="22"/>
        </w:rPr>
        <w:t xml:space="preserve"> establishing its own identity. </w:t>
      </w:r>
      <w:r w:rsidRPr="007A79C3">
        <w:rPr>
          <w:rFonts w:asciiTheme="majorHAnsi" w:hAnsiTheme="majorHAnsi"/>
          <w:sz w:val="22"/>
          <w:szCs w:val="22"/>
        </w:rPr>
        <w:t xml:space="preserve">The Sociology Club also became an active club at the Newburgh campus.  For instance, the club hosted </w:t>
      </w:r>
      <w:r w:rsidR="00E97012">
        <w:rPr>
          <w:rFonts w:asciiTheme="majorHAnsi" w:hAnsiTheme="majorHAnsi"/>
          <w:i/>
          <w:sz w:val="22"/>
          <w:szCs w:val="22"/>
        </w:rPr>
        <w:t>S</w:t>
      </w:r>
      <w:r w:rsidRPr="007A79C3">
        <w:rPr>
          <w:rFonts w:asciiTheme="majorHAnsi" w:hAnsiTheme="majorHAnsi"/>
          <w:i/>
          <w:sz w:val="22"/>
          <w:szCs w:val="22"/>
        </w:rPr>
        <w:t>e</w:t>
      </w:r>
      <w:r w:rsidR="00E97012">
        <w:rPr>
          <w:rFonts w:asciiTheme="majorHAnsi" w:hAnsiTheme="majorHAnsi"/>
          <w:i/>
          <w:sz w:val="22"/>
          <w:szCs w:val="22"/>
        </w:rPr>
        <w:t>u</w:t>
      </w:r>
      <w:r w:rsidRPr="007A79C3">
        <w:rPr>
          <w:rFonts w:asciiTheme="majorHAnsi" w:hAnsiTheme="majorHAnsi"/>
          <w:i/>
          <w:sz w:val="22"/>
          <w:szCs w:val="22"/>
        </w:rPr>
        <w:t>ssville</w:t>
      </w:r>
      <w:r w:rsidRPr="007A79C3">
        <w:rPr>
          <w:rFonts w:asciiTheme="majorHAnsi" w:hAnsiTheme="majorHAnsi"/>
          <w:sz w:val="22"/>
          <w:szCs w:val="22"/>
        </w:rPr>
        <w:t>, an event to celebrate the birthday of children’s author, Dr. Se</w:t>
      </w:r>
      <w:r w:rsidR="00E97012">
        <w:rPr>
          <w:rFonts w:asciiTheme="majorHAnsi" w:hAnsiTheme="majorHAnsi"/>
          <w:sz w:val="22"/>
          <w:szCs w:val="22"/>
        </w:rPr>
        <w:t>u</w:t>
      </w:r>
      <w:r w:rsidRPr="007A79C3">
        <w:rPr>
          <w:rFonts w:asciiTheme="majorHAnsi" w:hAnsiTheme="majorHAnsi"/>
          <w:sz w:val="22"/>
          <w:szCs w:val="22"/>
        </w:rPr>
        <w:t>ss, and also to explore the sociological content of his writings.</w:t>
      </w:r>
    </w:p>
    <w:p w14:paraId="0BFA133B" w14:textId="77777777" w:rsidR="002E7233" w:rsidRPr="0088290E" w:rsidRDefault="002E7233" w:rsidP="0088290E">
      <w:pPr>
        <w:jc w:val="both"/>
        <w:rPr>
          <w:rFonts w:asciiTheme="majorHAnsi" w:hAnsiTheme="majorHAnsi"/>
          <w:b/>
          <w:sz w:val="22"/>
          <w:szCs w:val="22"/>
          <w:u w:val="single"/>
        </w:rPr>
      </w:pPr>
    </w:p>
    <w:p w14:paraId="13C06FF7" w14:textId="77777777" w:rsidR="002E7233" w:rsidRDefault="00B45AD5" w:rsidP="0088290E">
      <w:pPr>
        <w:jc w:val="both"/>
        <w:rPr>
          <w:rFonts w:asciiTheme="majorHAnsi" w:hAnsiTheme="majorHAnsi"/>
          <w:b/>
          <w:sz w:val="22"/>
          <w:szCs w:val="22"/>
        </w:rPr>
      </w:pPr>
      <w:r w:rsidRPr="00E97012">
        <w:rPr>
          <w:rFonts w:asciiTheme="majorHAnsi" w:hAnsiTheme="majorHAnsi"/>
          <w:b/>
          <w:i/>
          <w:sz w:val="22"/>
          <w:szCs w:val="22"/>
        </w:rPr>
        <w:t xml:space="preserve">College Goal #2 </w:t>
      </w:r>
      <w:r w:rsidR="002E7233" w:rsidRPr="00E97012">
        <w:rPr>
          <w:rFonts w:asciiTheme="majorHAnsi" w:hAnsiTheme="majorHAnsi"/>
          <w:b/>
          <w:i/>
          <w:sz w:val="22"/>
          <w:szCs w:val="22"/>
        </w:rPr>
        <w:t>– General Education, civic Responsibility, and Cultural Diversity</w:t>
      </w:r>
      <w:r w:rsidR="002E7233" w:rsidRPr="0088290E">
        <w:rPr>
          <w:rFonts w:asciiTheme="majorHAnsi" w:hAnsiTheme="majorHAnsi"/>
          <w:b/>
          <w:sz w:val="22"/>
          <w:szCs w:val="22"/>
        </w:rPr>
        <w:t xml:space="preserve"> </w:t>
      </w:r>
    </w:p>
    <w:p w14:paraId="58940CAD" w14:textId="77777777" w:rsidR="00E97012" w:rsidRPr="0088290E" w:rsidRDefault="00E97012" w:rsidP="0088290E">
      <w:pPr>
        <w:jc w:val="both"/>
        <w:rPr>
          <w:rFonts w:asciiTheme="majorHAnsi" w:hAnsiTheme="majorHAnsi"/>
          <w:sz w:val="22"/>
          <w:szCs w:val="22"/>
        </w:rPr>
      </w:pPr>
    </w:p>
    <w:p w14:paraId="42B740A8"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The department’s major contributions in this area stem from our mission of teaching our core disciplinary courses. Nine of our 16 regularly offered courses are on th</w:t>
      </w:r>
      <w:r w:rsidR="00E97012">
        <w:rPr>
          <w:rFonts w:asciiTheme="majorHAnsi" w:hAnsiTheme="majorHAnsi"/>
          <w:sz w:val="22"/>
          <w:szCs w:val="22"/>
        </w:rPr>
        <w:t xml:space="preserve">e SUNY General Education list. </w:t>
      </w:r>
      <w:r w:rsidRPr="007A79C3">
        <w:rPr>
          <w:rFonts w:asciiTheme="majorHAnsi" w:hAnsiTheme="majorHAnsi"/>
          <w:sz w:val="22"/>
          <w:szCs w:val="22"/>
        </w:rPr>
        <w:t>Additionally, our courses in anthropology and sociology are fundamentally focused on understanding and engaging with social and cultural diversity.</w:t>
      </w:r>
    </w:p>
    <w:p w14:paraId="0B3857E2" w14:textId="77777777" w:rsidR="007A79C3" w:rsidRDefault="007A79C3" w:rsidP="007A79C3">
      <w:pPr>
        <w:jc w:val="both"/>
        <w:rPr>
          <w:rFonts w:asciiTheme="majorHAnsi" w:hAnsiTheme="majorHAnsi"/>
          <w:sz w:val="22"/>
          <w:szCs w:val="22"/>
        </w:rPr>
      </w:pPr>
    </w:p>
    <w:p w14:paraId="0B902D55"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Like SUNY two year colleges across the state, the department has begun to reflect on the changes to our offerings that may result from the implementation of SUNY Transfer Paths.  The only unique degree offered out of the department is the Human Services AS.  While some minor changes might be needed, the degree was initially developed with such requirements in mind.</w:t>
      </w:r>
    </w:p>
    <w:p w14:paraId="3527BA25" w14:textId="77777777" w:rsidR="007A79C3" w:rsidRDefault="007A79C3" w:rsidP="007A79C3">
      <w:pPr>
        <w:jc w:val="both"/>
        <w:rPr>
          <w:rFonts w:asciiTheme="majorHAnsi" w:hAnsiTheme="majorHAnsi"/>
          <w:sz w:val="22"/>
          <w:szCs w:val="22"/>
        </w:rPr>
      </w:pPr>
    </w:p>
    <w:p w14:paraId="501CF3FC" w14:textId="77777777" w:rsidR="002E7233" w:rsidRPr="007A79C3" w:rsidRDefault="002E7233" w:rsidP="007A79C3">
      <w:pPr>
        <w:jc w:val="both"/>
        <w:rPr>
          <w:rFonts w:asciiTheme="majorHAnsi" w:hAnsiTheme="majorHAnsi"/>
          <w:b/>
          <w:sz w:val="22"/>
          <w:szCs w:val="22"/>
        </w:rPr>
      </w:pPr>
      <w:r w:rsidRPr="007A79C3">
        <w:rPr>
          <w:rFonts w:asciiTheme="majorHAnsi" w:hAnsiTheme="majorHAnsi"/>
          <w:sz w:val="22"/>
          <w:szCs w:val="22"/>
        </w:rPr>
        <w:t xml:space="preserve">Because of low enrollment in the evening sections of HMS 201 and 202, we eliminated those sections beginning in Spring 2013.  The department regretted this development as it makes the program inaccessible to those students that work according to a traditional day schedule or are “off-sequence” (e.g. needing 201 in the Spring semester).  To remedy this situation, Professor Guallini researched the transcripts of all Human Services majors to develop a clear sense of how many students were in need of 201 for the fall semester.  She then reached out to those students that had completed HMS 101, but not 201.  </w:t>
      </w:r>
      <w:r w:rsidRPr="007A79C3">
        <w:rPr>
          <w:rFonts w:asciiTheme="majorHAnsi" w:hAnsiTheme="majorHAnsi"/>
          <w:b/>
          <w:sz w:val="22"/>
          <w:szCs w:val="22"/>
        </w:rPr>
        <w:t>From this feedback, we were able to better assess the needs of HMS students and subsequently offer a section of HMS 201 in the evening for those working students.</w:t>
      </w:r>
    </w:p>
    <w:p w14:paraId="01C8DC86"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We continue to offer a diverse set of online course options.  Currently, we regularly teach Anthropology 101, Geography 101 and 102, Psychology 101, 102, 220 and 221 and Sociology 101 and 120 online.  The department has also initiated an informal discussion group (currently composed of Cory Harris, Christine Henderson and Stephen Coccia) for members that teach online to reflect on best practices.</w:t>
      </w:r>
    </w:p>
    <w:p w14:paraId="11C0A938" w14:textId="77777777" w:rsidR="002E7233" w:rsidRPr="0088290E" w:rsidRDefault="002E7233" w:rsidP="0088290E">
      <w:pPr>
        <w:jc w:val="both"/>
        <w:rPr>
          <w:rFonts w:asciiTheme="majorHAnsi" w:hAnsiTheme="majorHAnsi"/>
          <w:sz w:val="22"/>
          <w:szCs w:val="22"/>
        </w:rPr>
      </w:pPr>
    </w:p>
    <w:p w14:paraId="27288717" w14:textId="77777777" w:rsidR="002E7233" w:rsidRPr="0088290E" w:rsidRDefault="00B45AD5" w:rsidP="0088290E">
      <w:pPr>
        <w:tabs>
          <w:tab w:val="right" w:pos="8640"/>
        </w:tabs>
        <w:jc w:val="both"/>
        <w:rPr>
          <w:rFonts w:asciiTheme="majorHAnsi" w:hAnsiTheme="majorHAnsi"/>
          <w:b/>
          <w:sz w:val="22"/>
          <w:szCs w:val="22"/>
        </w:rPr>
      </w:pPr>
      <w:r w:rsidRPr="00E97012">
        <w:rPr>
          <w:rFonts w:asciiTheme="majorHAnsi" w:hAnsiTheme="majorHAnsi"/>
          <w:b/>
          <w:i/>
          <w:sz w:val="22"/>
          <w:szCs w:val="22"/>
        </w:rPr>
        <w:lastRenderedPageBreak/>
        <w:t xml:space="preserve">College </w:t>
      </w:r>
      <w:r w:rsidR="002E7233" w:rsidRPr="00E97012">
        <w:rPr>
          <w:rFonts w:asciiTheme="majorHAnsi" w:hAnsiTheme="majorHAnsi"/>
          <w:b/>
          <w:i/>
          <w:sz w:val="22"/>
          <w:szCs w:val="22"/>
        </w:rPr>
        <w:t>Goal #3 – Partnerships</w:t>
      </w:r>
      <w:r w:rsidR="002E7233" w:rsidRPr="0088290E">
        <w:rPr>
          <w:rFonts w:asciiTheme="majorHAnsi" w:hAnsiTheme="majorHAnsi"/>
          <w:b/>
          <w:sz w:val="22"/>
          <w:szCs w:val="22"/>
        </w:rPr>
        <w:t xml:space="preserve"> </w:t>
      </w:r>
    </w:p>
    <w:p w14:paraId="58D33B3F" w14:textId="77777777" w:rsidR="002E7233" w:rsidRPr="0088290E" w:rsidRDefault="002E7233" w:rsidP="0088290E">
      <w:pPr>
        <w:tabs>
          <w:tab w:val="right" w:pos="8640"/>
        </w:tabs>
        <w:jc w:val="both"/>
        <w:rPr>
          <w:rFonts w:asciiTheme="majorHAnsi" w:hAnsiTheme="majorHAnsi"/>
          <w:sz w:val="22"/>
          <w:szCs w:val="22"/>
        </w:rPr>
      </w:pPr>
    </w:p>
    <w:p w14:paraId="3A94BB13" w14:textId="77777777" w:rsidR="002E7233" w:rsidRPr="00120D59" w:rsidRDefault="002E7233" w:rsidP="007A79C3">
      <w:pPr>
        <w:tabs>
          <w:tab w:val="right" w:pos="8640"/>
        </w:tabs>
        <w:jc w:val="both"/>
        <w:rPr>
          <w:rFonts w:asciiTheme="majorHAnsi" w:hAnsiTheme="majorHAnsi"/>
          <w:sz w:val="22"/>
          <w:szCs w:val="22"/>
        </w:rPr>
      </w:pPr>
      <w:r w:rsidRPr="007A79C3">
        <w:rPr>
          <w:rFonts w:asciiTheme="majorHAnsi" w:hAnsiTheme="majorHAnsi"/>
          <w:i/>
          <w:sz w:val="22"/>
          <w:szCs w:val="22"/>
        </w:rPr>
        <w:t>Human Services Agencies</w:t>
      </w:r>
      <w:r w:rsidR="00120D59" w:rsidRPr="007A79C3">
        <w:rPr>
          <w:rFonts w:asciiTheme="majorHAnsi" w:hAnsiTheme="majorHAnsi"/>
          <w:sz w:val="22"/>
          <w:szCs w:val="22"/>
        </w:rPr>
        <w:t>:</w:t>
      </w:r>
      <w:r w:rsidR="007A79C3">
        <w:rPr>
          <w:rFonts w:asciiTheme="majorHAnsi" w:hAnsiTheme="majorHAnsi"/>
          <w:sz w:val="22"/>
          <w:szCs w:val="22"/>
        </w:rPr>
        <w:t xml:space="preserve"> </w:t>
      </w:r>
      <w:r w:rsidRPr="00120D59">
        <w:rPr>
          <w:rFonts w:asciiTheme="majorHAnsi" w:hAnsiTheme="majorHAnsi"/>
          <w:sz w:val="22"/>
          <w:szCs w:val="22"/>
        </w:rPr>
        <w:t>The department’s most important collaborations remain with the over 40 human services agencies in which students in HMS 201 and 202 complete their field hours.  As part of the Human Services program, we continue to maintain existing and cultivate new relationships with human services agencies throughout Orange County.  These agencies provide our students with invaluable experience and we hope that the academic training we provide our students will produce a skilled and knowledgeable labor force for those agencies.   Many human services students have reported offers of continuing employment at their internship sites.</w:t>
      </w:r>
    </w:p>
    <w:p w14:paraId="76D9A3E9" w14:textId="77777777" w:rsidR="007A79C3" w:rsidRDefault="007A79C3" w:rsidP="007A79C3">
      <w:pPr>
        <w:jc w:val="both"/>
        <w:rPr>
          <w:rFonts w:asciiTheme="majorHAnsi" w:hAnsiTheme="majorHAnsi"/>
          <w:sz w:val="22"/>
          <w:szCs w:val="22"/>
        </w:rPr>
      </w:pPr>
    </w:p>
    <w:p w14:paraId="167223F3" w14:textId="5BE9BA34"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 xml:space="preserve">In particular, collaboration with Petra Wege-Beers, Director of the Office </w:t>
      </w:r>
      <w:r w:rsidR="00E97012">
        <w:rPr>
          <w:rFonts w:asciiTheme="majorHAnsi" w:hAnsiTheme="majorHAnsi"/>
          <w:sz w:val="22"/>
          <w:szCs w:val="22"/>
        </w:rPr>
        <w:t xml:space="preserve">of </w:t>
      </w:r>
      <w:r w:rsidRPr="007A79C3">
        <w:rPr>
          <w:rFonts w:asciiTheme="majorHAnsi" w:hAnsiTheme="majorHAnsi"/>
          <w:sz w:val="22"/>
          <w:szCs w:val="22"/>
        </w:rPr>
        <w:t>Career and Internship Services continues to be a wonderful success.  Ms. Wege-Beers</w:t>
      </w:r>
      <w:r w:rsidR="00E97012">
        <w:rPr>
          <w:rFonts w:asciiTheme="majorHAnsi" w:hAnsiTheme="majorHAnsi"/>
          <w:sz w:val="22"/>
          <w:szCs w:val="22"/>
        </w:rPr>
        <w:t>’</w:t>
      </w:r>
      <w:r w:rsidRPr="007A79C3">
        <w:rPr>
          <w:rFonts w:asciiTheme="majorHAnsi" w:hAnsiTheme="majorHAnsi"/>
          <w:sz w:val="22"/>
          <w:szCs w:val="22"/>
        </w:rPr>
        <w:t xml:space="preserve"> participation in securing off-site contracts and assisting students secure their field placement for the new Human Services degree was invaluable to </w:t>
      </w:r>
      <w:r w:rsidR="00346F4C">
        <w:rPr>
          <w:rFonts w:asciiTheme="majorHAnsi" w:hAnsiTheme="majorHAnsi"/>
          <w:sz w:val="22"/>
          <w:szCs w:val="22"/>
        </w:rPr>
        <w:t xml:space="preserve">the </w:t>
      </w:r>
      <w:r w:rsidRPr="007A79C3">
        <w:rPr>
          <w:rFonts w:asciiTheme="majorHAnsi" w:hAnsiTheme="majorHAnsi"/>
          <w:sz w:val="22"/>
          <w:szCs w:val="22"/>
        </w:rPr>
        <w:t>program</w:t>
      </w:r>
      <w:r w:rsidR="00346F4C">
        <w:rPr>
          <w:rFonts w:asciiTheme="majorHAnsi" w:hAnsiTheme="majorHAnsi"/>
          <w:sz w:val="22"/>
          <w:szCs w:val="22"/>
        </w:rPr>
        <w:t>’</w:t>
      </w:r>
      <w:r w:rsidRPr="007A79C3">
        <w:rPr>
          <w:rFonts w:asciiTheme="majorHAnsi" w:hAnsiTheme="majorHAnsi"/>
          <w:sz w:val="22"/>
          <w:szCs w:val="22"/>
        </w:rPr>
        <w:t>s continued success.  Ms. Wege-Beers is serving as an evening adjunct instructor to offer “off sequence” field placement.  We now have more than 40 agencies under contract for students to choose from.</w:t>
      </w:r>
    </w:p>
    <w:p w14:paraId="33D9CFF5" w14:textId="77777777" w:rsidR="007A79C3" w:rsidRDefault="007A79C3" w:rsidP="007A79C3">
      <w:pPr>
        <w:tabs>
          <w:tab w:val="right" w:pos="8640"/>
        </w:tabs>
        <w:jc w:val="both"/>
        <w:rPr>
          <w:rFonts w:asciiTheme="majorHAnsi" w:hAnsiTheme="majorHAnsi"/>
          <w:i/>
          <w:sz w:val="22"/>
          <w:szCs w:val="22"/>
        </w:rPr>
      </w:pPr>
    </w:p>
    <w:p w14:paraId="460BCA10" w14:textId="77777777" w:rsidR="002E7233" w:rsidRPr="00120D59" w:rsidRDefault="002E7233" w:rsidP="007A79C3">
      <w:pPr>
        <w:tabs>
          <w:tab w:val="right" w:pos="8640"/>
        </w:tabs>
        <w:jc w:val="both"/>
        <w:rPr>
          <w:rFonts w:asciiTheme="majorHAnsi" w:hAnsiTheme="majorHAnsi"/>
          <w:sz w:val="22"/>
          <w:szCs w:val="22"/>
        </w:rPr>
      </w:pPr>
      <w:r w:rsidRPr="007A79C3">
        <w:rPr>
          <w:rFonts w:asciiTheme="majorHAnsi" w:hAnsiTheme="majorHAnsi"/>
          <w:i/>
          <w:sz w:val="22"/>
          <w:szCs w:val="22"/>
        </w:rPr>
        <w:t>Land Owners and Public Interested in Archaeology</w:t>
      </w:r>
      <w:r w:rsidR="00120D59" w:rsidRPr="007A79C3">
        <w:rPr>
          <w:rFonts w:asciiTheme="majorHAnsi" w:hAnsiTheme="majorHAnsi"/>
          <w:sz w:val="22"/>
          <w:szCs w:val="22"/>
        </w:rPr>
        <w:t>:</w:t>
      </w:r>
      <w:r w:rsidR="007A79C3">
        <w:rPr>
          <w:rFonts w:asciiTheme="majorHAnsi" w:hAnsiTheme="majorHAnsi"/>
          <w:sz w:val="22"/>
          <w:szCs w:val="22"/>
        </w:rPr>
        <w:t xml:space="preserve"> </w:t>
      </w:r>
      <w:r w:rsidRPr="00120D59">
        <w:rPr>
          <w:rFonts w:asciiTheme="majorHAnsi" w:hAnsiTheme="majorHAnsi"/>
          <w:sz w:val="22"/>
          <w:szCs w:val="22"/>
        </w:rPr>
        <w:t xml:space="preserve">As noted above, Anthropology 104 has been dependent on a partnership with the Orange County Land Trust.  As a result of this collaboration, Cory Harris has delivered a presentation for OCLT at the Wisner Library in Warwick to promote public appreciation of the location, a primary goal of OCLT.  </w:t>
      </w:r>
    </w:p>
    <w:p w14:paraId="4D539C68" w14:textId="77777777" w:rsidR="007A79C3" w:rsidRDefault="007A79C3" w:rsidP="007A79C3">
      <w:pPr>
        <w:tabs>
          <w:tab w:val="right" w:pos="8640"/>
        </w:tabs>
        <w:jc w:val="both"/>
        <w:rPr>
          <w:rFonts w:asciiTheme="majorHAnsi" w:hAnsiTheme="majorHAnsi"/>
          <w:sz w:val="22"/>
          <w:szCs w:val="22"/>
        </w:rPr>
      </w:pPr>
    </w:p>
    <w:p w14:paraId="1BA41E65" w14:textId="77777777" w:rsidR="00120D59" w:rsidRPr="007A79C3" w:rsidRDefault="002E7233" w:rsidP="007A79C3">
      <w:pPr>
        <w:tabs>
          <w:tab w:val="right" w:pos="8640"/>
        </w:tabs>
        <w:jc w:val="both"/>
        <w:rPr>
          <w:rFonts w:asciiTheme="majorHAnsi" w:hAnsiTheme="majorHAnsi"/>
          <w:sz w:val="22"/>
          <w:szCs w:val="22"/>
        </w:rPr>
      </w:pPr>
      <w:r w:rsidRPr="007A79C3">
        <w:rPr>
          <w:rFonts w:asciiTheme="majorHAnsi" w:hAnsiTheme="majorHAnsi"/>
          <w:sz w:val="22"/>
          <w:szCs w:val="22"/>
        </w:rPr>
        <w:t xml:space="preserve">Additionally, the Orange County Chapter of the New York State Archaeological Society is in the process of establishing a scholarship fund for students enrolled in Anthropology 104.  This </w:t>
      </w:r>
      <w:r w:rsidR="00E97012">
        <w:rPr>
          <w:rFonts w:asciiTheme="majorHAnsi" w:hAnsiTheme="majorHAnsi"/>
          <w:sz w:val="22"/>
          <w:szCs w:val="22"/>
        </w:rPr>
        <w:t xml:space="preserve">chapter has long supported SUNY </w:t>
      </w:r>
      <w:r w:rsidRPr="007A79C3">
        <w:rPr>
          <w:rFonts w:asciiTheme="majorHAnsi" w:hAnsiTheme="majorHAnsi"/>
          <w:sz w:val="22"/>
          <w:szCs w:val="22"/>
        </w:rPr>
        <w:t>Orange anthropology students through the William Ehler’s scholarship and the department appreciates the expansion of this support.  Cory Harris also presented a talk on the 2012 field c</w:t>
      </w:r>
      <w:r w:rsidR="00120D59" w:rsidRPr="007A79C3">
        <w:rPr>
          <w:rFonts w:asciiTheme="majorHAnsi" w:hAnsiTheme="majorHAnsi"/>
          <w:sz w:val="22"/>
          <w:szCs w:val="22"/>
        </w:rPr>
        <w:t>lass for this chapter as well.</w:t>
      </w:r>
    </w:p>
    <w:p w14:paraId="022ECFA7" w14:textId="77777777" w:rsidR="007A79C3" w:rsidRDefault="007A79C3" w:rsidP="007A79C3">
      <w:pPr>
        <w:tabs>
          <w:tab w:val="right" w:pos="8640"/>
        </w:tabs>
        <w:jc w:val="both"/>
        <w:rPr>
          <w:rFonts w:asciiTheme="majorHAnsi" w:hAnsiTheme="majorHAnsi"/>
          <w:sz w:val="22"/>
          <w:szCs w:val="22"/>
        </w:rPr>
      </w:pPr>
    </w:p>
    <w:p w14:paraId="58E0EDAB" w14:textId="77777777" w:rsidR="002E7233" w:rsidRDefault="002E7233" w:rsidP="007A79C3">
      <w:pPr>
        <w:tabs>
          <w:tab w:val="right" w:pos="8640"/>
        </w:tabs>
        <w:jc w:val="both"/>
        <w:rPr>
          <w:rFonts w:asciiTheme="majorHAnsi" w:hAnsiTheme="majorHAnsi"/>
          <w:sz w:val="22"/>
          <w:szCs w:val="22"/>
        </w:rPr>
      </w:pPr>
      <w:r w:rsidRPr="007A79C3">
        <w:rPr>
          <w:rFonts w:asciiTheme="majorHAnsi" w:hAnsiTheme="majorHAnsi"/>
          <w:sz w:val="22"/>
          <w:szCs w:val="22"/>
        </w:rPr>
        <w:t>Both of these presentations included a component delivered by former SUNY</w:t>
      </w:r>
      <w:r w:rsidR="00E97012">
        <w:rPr>
          <w:rFonts w:asciiTheme="majorHAnsi" w:hAnsiTheme="majorHAnsi"/>
          <w:sz w:val="22"/>
          <w:szCs w:val="22"/>
        </w:rPr>
        <w:t xml:space="preserve"> </w:t>
      </w:r>
      <w:r w:rsidRPr="007A79C3">
        <w:rPr>
          <w:rFonts w:asciiTheme="majorHAnsi" w:hAnsiTheme="majorHAnsi"/>
          <w:sz w:val="22"/>
          <w:szCs w:val="22"/>
        </w:rPr>
        <w:t>Orange archaeology student, Joseph Puntasecca.</w:t>
      </w:r>
    </w:p>
    <w:p w14:paraId="480A9536" w14:textId="77777777" w:rsidR="00E97012" w:rsidRPr="007A79C3" w:rsidRDefault="00E97012" w:rsidP="007A79C3">
      <w:pPr>
        <w:tabs>
          <w:tab w:val="right" w:pos="8640"/>
        </w:tabs>
        <w:jc w:val="both"/>
        <w:rPr>
          <w:rFonts w:asciiTheme="majorHAnsi" w:hAnsiTheme="majorHAnsi"/>
          <w:sz w:val="22"/>
          <w:szCs w:val="22"/>
        </w:rPr>
      </w:pPr>
    </w:p>
    <w:p w14:paraId="590B0C29" w14:textId="77777777" w:rsidR="002E7233" w:rsidRPr="007A79C3" w:rsidRDefault="002E7233" w:rsidP="007A79C3">
      <w:pPr>
        <w:tabs>
          <w:tab w:val="right" w:pos="8640"/>
        </w:tabs>
        <w:jc w:val="both"/>
        <w:rPr>
          <w:rFonts w:asciiTheme="majorHAnsi" w:hAnsiTheme="majorHAnsi"/>
          <w:sz w:val="22"/>
          <w:szCs w:val="22"/>
        </w:rPr>
      </w:pPr>
      <w:r w:rsidRPr="007A79C3">
        <w:rPr>
          <w:rFonts w:asciiTheme="majorHAnsi" w:hAnsiTheme="majorHAnsi"/>
          <w:i/>
          <w:sz w:val="22"/>
          <w:szCs w:val="22"/>
        </w:rPr>
        <w:t>Honors</w:t>
      </w:r>
      <w:r w:rsidRPr="007A79C3">
        <w:rPr>
          <w:rFonts w:asciiTheme="majorHAnsi" w:hAnsiTheme="majorHAnsi"/>
          <w:sz w:val="22"/>
          <w:szCs w:val="22"/>
        </w:rPr>
        <w:t>: Working with the Honors Department, Behavioral Sciences regularly offers honors sections of its classes. During 2012-2013, a total of five psychology and sociology courses were offered as honors sections.</w:t>
      </w:r>
    </w:p>
    <w:p w14:paraId="17DE6F0B" w14:textId="77777777" w:rsidR="002E7233" w:rsidRPr="0088290E" w:rsidRDefault="002E7233" w:rsidP="0088290E">
      <w:pPr>
        <w:tabs>
          <w:tab w:val="right" w:pos="8640"/>
        </w:tabs>
        <w:jc w:val="both"/>
        <w:rPr>
          <w:rFonts w:asciiTheme="majorHAnsi" w:hAnsiTheme="majorHAnsi"/>
          <w:b/>
          <w:sz w:val="22"/>
          <w:szCs w:val="22"/>
        </w:rPr>
      </w:pPr>
    </w:p>
    <w:p w14:paraId="4B56ACEC" w14:textId="77777777" w:rsidR="002E7233" w:rsidRPr="0088290E" w:rsidRDefault="00B45AD5" w:rsidP="0088290E">
      <w:pPr>
        <w:pStyle w:val="ListParagraph"/>
        <w:ind w:left="0"/>
        <w:jc w:val="both"/>
        <w:rPr>
          <w:rFonts w:asciiTheme="majorHAnsi" w:hAnsiTheme="majorHAnsi"/>
          <w:b/>
          <w:sz w:val="22"/>
          <w:szCs w:val="22"/>
        </w:rPr>
      </w:pPr>
      <w:r w:rsidRPr="00E97012">
        <w:rPr>
          <w:rFonts w:asciiTheme="majorHAnsi" w:hAnsiTheme="majorHAnsi"/>
          <w:b/>
          <w:i/>
          <w:sz w:val="22"/>
          <w:szCs w:val="22"/>
        </w:rPr>
        <w:t xml:space="preserve">College </w:t>
      </w:r>
      <w:r w:rsidR="002E7233" w:rsidRPr="00E97012">
        <w:rPr>
          <w:rFonts w:asciiTheme="majorHAnsi" w:hAnsiTheme="majorHAnsi"/>
          <w:b/>
          <w:i/>
          <w:sz w:val="22"/>
          <w:szCs w:val="22"/>
        </w:rPr>
        <w:t>Goal #4 – Innovation</w:t>
      </w:r>
      <w:r w:rsidR="002E7233" w:rsidRPr="0088290E">
        <w:rPr>
          <w:rFonts w:asciiTheme="majorHAnsi" w:hAnsiTheme="majorHAnsi"/>
          <w:b/>
          <w:sz w:val="22"/>
          <w:szCs w:val="22"/>
        </w:rPr>
        <w:t xml:space="preserve"> </w:t>
      </w:r>
    </w:p>
    <w:p w14:paraId="5734AEDA" w14:textId="77777777" w:rsidR="002E7233" w:rsidRPr="0088290E" w:rsidRDefault="002E7233" w:rsidP="0088290E">
      <w:pPr>
        <w:pStyle w:val="ListParagraph"/>
        <w:ind w:left="0"/>
        <w:jc w:val="both"/>
        <w:rPr>
          <w:rFonts w:asciiTheme="majorHAnsi" w:hAnsiTheme="majorHAnsi"/>
          <w:sz w:val="22"/>
          <w:szCs w:val="22"/>
        </w:rPr>
      </w:pPr>
    </w:p>
    <w:p w14:paraId="1B24C839"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See discussion of offerings under Goal 4 and the Human Services orientation under Goal 1.</w:t>
      </w:r>
    </w:p>
    <w:p w14:paraId="6D22032D" w14:textId="77777777" w:rsidR="002E7233" w:rsidRPr="0088290E" w:rsidRDefault="002E7233" w:rsidP="0088290E">
      <w:pPr>
        <w:pStyle w:val="ListParagraph"/>
        <w:ind w:left="0"/>
        <w:jc w:val="both"/>
        <w:rPr>
          <w:rFonts w:asciiTheme="majorHAnsi" w:hAnsiTheme="majorHAnsi"/>
          <w:sz w:val="22"/>
          <w:szCs w:val="22"/>
        </w:rPr>
      </w:pPr>
    </w:p>
    <w:p w14:paraId="4CE0D8B2" w14:textId="77777777" w:rsidR="002E7233" w:rsidRPr="0088290E" w:rsidRDefault="00B45AD5" w:rsidP="0088290E">
      <w:pPr>
        <w:jc w:val="both"/>
        <w:rPr>
          <w:rFonts w:asciiTheme="majorHAnsi" w:hAnsiTheme="majorHAnsi"/>
          <w:b/>
          <w:sz w:val="22"/>
          <w:szCs w:val="22"/>
        </w:rPr>
      </w:pPr>
      <w:r w:rsidRPr="00E97012">
        <w:rPr>
          <w:rFonts w:asciiTheme="majorHAnsi" w:hAnsiTheme="majorHAnsi"/>
          <w:b/>
          <w:i/>
          <w:sz w:val="22"/>
          <w:szCs w:val="22"/>
        </w:rPr>
        <w:t xml:space="preserve">College </w:t>
      </w:r>
      <w:r w:rsidR="002E7233" w:rsidRPr="00E97012">
        <w:rPr>
          <w:rFonts w:asciiTheme="majorHAnsi" w:hAnsiTheme="majorHAnsi"/>
          <w:b/>
          <w:i/>
          <w:sz w:val="22"/>
          <w:szCs w:val="22"/>
        </w:rPr>
        <w:t>Goal #5 – Professional Development</w:t>
      </w:r>
    </w:p>
    <w:p w14:paraId="68E60E89" w14:textId="77777777" w:rsidR="00B45AD5" w:rsidRDefault="00B45AD5" w:rsidP="0088290E">
      <w:pPr>
        <w:jc w:val="both"/>
        <w:rPr>
          <w:rFonts w:asciiTheme="majorHAnsi" w:hAnsiTheme="majorHAnsi"/>
          <w:sz w:val="22"/>
          <w:szCs w:val="22"/>
        </w:rPr>
      </w:pPr>
    </w:p>
    <w:p w14:paraId="5CC890DC" w14:textId="37E1BEC5"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 xml:space="preserve">Professional </w:t>
      </w:r>
      <w:r w:rsidR="00B45AD5" w:rsidRPr="007A79C3">
        <w:rPr>
          <w:rFonts w:asciiTheme="majorHAnsi" w:hAnsiTheme="majorHAnsi"/>
          <w:sz w:val="22"/>
          <w:szCs w:val="22"/>
        </w:rPr>
        <w:t xml:space="preserve">development </w:t>
      </w:r>
      <w:r w:rsidRPr="007A79C3">
        <w:rPr>
          <w:rFonts w:asciiTheme="majorHAnsi" w:hAnsiTheme="majorHAnsi"/>
          <w:sz w:val="22"/>
          <w:szCs w:val="22"/>
        </w:rPr>
        <w:t>has languished during the past several years, largely due to the lack of</w:t>
      </w:r>
      <w:r w:rsidR="00E97012">
        <w:rPr>
          <w:rFonts w:asciiTheme="majorHAnsi" w:hAnsiTheme="majorHAnsi"/>
          <w:sz w:val="22"/>
          <w:szCs w:val="22"/>
        </w:rPr>
        <w:t xml:space="preserve"> </w:t>
      </w:r>
      <w:r w:rsidR="004908AB">
        <w:rPr>
          <w:rFonts w:asciiTheme="majorHAnsi" w:hAnsiTheme="majorHAnsi"/>
          <w:sz w:val="22"/>
          <w:szCs w:val="22"/>
        </w:rPr>
        <w:t xml:space="preserve">financial </w:t>
      </w:r>
      <w:r w:rsidR="00E97012">
        <w:rPr>
          <w:rFonts w:asciiTheme="majorHAnsi" w:hAnsiTheme="majorHAnsi"/>
          <w:sz w:val="22"/>
          <w:szCs w:val="22"/>
        </w:rPr>
        <w:t>support available through the C</w:t>
      </w:r>
      <w:r w:rsidRPr="007A79C3">
        <w:rPr>
          <w:rFonts w:asciiTheme="majorHAnsi" w:hAnsiTheme="majorHAnsi"/>
          <w:sz w:val="22"/>
          <w:szCs w:val="22"/>
        </w:rPr>
        <w:t>ollege.  However, Steve Coccia, Christine Henderson, and Cory Harris all attended one or more events through the CTL.</w:t>
      </w:r>
    </w:p>
    <w:p w14:paraId="156A21C4"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See discussion of adjunct development under Goal 1.</w:t>
      </w:r>
    </w:p>
    <w:p w14:paraId="239E0784" w14:textId="77777777" w:rsidR="002E7233" w:rsidRPr="0088290E" w:rsidRDefault="002E7233" w:rsidP="0088290E">
      <w:pPr>
        <w:jc w:val="both"/>
        <w:rPr>
          <w:rFonts w:asciiTheme="majorHAnsi" w:hAnsiTheme="majorHAnsi"/>
          <w:b/>
          <w:sz w:val="22"/>
          <w:szCs w:val="22"/>
        </w:rPr>
      </w:pPr>
    </w:p>
    <w:p w14:paraId="009305FC" w14:textId="77777777" w:rsidR="002E7233" w:rsidRPr="0088290E" w:rsidRDefault="00B45AD5" w:rsidP="0088290E">
      <w:pPr>
        <w:jc w:val="both"/>
        <w:rPr>
          <w:rFonts w:asciiTheme="majorHAnsi" w:hAnsiTheme="majorHAnsi"/>
          <w:b/>
          <w:sz w:val="22"/>
          <w:szCs w:val="22"/>
        </w:rPr>
      </w:pPr>
      <w:r w:rsidRPr="00E97012">
        <w:rPr>
          <w:rFonts w:asciiTheme="majorHAnsi" w:hAnsiTheme="majorHAnsi"/>
          <w:b/>
          <w:i/>
          <w:sz w:val="22"/>
          <w:szCs w:val="22"/>
        </w:rPr>
        <w:t xml:space="preserve">College </w:t>
      </w:r>
      <w:r w:rsidR="002E7233" w:rsidRPr="00E97012">
        <w:rPr>
          <w:rFonts w:asciiTheme="majorHAnsi" w:hAnsiTheme="majorHAnsi"/>
          <w:b/>
          <w:i/>
          <w:sz w:val="22"/>
          <w:szCs w:val="22"/>
        </w:rPr>
        <w:t>Goal #6 – Learning Environment</w:t>
      </w:r>
      <w:r w:rsidR="002E7233" w:rsidRPr="0088290E">
        <w:rPr>
          <w:rFonts w:asciiTheme="majorHAnsi" w:hAnsiTheme="majorHAnsi"/>
          <w:b/>
          <w:sz w:val="22"/>
          <w:szCs w:val="22"/>
        </w:rPr>
        <w:t xml:space="preserve"> </w:t>
      </w:r>
    </w:p>
    <w:p w14:paraId="23593C69" w14:textId="77777777" w:rsidR="00B45AD5" w:rsidRDefault="00B45AD5" w:rsidP="0088290E">
      <w:pPr>
        <w:jc w:val="both"/>
        <w:rPr>
          <w:rFonts w:asciiTheme="majorHAnsi" w:hAnsiTheme="majorHAnsi"/>
          <w:sz w:val="22"/>
          <w:szCs w:val="22"/>
        </w:rPr>
      </w:pPr>
    </w:p>
    <w:p w14:paraId="316F53E6"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lastRenderedPageBreak/>
        <w:t xml:space="preserve">The biggest change for the department has been our recent move out of the Sarah Wells building, the home of some of our faculty for more than three decades.  Overall, the transition has gone smoothly, however, the more cramped space has posed some challenges.  </w:t>
      </w:r>
    </w:p>
    <w:p w14:paraId="16F27609" w14:textId="77777777" w:rsidR="007A79C3" w:rsidRDefault="007A79C3" w:rsidP="007A79C3">
      <w:pPr>
        <w:jc w:val="both"/>
        <w:rPr>
          <w:rFonts w:asciiTheme="majorHAnsi" w:hAnsiTheme="majorHAnsi"/>
          <w:sz w:val="22"/>
          <w:szCs w:val="22"/>
        </w:rPr>
      </w:pPr>
    </w:p>
    <w:p w14:paraId="6EA7006F"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Faculty that offer make-up exams during office hours have found it difficult to find usable space for students to take those exams.  Additionally, we are seeking an additional computer for use by adjunct faculty as one of the two currently available only has the hardware capacity to run Windows 95.</w:t>
      </w:r>
    </w:p>
    <w:p w14:paraId="17C89D9F" w14:textId="77777777" w:rsidR="007A79C3" w:rsidRDefault="007A79C3" w:rsidP="007A79C3">
      <w:pPr>
        <w:jc w:val="both"/>
        <w:rPr>
          <w:rFonts w:asciiTheme="majorHAnsi" w:hAnsiTheme="majorHAnsi"/>
          <w:sz w:val="22"/>
          <w:szCs w:val="22"/>
        </w:rPr>
      </w:pPr>
    </w:p>
    <w:p w14:paraId="06539F3A"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We have tried to maintain office and classroom equipment to the best of our ability.  However, throughout the year we have encountered several instances of instructional equipment missing from the rooms.  If possible, we would like to see dedicated rooms for departments so that we can better and more accountably manage instructional equipment.</w:t>
      </w:r>
    </w:p>
    <w:p w14:paraId="51102BF7" w14:textId="77777777" w:rsidR="002E7233" w:rsidRPr="0088290E" w:rsidRDefault="002E7233" w:rsidP="0088290E">
      <w:pPr>
        <w:jc w:val="both"/>
        <w:rPr>
          <w:rFonts w:asciiTheme="majorHAnsi" w:hAnsiTheme="majorHAnsi"/>
          <w:b/>
          <w:sz w:val="22"/>
          <w:szCs w:val="22"/>
        </w:rPr>
      </w:pPr>
    </w:p>
    <w:p w14:paraId="74738FE6" w14:textId="77777777" w:rsidR="002E7233" w:rsidRPr="00E97012" w:rsidRDefault="00B45AD5" w:rsidP="0088290E">
      <w:pPr>
        <w:jc w:val="both"/>
        <w:rPr>
          <w:rFonts w:asciiTheme="majorHAnsi" w:hAnsiTheme="majorHAnsi"/>
          <w:b/>
          <w:i/>
          <w:sz w:val="22"/>
          <w:szCs w:val="22"/>
        </w:rPr>
      </w:pPr>
      <w:r w:rsidRPr="00E97012">
        <w:rPr>
          <w:rFonts w:asciiTheme="majorHAnsi" w:hAnsiTheme="majorHAnsi"/>
          <w:b/>
          <w:i/>
          <w:sz w:val="22"/>
          <w:szCs w:val="22"/>
        </w:rPr>
        <w:t xml:space="preserve">College </w:t>
      </w:r>
      <w:r w:rsidR="002E7233" w:rsidRPr="00E97012">
        <w:rPr>
          <w:rFonts w:asciiTheme="majorHAnsi" w:hAnsiTheme="majorHAnsi"/>
          <w:b/>
          <w:i/>
          <w:sz w:val="22"/>
          <w:szCs w:val="22"/>
        </w:rPr>
        <w:t>Goal #7 – Resources</w:t>
      </w:r>
    </w:p>
    <w:p w14:paraId="10645D59" w14:textId="77777777" w:rsidR="00B45AD5" w:rsidRDefault="00B45AD5" w:rsidP="0088290E">
      <w:pPr>
        <w:jc w:val="both"/>
        <w:rPr>
          <w:rFonts w:asciiTheme="majorHAnsi" w:hAnsiTheme="majorHAnsi"/>
          <w:sz w:val="22"/>
          <w:szCs w:val="22"/>
        </w:rPr>
      </w:pPr>
    </w:p>
    <w:p w14:paraId="755DDD4B"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See discussion of Archaeological Field Class scholarship under Goal #3 above.</w:t>
      </w:r>
    </w:p>
    <w:p w14:paraId="2CFF8EC4" w14:textId="77777777" w:rsidR="002E7233" w:rsidRPr="0088290E" w:rsidRDefault="002E7233" w:rsidP="0088290E">
      <w:pPr>
        <w:pStyle w:val="ListParagraph"/>
        <w:ind w:left="0"/>
        <w:jc w:val="both"/>
        <w:rPr>
          <w:rFonts w:asciiTheme="majorHAnsi" w:hAnsiTheme="majorHAnsi"/>
          <w:sz w:val="22"/>
          <w:szCs w:val="22"/>
        </w:rPr>
      </w:pPr>
    </w:p>
    <w:p w14:paraId="6314CD3E" w14:textId="77777777" w:rsidR="002E7233" w:rsidRPr="00E97012" w:rsidRDefault="00B45AD5" w:rsidP="00BC75CB">
      <w:pPr>
        <w:pStyle w:val="ListParagraph"/>
        <w:numPr>
          <w:ilvl w:val="0"/>
          <w:numId w:val="265"/>
        </w:numPr>
        <w:ind w:left="0" w:firstLine="0"/>
        <w:jc w:val="both"/>
        <w:rPr>
          <w:rFonts w:asciiTheme="majorHAnsi" w:hAnsiTheme="majorHAnsi"/>
          <w:b/>
          <w:color w:val="C00000"/>
          <w:sz w:val="22"/>
          <w:szCs w:val="22"/>
        </w:rPr>
      </w:pPr>
      <w:r w:rsidRPr="00E97012">
        <w:rPr>
          <w:rFonts w:asciiTheme="majorHAnsi" w:hAnsiTheme="majorHAnsi"/>
          <w:b/>
          <w:color w:val="C00000"/>
          <w:sz w:val="22"/>
          <w:szCs w:val="22"/>
        </w:rPr>
        <w:t>PLANNING: LOOKING AHEAD</w:t>
      </w:r>
    </w:p>
    <w:p w14:paraId="3012ADC6" w14:textId="77777777" w:rsidR="002E7233" w:rsidRPr="0088290E" w:rsidRDefault="002E7233" w:rsidP="0088290E">
      <w:pPr>
        <w:jc w:val="both"/>
        <w:rPr>
          <w:rFonts w:asciiTheme="majorHAnsi" w:hAnsiTheme="majorHAnsi"/>
          <w:sz w:val="22"/>
          <w:szCs w:val="22"/>
        </w:rPr>
      </w:pPr>
    </w:p>
    <w:p w14:paraId="57A14E22" w14:textId="77777777" w:rsidR="002E7233" w:rsidRPr="0088290E" w:rsidRDefault="002E7233" w:rsidP="00120D59">
      <w:pPr>
        <w:jc w:val="both"/>
        <w:rPr>
          <w:rFonts w:asciiTheme="majorHAnsi" w:hAnsiTheme="majorHAnsi"/>
          <w:sz w:val="22"/>
          <w:szCs w:val="22"/>
        </w:rPr>
      </w:pPr>
      <w:r w:rsidRPr="0088290E">
        <w:rPr>
          <w:rFonts w:asciiTheme="majorHAnsi" w:hAnsiTheme="majorHAnsi"/>
          <w:sz w:val="22"/>
          <w:szCs w:val="22"/>
        </w:rPr>
        <w:t>For the 2013-2014 year, the departmen</w:t>
      </w:r>
      <w:r w:rsidR="00E97012">
        <w:rPr>
          <w:rFonts w:asciiTheme="majorHAnsi" w:hAnsiTheme="majorHAnsi"/>
          <w:sz w:val="22"/>
          <w:szCs w:val="22"/>
        </w:rPr>
        <w:t>t has listed four primary goals:</w:t>
      </w:r>
    </w:p>
    <w:p w14:paraId="623F59F2" w14:textId="77777777" w:rsidR="002E7233" w:rsidRPr="0088290E" w:rsidRDefault="002E7233" w:rsidP="00BC75CB">
      <w:pPr>
        <w:numPr>
          <w:ilvl w:val="0"/>
          <w:numId w:val="212"/>
        </w:numPr>
        <w:shd w:val="clear" w:color="auto" w:fill="FFFFFF"/>
        <w:jc w:val="both"/>
        <w:rPr>
          <w:rFonts w:asciiTheme="majorHAnsi" w:hAnsiTheme="majorHAnsi"/>
          <w:color w:val="333333"/>
          <w:sz w:val="22"/>
          <w:szCs w:val="22"/>
        </w:rPr>
      </w:pPr>
      <w:r w:rsidRPr="0088290E">
        <w:rPr>
          <w:rFonts w:asciiTheme="majorHAnsi" w:hAnsiTheme="majorHAnsi"/>
          <w:color w:val="333333"/>
          <w:sz w:val="22"/>
          <w:szCs w:val="22"/>
        </w:rPr>
        <w:t xml:space="preserve">Evaluate current structure and sequence </w:t>
      </w:r>
      <w:r w:rsidR="00E97012">
        <w:rPr>
          <w:rFonts w:asciiTheme="majorHAnsi" w:hAnsiTheme="majorHAnsi"/>
          <w:color w:val="333333"/>
          <w:sz w:val="22"/>
          <w:szCs w:val="22"/>
        </w:rPr>
        <w:t>of 100-level Psychology courses</w:t>
      </w:r>
    </w:p>
    <w:p w14:paraId="336A92D3" w14:textId="77777777" w:rsidR="002E7233" w:rsidRPr="0088290E" w:rsidRDefault="002E7233" w:rsidP="00BC75CB">
      <w:pPr>
        <w:numPr>
          <w:ilvl w:val="1"/>
          <w:numId w:val="212"/>
        </w:numPr>
        <w:shd w:val="clear" w:color="auto" w:fill="FFFFFF"/>
        <w:jc w:val="both"/>
        <w:rPr>
          <w:rFonts w:asciiTheme="majorHAnsi" w:hAnsiTheme="majorHAnsi"/>
          <w:color w:val="333333"/>
          <w:sz w:val="22"/>
          <w:szCs w:val="22"/>
        </w:rPr>
      </w:pPr>
      <w:r w:rsidRPr="0088290E">
        <w:rPr>
          <w:rFonts w:asciiTheme="majorHAnsi" w:hAnsiTheme="majorHAnsi"/>
          <w:color w:val="333333"/>
          <w:sz w:val="22"/>
          <w:szCs w:val="22"/>
        </w:rPr>
        <w:t>The psychology faculty is exploring possible course structure changes that may assist SUNY</w:t>
      </w:r>
      <w:r w:rsidR="00E97012">
        <w:rPr>
          <w:rFonts w:asciiTheme="majorHAnsi" w:hAnsiTheme="majorHAnsi"/>
          <w:color w:val="333333"/>
          <w:sz w:val="22"/>
          <w:szCs w:val="22"/>
        </w:rPr>
        <w:t xml:space="preserve"> </w:t>
      </w:r>
      <w:r w:rsidRPr="0088290E">
        <w:rPr>
          <w:rFonts w:asciiTheme="majorHAnsi" w:hAnsiTheme="majorHAnsi"/>
          <w:color w:val="333333"/>
          <w:sz w:val="22"/>
          <w:szCs w:val="22"/>
        </w:rPr>
        <w:t>Orange better articulating itself with SUNY Transfer Paths.  By the end of the year, we intend to develop a plan to go forward.</w:t>
      </w:r>
    </w:p>
    <w:p w14:paraId="1A8F7070" w14:textId="77777777" w:rsidR="002E7233" w:rsidRPr="0088290E" w:rsidRDefault="002E7233" w:rsidP="00BC75CB">
      <w:pPr>
        <w:numPr>
          <w:ilvl w:val="0"/>
          <w:numId w:val="212"/>
        </w:numPr>
        <w:shd w:val="clear" w:color="auto" w:fill="FFFFFF"/>
        <w:jc w:val="both"/>
        <w:rPr>
          <w:rFonts w:asciiTheme="majorHAnsi" w:hAnsiTheme="majorHAnsi"/>
          <w:color w:val="333333"/>
          <w:sz w:val="22"/>
          <w:szCs w:val="22"/>
        </w:rPr>
      </w:pPr>
      <w:r w:rsidRPr="0088290E">
        <w:rPr>
          <w:rFonts w:asciiTheme="majorHAnsi" w:hAnsiTheme="majorHAnsi"/>
          <w:color w:val="333333"/>
          <w:sz w:val="22"/>
          <w:szCs w:val="22"/>
        </w:rPr>
        <w:t>Continue to strengthen the Human Services program</w:t>
      </w:r>
    </w:p>
    <w:p w14:paraId="0BD92C9E" w14:textId="77777777" w:rsidR="002E7233" w:rsidRPr="0088290E" w:rsidRDefault="002E7233" w:rsidP="00BC75CB">
      <w:pPr>
        <w:numPr>
          <w:ilvl w:val="1"/>
          <w:numId w:val="212"/>
        </w:numPr>
        <w:shd w:val="clear" w:color="auto" w:fill="FFFFFF"/>
        <w:jc w:val="both"/>
        <w:rPr>
          <w:rFonts w:asciiTheme="majorHAnsi" w:hAnsiTheme="majorHAnsi"/>
          <w:color w:val="333333"/>
          <w:sz w:val="22"/>
          <w:szCs w:val="22"/>
        </w:rPr>
      </w:pPr>
      <w:r w:rsidRPr="0088290E">
        <w:rPr>
          <w:rFonts w:asciiTheme="majorHAnsi" w:hAnsiTheme="majorHAnsi"/>
          <w:color w:val="333333"/>
          <w:sz w:val="22"/>
          <w:szCs w:val="22"/>
        </w:rPr>
        <w:t>The department will continue advocating for dedicated support for a coordinator for the many facets of the program.</w:t>
      </w:r>
    </w:p>
    <w:p w14:paraId="25915828" w14:textId="77777777" w:rsidR="002E7233" w:rsidRPr="0088290E" w:rsidRDefault="002E7233" w:rsidP="00BC75CB">
      <w:pPr>
        <w:numPr>
          <w:ilvl w:val="1"/>
          <w:numId w:val="212"/>
        </w:numPr>
        <w:shd w:val="clear" w:color="auto" w:fill="FFFFFF"/>
        <w:jc w:val="both"/>
        <w:rPr>
          <w:rFonts w:asciiTheme="majorHAnsi" w:hAnsiTheme="majorHAnsi"/>
          <w:color w:val="333333"/>
          <w:sz w:val="22"/>
          <w:szCs w:val="22"/>
        </w:rPr>
      </w:pPr>
      <w:r w:rsidRPr="0088290E">
        <w:rPr>
          <w:rFonts w:asciiTheme="majorHAnsi" w:hAnsiTheme="majorHAnsi"/>
          <w:color w:val="333333"/>
          <w:sz w:val="22"/>
          <w:szCs w:val="22"/>
        </w:rPr>
        <w:t>In light of Transfer Paths, the department will discuss how the degree can be modified to articulate it within the SUNY system, while ensuring its relevance and use to our students</w:t>
      </w:r>
      <w:r w:rsidR="00E97012">
        <w:rPr>
          <w:rFonts w:asciiTheme="majorHAnsi" w:hAnsiTheme="majorHAnsi"/>
          <w:color w:val="333333"/>
          <w:sz w:val="22"/>
          <w:szCs w:val="22"/>
        </w:rPr>
        <w:t>.</w:t>
      </w:r>
    </w:p>
    <w:p w14:paraId="53EFB732" w14:textId="77777777" w:rsidR="002E7233" w:rsidRPr="0088290E" w:rsidRDefault="002E7233" w:rsidP="00BC75CB">
      <w:pPr>
        <w:numPr>
          <w:ilvl w:val="1"/>
          <w:numId w:val="212"/>
        </w:numPr>
        <w:shd w:val="clear" w:color="auto" w:fill="FFFFFF"/>
        <w:jc w:val="both"/>
        <w:rPr>
          <w:rFonts w:asciiTheme="majorHAnsi" w:hAnsiTheme="majorHAnsi"/>
          <w:color w:val="333333"/>
          <w:sz w:val="22"/>
          <w:szCs w:val="22"/>
        </w:rPr>
      </w:pPr>
      <w:r w:rsidRPr="0088290E">
        <w:rPr>
          <w:rFonts w:asciiTheme="majorHAnsi" w:hAnsiTheme="majorHAnsi"/>
          <w:color w:val="333333"/>
          <w:sz w:val="22"/>
          <w:szCs w:val="22"/>
        </w:rPr>
        <w:t>To ease some of the difficulties in scheduling HMS 201 and 202, while still providing accessible opportunities to students, we hope to alter the structure of the Technical Writing component.</w:t>
      </w:r>
    </w:p>
    <w:p w14:paraId="2E53C9A3" w14:textId="77777777" w:rsidR="002E7233" w:rsidRPr="0088290E" w:rsidRDefault="002E7233" w:rsidP="00BC75CB">
      <w:pPr>
        <w:numPr>
          <w:ilvl w:val="0"/>
          <w:numId w:val="212"/>
        </w:numPr>
        <w:shd w:val="clear" w:color="auto" w:fill="FFFFFF"/>
        <w:jc w:val="both"/>
        <w:rPr>
          <w:rFonts w:asciiTheme="majorHAnsi" w:hAnsiTheme="majorHAnsi"/>
          <w:color w:val="333333"/>
          <w:sz w:val="22"/>
          <w:szCs w:val="22"/>
        </w:rPr>
      </w:pPr>
      <w:r w:rsidRPr="0088290E">
        <w:rPr>
          <w:rFonts w:asciiTheme="majorHAnsi" w:hAnsiTheme="majorHAnsi"/>
          <w:color w:val="333333"/>
          <w:sz w:val="22"/>
          <w:szCs w:val="22"/>
        </w:rPr>
        <w:t>Examine Sociology offerings and future directions</w:t>
      </w:r>
    </w:p>
    <w:p w14:paraId="5F6B4F33" w14:textId="77777777" w:rsidR="002E7233" w:rsidRPr="0088290E" w:rsidRDefault="002E7233" w:rsidP="00BC75CB">
      <w:pPr>
        <w:numPr>
          <w:ilvl w:val="1"/>
          <w:numId w:val="212"/>
        </w:numPr>
        <w:shd w:val="clear" w:color="auto" w:fill="FFFFFF"/>
        <w:jc w:val="both"/>
        <w:rPr>
          <w:rFonts w:asciiTheme="majorHAnsi" w:hAnsiTheme="majorHAnsi"/>
          <w:color w:val="333333"/>
          <w:sz w:val="22"/>
          <w:szCs w:val="22"/>
        </w:rPr>
      </w:pPr>
      <w:r w:rsidRPr="0088290E">
        <w:rPr>
          <w:rFonts w:asciiTheme="majorHAnsi" w:hAnsiTheme="majorHAnsi"/>
          <w:color w:val="333333"/>
          <w:sz w:val="22"/>
          <w:szCs w:val="22"/>
        </w:rPr>
        <w:t>With the addition of a new tenure-track sociologist, a sub-committee will investigate new direction and focus for sociology at SUNY</w:t>
      </w:r>
      <w:r w:rsidR="00E97012">
        <w:rPr>
          <w:rFonts w:asciiTheme="majorHAnsi" w:hAnsiTheme="majorHAnsi"/>
          <w:color w:val="333333"/>
          <w:sz w:val="22"/>
          <w:szCs w:val="22"/>
        </w:rPr>
        <w:t xml:space="preserve"> </w:t>
      </w:r>
      <w:r w:rsidRPr="0088290E">
        <w:rPr>
          <w:rFonts w:asciiTheme="majorHAnsi" w:hAnsiTheme="majorHAnsi"/>
          <w:color w:val="333333"/>
          <w:sz w:val="22"/>
          <w:szCs w:val="22"/>
        </w:rPr>
        <w:t>Orange</w:t>
      </w:r>
      <w:r w:rsidR="00E97012">
        <w:rPr>
          <w:rFonts w:asciiTheme="majorHAnsi" w:hAnsiTheme="majorHAnsi"/>
          <w:color w:val="333333"/>
          <w:sz w:val="22"/>
          <w:szCs w:val="22"/>
        </w:rPr>
        <w:t>.</w:t>
      </w:r>
    </w:p>
    <w:p w14:paraId="32CA4154" w14:textId="77777777" w:rsidR="002E7233" w:rsidRPr="0088290E" w:rsidRDefault="002E7233" w:rsidP="00BC75CB">
      <w:pPr>
        <w:numPr>
          <w:ilvl w:val="0"/>
          <w:numId w:val="212"/>
        </w:numPr>
        <w:shd w:val="clear" w:color="auto" w:fill="FFFFFF"/>
        <w:jc w:val="both"/>
        <w:rPr>
          <w:rFonts w:asciiTheme="majorHAnsi" w:hAnsiTheme="majorHAnsi"/>
          <w:color w:val="333333"/>
          <w:sz w:val="22"/>
          <w:szCs w:val="22"/>
        </w:rPr>
      </w:pPr>
      <w:r w:rsidRPr="0088290E">
        <w:rPr>
          <w:rFonts w:asciiTheme="majorHAnsi" w:hAnsiTheme="majorHAnsi"/>
          <w:color w:val="333333"/>
          <w:sz w:val="22"/>
          <w:szCs w:val="22"/>
        </w:rPr>
        <w:t>Continue a program of archaeological research through Anthropology 104</w:t>
      </w:r>
    </w:p>
    <w:p w14:paraId="1438F947" w14:textId="77777777" w:rsidR="00F2586A" w:rsidRDefault="00F2586A" w:rsidP="00F2586A">
      <w:pPr>
        <w:rPr>
          <w:rFonts w:ascii="Goudy Old Style" w:hAnsi="Goudy Old Style"/>
        </w:rPr>
      </w:pPr>
    </w:p>
    <w:p w14:paraId="68BFD063" w14:textId="77777777" w:rsidR="002E7233" w:rsidRDefault="002E7233" w:rsidP="00F2586A">
      <w:pPr>
        <w:rPr>
          <w:rFonts w:ascii="Goudy Old Style" w:hAnsi="Goudy Old Style"/>
        </w:rPr>
      </w:pPr>
    </w:p>
    <w:p w14:paraId="21AA5DA1" w14:textId="77777777" w:rsidR="002E7233" w:rsidRDefault="002E7233" w:rsidP="00F2586A">
      <w:pPr>
        <w:rPr>
          <w:rFonts w:ascii="Goudy Old Style" w:hAnsi="Goudy Old Style"/>
        </w:rPr>
      </w:pPr>
    </w:p>
    <w:p w14:paraId="1FD6A00A" w14:textId="77777777" w:rsidR="002E7233" w:rsidRDefault="002E7233" w:rsidP="00F2586A">
      <w:pPr>
        <w:rPr>
          <w:rFonts w:ascii="Goudy Old Style" w:hAnsi="Goudy Old Style"/>
        </w:rPr>
      </w:pPr>
    </w:p>
    <w:p w14:paraId="07C65C1B" w14:textId="77777777" w:rsidR="002E7233" w:rsidRDefault="002E7233" w:rsidP="00F2586A">
      <w:pPr>
        <w:rPr>
          <w:rFonts w:ascii="Goudy Old Style" w:hAnsi="Goudy Old Style"/>
        </w:rPr>
      </w:pPr>
    </w:p>
    <w:p w14:paraId="5FC81B53" w14:textId="77777777" w:rsidR="002E7233" w:rsidRDefault="002E7233" w:rsidP="00F2586A">
      <w:pPr>
        <w:rPr>
          <w:rFonts w:ascii="Goudy Old Style" w:hAnsi="Goudy Old Style"/>
        </w:rPr>
      </w:pPr>
    </w:p>
    <w:p w14:paraId="1ACD1CBE" w14:textId="77777777" w:rsidR="002E7233" w:rsidRDefault="002E7233" w:rsidP="00F2586A">
      <w:pPr>
        <w:rPr>
          <w:rFonts w:ascii="Goudy Old Style" w:hAnsi="Goudy Old Style"/>
        </w:rPr>
      </w:pPr>
    </w:p>
    <w:p w14:paraId="72B68328" w14:textId="77777777" w:rsidR="007B6993" w:rsidRDefault="007B6993" w:rsidP="00F2586A">
      <w:pPr>
        <w:rPr>
          <w:rFonts w:ascii="Goudy Old Style" w:hAnsi="Goudy Old Style"/>
        </w:rPr>
      </w:pPr>
    </w:p>
    <w:p w14:paraId="5ED28E77" w14:textId="77777777" w:rsidR="007B6993" w:rsidRDefault="007B6993" w:rsidP="00F2586A">
      <w:pPr>
        <w:rPr>
          <w:rFonts w:ascii="Goudy Old Style" w:hAnsi="Goudy Old Style"/>
        </w:rPr>
      </w:pPr>
    </w:p>
    <w:p w14:paraId="49D4537B" w14:textId="77777777" w:rsidR="00F2586A" w:rsidRPr="00676ED3" w:rsidRDefault="00B543C0" w:rsidP="00B543C0">
      <w:pPr>
        <w:jc w:val="center"/>
        <w:rPr>
          <w:rFonts w:asciiTheme="majorHAnsi" w:hAnsiTheme="majorHAnsi" w:cs="Arial"/>
          <w:b/>
          <w:sz w:val="28"/>
          <w:szCs w:val="28"/>
        </w:rPr>
      </w:pPr>
      <w:r w:rsidRPr="00676ED3">
        <w:rPr>
          <w:rFonts w:asciiTheme="majorHAnsi" w:hAnsiTheme="majorHAnsi" w:cs="Arial"/>
          <w:b/>
          <w:sz w:val="28"/>
          <w:szCs w:val="28"/>
        </w:rPr>
        <w:t>CRIMINAL JUSTICE</w:t>
      </w:r>
    </w:p>
    <w:p w14:paraId="719360D5" w14:textId="77777777" w:rsidR="00B543C0" w:rsidRPr="000C29F2" w:rsidRDefault="00053998" w:rsidP="00B543C0">
      <w:pPr>
        <w:jc w:val="center"/>
        <w:rPr>
          <w:rFonts w:asciiTheme="majorHAnsi" w:hAnsiTheme="majorHAnsi" w:cs="Arial"/>
          <w:b/>
          <w:sz w:val="28"/>
          <w:szCs w:val="28"/>
        </w:rPr>
      </w:pPr>
      <w:r w:rsidRPr="00676ED3">
        <w:rPr>
          <w:rFonts w:asciiTheme="majorHAnsi" w:hAnsiTheme="majorHAnsi" w:cs="Arial"/>
          <w:b/>
          <w:sz w:val="28"/>
          <w:szCs w:val="28"/>
        </w:rPr>
        <w:lastRenderedPageBreak/>
        <w:t>AY 201</w:t>
      </w:r>
      <w:r w:rsidR="002E7233" w:rsidRPr="00676ED3">
        <w:rPr>
          <w:rFonts w:asciiTheme="majorHAnsi" w:hAnsiTheme="majorHAnsi" w:cs="Arial"/>
          <w:b/>
          <w:sz w:val="28"/>
          <w:szCs w:val="28"/>
        </w:rPr>
        <w:t>2</w:t>
      </w:r>
      <w:r w:rsidR="00B543C0" w:rsidRPr="00676ED3">
        <w:rPr>
          <w:rFonts w:asciiTheme="majorHAnsi" w:hAnsiTheme="majorHAnsi" w:cs="Arial"/>
          <w:b/>
          <w:sz w:val="28"/>
          <w:szCs w:val="28"/>
        </w:rPr>
        <w:t>-201</w:t>
      </w:r>
      <w:r w:rsidR="002E7233" w:rsidRPr="00676ED3">
        <w:rPr>
          <w:rFonts w:asciiTheme="majorHAnsi" w:hAnsiTheme="majorHAnsi" w:cs="Arial"/>
          <w:b/>
          <w:sz w:val="28"/>
          <w:szCs w:val="28"/>
        </w:rPr>
        <w:t>3</w:t>
      </w:r>
    </w:p>
    <w:p w14:paraId="3DF6D2B3" w14:textId="77777777" w:rsidR="00B543C0" w:rsidRPr="00D37360" w:rsidRDefault="00B543C0" w:rsidP="00B543C0">
      <w:pPr>
        <w:jc w:val="center"/>
        <w:rPr>
          <w:rFonts w:ascii="Goudy Old Style" w:hAnsi="Goudy Old Style" w:cs="Arial"/>
          <w:b/>
          <w:sz w:val="28"/>
          <w:szCs w:val="28"/>
        </w:rPr>
      </w:pPr>
    </w:p>
    <w:p w14:paraId="40FDF8AA" w14:textId="77777777" w:rsidR="00B543C0" w:rsidRPr="00F774E2" w:rsidRDefault="00B543C0" w:rsidP="00B543C0">
      <w:pPr>
        <w:rPr>
          <w:rFonts w:asciiTheme="majorHAnsi" w:hAnsiTheme="majorHAnsi" w:cs="Arial"/>
          <w:i/>
          <w:sz w:val="22"/>
          <w:szCs w:val="22"/>
        </w:rPr>
      </w:pPr>
      <w:r w:rsidRPr="00F774E2">
        <w:rPr>
          <w:rFonts w:asciiTheme="majorHAnsi" w:hAnsiTheme="majorHAnsi" w:cs="Arial"/>
          <w:i/>
          <w:sz w:val="22"/>
          <w:szCs w:val="22"/>
        </w:rPr>
        <w:t>Submitted by:  Dennis O’Loughlin, Department Chair</w:t>
      </w:r>
    </w:p>
    <w:p w14:paraId="6A397137" w14:textId="77777777" w:rsidR="00042D57" w:rsidRDefault="00042D57" w:rsidP="00042D57">
      <w:pPr>
        <w:tabs>
          <w:tab w:val="center" w:pos="4680"/>
        </w:tabs>
        <w:spacing w:line="276" w:lineRule="auto"/>
        <w:jc w:val="both"/>
        <w:rPr>
          <w:rFonts w:asciiTheme="majorHAnsi" w:hAnsiTheme="majorHAnsi"/>
          <w:b/>
          <w:sz w:val="22"/>
          <w:szCs w:val="22"/>
          <w:u w:val="single"/>
        </w:rPr>
      </w:pPr>
    </w:p>
    <w:p w14:paraId="38B9348E" w14:textId="77777777" w:rsidR="002E7233" w:rsidRPr="007A79C3" w:rsidRDefault="00B33752" w:rsidP="00BC75CB">
      <w:pPr>
        <w:pStyle w:val="ListParagraph"/>
        <w:numPr>
          <w:ilvl w:val="0"/>
          <w:numId w:val="265"/>
        </w:numPr>
        <w:tabs>
          <w:tab w:val="center" w:pos="4680"/>
        </w:tabs>
        <w:ind w:hanging="720"/>
        <w:jc w:val="both"/>
        <w:rPr>
          <w:rFonts w:asciiTheme="majorHAnsi" w:hAnsiTheme="majorHAnsi"/>
          <w:b/>
          <w:color w:val="C00000"/>
        </w:rPr>
      </w:pPr>
      <w:r>
        <w:rPr>
          <w:rFonts w:asciiTheme="majorHAnsi" w:hAnsiTheme="majorHAnsi"/>
          <w:b/>
          <w:color w:val="C00000"/>
        </w:rPr>
        <w:t xml:space="preserve">   </w:t>
      </w:r>
      <w:r w:rsidR="00042D57" w:rsidRPr="007A79C3">
        <w:rPr>
          <w:rFonts w:asciiTheme="majorHAnsi" w:hAnsiTheme="majorHAnsi"/>
          <w:b/>
          <w:color w:val="C00000"/>
        </w:rPr>
        <w:t>LOOKING BACK</w:t>
      </w:r>
    </w:p>
    <w:p w14:paraId="342202CE" w14:textId="77777777" w:rsidR="00042D57" w:rsidRDefault="00042D57" w:rsidP="00042D57">
      <w:pPr>
        <w:tabs>
          <w:tab w:val="center" w:pos="4680"/>
        </w:tabs>
        <w:jc w:val="both"/>
        <w:rPr>
          <w:rFonts w:asciiTheme="majorHAnsi" w:hAnsiTheme="majorHAnsi"/>
          <w:sz w:val="22"/>
          <w:szCs w:val="22"/>
        </w:rPr>
      </w:pPr>
    </w:p>
    <w:p w14:paraId="17D25CCC" w14:textId="77777777" w:rsidR="002E7233" w:rsidRPr="007A79C3" w:rsidRDefault="002E7233" w:rsidP="007A79C3">
      <w:pPr>
        <w:tabs>
          <w:tab w:val="center" w:pos="4680"/>
        </w:tabs>
        <w:jc w:val="both"/>
        <w:rPr>
          <w:rFonts w:asciiTheme="majorHAnsi" w:hAnsiTheme="majorHAnsi"/>
          <w:sz w:val="22"/>
          <w:szCs w:val="22"/>
        </w:rPr>
      </w:pPr>
      <w:r w:rsidRPr="007A79C3">
        <w:rPr>
          <w:rFonts w:asciiTheme="majorHAnsi" w:hAnsiTheme="majorHAnsi"/>
          <w:sz w:val="22"/>
          <w:szCs w:val="22"/>
        </w:rPr>
        <w:t xml:space="preserve">Over the past year, members of the Criminal Justice Department have been actively engaged in campus and community events that have advanced the SUNY Orange commitment toward promoting educational programs in the areas of law, justice, diversity and law enforcement. Our overall commitment and collaboration with other campus programs to this end has increased over the past several years as we continue to improve our academic offerings in the area of Criminal Justice studies. We recently added one new online class and developed a new course on Terrorism that will enhance our academic offerings.  The new DL course has put us on target to be fully online and we have started the steps toward registering the program with SUNY. </w:t>
      </w:r>
    </w:p>
    <w:p w14:paraId="7C3ECE48" w14:textId="77777777" w:rsidR="007A79C3" w:rsidRDefault="007A79C3" w:rsidP="007A79C3">
      <w:pPr>
        <w:tabs>
          <w:tab w:val="center" w:pos="4680"/>
        </w:tabs>
        <w:jc w:val="both"/>
        <w:rPr>
          <w:rFonts w:asciiTheme="majorHAnsi" w:hAnsiTheme="majorHAnsi"/>
          <w:sz w:val="22"/>
          <w:szCs w:val="22"/>
        </w:rPr>
      </w:pPr>
    </w:p>
    <w:p w14:paraId="107C87A3" w14:textId="27C7C208" w:rsidR="002E7233" w:rsidRPr="007A79C3" w:rsidRDefault="002E7233" w:rsidP="007A79C3">
      <w:pPr>
        <w:tabs>
          <w:tab w:val="center" w:pos="4680"/>
        </w:tabs>
        <w:jc w:val="both"/>
        <w:rPr>
          <w:rFonts w:asciiTheme="majorHAnsi" w:hAnsiTheme="majorHAnsi"/>
          <w:sz w:val="22"/>
          <w:szCs w:val="22"/>
        </w:rPr>
      </w:pPr>
      <w:r w:rsidRPr="007A79C3">
        <w:rPr>
          <w:rFonts w:asciiTheme="majorHAnsi" w:hAnsiTheme="majorHAnsi"/>
          <w:sz w:val="22"/>
          <w:szCs w:val="22"/>
        </w:rPr>
        <w:t xml:space="preserve">We have explored the potential for a Forensic Science Program, a collaborative effort with the Science and Engineering, Biology and Mathematics Departments and we will continue to explore the potential for this program in the 2013-14 academic year.  Through the efforts of our dedicated instructional staff, we have been able to identify students for </w:t>
      </w:r>
      <w:r w:rsidR="00CE7EB7">
        <w:rPr>
          <w:rFonts w:asciiTheme="majorHAnsi" w:hAnsiTheme="majorHAnsi"/>
          <w:sz w:val="22"/>
          <w:szCs w:val="22"/>
        </w:rPr>
        <w:t>the</w:t>
      </w:r>
      <w:r w:rsidRPr="007A79C3">
        <w:rPr>
          <w:rFonts w:asciiTheme="majorHAnsi" w:hAnsiTheme="majorHAnsi"/>
          <w:sz w:val="22"/>
          <w:szCs w:val="22"/>
        </w:rPr>
        <w:t xml:space="preserve"> Honors program which has resulted in a significant increase of CJ Honors students this past year (6 students including 2 from Newburgh). We have developed group advising sessions at both Newburgh and Middletown and our d</w:t>
      </w:r>
      <w:r w:rsidR="00676ED3">
        <w:rPr>
          <w:rFonts w:asciiTheme="majorHAnsi" w:hAnsiTheme="majorHAnsi"/>
          <w:sz w:val="22"/>
          <w:szCs w:val="22"/>
        </w:rPr>
        <w:t>epartment carefully monitors at-</w:t>
      </w:r>
      <w:r w:rsidRPr="007A79C3">
        <w:rPr>
          <w:rFonts w:asciiTheme="majorHAnsi" w:hAnsiTheme="majorHAnsi"/>
          <w:sz w:val="22"/>
          <w:szCs w:val="22"/>
        </w:rPr>
        <w:t>risk students for individual advising sessions. We have one full time instructor assigned to Newburgh (Tim Zeszutek) and in addition, we have initiated a program of rotating one of our full time instructors to the Newburgh s</w:t>
      </w:r>
      <w:r w:rsidR="00676ED3">
        <w:rPr>
          <w:rFonts w:asciiTheme="majorHAnsi" w:hAnsiTheme="majorHAnsi"/>
          <w:sz w:val="22"/>
          <w:szCs w:val="22"/>
        </w:rPr>
        <w:t>ite each academic year. In the F</w:t>
      </w:r>
      <w:r w:rsidRPr="007A79C3">
        <w:rPr>
          <w:rFonts w:asciiTheme="majorHAnsi" w:hAnsiTheme="majorHAnsi"/>
          <w:sz w:val="22"/>
          <w:szCs w:val="22"/>
        </w:rPr>
        <w:t xml:space="preserve">all of 2012, Dennis O’Loughlin taught one course and in the 2013-14 </w:t>
      </w:r>
      <w:r w:rsidR="00676ED3">
        <w:rPr>
          <w:rFonts w:asciiTheme="majorHAnsi" w:hAnsiTheme="majorHAnsi"/>
          <w:sz w:val="22"/>
          <w:szCs w:val="22"/>
        </w:rPr>
        <w:t>academic year</w:t>
      </w:r>
      <w:r w:rsidRPr="007A79C3">
        <w:rPr>
          <w:rFonts w:asciiTheme="majorHAnsi" w:hAnsiTheme="majorHAnsi"/>
          <w:sz w:val="22"/>
          <w:szCs w:val="22"/>
        </w:rPr>
        <w:t xml:space="preserve"> </w:t>
      </w:r>
      <w:r w:rsidR="00CE7EB7">
        <w:rPr>
          <w:rFonts w:asciiTheme="majorHAnsi" w:hAnsiTheme="majorHAnsi"/>
          <w:sz w:val="22"/>
          <w:szCs w:val="22"/>
        </w:rPr>
        <w:t>Assistant Professor</w:t>
      </w:r>
      <w:r w:rsidRPr="007A79C3">
        <w:rPr>
          <w:rFonts w:asciiTheme="majorHAnsi" w:hAnsiTheme="majorHAnsi"/>
          <w:sz w:val="22"/>
          <w:szCs w:val="22"/>
        </w:rPr>
        <w:t xml:space="preserve"> Janine Sarbak will be teaching </w:t>
      </w:r>
      <w:r w:rsidR="00676ED3">
        <w:rPr>
          <w:rFonts w:asciiTheme="majorHAnsi" w:hAnsiTheme="majorHAnsi"/>
          <w:sz w:val="22"/>
          <w:szCs w:val="22"/>
        </w:rPr>
        <w:t>law courses at Newburgh in the F</w:t>
      </w:r>
      <w:r w:rsidRPr="007A79C3">
        <w:rPr>
          <w:rFonts w:asciiTheme="majorHAnsi" w:hAnsiTheme="majorHAnsi"/>
          <w:sz w:val="22"/>
          <w:szCs w:val="22"/>
        </w:rPr>
        <w:t xml:space="preserve">all and Spring. </w:t>
      </w:r>
    </w:p>
    <w:p w14:paraId="146C25D9" w14:textId="77777777" w:rsidR="007A79C3" w:rsidRDefault="007A79C3" w:rsidP="007A79C3">
      <w:pPr>
        <w:tabs>
          <w:tab w:val="center" w:pos="4680"/>
        </w:tabs>
        <w:jc w:val="both"/>
        <w:rPr>
          <w:rFonts w:asciiTheme="majorHAnsi" w:hAnsiTheme="majorHAnsi"/>
          <w:sz w:val="22"/>
          <w:szCs w:val="22"/>
        </w:rPr>
      </w:pPr>
    </w:p>
    <w:p w14:paraId="13F4C110" w14:textId="77777777" w:rsidR="002E7233" w:rsidRPr="007A79C3" w:rsidRDefault="002E7233" w:rsidP="007A79C3">
      <w:pPr>
        <w:tabs>
          <w:tab w:val="center" w:pos="4680"/>
        </w:tabs>
        <w:jc w:val="both"/>
        <w:rPr>
          <w:rFonts w:asciiTheme="majorHAnsi" w:hAnsiTheme="majorHAnsi"/>
          <w:sz w:val="22"/>
          <w:szCs w:val="22"/>
        </w:rPr>
      </w:pPr>
      <w:r w:rsidRPr="007A79C3">
        <w:rPr>
          <w:rFonts w:asciiTheme="majorHAnsi" w:hAnsiTheme="majorHAnsi"/>
          <w:sz w:val="22"/>
          <w:szCs w:val="22"/>
        </w:rPr>
        <w:t>The Criminal Justice enrollment for the Spring 2013 semester was 459 students of which 328 were full time and 131 were part time.  There were 48 AA candidates, 263 AS candidates, 146 AAS candidates and 2 Law Enforcement Certificate candidates. In the Spring 2013 semester there were 12 CJ AAS graduates and 19 CJAS graduates</w:t>
      </w:r>
      <w:r w:rsidR="00676ED3">
        <w:rPr>
          <w:rFonts w:asciiTheme="majorHAnsi" w:hAnsiTheme="majorHAnsi"/>
          <w:sz w:val="22"/>
          <w:szCs w:val="22"/>
        </w:rPr>
        <w:t>,</w:t>
      </w:r>
      <w:r w:rsidRPr="007A79C3">
        <w:rPr>
          <w:rFonts w:asciiTheme="majorHAnsi" w:hAnsiTheme="majorHAnsi"/>
          <w:sz w:val="22"/>
          <w:szCs w:val="22"/>
        </w:rPr>
        <w:t xml:space="preserve"> the latter represented the second highest number of</w:t>
      </w:r>
      <w:r w:rsidR="00676ED3">
        <w:rPr>
          <w:rFonts w:asciiTheme="majorHAnsi" w:hAnsiTheme="majorHAnsi"/>
          <w:sz w:val="22"/>
          <w:szCs w:val="22"/>
        </w:rPr>
        <w:t xml:space="preserve"> Liberal Arts graduates at the C</w:t>
      </w:r>
      <w:r w:rsidRPr="007A79C3">
        <w:rPr>
          <w:rFonts w:asciiTheme="majorHAnsi" w:hAnsiTheme="majorHAnsi"/>
          <w:sz w:val="22"/>
          <w:szCs w:val="22"/>
        </w:rPr>
        <w:t>ollege. Our student surveys have been overwhelmingly favorable to our program offerings as well as to our instructional personnel. There have been some issues raised as to our text books. As a result of this feedback we will be lookin</w:t>
      </w:r>
      <w:r w:rsidR="00676ED3">
        <w:rPr>
          <w:rFonts w:asciiTheme="majorHAnsi" w:hAnsiTheme="majorHAnsi"/>
          <w:sz w:val="22"/>
          <w:szCs w:val="22"/>
        </w:rPr>
        <w:t>g at some new textbooks in the F</w:t>
      </w:r>
      <w:r w:rsidRPr="007A79C3">
        <w:rPr>
          <w:rFonts w:asciiTheme="majorHAnsi" w:hAnsiTheme="majorHAnsi"/>
          <w:sz w:val="22"/>
          <w:szCs w:val="22"/>
        </w:rPr>
        <w:t>all and we will be using one new Criminal Justice (CRJ 101) text book on an exp</w:t>
      </w:r>
      <w:r w:rsidR="00676ED3">
        <w:rPr>
          <w:rFonts w:asciiTheme="majorHAnsi" w:hAnsiTheme="majorHAnsi"/>
          <w:sz w:val="22"/>
          <w:szCs w:val="22"/>
        </w:rPr>
        <w:t>erimental basis for one of our F</w:t>
      </w:r>
      <w:r w:rsidRPr="007A79C3">
        <w:rPr>
          <w:rFonts w:asciiTheme="majorHAnsi" w:hAnsiTheme="majorHAnsi"/>
          <w:sz w:val="22"/>
          <w:szCs w:val="22"/>
        </w:rPr>
        <w:t>all CRJ 101 sections.</w:t>
      </w:r>
    </w:p>
    <w:p w14:paraId="2F9F4460" w14:textId="77777777" w:rsidR="0049162E" w:rsidRDefault="0049162E" w:rsidP="0049162E">
      <w:pPr>
        <w:tabs>
          <w:tab w:val="center" w:pos="4680"/>
        </w:tabs>
        <w:jc w:val="both"/>
        <w:rPr>
          <w:rFonts w:asciiTheme="majorHAnsi" w:hAnsiTheme="majorHAnsi"/>
          <w:sz w:val="22"/>
          <w:szCs w:val="22"/>
        </w:rPr>
      </w:pPr>
    </w:p>
    <w:p w14:paraId="0C0EEE3F" w14:textId="77777777" w:rsidR="002E7233" w:rsidRPr="00676ED3" w:rsidRDefault="00042D57" w:rsidP="00BC75CB">
      <w:pPr>
        <w:pStyle w:val="ListParagraph"/>
        <w:numPr>
          <w:ilvl w:val="0"/>
          <w:numId w:val="266"/>
        </w:numPr>
        <w:tabs>
          <w:tab w:val="center" w:pos="4680"/>
        </w:tabs>
        <w:ind w:hanging="720"/>
        <w:jc w:val="both"/>
        <w:rPr>
          <w:rFonts w:asciiTheme="majorHAnsi" w:hAnsiTheme="majorHAnsi"/>
          <w:b/>
          <w:color w:val="C00000"/>
          <w:sz w:val="22"/>
          <w:szCs w:val="22"/>
        </w:rPr>
      </w:pPr>
      <w:r w:rsidRPr="00676ED3">
        <w:rPr>
          <w:rFonts w:asciiTheme="majorHAnsi" w:hAnsiTheme="majorHAnsi"/>
          <w:b/>
          <w:color w:val="C00000"/>
          <w:sz w:val="22"/>
          <w:szCs w:val="22"/>
        </w:rPr>
        <w:t xml:space="preserve">COLLEGE GOALS, STRATEGIC PRIORITIES </w:t>
      </w:r>
      <w:r w:rsidR="00676ED3" w:rsidRPr="00676ED3">
        <w:rPr>
          <w:rFonts w:asciiTheme="majorHAnsi" w:hAnsiTheme="majorHAnsi"/>
          <w:b/>
          <w:color w:val="C00000"/>
          <w:sz w:val="22"/>
          <w:szCs w:val="22"/>
        </w:rPr>
        <w:t>&amp;</w:t>
      </w:r>
      <w:r w:rsidRPr="00676ED3">
        <w:rPr>
          <w:rFonts w:asciiTheme="majorHAnsi" w:hAnsiTheme="majorHAnsi"/>
          <w:b/>
          <w:color w:val="C00000"/>
          <w:sz w:val="22"/>
          <w:szCs w:val="22"/>
        </w:rPr>
        <w:t xml:space="preserve"> INSTITUTIONAL EFFECTIVENESS</w:t>
      </w:r>
    </w:p>
    <w:p w14:paraId="33D6926C" w14:textId="77777777" w:rsidR="0049162E" w:rsidRDefault="0049162E" w:rsidP="00042D57">
      <w:pPr>
        <w:jc w:val="both"/>
        <w:rPr>
          <w:rFonts w:asciiTheme="majorHAnsi" w:hAnsiTheme="majorHAnsi"/>
          <w:b/>
          <w:i/>
          <w:sz w:val="22"/>
          <w:szCs w:val="22"/>
        </w:rPr>
      </w:pPr>
    </w:p>
    <w:p w14:paraId="49BC012A" w14:textId="77777777" w:rsidR="00042D57" w:rsidRDefault="00042D57" w:rsidP="00042D57">
      <w:pPr>
        <w:jc w:val="both"/>
        <w:rPr>
          <w:rFonts w:asciiTheme="majorHAnsi" w:hAnsiTheme="majorHAnsi"/>
          <w:b/>
          <w:sz w:val="22"/>
          <w:szCs w:val="22"/>
        </w:rPr>
      </w:pPr>
      <w:r w:rsidRPr="00676ED3">
        <w:rPr>
          <w:rFonts w:asciiTheme="majorHAnsi" w:hAnsiTheme="majorHAnsi"/>
          <w:b/>
          <w:i/>
          <w:sz w:val="22"/>
          <w:szCs w:val="22"/>
        </w:rPr>
        <w:t xml:space="preserve">College Goal #1 </w:t>
      </w:r>
      <w:r w:rsidR="002E7233" w:rsidRPr="00676ED3">
        <w:rPr>
          <w:rFonts w:asciiTheme="majorHAnsi" w:hAnsiTheme="majorHAnsi"/>
          <w:b/>
          <w:i/>
          <w:sz w:val="22"/>
          <w:szCs w:val="22"/>
        </w:rPr>
        <w:t>- Academic Courses, Programs &amp; Services</w:t>
      </w:r>
      <w:r w:rsidR="002E7233" w:rsidRPr="00042D57">
        <w:rPr>
          <w:rFonts w:asciiTheme="majorHAnsi" w:hAnsiTheme="majorHAnsi"/>
          <w:b/>
          <w:sz w:val="22"/>
          <w:szCs w:val="22"/>
        </w:rPr>
        <w:t xml:space="preserve"> </w:t>
      </w:r>
    </w:p>
    <w:p w14:paraId="4C85907C" w14:textId="77777777" w:rsidR="00676ED3" w:rsidRPr="00042D57" w:rsidRDefault="00676ED3" w:rsidP="00042D57">
      <w:pPr>
        <w:jc w:val="both"/>
        <w:rPr>
          <w:rFonts w:asciiTheme="majorHAnsi" w:hAnsiTheme="majorHAnsi"/>
          <w:b/>
          <w:sz w:val="22"/>
          <w:szCs w:val="22"/>
        </w:rPr>
      </w:pPr>
    </w:p>
    <w:p w14:paraId="3B04B1ED"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 xml:space="preserve">The Criminal Justice program developed one new Distance Learning Course - CRJ 105 Police Community Relations. This will bring our total number </w:t>
      </w:r>
      <w:r w:rsidR="00676ED3">
        <w:rPr>
          <w:rFonts w:asciiTheme="majorHAnsi" w:hAnsiTheme="majorHAnsi"/>
          <w:sz w:val="22"/>
          <w:szCs w:val="22"/>
        </w:rPr>
        <w:t>of DL courses to seven fully on</w:t>
      </w:r>
      <w:r w:rsidRPr="007A79C3">
        <w:rPr>
          <w:rFonts w:asciiTheme="majorHAnsi" w:hAnsiTheme="majorHAnsi"/>
          <w:sz w:val="22"/>
          <w:szCs w:val="22"/>
        </w:rPr>
        <w:t xml:space="preserve">line (Criminology CRJ 111, Criminal Justice CRJ 101, Investigations 1 and 2 CRJ 215 and 216, CRJ 103 Understanding the Juvenile Offender, CRJ 107 Industrial and Private Security and CRJ 105 Police Community Relations) and one Hybrid (CRJ 211 Criminal Law).  All of our CJ courses are web enhanced capable and our Criminalistics Course CRJ 226 is web required. We are close to completing the development of a fully online component to our course offerings and we will be </w:t>
      </w:r>
      <w:r w:rsidRPr="007A79C3">
        <w:rPr>
          <w:rFonts w:asciiTheme="majorHAnsi" w:hAnsiTheme="majorHAnsi"/>
          <w:sz w:val="22"/>
          <w:szCs w:val="22"/>
        </w:rPr>
        <w:lastRenderedPageBreak/>
        <w:t>working with the Director of Academic Technology to com</w:t>
      </w:r>
      <w:r w:rsidR="00676ED3">
        <w:rPr>
          <w:rFonts w:asciiTheme="majorHAnsi" w:hAnsiTheme="majorHAnsi"/>
          <w:sz w:val="22"/>
          <w:szCs w:val="22"/>
        </w:rPr>
        <w:t>plete the SUNY processing paper</w:t>
      </w:r>
      <w:r w:rsidRPr="007A79C3">
        <w:rPr>
          <w:rFonts w:asciiTheme="majorHAnsi" w:hAnsiTheme="majorHAnsi"/>
          <w:sz w:val="22"/>
          <w:szCs w:val="22"/>
        </w:rPr>
        <w:t>work before the Fall 2013 semester.</w:t>
      </w:r>
    </w:p>
    <w:p w14:paraId="3E2A9283" w14:textId="77777777" w:rsidR="007A79C3" w:rsidRDefault="007A79C3" w:rsidP="007A79C3">
      <w:pPr>
        <w:jc w:val="both"/>
        <w:rPr>
          <w:rFonts w:asciiTheme="majorHAnsi" w:hAnsiTheme="majorHAnsi"/>
          <w:sz w:val="22"/>
          <w:szCs w:val="22"/>
        </w:rPr>
      </w:pPr>
    </w:p>
    <w:p w14:paraId="02437506"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 xml:space="preserve">We have continued to implement the recommendations of our external reviewers from our last program review that was completed during the Spring 2012 Semester. CRJ 113 Corrections, Probation and Parole and CRJ 115, Constitutional Law and Criminal Procedure, are both mandated requirements for our AS degree and both courses were offered, for the first time, last semester at Middletown. Both courses will be part of our course offerings at the Newburgh campus in the 2013-14 year. </w:t>
      </w:r>
    </w:p>
    <w:p w14:paraId="70ED1AF4" w14:textId="77777777" w:rsidR="007A79C3" w:rsidRDefault="007A79C3" w:rsidP="007A79C3">
      <w:pPr>
        <w:jc w:val="both"/>
        <w:rPr>
          <w:rFonts w:asciiTheme="majorHAnsi" w:hAnsiTheme="majorHAnsi"/>
          <w:sz w:val="22"/>
          <w:szCs w:val="22"/>
        </w:rPr>
      </w:pPr>
    </w:p>
    <w:p w14:paraId="532FF030"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We have developed one new course, “Terrorism and Society,” and we have presented this course to the curriculum committee for their approval.</w:t>
      </w:r>
    </w:p>
    <w:p w14:paraId="711E416B" w14:textId="77777777" w:rsidR="007A79C3" w:rsidRDefault="007A79C3" w:rsidP="007A79C3">
      <w:pPr>
        <w:jc w:val="both"/>
        <w:rPr>
          <w:rFonts w:asciiTheme="majorHAnsi" w:hAnsiTheme="majorHAnsi"/>
          <w:sz w:val="22"/>
          <w:szCs w:val="22"/>
        </w:rPr>
      </w:pPr>
    </w:p>
    <w:p w14:paraId="30C099DD"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The Criminal Justice Clubs at the Middletown and Newburgh campuses under the guidance of Timothy Zeszutek (Newburgh) and Robert Cacciatore (Middletown) sponsored several educational trips to local police department facilities and they arranged several presentations at both campuses by criminal justice professionals. These field trips have been productive experiential learning components for our students. The Newburgh Club visited the Wallkill Correctional Facility and the Middletown Club visited Philadelphia, Pennsylvania where they toured the Eastern State Penitentiary, Independence Hall, the National Constitution Center and other places of historical significance and interest.</w:t>
      </w:r>
    </w:p>
    <w:p w14:paraId="67DB6DA7" w14:textId="77777777" w:rsidR="007A79C3" w:rsidRDefault="007A79C3" w:rsidP="007A79C3">
      <w:pPr>
        <w:jc w:val="both"/>
        <w:rPr>
          <w:rFonts w:asciiTheme="majorHAnsi" w:hAnsiTheme="majorHAnsi"/>
          <w:sz w:val="22"/>
          <w:szCs w:val="22"/>
        </w:rPr>
      </w:pPr>
    </w:p>
    <w:p w14:paraId="680A8C9D" w14:textId="216F542D" w:rsidR="002E7233" w:rsidRPr="007A79C3" w:rsidRDefault="008A6190" w:rsidP="007A79C3">
      <w:pPr>
        <w:jc w:val="both"/>
        <w:rPr>
          <w:rFonts w:asciiTheme="majorHAnsi" w:hAnsiTheme="majorHAnsi"/>
          <w:b/>
          <w:sz w:val="22"/>
          <w:szCs w:val="22"/>
          <w:u w:val="single"/>
        </w:rPr>
      </w:pPr>
      <w:r>
        <w:rPr>
          <w:rFonts w:asciiTheme="majorHAnsi" w:hAnsiTheme="majorHAnsi"/>
          <w:sz w:val="22"/>
          <w:szCs w:val="22"/>
        </w:rPr>
        <w:t xml:space="preserve">Assistant </w:t>
      </w:r>
      <w:r w:rsidR="002E7233" w:rsidRPr="007A79C3">
        <w:rPr>
          <w:rFonts w:asciiTheme="majorHAnsi" w:hAnsiTheme="majorHAnsi"/>
          <w:sz w:val="22"/>
          <w:szCs w:val="22"/>
        </w:rPr>
        <w:t>Professor Cacciatore developed and conducted two Criminal Justice Group Advising presentations that were conducted for criminal justice students during the Spring and Fall semesters in Middletown and Tim Zeszutek conducted a session in N</w:t>
      </w:r>
      <w:r w:rsidR="00676ED3">
        <w:rPr>
          <w:rFonts w:asciiTheme="majorHAnsi" w:hAnsiTheme="majorHAnsi"/>
          <w:sz w:val="22"/>
          <w:szCs w:val="22"/>
        </w:rPr>
        <w:t>ewburgh in both the Spring and F</w:t>
      </w:r>
      <w:r w:rsidR="002E7233" w:rsidRPr="007A79C3">
        <w:rPr>
          <w:rFonts w:asciiTheme="majorHAnsi" w:hAnsiTheme="majorHAnsi"/>
          <w:sz w:val="22"/>
          <w:szCs w:val="22"/>
        </w:rPr>
        <w:t>all semesters. Tim Zeszutek also volunteered to provide additional advising and counseling, at Newburgh, during the winter break.</w:t>
      </w:r>
    </w:p>
    <w:p w14:paraId="77C140EB" w14:textId="77777777" w:rsidR="007A79C3" w:rsidRDefault="007A79C3" w:rsidP="007A79C3">
      <w:pPr>
        <w:jc w:val="both"/>
        <w:rPr>
          <w:rFonts w:asciiTheme="majorHAnsi" w:hAnsiTheme="majorHAnsi"/>
          <w:sz w:val="22"/>
          <w:szCs w:val="22"/>
        </w:rPr>
      </w:pPr>
    </w:p>
    <w:p w14:paraId="4BE46810"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 xml:space="preserve">Janine Sarbak in conjunction with the Diagnostic Imaging Department has continued the program that was first initiated during the 2011-12 </w:t>
      </w:r>
      <w:r w:rsidR="00676ED3">
        <w:rPr>
          <w:rFonts w:asciiTheme="majorHAnsi" w:hAnsiTheme="majorHAnsi"/>
          <w:sz w:val="22"/>
          <w:szCs w:val="22"/>
        </w:rPr>
        <w:t>academic year</w:t>
      </w:r>
      <w:r w:rsidRPr="007A79C3">
        <w:rPr>
          <w:rFonts w:asciiTheme="majorHAnsi" w:hAnsiTheme="majorHAnsi"/>
          <w:sz w:val="22"/>
          <w:szCs w:val="22"/>
        </w:rPr>
        <w:t xml:space="preserve"> that has arranged for SUNY Orange students and faculty to visit the Medical Examiner’s Office for the purposes of enhancing their knowledge of autopsies and emphasizing the importance of this step in the development of investigative cases. Through this program we were able to provide an internship opportunity for our students at the Orange County Coroner’s Office which has led to a potential full-time employment opportunity for one of our 2013 CJ interns. </w:t>
      </w:r>
    </w:p>
    <w:p w14:paraId="14790ED9" w14:textId="77777777" w:rsidR="007A79C3" w:rsidRDefault="007A79C3" w:rsidP="007A79C3">
      <w:pPr>
        <w:jc w:val="both"/>
        <w:rPr>
          <w:rFonts w:asciiTheme="majorHAnsi" w:hAnsiTheme="majorHAnsi"/>
          <w:sz w:val="22"/>
          <w:szCs w:val="22"/>
        </w:rPr>
      </w:pPr>
    </w:p>
    <w:p w14:paraId="033B56EE"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The Newburgh Criminal Justice Club and their advisor Tim Zeszutek provided several excellent guest lecturers at the Newburgh Campus: Retired FBI agent Iris Dalley – “An Overview of CSI,” and Retired FBI Agent Gary Graff – “An Overview of Publi</w:t>
      </w:r>
      <w:r w:rsidR="00676ED3">
        <w:rPr>
          <w:rFonts w:asciiTheme="majorHAnsi" w:hAnsiTheme="majorHAnsi"/>
          <w:sz w:val="22"/>
          <w:szCs w:val="22"/>
        </w:rPr>
        <w:t>c Corruption-Statutes and Cases</w:t>
      </w:r>
      <w:r w:rsidRPr="007A79C3">
        <w:rPr>
          <w:rFonts w:asciiTheme="majorHAnsi" w:hAnsiTheme="majorHAnsi"/>
          <w:sz w:val="22"/>
          <w:szCs w:val="22"/>
        </w:rPr>
        <w:t>”</w:t>
      </w:r>
      <w:r w:rsidR="00676ED3">
        <w:rPr>
          <w:rFonts w:asciiTheme="majorHAnsi" w:hAnsiTheme="majorHAnsi"/>
          <w:sz w:val="22"/>
          <w:szCs w:val="22"/>
        </w:rPr>
        <w:t>.</w:t>
      </w:r>
    </w:p>
    <w:p w14:paraId="16828F80" w14:textId="77777777" w:rsidR="007A79C3" w:rsidRDefault="007A79C3" w:rsidP="007A79C3">
      <w:pPr>
        <w:jc w:val="both"/>
        <w:rPr>
          <w:rFonts w:asciiTheme="majorHAnsi" w:hAnsiTheme="majorHAnsi"/>
          <w:sz w:val="22"/>
          <w:szCs w:val="22"/>
        </w:rPr>
      </w:pPr>
    </w:p>
    <w:p w14:paraId="29C7ED55"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Tim Zeszutek delivered a presentation to Dena Whipple’s Digital Photography class at the Middletown Campus.</w:t>
      </w:r>
    </w:p>
    <w:p w14:paraId="75E89976" w14:textId="77777777" w:rsidR="007A79C3" w:rsidRDefault="007A79C3" w:rsidP="007A79C3">
      <w:pPr>
        <w:jc w:val="both"/>
        <w:rPr>
          <w:rFonts w:asciiTheme="majorHAnsi" w:hAnsiTheme="majorHAnsi"/>
          <w:sz w:val="22"/>
          <w:szCs w:val="22"/>
        </w:rPr>
      </w:pPr>
    </w:p>
    <w:p w14:paraId="77543DEC"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One of our students</w:t>
      </w:r>
      <w:r w:rsidR="00676ED3">
        <w:rPr>
          <w:rFonts w:asciiTheme="majorHAnsi" w:hAnsiTheme="majorHAnsi"/>
          <w:sz w:val="22"/>
          <w:szCs w:val="22"/>
        </w:rPr>
        <w:t>,</w:t>
      </w:r>
      <w:r w:rsidRPr="007A79C3">
        <w:rPr>
          <w:rFonts w:asciiTheme="majorHAnsi" w:hAnsiTheme="majorHAnsi"/>
          <w:sz w:val="22"/>
          <w:szCs w:val="22"/>
        </w:rPr>
        <w:t xml:space="preserve"> Diana Parisi</w:t>
      </w:r>
      <w:r w:rsidR="00676ED3">
        <w:rPr>
          <w:rFonts w:asciiTheme="majorHAnsi" w:hAnsiTheme="majorHAnsi"/>
          <w:sz w:val="22"/>
          <w:szCs w:val="22"/>
        </w:rPr>
        <w:t>,</w:t>
      </w:r>
      <w:r w:rsidRPr="007A79C3">
        <w:rPr>
          <w:rFonts w:asciiTheme="majorHAnsi" w:hAnsiTheme="majorHAnsi"/>
          <w:sz w:val="22"/>
          <w:szCs w:val="22"/>
        </w:rPr>
        <w:t xml:space="preserve"> was nominated for and received the Sheriff’s Scholarship Award.</w:t>
      </w:r>
    </w:p>
    <w:p w14:paraId="75D882E3" w14:textId="77777777" w:rsidR="002E7233" w:rsidRPr="00042D57" w:rsidRDefault="002E7233" w:rsidP="00042D57">
      <w:pPr>
        <w:jc w:val="both"/>
        <w:rPr>
          <w:rFonts w:asciiTheme="majorHAnsi" w:hAnsiTheme="majorHAnsi"/>
          <w:b/>
          <w:sz w:val="22"/>
          <w:szCs w:val="22"/>
          <w:u w:val="single"/>
        </w:rPr>
      </w:pPr>
    </w:p>
    <w:p w14:paraId="0E223DEC" w14:textId="77777777" w:rsidR="002E7233" w:rsidRDefault="002E7233" w:rsidP="00042D57">
      <w:pPr>
        <w:jc w:val="both"/>
        <w:rPr>
          <w:rFonts w:asciiTheme="majorHAnsi" w:hAnsiTheme="majorHAnsi"/>
          <w:b/>
          <w:i/>
          <w:sz w:val="22"/>
          <w:szCs w:val="22"/>
        </w:rPr>
      </w:pPr>
      <w:r w:rsidRPr="00676ED3">
        <w:rPr>
          <w:rFonts w:asciiTheme="majorHAnsi" w:hAnsiTheme="majorHAnsi"/>
          <w:b/>
          <w:i/>
          <w:sz w:val="22"/>
          <w:szCs w:val="22"/>
        </w:rPr>
        <w:t>College Goal # 2 – General Education, Civic Responsibility, and Cultural Diversity</w:t>
      </w:r>
      <w:r w:rsidR="00042D57" w:rsidRPr="00042D57">
        <w:rPr>
          <w:rFonts w:asciiTheme="majorHAnsi" w:hAnsiTheme="majorHAnsi"/>
          <w:b/>
          <w:i/>
          <w:sz w:val="22"/>
          <w:szCs w:val="22"/>
        </w:rPr>
        <w:t xml:space="preserve"> </w:t>
      </w:r>
    </w:p>
    <w:p w14:paraId="52AE3929" w14:textId="77777777" w:rsidR="00676ED3" w:rsidRPr="00042D57" w:rsidRDefault="00676ED3" w:rsidP="00042D57">
      <w:pPr>
        <w:jc w:val="both"/>
        <w:rPr>
          <w:rFonts w:asciiTheme="majorHAnsi" w:hAnsiTheme="majorHAnsi"/>
          <w:b/>
          <w:sz w:val="22"/>
          <w:szCs w:val="22"/>
          <w:u w:val="single"/>
        </w:rPr>
      </w:pPr>
    </w:p>
    <w:p w14:paraId="00D3BD1B" w14:textId="6E0BF103"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We are offering Criminal Justice Courses at Newburgh, Middletown, and several satellite locations</w:t>
      </w:r>
      <w:r w:rsidR="00676ED3">
        <w:rPr>
          <w:rFonts w:asciiTheme="majorHAnsi" w:hAnsiTheme="majorHAnsi"/>
          <w:sz w:val="22"/>
          <w:szCs w:val="22"/>
        </w:rPr>
        <w:t>,</w:t>
      </w:r>
      <w:r w:rsidRPr="007A79C3">
        <w:rPr>
          <w:rFonts w:asciiTheme="majorHAnsi" w:hAnsiTheme="majorHAnsi"/>
          <w:sz w:val="22"/>
          <w:szCs w:val="22"/>
        </w:rPr>
        <w:t xml:space="preserve"> most notably at Por</w:t>
      </w:r>
      <w:r w:rsidR="00676ED3">
        <w:rPr>
          <w:rFonts w:asciiTheme="majorHAnsi" w:hAnsiTheme="majorHAnsi"/>
          <w:sz w:val="22"/>
          <w:szCs w:val="22"/>
        </w:rPr>
        <w:t>t Jervis High School and Monroe-</w:t>
      </w:r>
      <w:r w:rsidRPr="007A79C3">
        <w:rPr>
          <w:rFonts w:asciiTheme="majorHAnsi" w:hAnsiTheme="majorHAnsi"/>
          <w:sz w:val="22"/>
          <w:szCs w:val="22"/>
        </w:rPr>
        <w:t>Woodbury High School</w:t>
      </w:r>
      <w:r w:rsidR="00676ED3">
        <w:rPr>
          <w:rFonts w:asciiTheme="majorHAnsi" w:hAnsiTheme="majorHAnsi"/>
          <w:sz w:val="22"/>
          <w:szCs w:val="22"/>
        </w:rPr>
        <w:t>,</w:t>
      </w:r>
      <w:r w:rsidRPr="007A79C3">
        <w:rPr>
          <w:rFonts w:asciiTheme="majorHAnsi" w:hAnsiTheme="majorHAnsi"/>
          <w:sz w:val="22"/>
          <w:szCs w:val="22"/>
        </w:rPr>
        <w:t xml:space="preserve"> as well as the New </w:t>
      </w:r>
      <w:r w:rsidRPr="007A79C3">
        <w:rPr>
          <w:rFonts w:asciiTheme="majorHAnsi" w:hAnsiTheme="majorHAnsi"/>
          <w:sz w:val="22"/>
          <w:szCs w:val="22"/>
        </w:rPr>
        <w:lastRenderedPageBreak/>
        <w:t>Visions Program at Goshen. We have also added a Criminal Justice Course that will be offered at Warwick High School in the Fall</w:t>
      </w:r>
      <w:r w:rsidR="00DF3781">
        <w:rPr>
          <w:rFonts w:asciiTheme="majorHAnsi" w:hAnsiTheme="majorHAnsi"/>
          <w:sz w:val="22"/>
          <w:szCs w:val="22"/>
        </w:rPr>
        <w:t xml:space="preserve"> 2013</w:t>
      </w:r>
      <w:r w:rsidRPr="007A79C3">
        <w:rPr>
          <w:rFonts w:asciiTheme="majorHAnsi" w:hAnsiTheme="majorHAnsi"/>
          <w:sz w:val="22"/>
          <w:szCs w:val="22"/>
        </w:rPr>
        <w:t>.</w:t>
      </w:r>
    </w:p>
    <w:p w14:paraId="560A54CD" w14:textId="77777777" w:rsidR="007A79C3" w:rsidRDefault="007A79C3" w:rsidP="007A79C3">
      <w:pPr>
        <w:jc w:val="both"/>
        <w:rPr>
          <w:rFonts w:asciiTheme="majorHAnsi" w:hAnsiTheme="majorHAnsi"/>
          <w:sz w:val="22"/>
          <w:szCs w:val="22"/>
        </w:rPr>
      </w:pPr>
    </w:p>
    <w:p w14:paraId="65642BD1"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As noted earlier</w:t>
      </w:r>
      <w:r w:rsidR="00676ED3">
        <w:rPr>
          <w:rFonts w:asciiTheme="majorHAnsi" w:hAnsiTheme="majorHAnsi"/>
          <w:sz w:val="22"/>
          <w:szCs w:val="22"/>
        </w:rPr>
        <w:t>,</w:t>
      </w:r>
      <w:r w:rsidRPr="007A79C3">
        <w:rPr>
          <w:rFonts w:asciiTheme="majorHAnsi" w:hAnsiTheme="majorHAnsi"/>
          <w:sz w:val="22"/>
          <w:szCs w:val="22"/>
        </w:rPr>
        <w:t xml:space="preserve"> we have increased our online courses and hope to be fully online by the Fall of 2015.</w:t>
      </w:r>
    </w:p>
    <w:p w14:paraId="4EF1D315" w14:textId="77777777" w:rsidR="007A79C3" w:rsidRDefault="007A79C3" w:rsidP="007A79C3">
      <w:pPr>
        <w:jc w:val="both"/>
        <w:rPr>
          <w:rFonts w:asciiTheme="majorHAnsi" w:hAnsiTheme="majorHAnsi"/>
          <w:sz w:val="22"/>
          <w:szCs w:val="22"/>
        </w:rPr>
      </w:pPr>
    </w:p>
    <w:p w14:paraId="2E3BA485"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We have continued our policy of offering the flexible scheduling of all our classes that include several PM express sessions at both Middletown and Newburgh campuses as well as an array of online courses.</w:t>
      </w:r>
    </w:p>
    <w:p w14:paraId="41235EA1" w14:textId="77777777" w:rsidR="007A79C3" w:rsidRDefault="007A79C3" w:rsidP="007A79C3">
      <w:pPr>
        <w:jc w:val="both"/>
        <w:rPr>
          <w:rFonts w:asciiTheme="majorHAnsi" w:hAnsiTheme="majorHAnsi"/>
          <w:sz w:val="22"/>
          <w:szCs w:val="22"/>
        </w:rPr>
      </w:pPr>
    </w:p>
    <w:p w14:paraId="04F217F0"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The issue of diversity is imbedded throughout our criminal justice program as we cover issues such as racially biased policing, racial disparity in prison populations, bias incidents as well as victimization.</w:t>
      </w:r>
    </w:p>
    <w:p w14:paraId="568D16AC" w14:textId="77777777" w:rsidR="007A79C3" w:rsidRDefault="007A79C3" w:rsidP="007A79C3">
      <w:pPr>
        <w:jc w:val="both"/>
        <w:rPr>
          <w:rFonts w:asciiTheme="majorHAnsi" w:hAnsiTheme="majorHAnsi"/>
          <w:sz w:val="22"/>
          <w:szCs w:val="22"/>
        </w:rPr>
      </w:pPr>
    </w:p>
    <w:p w14:paraId="7DAB9F12"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Both our Criminal Justice Clubs have in the past run community food drives, voter registration drives and winter coat collections. The Newburgh Criminal Justice Club participated in the Bow</w:t>
      </w:r>
      <w:r w:rsidR="00676ED3">
        <w:rPr>
          <w:rFonts w:asciiTheme="majorHAnsi" w:hAnsiTheme="majorHAnsi"/>
          <w:sz w:val="22"/>
          <w:szCs w:val="22"/>
        </w:rPr>
        <w:t>l-a-thon that raised money for s</w:t>
      </w:r>
      <w:r w:rsidRPr="007A79C3">
        <w:rPr>
          <w:rFonts w:asciiTheme="majorHAnsi" w:hAnsiTheme="majorHAnsi"/>
          <w:sz w:val="22"/>
          <w:szCs w:val="22"/>
        </w:rPr>
        <w:t>cholarships.</w:t>
      </w:r>
    </w:p>
    <w:p w14:paraId="3C026688" w14:textId="77777777" w:rsidR="007A79C3" w:rsidRDefault="007A79C3" w:rsidP="007A79C3">
      <w:pPr>
        <w:jc w:val="both"/>
        <w:rPr>
          <w:rFonts w:asciiTheme="majorHAnsi" w:hAnsiTheme="majorHAnsi"/>
          <w:sz w:val="22"/>
          <w:szCs w:val="22"/>
        </w:rPr>
      </w:pPr>
    </w:p>
    <w:p w14:paraId="432445F3" w14:textId="23A504FA" w:rsidR="002E7233" w:rsidRPr="007A79C3" w:rsidRDefault="00DF3781" w:rsidP="007A79C3">
      <w:pPr>
        <w:jc w:val="both"/>
        <w:rPr>
          <w:rFonts w:asciiTheme="majorHAnsi" w:hAnsiTheme="majorHAnsi"/>
          <w:sz w:val="22"/>
          <w:szCs w:val="22"/>
        </w:rPr>
      </w:pPr>
      <w:r>
        <w:rPr>
          <w:rFonts w:asciiTheme="majorHAnsi" w:hAnsiTheme="majorHAnsi"/>
          <w:sz w:val="22"/>
          <w:szCs w:val="22"/>
        </w:rPr>
        <w:t xml:space="preserve">Assistant </w:t>
      </w:r>
      <w:r w:rsidR="002E7233" w:rsidRPr="007A79C3">
        <w:rPr>
          <w:rFonts w:asciiTheme="majorHAnsi" w:hAnsiTheme="majorHAnsi"/>
          <w:sz w:val="22"/>
          <w:szCs w:val="22"/>
        </w:rPr>
        <w:t>Professor Cacciatore, in addition to advising the Middletown Criminal Justice Club, also advises the Gay-Straight Alliance (GSA) and facilitated that club</w:t>
      </w:r>
      <w:r w:rsidR="00676ED3">
        <w:rPr>
          <w:rFonts w:asciiTheme="majorHAnsi" w:hAnsiTheme="majorHAnsi"/>
          <w:sz w:val="22"/>
          <w:szCs w:val="22"/>
        </w:rPr>
        <w:t>’</w:t>
      </w:r>
      <w:r w:rsidR="002E7233" w:rsidRPr="007A79C3">
        <w:rPr>
          <w:rFonts w:asciiTheme="majorHAnsi" w:hAnsiTheme="majorHAnsi"/>
          <w:sz w:val="22"/>
          <w:szCs w:val="22"/>
        </w:rPr>
        <w:t>s attendance at the Northeast Lesbian, Gay, Bisexual and Transgender (LGBT) conference at the Rochester Institute of Technology. The GSA also sponsored a campus wide guest lecturer from one of the founding members of the Lesbian, Gay, Bisexual, Transgender (LGBT) group at IBM.</w:t>
      </w:r>
    </w:p>
    <w:p w14:paraId="619C4D3F" w14:textId="77777777" w:rsidR="007A79C3" w:rsidRDefault="007A79C3" w:rsidP="007A79C3">
      <w:pPr>
        <w:jc w:val="both"/>
        <w:rPr>
          <w:rFonts w:asciiTheme="majorHAnsi" w:hAnsiTheme="majorHAnsi"/>
          <w:sz w:val="22"/>
          <w:szCs w:val="22"/>
        </w:rPr>
      </w:pPr>
    </w:p>
    <w:p w14:paraId="444C5F26" w14:textId="356B6939"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The Criminal Justice Department in collaboration with the Middletown Police Department was able to facilitate the training of 25 local law enforcement agencies in the Alcohol, Tobacco and Firearms Bomb, Arson Tracking System (BATS)</w:t>
      </w:r>
      <w:r w:rsidR="00676ED3">
        <w:rPr>
          <w:rFonts w:asciiTheme="majorHAnsi" w:hAnsiTheme="majorHAnsi"/>
          <w:sz w:val="22"/>
          <w:szCs w:val="22"/>
        </w:rPr>
        <w:t>, a web-</w:t>
      </w:r>
      <w:r w:rsidRPr="007A79C3">
        <w:rPr>
          <w:rFonts w:asciiTheme="majorHAnsi" w:hAnsiTheme="majorHAnsi"/>
          <w:sz w:val="22"/>
          <w:szCs w:val="22"/>
        </w:rPr>
        <w:t>based computerized case management system for law enforcement and public safety agencies that was conducted by ATF trainers. This was also a major collaborative effort</w:t>
      </w:r>
      <w:r w:rsidR="00BC3E78">
        <w:rPr>
          <w:rFonts w:asciiTheme="majorHAnsi" w:hAnsiTheme="majorHAnsi"/>
          <w:sz w:val="22"/>
          <w:szCs w:val="22"/>
        </w:rPr>
        <w:t xml:space="preserve">, </w:t>
      </w:r>
      <w:r w:rsidRPr="007A79C3">
        <w:rPr>
          <w:rFonts w:asciiTheme="majorHAnsi" w:hAnsiTheme="majorHAnsi"/>
          <w:sz w:val="22"/>
          <w:szCs w:val="22"/>
        </w:rPr>
        <w:t>which required the cooperation and classroom space of the Applied Technologies Department as well as our IT Department. This collaborative effort enabled SUNY Orange to provide the forum for this rare training opportunity to be presented to our local law enforcement personnel.</w:t>
      </w:r>
    </w:p>
    <w:p w14:paraId="40EB18E9" w14:textId="77777777" w:rsidR="007A79C3" w:rsidRDefault="007A79C3" w:rsidP="007A79C3">
      <w:pPr>
        <w:jc w:val="both"/>
        <w:rPr>
          <w:rFonts w:asciiTheme="majorHAnsi" w:hAnsiTheme="majorHAnsi"/>
          <w:sz w:val="22"/>
          <w:szCs w:val="22"/>
        </w:rPr>
      </w:pPr>
    </w:p>
    <w:p w14:paraId="16276FE6" w14:textId="617EA085" w:rsidR="002E7233" w:rsidRPr="007A79C3" w:rsidRDefault="00BC3E78" w:rsidP="007A79C3">
      <w:pPr>
        <w:jc w:val="both"/>
        <w:rPr>
          <w:rFonts w:asciiTheme="majorHAnsi" w:hAnsiTheme="majorHAnsi"/>
          <w:sz w:val="22"/>
          <w:szCs w:val="22"/>
        </w:rPr>
      </w:pPr>
      <w:r>
        <w:rPr>
          <w:rFonts w:asciiTheme="majorHAnsi" w:hAnsiTheme="majorHAnsi"/>
          <w:sz w:val="22"/>
          <w:szCs w:val="22"/>
        </w:rPr>
        <w:t xml:space="preserve">Assistant </w:t>
      </w:r>
      <w:r w:rsidR="002E7233" w:rsidRPr="007A79C3">
        <w:rPr>
          <w:rFonts w:asciiTheme="majorHAnsi" w:hAnsiTheme="majorHAnsi"/>
          <w:sz w:val="22"/>
          <w:szCs w:val="22"/>
        </w:rPr>
        <w:t>Professor Cacciatore submitted a “My View,” article that wa</w:t>
      </w:r>
      <w:r w:rsidR="00676ED3">
        <w:rPr>
          <w:rFonts w:asciiTheme="majorHAnsi" w:hAnsiTheme="majorHAnsi"/>
          <w:sz w:val="22"/>
          <w:szCs w:val="22"/>
        </w:rPr>
        <w:t>s published by the Times Herald-</w:t>
      </w:r>
      <w:r w:rsidR="002E7233" w:rsidRPr="007A79C3">
        <w:rPr>
          <w:rFonts w:asciiTheme="majorHAnsi" w:hAnsiTheme="majorHAnsi"/>
          <w:sz w:val="22"/>
          <w:szCs w:val="22"/>
        </w:rPr>
        <w:t>Record. The article was a response to the Newtown</w:t>
      </w:r>
      <w:r w:rsidR="00676ED3">
        <w:rPr>
          <w:rFonts w:asciiTheme="majorHAnsi" w:hAnsiTheme="majorHAnsi"/>
          <w:sz w:val="22"/>
          <w:szCs w:val="22"/>
        </w:rPr>
        <w:t>,</w:t>
      </w:r>
      <w:r w:rsidR="002E7233" w:rsidRPr="007A79C3">
        <w:rPr>
          <w:rFonts w:asciiTheme="majorHAnsi" w:hAnsiTheme="majorHAnsi"/>
          <w:sz w:val="22"/>
          <w:szCs w:val="22"/>
        </w:rPr>
        <w:t xml:space="preserve"> Connecticut school shootings. </w:t>
      </w:r>
    </w:p>
    <w:p w14:paraId="01FC8873" w14:textId="77777777" w:rsidR="007A79C3" w:rsidRDefault="007A79C3" w:rsidP="007A79C3">
      <w:pPr>
        <w:jc w:val="both"/>
        <w:rPr>
          <w:rFonts w:asciiTheme="majorHAnsi" w:hAnsiTheme="majorHAnsi"/>
          <w:sz w:val="22"/>
          <w:szCs w:val="22"/>
        </w:rPr>
      </w:pPr>
    </w:p>
    <w:p w14:paraId="500B589A" w14:textId="51E1078D"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In March</w:t>
      </w:r>
      <w:r w:rsidR="00676ED3">
        <w:rPr>
          <w:rFonts w:asciiTheme="majorHAnsi" w:hAnsiTheme="majorHAnsi"/>
          <w:sz w:val="22"/>
          <w:szCs w:val="22"/>
        </w:rPr>
        <w:t xml:space="preserve"> 2013,</w:t>
      </w:r>
      <w:r w:rsidRPr="007A79C3">
        <w:rPr>
          <w:rFonts w:asciiTheme="majorHAnsi" w:hAnsiTheme="majorHAnsi"/>
          <w:sz w:val="22"/>
          <w:szCs w:val="22"/>
        </w:rPr>
        <w:t xml:space="preserve"> </w:t>
      </w:r>
      <w:r w:rsidR="00BC3E78">
        <w:rPr>
          <w:rFonts w:asciiTheme="majorHAnsi" w:hAnsiTheme="majorHAnsi"/>
          <w:sz w:val="22"/>
          <w:szCs w:val="22"/>
        </w:rPr>
        <w:t xml:space="preserve">Assistant </w:t>
      </w:r>
      <w:r w:rsidRPr="007A79C3">
        <w:rPr>
          <w:rFonts w:asciiTheme="majorHAnsi" w:hAnsiTheme="majorHAnsi"/>
          <w:sz w:val="22"/>
          <w:szCs w:val="22"/>
        </w:rPr>
        <w:t>Professor Cacciatore was the featured speaker at the College’s Red Watchband event, a program aimed at highlighting the dangers of toxic alcohol consumption.</w:t>
      </w:r>
    </w:p>
    <w:p w14:paraId="5E52E7F5" w14:textId="77777777" w:rsidR="007A79C3" w:rsidRDefault="007A79C3" w:rsidP="007A79C3">
      <w:pPr>
        <w:jc w:val="both"/>
        <w:rPr>
          <w:rFonts w:asciiTheme="majorHAnsi" w:hAnsiTheme="majorHAnsi"/>
          <w:sz w:val="22"/>
          <w:szCs w:val="22"/>
        </w:rPr>
      </w:pPr>
    </w:p>
    <w:p w14:paraId="2D9994F2" w14:textId="43D0495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 xml:space="preserve">At the request of President Richards, </w:t>
      </w:r>
      <w:r w:rsidR="00BC3E78">
        <w:rPr>
          <w:rFonts w:asciiTheme="majorHAnsi" w:hAnsiTheme="majorHAnsi"/>
          <w:sz w:val="22"/>
          <w:szCs w:val="22"/>
        </w:rPr>
        <w:t xml:space="preserve">Assistant </w:t>
      </w:r>
      <w:r w:rsidRPr="007A79C3">
        <w:rPr>
          <w:rFonts w:asciiTheme="majorHAnsi" w:hAnsiTheme="majorHAnsi"/>
          <w:sz w:val="22"/>
          <w:szCs w:val="22"/>
        </w:rPr>
        <w:t>Professor</w:t>
      </w:r>
      <w:r w:rsidR="00BC3E78">
        <w:rPr>
          <w:rFonts w:asciiTheme="majorHAnsi" w:hAnsiTheme="majorHAnsi"/>
          <w:sz w:val="22"/>
          <w:szCs w:val="22"/>
        </w:rPr>
        <w:t xml:space="preserve"> and Chair</w:t>
      </w:r>
      <w:r w:rsidRPr="007A79C3">
        <w:rPr>
          <w:rFonts w:asciiTheme="majorHAnsi" w:hAnsiTheme="majorHAnsi"/>
          <w:sz w:val="22"/>
          <w:szCs w:val="22"/>
        </w:rPr>
        <w:t xml:space="preserve"> O’Loughlin and </w:t>
      </w:r>
      <w:r w:rsidR="00BC3E78">
        <w:rPr>
          <w:rFonts w:asciiTheme="majorHAnsi" w:hAnsiTheme="majorHAnsi"/>
          <w:sz w:val="22"/>
          <w:szCs w:val="22"/>
        </w:rPr>
        <w:t xml:space="preserve">Assistant </w:t>
      </w:r>
      <w:r w:rsidRPr="007A79C3">
        <w:rPr>
          <w:rFonts w:asciiTheme="majorHAnsi" w:hAnsiTheme="majorHAnsi"/>
          <w:sz w:val="22"/>
          <w:szCs w:val="22"/>
        </w:rPr>
        <w:t>Professor Cacciatore reviewed proposals on behalf of the City of Newburgh which had created an RFP to solicit a law enforcement consultant.</w:t>
      </w:r>
    </w:p>
    <w:p w14:paraId="77F3D3D0" w14:textId="77777777" w:rsidR="002E7233" w:rsidRPr="00042D57" w:rsidRDefault="002E7233" w:rsidP="00042D57">
      <w:pPr>
        <w:pStyle w:val="ListParagraph"/>
        <w:jc w:val="both"/>
        <w:rPr>
          <w:rFonts w:asciiTheme="majorHAnsi" w:hAnsiTheme="majorHAnsi"/>
          <w:sz w:val="22"/>
          <w:szCs w:val="22"/>
        </w:rPr>
      </w:pPr>
    </w:p>
    <w:p w14:paraId="6011D2D7" w14:textId="77777777" w:rsidR="002E7233" w:rsidRPr="00042D57" w:rsidRDefault="002E7233" w:rsidP="00042D57">
      <w:pPr>
        <w:jc w:val="both"/>
        <w:rPr>
          <w:rFonts w:asciiTheme="majorHAnsi" w:hAnsiTheme="majorHAnsi"/>
          <w:b/>
          <w:sz w:val="22"/>
          <w:szCs w:val="22"/>
        </w:rPr>
      </w:pPr>
      <w:r w:rsidRPr="00676ED3">
        <w:rPr>
          <w:rFonts w:asciiTheme="majorHAnsi" w:hAnsiTheme="majorHAnsi"/>
          <w:b/>
          <w:i/>
          <w:sz w:val="22"/>
          <w:szCs w:val="22"/>
        </w:rPr>
        <w:t>College Goal # 3 – Partnerships</w:t>
      </w:r>
      <w:r w:rsidRPr="00042D57">
        <w:rPr>
          <w:rFonts w:asciiTheme="majorHAnsi" w:hAnsiTheme="majorHAnsi"/>
          <w:b/>
          <w:sz w:val="22"/>
          <w:szCs w:val="22"/>
        </w:rPr>
        <w:t xml:space="preserve"> </w:t>
      </w:r>
    </w:p>
    <w:p w14:paraId="26D25ABF" w14:textId="77777777" w:rsidR="002E7233" w:rsidRPr="00042D57" w:rsidRDefault="002E7233" w:rsidP="00042D57">
      <w:pPr>
        <w:jc w:val="both"/>
        <w:rPr>
          <w:rFonts w:asciiTheme="majorHAnsi" w:hAnsiTheme="majorHAnsi"/>
          <w:b/>
          <w:sz w:val="22"/>
          <w:szCs w:val="22"/>
          <w:u w:val="single"/>
        </w:rPr>
      </w:pPr>
    </w:p>
    <w:p w14:paraId="6EF026A7" w14:textId="5E916895"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We collaborated with the Chair of the Global Studies Department in their Global Initiative forum on “Gun Violence, Gun Rights and U.S. Society.” The panel was composed of Det</w:t>
      </w:r>
      <w:r w:rsidR="00284FAE">
        <w:rPr>
          <w:rFonts w:asciiTheme="majorHAnsi" w:hAnsiTheme="majorHAnsi"/>
          <w:sz w:val="22"/>
          <w:szCs w:val="22"/>
        </w:rPr>
        <w:t>ective</w:t>
      </w:r>
      <w:r w:rsidRPr="007A79C3">
        <w:rPr>
          <w:rFonts w:asciiTheme="majorHAnsi" w:hAnsiTheme="majorHAnsi"/>
          <w:sz w:val="22"/>
          <w:szCs w:val="22"/>
        </w:rPr>
        <w:t xml:space="preserve"> Jason Jennings, Middletown Police Depa</w:t>
      </w:r>
      <w:r w:rsidR="00676ED3">
        <w:rPr>
          <w:rFonts w:asciiTheme="majorHAnsi" w:hAnsiTheme="majorHAnsi"/>
          <w:sz w:val="22"/>
          <w:szCs w:val="22"/>
        </w:rPr>
        <w:t xml:space="preserve">rtment, Jackie Hilly, Executive </w:t>
      </w:r>
      <w:r w:rsidRPr="007A79C3">
        <w:rPr>
          <w:rFonts w:asciiTheme="majorHAnsi" w:hAnsiTheme="majorHAnsi"/>
          <w:sz w:val="22"/>
          <w:szCs w:val="22"/>
        </w:rPr>
        <w:t xml:space="preserve">Director of New Yorkers against Gun Violence, Robert Cacciatore from the SUNY Orange Criminal Justice Department, Michael B. McCoy from the SUNY Orange Global Studies Department and a representative from the National Rifle </w:t>
      </w:r>
      <w:r w:rsidRPr="007A79C3">
        <w:rPr>
          <w:rFonts w:asciiTheme="majorHAnsi" w:hAnsiTheme="majorHAnsi"/>
          <w:sz w:val="22"/>
          <w:szCs w:val="22"/>
        </w:rPr>
        <w:lastRenderedPageBreak/>
        <w:t>Association (NRA.) The program was moderated by Paul Basinski, Chair of the Global Studies Department. This community event was attended by more than 100 people and received re</w:t>
      </w:r>
      <w:r w:rsidR="00676ED3">
        <w:rPr>
          <w:rFonts w:asciiTheme="majorHAnsi" w:hAnsiTheme="majorHAnsi"/>
          <w:sz w:val="22"/>
          <w:szCs w:val="22"/>
        </w:rPr>
        <w:t>cognition from the Times Herald-</w:t>
      </w:r>
      <w:r w:rsidRPr="007A79C3">
        <w:rPr>
          <w:rFonts w:asciiTheme="majorHAnsi" w:hAnsiTheme="majorHAnsi"/>
          <w:sz w:val="22"/>
          <w:szCs w:val="22"/>
        </w:rPr>
        <w:t xml:space="preserve">Record. </w:t>
      </w:r>
    </w:p>
    <w:p w14:paraId="0E07C9A2" w14:textId="77777777" w:rsidR="007A79C3" w:rsidRDefault="007A79C3" w:rsidP="007A79C3">
      <w:pPr>
        <w:jc w:val="both"/>
        <w:rPr>
          <w:rFonts w:asciiTheme="majorHAnsi" w:hAnsiTheme="majorHAnsi"/>
          <w:sz w:val="22"/>
          <w:szCs w:val="22"/>
        </w:rPr>
      </w:pPr>
    </w:p>
    <w:p w14:paraId="5BCF1428"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 xml:space="preserve">Janine Sarbak, Dennis O’Loughlin and Adjunct Assistant Professor David Green volunteered as mentors for students from the Honors Program on their 2012-13 Capstone Projects. Ron Jurain and Tim Zeszutek were also second readers on these projects. </w:t>
      </w:r>
    </w:p>
    <w:p w14:paraId="3245273C" w14:textId="77777777" w:rsidR="007A79C3" w:rsidRDefault="007A79C3" w:rsidP="007A79C3">
      <w:pPr>
        <w:jc w:val="both"/>
        <w:rPr>
          <w:rFonts w:asciiTheme="majorHAnsi" w:hAnsiTheme="majorHAnsi"/>
          <w:sz w:val="22"/>
          <w:szCs w:val="22"/>
        </w:rPr>
      </w:pPr>
    </w:p>
    <w:p w14:paraId="21FF076F" w14:textId="7777777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 xml:space="preserve">Janine Sarbak collaborated with Ron Kopec of the Diagnostic Imaging Department and arranged for a presentation, at the Middletown Campus, by the Chief Investigator from the Orange County Medical Examiner’s Office.  Tim Zeszutek presented, “Criminal Justice and the Bill of Rights” to Professor Sandra Graff’s developmental reading class and he also stepped in as an emergency replacement (on the Bill of Rights) for Cultural Affairs when their speaker cancelled at the last minute. </w:t>
      </w:r>
    </w:p>
    <w:p w14:paraId="4FCCF09C" w14:textId="77777777" w:rsidR="007A79C3" w:rsidRDefault="007A79C3" w:rsidP="007A79C3">
      <w:pPr>
        <w:jc w:val="both"/>
        <w:rPr>
          <w:rFonts w:asciiTheme="majorHAnsi" w:hAnsiTheme="majorHAnsi"/>
          <w:sz w:val="22"/>
          <w:szCs w:val="22"/>
        </w:rPr>
      </w:pPr>
    </w:p>
    <w:p w14:paraId="04376EDC" w14:textId="633F1B67" w:rsidR="002E7233" w:rsidRPr="007A79C3" w:rsidRDefault="002E7233" w:rsidP="007A79C3">
      <w:pPr>
        <w:jc w:val="both"/>
        <w:rPr>
          <w:rFonts w:asciiTheme="majorHAnsi" w:hAnsiTheme="majorHAnsi"/>
          <w:sz w:val="22"/>
          <w:szCs w:val="22"/>
        </w:rPr>
      </w:pPr>
      <w:r w:rsidRPr="007A79C3">
        <w:rPr>
          <w:rFonts w:asciiTheme="majorHAnsi" w:hAnsiTheme="majorHAnsi"/>
          <w:sz w:val="22"/>
          <w:szCs w:val="22"/>
        </w:rPr>
        <w:t>The Criminal Justice Department collaborated with Cultural Affairs for a presentation by Thomas E. Coghlan PsyD</w:t>
      </w:r>
      <w:r w:rsidR="00284FAE">
        <w:rPr>
          <w:rFonts w:asciiTheme="majorHAnsi" w:hAnsiTheme="majorHAnsi"/>
          <w:sz w:val="22"/>
          <w:szCs w:val="22"/>
        </w:rPr>
        <w:t>,</w:t>
      </w:r>
      <w:r w:rsidRPr="007A79C3">
        <w:rPr>
          <w:rFonts w:asciiTheme="majorHAnsi" w:hAnsiTheme="majorHAnsi"/>
          <w:sz w:val="22"/>
          <w:szCs w:val="22"/>
        </w:rPr>
        <w:t xml:space="preserve"> on “Deep-Undercover Agents.” Dr. Coghlan, who is also a Detective with the NYPD, spoke about the complex issues that are confronted by deep undercover officers. He also elaborated on the many issues that confront CJ researchers in the development of their research designs. According to Cultural Affairs</w:t>
      </w:r>
      <w:r w:rsidR="00676ED3">
        <w:rPr>
          <w:rFonts w:asciiTheme="majorHAnsi" w:hAnsiTheme="majorHAnsi"/>
          <w:sz w:val="22"/>
          <w:szCs w:val="22"/>
        </w:rPr>
        <w:t>,</w:t>
      </w:r>
      <w:r w:rsidRPr="007A79C3">
        <w:rPr>
          <w:rFonts w:asciiTheme="majorHAnsi" w:hAnsiTheme="majorHAnsi"/>
          <w:sz w:val="22"/>
          <w:szCs w:val="22"/>
        </w:rPr>
        <w:t xml:space="preserve"> it was one of the largest and most diverse attended events on campus</w:t>
      </w:r>
      <w:r w:rsidR="00676ED3">
        <w:rPr>
          <w:rFonts w:asciiTheme="majorHAnsi" w:hAnsiTheme="majorHAnsi"/>
          <w:sz w:val="22"/>
          <w:szCs w:val="22"/>
        </w:rPr>
        <w:t>,</w:t>
      </w:r>
      <w:r w:rsidRPr="007A79C3">
        <w:rPr>
          <w:rFonts w:asciiTheme="majorHAnsi" w:hAnsiTheme="majorHAnsi"/>
          <w:sz w:val="22"/>
          <w:szCs w:val="22"/>
        </w:rPr>
        <w:t xml:space="preserve"> with more than 120 attendees that included students, educators as well as many community members.</w:t>
      </w:r>
    </w:p>
    <w:p w14:paraId="5DA4ADC2" w14:textId="77777777" w:rsidR="007A79C3" w:rsidRDefault="007A79C3" w:rsidP="007A79C3">
      <w:pPr>
        <w:jc w:val="both"/>
        <w:rPr>
          <w:rFonts w:asciiTheme="majorHAnsi" w:hAnsiTheme="majorHAnsi"/>
          <w:sz w:val="22"/>
          <w:szCs w:val="22"/>
        </w:rPr>
      </w:pPr>
    </w:p>
    <w:p w14:paraId="11AAE264" w14:textId="5229B111" w:rsidR="002E7233" w:rsidRPr="007A79C3" w:rsidRDefault="00284FAE" w:rsidP="007A79C3">
      <w:pPr>
        <w:jc w:val="both"/>
        <w:rPr>
          <w:rFonts w:asciiTheme="majorHAnsi" w:hAnsiTheme="majorHAnsi"/>
          <w:sz w:val="22"/>
          <w:szCs w:val="22"/>
        </w:rPr>
      </w:pPr>
      <w:r>
        <w:rPr>
          <w:rFonts w:asciiTheme="majorHAnsi" w:hAnsiTheme="majorHAnsi"/>
          <w:sz w:val="22"/>
          <w:szCs w:val="22"/>
        </w:rPr>
        <w:t xml:space="preserve">Assistant </w:t>
      </w:r>
      <w:r w:rsidR="002E7233" w:rsidRPr="007A79C3">
        <w:rPr>
          <w:rFonts w:asciiTheme="majorHAnsi" w:hAnsiTheme="majorHAnsi"/>
          <w:sz w:val="22"/>
          <w:szCs w:val="22"/>
        </w:rPr>
        <w:t xml:space="preserve">Professor Cacciatore team-taught an Honors Program seminar entitled the Brain, with </w:t>
      </w:r>
      <w:r>
        <w:rPr>
          <w:rFonts w:asciiTheme="majorHAnsi" w:hAnsiTheme="majorHAnsi"/>
          <w:sz w:val="22"/>
          <w:szCs w:val="22"/>
        </w:rPr>
        <w:t xml:space="preserve">Associate </w:t>
      </w:r>
      <w:r w:rsidR="002E7233" w:rsidRPr="007A79C3">
        <w:rPr>
          <w:rFonts w:asciiTheme="majorHAnsi" w:hAnsiTheme="majorHAnsi"/>
          <w:sz w:val="22"/>
          <w:szCs w:val="22"/>
        </w:rPr>
        <w:t>Professor Paradies from Biology and Professor Hannes from the Psychology department.</w:t>
      </w:r>
    </w:p>
    <w:p w14:paraId="63BBD3EB" w14:textId="77777777" w:rsidR="002E7233" w:rsidRPr="00042D57" w:rsidRDefault="002E7233" w:rsidP="00042D57">
      <w:pPr>
        <w:jc w:val="both"/>
        <w:rPr>
          <w:rFonts w:asciiTheme="majorHAnsi" w:hAnsiTheme="majorHAnsi"/>
          <w:b/>
          <w:sz w:val="22"/>
          <w:szCs w:val="22"/>
          <w:u w:val="single"/>
        </w:rPr>
      </w:pPr>
    </w:p>
    <w:p w14:paraId="37BDC40D" w14:textId="77777777" w:rsidR="002E7233" w:rsidRPr="00042D57" w:rsidRDefault="002E7233" w:rsidP="00042D57">
      <w:pPr>
        <w:jc w:val="both"/>
        <w:rPr>
          <w:rFonts w:asciiTheme="majorHAnsi" w:hAnsiTheme="majorHAnsi"/>
          <w:b/>
          <w:sz w:val="22"/>
          <w:szCs w:val="22"/>
        </w:rPr>
      </w:pPr>
      <w:r w:rsidRPr="00676ED3">
        <w:rPr>
          <w:rFonts w:asciiTheme="majorHAnsi" w:hAnsiTheme="majorHAnsi"/>
          <w:b/>
          <w:i/>
          <w:sz w:val="22"/>
          <w:szCs w:val="22"/>
        </w:rPr>
        <w:t>College Goal # 4 – Innovation</w:t>
      </w:r>
      <w:r w:rsidRPr="00042D57">
        <w:rPr>
          <w:rFonts w:asciiTheme="majorHAnsi" w:hAnsiTheme="majorHAnsi"/>
          <w:b/>
          <w:sz w:val="22"/>
          <w:szCs w:val="22"/>
        </w:rPr>
        <w:t xml:space="preserve"> </w:t>
      </w:r>
    </w:p>
    <w:p w14:paraId="0616ECDC" w14:textId="77777777" w:rsidR="002E7233" w:rsidRPr="00042D57" w:rsidRDefault="002E7233" w:rsidP="00042D57">
      <w:pPr>
        <w:jc w:val="both"/>
        <w:rPr>
          <w:rFonts w:asciiTheme="majorHAnsi" w:hAnsiTheme="majorHAnsi"/>
          <w:b/>
          <w:sz w:val="22"/>
          <w:szCs w:val="22"/>
          <w:u w:val="single"/>
        </w:rPr>
      </w:pPr>
    </w:p>
    <w:p w14:paraId="388967FF"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We h</w:t>
      </w:r>
      <w:r w:rsidR="00676ED3">
        <w:rPr>
          <w:rFonts w:asciiTheme="majorHAnsi" w:hAnsiTheme="majorHAnsi"/>
          <w:sz w:val="22"/>
          <w:szCs w:val="22"/>
        </w:rPr>
        <w:t>ave continued working with the L</w:t>
      </w:r>
      <w:r w:rsidRPr="007A79C3">
        <w:rPr>
          <w:rFonts w:asciiTheme="majorHAnsi" w:hAnsiTheme="majorHAnsi"/>
          <w:sz w:val="22"/>
          <w:szCs w:val="22"/>
        </w:rPr>
        <w:t xml:space="preserve">ibrary to increase our Criminal Justice holdings. This was a direct recommendation by the external review committee who visited our campus in the Spring 2006 </w:t>
      </w:r>
      <w:r w:rsidR="00676ED3">
        <w:rPr>
          <w:rFonts w:asciiTheme="majorHAnsi" w:hAnsiTheme="majorHAnsi"/>
          <w:sz w:val="22"/>
          <w:szCs w:val="22"/>
        </w:rPr>
        <w:t>s</w:t>
      </w:r>
      <w:r w:rsidRPr="007A79C3">
        <w:rPr>
          <w:rFonts w:asciiTheme="majorHAnsi" w:hAnsiTheme="majorHAnsi"/>
          <w:sz w:val="22"/>
          <w:szCs w:val="22"/>
        </w:rPr>
        <w:t>emester. Through this process, we have ordered several criminal justice books throughout the year. This is an ongoing process.</w:t>
      </w:r>
    </w:p>
    <w:p w14:paraId="0A6784B2" w14:textId="77777777" w:rsidR="007A79C3" w:rsidRDefault="007A79C3" w:rsidP="007A79C3">
      <w:pPr>
        <w:jc w:val="both"/>
        <w:rPr>
          <w:rFonts w:asciiTheme="majorHAnsi" w:hAnsiTheme="majorHAnsi"/>
          <w:sz w:val="22"/>
          <w:szCs w:val="22"/>
        </w:rPr>
      </w:pPr>
    </w:p>
    <w:p w14:paraId="405A5916"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Tim Zeszutek was the guest speaker for the “Commit, Complete, Compete” -  “Completion Day” a state-wide NYCCAP initiative involving all SUNY and CUNY Community Colleges that encouraged students to complete their degree of credential programs.</w:t>
      </w:r>
    </w:p>
    <w:p w14:paraId="65187236" w14:textId="77777777" w:rsidR="002E7233" w:rsidRDefault="002E7233" w:rsidP="00042D57">
      <w:pPr>
        <w:jc w:val="both"/>
        <w:rPr>
          <w:rFonts w:asciiTheme="majorHAnsi" w:hAnsiTheme="majorHAnsi"/>
          <w:i/>
          <w:sz w:val="22"/>
          <w:szCs w:val="22"/>
        </w:rPr>
      </w:pPr>
    </w:p>
    <w:p w14:paraId="75E27DEC" w14:textId="77777777" w:rsidR="002E7233" w:rsidRPr="00042D57" w:rsidRDefault="007A79C3" w:rsidP="007A79C3">
      <w:pPr>
        <w:rPr>
          <w:rFonts w:asciiTheme="majorHAnsi" w:hAnsiTheme="majorHAnsi"/>
          <w:b/>
          <w:sz w:val="22"/>
          <w:szCs w:val="22"/>
        </w:rPr>
      </w:pPr>
      <w:r w:rsidRPr="00676ED3">
        <w:rPr>
          <w:rFonts w:asciiTheme="majorHAnsi" w:hAnsiTheme="majorHAnsi"/>
          <w:b/>
          <w:i/>
          <w:sz w:val="22"/>
          <w:szCs w:val="22"/>
        </w:rPr>
        <w:t>C</w:t>
      </w:r>
      <w:r w:rsidR="002E7233" w:rsidRPr="00676ED3">
        <w:rPr>
          <w:rFonts w:asciiTheme="majorHAnsi" w:hAnsiTheme="majorHAnsi"/>
          <w:b/>
          <w:i/>
          <w:sz w:val="22"/>
          <w:szCs w:val="22"/>
        </w:rPr>
        <w:t>ollege Goal # 5 - Professional Development</w:t>
      </w:r>
      <w:r w:rsidR="002E7233" w:rsidRPr="00042D57">
        <w:rPr>
          <w:rFonts w:asciiTheme="majorHAnsi" w:hAnsiTheme="majorHAnsi"/>
          <w:b/>
          <w:sz w:val="22"/>
          <w:szCs w:val="22"/>
        </w:rPr>
        <w:t xml:space="preserve"> </w:t>
      </w:r>
    </w:p>
    <w:p w14:paraId="0D05ADB0" w14:textId="77777777" w:rsidR="002E7233" w:rsidRPr="00042D57" w:rsidRDefault="002E7233" w:rsidP="00042D57">
      <w:pPr>
        <w:jc w:val="both"/>
        <w:rPr>
          <w:rFonts w:asciiTheme="majorHAnsi" w:hAnsiTheme="majorHAnsi"/>
          <w:b/>
          <w:sz w:val="22"/>
          <w:szCs w:val="22"/>
          <w:u w:val="single"/>
        </w:rPr>
      </w:pPr>
    </w:p>
    <w:p w14:paraId="2DE50298"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Due to the lack of funding, we were unable to attend any conferences this year; however, we were able to maintain membership for all our full time professors/instructors in the Academy of Criminal Justice Sciences (ACJS) and the Criminal Justice Educators Association of New York (CJEANYS).  We were also able to secure funding to send Tim Zeszutek to a Forensics Course over the summer.</w:t>
      </w:r>
    </w:p>
    <w:p w14:paraId="45A149E6" w14:textId="77777777" w:rsidR="007A79C3" w:rsidRDefault="007A79C3" w:rsidP="007A79C3">
      <w:pPr>
        <w:jc w:val="both"/>
        <w:rPr>
          <w:rFonts w:asciiTheme="majorHAnsi" w:hAnsiTheme="majorHAnsi"/>
          <w:sz w:val="22"/>
          <w:szCs w:val="22"/>
        </w:rPr>
      </w:pPr>
    </w:p>
    <w:p w14:paraId="579CDDBC"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Robert Cacciatore attended the New York State Community College Conference in Saratoga, New York as well as the American Society for Industrial Security (ASIS) International Convention in Manhattan. Both Dennis O’Loughlin and Robert Cacciatore maintain membership in the ASIS International Organization.</w:t>
      </w:r>
    </w:p>
    <w:p w14:paraId="37F365B1" w14:textId="77777777" w:rsidR="007A79C3" w:rsidRDefault="007A79C3" w:rsidP="007A79C3">
      <w:pPr>
        <w:jc w:val="both"/>
        <w:rPr>
          <w:rFonts w:asciiTheme="majorHAnsi" w:hAnsiTheme="majorHAnsi"/>
          <w:sz w:val="22"/>
          <w:szCs w:val="22"/>
        </w:rPr>
      </w:pPr>
    </w:p>
    <w:p w14:paraId="0F90FC76"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lastRenderedPageBreak/>
        <w:t>All instructor</w:t>
      </w:r>
      <w:r w:rsidR="00676ED3">
        <w:rPr>
          <w:rFonts w:asciiTheme="majorHAnsi" w:hAnsiTheme="majorHAnsi"/>
          <w:sz w:val="22"/>
          <w:szCs w:val="22"/>
        </w:rPr>
        <w:t>s completed Human Resources Onl</w:t>
      </w:r>
      <w:r w:rsidRPr="007A79C3">
        <w:rPr>
          <w:rFonts w:asciiTheme="majorHAnsi" w:hAnsiTheme="majorHAnsi"/>
          <w:sz w:val="22"/>
          <w:szCs w:val="22"/>
        </w:rPr>
        <w:t>ine Training in such topics as Sexual Harassment</w:t>
      </w:r>
      <w:r w:rsidR="00676ED3">
        <w:rPr>
          <w:rFonts w:asciiTheme="majorHAnsi" w:hAnsiTheme="majorHAnsi"/>
          <w:sz w:val="22"/>
          <w:szCs w:val="22"/>
        </w:rPr>
        <w:t xml:space="preserve"> and Violence in the Workplace. </w:t>
      </w:r>
      <w:r w:rsidRPr="007A79C3">
        <w:rPr>
          <w:rFonts w:asciiTheme="majorHAnsi" w:hAnsiTheme="majorHAnsi"/>
          <w:sz w:val="22"/>
          <w:szCs w:val="22"/>
        </w:rPr>
        <w:t xml:space="preserve">All our full time personnel have attended DL Training and several of our instructors have attended special training sessions relative to SMART Boards and </w:t>
      </w:r>
      <w:r w:rsidR="00676ED3">
        <w:rPr>
          <w:rFonts w:asciiTheme="majorHAnsi" w:hAnsiTheme="majorHAnsi"/>
          <w:sz w:val="22"/>
          <w:szCs w:val="22"/>
        </w:rPr>
        <w:t>iPad</w:t>
      </w:r>
      <w:r w:rsidRPr="007A79C3">
        <w:rPr>
          <w:rFonts w:asciiTheme="majorHAnsi" w:hAnsiTheme="majorHAnsi"/>
          <w:sz w:val="22"/>
          <w:szCs w:val="22"/>
        </w:rPr>
        <w:t xml:space="preserve"> uses for the classroom. </w:t>
      </w:r>
    </w:p>
    <w:p w14:paraId="48320772" w14:textId="77777777" w:rsidR="002E7233" w:rsidRPr="007A79C3" w:rsidRDefault="002E7233" w:rsidP="00042D57">
      <w:pPr>
        <w:ind w:left="360"/>
        <w:jc w:val="both"/>
        <w:rPr>
          <w:rFonts w:asciiTheme="majorHAnsi" w:hAnsiTheme="majorHAnsi"/>
          <w:b/>
          <w:sz w:val="16"/>
          <w:szCs w:val="16"/>
          <w:u w:val="single"/>
        </w:rPr>
      </w:pPr>
    </w:p>
    <w:p w14:paraId="42546C51" w14:textId="77777777" w:rsidR="002E7233" w:rsidRPr="00042D57" w:rsidRDefault="002E7233" w:rsidP="00042D57">
      <w:pPr>
        <w:jc w:val="both"/>
        <w:rPr>
          <w:rFonts w:asciiTheme="majorHAnsi" w:hAnsiTheme="majorHAnsi"/>
          <w:b/>
          <w:sz w:val="22"/>
          <w:szCs w:val="22"/>
        </w:rPr>
      </w:pPr>
      <w:r w:rsidRPr="00676ED3">
        <w:rPr>
          <w:rFonts w:asciiTheme="majorHAnsi" w:hAnsiTheme="majorHAnsi"/>
          <w:b/>
          <w:i/>
          <w:sz w:val="22"/>
          <w:szCs w:val="22"/>
        </w:rPr>
        <w:t>College Goal # 6 – Learning Environment</w:t>
      </w:r>
      <w:r w:rsidRPr="00042D57">
        <w:rPr>
          <w:rFonts w:asciiTheme="majorHAnsi" w:hAnsiTheme="majorHAnsi"/>
          <w:b/>
          <w:sz w:val="22"/>
          <w:szCs w:val="22"/>
        </w:rPr>
        <w:t xml:space="preserve"> </w:t>
      </w:r>
    </w:p>
    <w:p w14:paraId="3BCC3957" w14:textId="77777777" w:rsidR="002E7233" w:rsidRPr="007A79C3" w:rsidRDefault="002E7233" w:rsidP="00042D57">
      <w:pPr>
        <w:jc w:val="both"/>
        <w:rPr>
          <w:rFonts w:asciiTheme="majorHAnsi" w:hAnsiTheme="majorHAnsi"/>
          <w:b/>
          <w:sz w:val="16"/>
          <w:szCs w:val="16"/>
          <w:u w:val="single"/>
        </w:rPr>
      </w:pPr>
    </w:p>
    <w:p w14:paraId="24C0973F"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The entire Criminal Justice Department has moved from the Sarah Wells Building to the Christine Morrison House. Since space is limited at this location</w:t>
      </w:r>
      <w:r w:rsidR="00676ED3">
        <w:rPr>
          <w:rFonts w:asciiTheme="majorHAnsi" w:hAnsiTheme="majorHAnsi"/>
          <w:sz w:val="22"/>
          <w:szCs w:val="22"/>
        </w:rPr>
        <w:t>,</w:t>
      </w:r>
      <w:r w:rsidRPr="007A79C3">
        <w:rPr>
          <w:rFonts w:asciiTheme="majorHAnsi" w:hAnsiTheme="majorHAnsi"/>
          <w:sz w:val="22"/>
          <w:szCs w:val="22"/>
        </w:rPr>
        <w:t xml:space="preserve"> we have modified some of our criminalistics storage space in the Biotech building to provide adequate space for the private counseling of students.</w:t>
      </w:r>
    </w:p>
    <w:p w14:paraId="0B772129" w14:textId="77777777" w:rsidR="007A79C3" w:rsidRDefault="007A79C3" w:rsidP="007A79C3">
      <w:pPr>
        <w:jc w:val="both"/>
        <w:rPr>
          <w:rFonts w:asciiTheme="majorHAnsi" w:hAnsiTheme="majorHAnsi"/>
          <w:sz w:val="22"/>
          <w:szCs w:val="22"/>
        </w:rPr>
      </w:pPr>
    </w:p>
    <w:p w14:paraId="743FCA21" w14:textId="77777777" w:rsidR="002E7233" w:rsidRPr="007A79C3" w:rsidRDefault="002E7233" w:rsidP="007A79C3">
      <w:pPr>
        <w:jc w:val="both"/>
        <w:rPr>
          <w:rFonts w:asciiTheme="majorHAnsi" w:hAnsiTheme="majorHAnsi"/>
          <w:b/>
          <w:sz w:val="22"/>
          <w:szCs w:val="22"/>
          <w:u w:val="single"/>
        </w:rPr>
      </w:pPr>
      <w:r w:rsidRPr="007A79C3">
        <w:rPr>
          <w:rFonts w:asciiTheme="majorHAnsi" w:hAnsiTheme="majorHAnsi"/>
          <w:sz w:val="22"/>
          <w:szCs w:val="22"/>
        </w:rPr>
        <w:t>Tim Zeszutek continues to monitor the needs of our criminalistics courses at both campuses and he makes sure that both campuses have adequate supplies and up</w:t>
      </w:r>
      <w:r w:rsidR="00676ED3">
        <w:rPr>
          <w:rFonts w:asciiTheme="majorHAnsi" w:hAnsiTheme="majorHAnsi"/>
          <w:sz w:val="22"/>
          <w:szCs w:val="22"/>
        </w:rPr>
        <w:t>-</w:t>
      </w:r>
      <w:r w:rsidRPr="007A79C3">
        <w:rPr>
          <w:rFonts w:asciiTheme="majorHAnsi" w:hAnsiTheme="majorHAnsi"/>
          <w:sz w:val="22"/>
          <w:szCs w:val="22"/>
        </w:rPr>
        <w:t>to</w:t>
      </w:r>
      <w:r w:rsidR="00676ED3">
        <w:rPr>
          <w:rFonts w:asciiTheme="majorHAnsi" w:hAnsiTheme="majorHAnsi"/>
          <w:sz w:val="22"/>
          <w:szCs w:val="22"/>
        </w:rPr>
        <w:t>-</w:t>
      </w:r>
      <w:r w:rsidRPr="007A79C3">
        <w:rPr>
          <w:rFonts w:asciiTheme="majorHAnsi" w:hAnsiTheme="majorHAnsi"/>
          <w:sz w:val="22"/>
          <w:szCs w:val="22"/>
        </w:rPr>
        <w:t xml:space="preserve">date equipment to maintain the highest industry standards for this course. </w:t>
      </w:r>
    </w:p>
    <w:p w14:paraId="4E3A4295" w14:textId="77777777" w:rsidR="002E7233" w:rsidRPr="007A79C3" w:rsidRDefault="002E7233" w:rsidP="00042D57">
      <w:pPr>
        <w:ind w:left="360"/>
        <w:jc w:val="both"/>
        <w:rPr>
          <w:rFonts w:asciiTheme="majorHAnsi" w:hAnsiTheme="majorHAnsi"/>
          <w:b/>
          <w:sz w:val="16"/>
          <w:szCs w:val="16"/>
          <w:u w:val="single"/>
        </w:rPr>
      </w:pPr>
    </w:p>
    <w:p w14:paraId="2C192BDE" w14:textId="77777777" w:rsidR="00042D57" w:rsidRPr="00676ED3" w:rsidRDefault="00042D57" w:rsidP="00BC75CB">
      <w:pPr>
        <w:pStyle w:val="ListParagraph"/>
        <w:numPr>
          <w:ilvl w:val="0"/>
          <w:numId w:val="267"/>
        </w:numPr>
        <w:ind w:left="0" w:firstLine="0"/>
        <w:jc w:val="both"/>
        <w:rPr>
          <w:rFonts w:asciiTheme="majorHAnsi" w:hAnsiTheme="majorHAnsi"/>
          <w:b/>
          <w:color w:val="C00000"/>
          <w:sz w:val="22"/>
          <w:szCs w:val="22"/>
        </w:rPr>
      </w:pPr>
      <w:r w:rsidRPr="00676ED3">
        <w:rPr>
          <w:rFonts w:asciiTheme="majorHAnsi" w:hAnsiTheme="majorHAnsi"/>
          <w:b/>
          <w:color w:val="C00000"/>
          <w:sz w:val="22"/>
          <w:szCs w:val="22"/>
        </w:rPr>
        <w:t>PLANNING: LOOKING AHEAD</w:t>
      </w:r>
    </w:p>
    <w:p w14:paraId="5CB4A00A" w14:textId="77777777" w:rsidR="00042D57" w:rsidRPr="007A79C3" w:rsidRDefault="00042D57" w:rsidP="00042D57">
      <w:pPr>
        <w:jc w:val="both"/>
        <w:rPr>
          <w:rFonts w:asciiTheme="majorHAnsi" w:hAnsiTheme="majorHAnsi"/>
          <w:b/>
          <w:color w:val="C00000"/>
          <w:sz w:val="16"/>
          <w:szCs w:val="16"/>
        </w:rPr>
      </w:pPr>
    </w:p>
    <w:p w14:paraId="186C88E9" w14:textId="77777777" w:rsidR="002E7233" w:rsidRPr="00676ED3" w:rsidRDefault="002E7233" w:rsidP="00042D57">
      <w:pPr>
        <w:jc w:val="both"/>
        <w:rPr>
          <w:rFonts w:asciiTheme="majorHAnsi" w:hAnsiTheme="majorHAnsi"/>
          <w:b/>
          <w:i/>
          <w:sz w:val="22"/>
          <w:szCs w:val="22"/>
        </w:rPr>
      </w:pPr>
      <w:r w:rsidRPr="00676ED3">
        <w:rPr>
          <w:rFonts w:asciiTheme="majorHAnsi" w:hAnsiTheme="majorHAnsi"/>
          <w:b/>
          <w:i/>
          <w:sz w:val="22"/>
          <w:szCs w:val="22"/>
        </w:rPr>
        <w:t>Goals for Academic Year 2013-14</w:t>
      </w:r>
    </w:p>
    <w:p w14:paraId="16CD0DFE" w14:textId="77777777" w:rsidR="002E7233" w:rsidRPr="00042D57" w:rsidRDefault="002E7233" w:rsidP="00042D57">
      <w:pPr>
        <w:jc w:val="both"/>
        <w:rPr>
          <w:rFonts w:asciiTheme="majorHAnsi" w:hAnsiTheme="majorHAnsi"/>
          <w:sz w:val="22"/>
          <w:szCs w:val="22"/>
        </w:rPr>
      </w:pPr>
    </w:p>
    <w:p w14:paraId="539E775A" w14:textId="77777777" w:rsidR="00042D57" w:rsidRDefault="002E7233" w:rsidP="00BC75CB">
      <w:pPr>
        <w:pStyle w:val="NormalWeb"/>
        <w:numPr>
          <w:ilvl w:val="0"/>
          <w:numId w:val="213"/>
        </w:numPr>
        <w:shd w:val="clear" w:color="auto" w:fill="FFFFFF"/>
        <w:spacing w:before="0" w:beforeAutospacing="0" w:after="0" w:afterAutospacing="0"/>
        <w:ind w:left="720"/>
        <w:jc w:val="both"/>
        <w:rPr>
          <w:rFonts w:asciiTheme="majorHAnsi" w:hAnsiTheme="majorHAnsi"/>
          <w:color w:val="333333"/>
          <w:sz w:val="22"/>
          <w:szCs w:val="22"/>
        </w:rPr>
      </w:pPr>
      <w:r w:rsidRPr="00042D57">
        <w:rPr>
          <w:rFonts w:asciiTheme="majorHAnsi" w:hAnsiTheme="majorHAnsi"/>
          <w:color w:val="333333"/>
          <w:sz w:val="22"/>
          <w:szCs w:val="22"/>
        </w:rPr>
        <w:t>Continue the implementation and discussion relative to the recommendations of our External Reviewers.</w:t>
      </w:r>
    </w:p>
    <w:p w14:paraId="0155ACBD" w14:textId="0B65F453" w:rsidR="002E7233" w:rsidRPr="00042D57" w:rsidRDefault="00676ED3" w:rsidP="00BC75CB">
      <w:pPr>
        <w:pStyle w:val="NormalWeb"/>
        <w:numPr>
          <w:ilvl w:val="0"/>
          <w:numId w:val="213"/>
        </w:numPr>
        <w:shd w:val="clear" w:color="auto" w:fill="FFFFFF"/>
        <w:spacing w:before="0" w:beforeAutospacing="0" w:after="0" w:afterAutospacing="0"/>
        <w:ind w:left="720"/>
        <w:jc w:val="both"/>
        <w:rPr>
          <w:rFonts w:asciiTheme="majorHAnsi" w:hAnsiTheme="majorHAnsi"/>
          <w:color w:val="333333"/>
          <w:sz w:val="22"/>
          <w:szCs w:val="22"/>
        </w:rPr>
      </w:pPr>
      <w:r>
        <w:rPr>
          <w:rFonts w:asciiTheme="majorHAnsi" w:hAnsiTheme="majorHAnsi"/>
          <w:color w:val="333333"/>
          <w:sz w:val="22"/>
          <w:szCs w:val="22"/>
        </w:rPr>
        <w:t>Develop at least one o</w:t>
      </w:r>
      <w:r w:rsidR="008B00A3">
        <w:rPr>
          <w:rFonts w:asciiTheme="majorHAnsi" w:hAnsiTheme="majorHAnsi"/>
          <w:color w:val="333333"/>
          <w:sz w:val="22"/>
          <w:szCs w:val="22"/>
        </w:rPr>
        <w:t>n</w:t>
      </w:r>
      <w:r w:rsidR="002E7233" w:rsidRPr="00042D57">
        <w:rPr>
          <w:rFonts w:asciiTheme="majorHAnsi" w:hAnsiTheme="majorHAnsi"/>
          <w:color w:val="333333"/>
          <w:sz w:val="22"/>
          <w:szCs w:val="22"/>
        </w:rPr>
        <w:t>line class by May of 2014.</w:t>
      </w:r>
    </w:p>
    <w:p w14:paraId="4ED0777F" w14:textId="77777777" w:rsidR="002E7233" w:rsidRPr="00042D57" w:rsidRDefault="002E7233" w:rsidP="00BC75CB">
      <w:pPr>
        <w:pStyle w:val="NormalWeb"/>
        <w:numPr>
          <w:ilvl w:val="0"/>
          <w:numId w:val="213"/>
        </w:numPr>
        <w:shd w:val="clear" w:color="auto" w:fill="FFFFFF"/>
        <w:spacing w:before="0" w:beforeAutospacing="0" w:after="0" w:afterAutospacing="0"/>
        <w:ind w:left="720"/>
        <w:jc w:val="both"/>
        <w:rPr>
          <w:rFonts w:asciiTheme="majorHAnsi" w:hAnsiTheme="majorHAnsi"/>
          <w:color w:val="333333"/>
          <w:sz w:val="22"/>
          <w:szCs w:val="22"/>
        </w:rPr>
      </w:pPr>
      <w:r w:rsidRPr="00042D57">
        <w:rPr>
          <w:rFonts w:asciiTheme="majorHAnsi" w:hAnsiTheme="majorHAnsi"/>
          <w:color w:val="333333"/>
          <w:sz w:val="22"/>
          <w:szCs w:val="22"/>
        </w:rPr>
        <w:t>Reorganize the complement and process of our Advisory Board.</w:t>
      </w:r>
    </w:p>
    <w:p w14:paraId="2E851CC1" w14:textId="77777777" w:rsidR="002E7233" w:rsidRPr="00042D57" w:rsidRDefault="002E7233" w:rsidP="00BC75CB">
      <w:pPr>
        <w:pStyle w:val="NormalWeb"/>
        <w:numPr>
          <w:ilvl w:val="0"/>
          <w:numId w:val="213"/>
        </w:numPr>
        <w:shd w:val="clear" w:color="auto" w:fill="FFFFFF"/>
        <w:spacing w:before="0" w:beforeAutospacing="0" w:after="0" w:afterAutospacing="0"/>
        <w:ind w:left="720"/>
        <w:jc w:val="both"/>
        <w:rPr>
          <w:rFonts w:asciiTheme="majorHAnsi" w:hAnsiTheme="majorHAnsi"/>
          <w:color w:val="333333"/>
          <w:sz w:val="22"/>
          <w:szCs w:val="22"/>
        </w:rPr>
      </w:pPr>
      <w:r w:rsidRPr="00042D57">
        <w:rPr>
          <w:rFonts w:asciiTheme="majorHAnsi" w:hAnsiTheme="majorHAnsi"/>
          <w:color w:val="333333"/>
          <w:sz w:val="22"/>
          <w:szCs w:val="22"/>
        </w:rPr>
        <w:t>Develop a feedback instrument for local law enforcement agencies to measure the effectiveness of our AAS Program in providing suitable candidates for their respective agencies.</w:t>
      </w:r>
    </w:p>
    <w:p w14:paraId="43ACE058" w14:textId="77777777" w:rsidR="002E7233" w:rsidRDefault="002E7233" w:rsidP="00BC75CB">
      <w:pPr>
        <w:pStyle w:val="NormalWeb"/>
        <w:numPr>
          <w:ilvl w:val="0"/>
          <w:numId w:val="213"/>
        </w:numPr>
        <w:shd w:val="clear" w:color="auto" w:fill="FFFFFF"/>
        <w:spacing w:before="0" w:beforeAutospacing="0" w:after="0" w:afterAutospacing="0"/>
        <w:ind w:left="720"/>
        <w:jc w:val="both"/>
        <w:rPr>
          <w:rFonts w:asciiTheme="majorHAnsi" w:hAnsiTheme="majorHAnsi"/>
          <w:color w:val="333333"/>
          <w:sz w:val="22"/>
          <w:szCs w:val="22"/>
        </w:rPr>
      </w:pPr>
      <w:r w:rsidRPr="00042D57">
        <w:rPr>
          <w:rFonts w:asciiTheme="majorHAnsi" w:hAnsiTheme="majorHAnsi"/>
          <w:color w:val="333333"/>
          <w:sz w:val="22"/>
          <w:szCs w:val="22"/>
        </w:rPr>
        <w:t>Work with other programs to identify quality presenters and organize relevant forums that will address current issues and contemporary topics of interest to our students and the community.</w:t>
      </w:r>
    </w:p>
    <w:p w14:paraId="6236D05C" w14:textId="2DB495D2" w:rsidR="008B00A3" w:rsidRPr="00042D57" w:rsidRDefault="008B00A3" w:rsidP="00BC75CB">
      <w:pPr>
        <w:pStyle w:val="NormalWeb"/>
        <w:numPr>
          <w:ilvl w:val="0"/>
          <w:numId w:val="213"/>
        </w:numPr>
        <w:shd w:val="clear" w:color="auto" w:fill="FFFFFF"/>
        <w:spacing w:before="0" w:beforeAutospacing="0" w:after="0" w:afterAutospacing="0"/>
        <w:ind w:left="720"/>
        <w:jc w:val="both"/>
        <w:rPr>
          <w:rFonts w:asciiTheme="majorHAnsi" w:hAnsiTheme="majorHAnsi"/>
          <w:color w:val="333333"/>
          <w:sz w:val="22"/>
          <w:szCs w:val="22"/>
        </w:rPr>
      </w:pPr>
      <w:r>
        <w:rPr>
          <w:rFonts w:asciiTheme="majorHAnsi" w:hAnsiTheme="majorHAnsi"/>
          <w:color w:val="333333"/>
          <w:sz w:val="22"/>
          <w:szCs w:val="22"/>
        </w:rPr>
        <w:t>Obtain SUNY and NYSED approval to offer the CJ degree online.</w:t>
      </w:r>
    </w:p>
    <w:p w14:paraId="5A276DB4" w14:textId="77777777" w:rsidR="003E0431" w:rsidRDefault="003E0431" w:rsidP="00F2586A">
      <w:pPr>
        <w:jc w:val="center"/>
        <w:rPr>
          <w:rFonts w:asciiTheme="majorHAnsi" w:hAnsiTheme="majorHAnsi"/>
          <w:b/>
          <w:sz w:val="28"/>
          <w:szCs w:val="28"/>
        </w:rPr>
      </w:pPr>
    </w:p>
    <w:p w14:paraId="35A87526" w14:textId="77777777" w:rsidR="003E0431" w:rsidRDefault="003E0431" w:rsidP="00F2586A">
      <w:pPr>
        <w:jc w:val="center"/>
        <w:rPr>
          <w:rFonts w:asciiTheme="majorHAnsi" w:hAnsiTheme="majorHAnsi"/>
          <w:b/>
          <w:sz w:val="28"/>
          <w:szCs w:val="28"/>
        </w:rPr>
      </w:pPr>
    </w:p>
    <w:p w14:paraId="1AA2F5B8" w14:textId="77777777" w:rsidR="003E0431" w:rsidRDefault="003E0431" w:rsidP="00F2586A">
      <w:pPr>
        <w:jc w:val="center"/>
        <w:rPr>
          <w:rFonts w:asciiTheme="majorHAnsi" w:hAnsiTheme="majorHAnsi"/>
          <w:b/>
          <w:sz w:val="28"/>
          <w:szCs w:val="28"/>
        </w:rPr>
      </w:pPr>
    </w:p>
    <w:p w14:paraId="78B94F2F" w14:textId="77777777" w:rsidR="003E0431" w:rsidRDefault="003E0431" w:rsidP="00F2586A">
      <w:pPr>
        <w:jc w:val="center"/>
        <w:rPr>
          <w:rFonts w:asciiTheme="majorHAnsi" w:hAnsiTheme="majorHAnsi"/>
          <w:b/>
          <w:sz w:val="28"/>
          <w:szCs w:val="28"/>
        </w:rPr>
      </w:pPr>
    </w:p>
    <w:p w14:paraId="781FB8E1" w14:textId="77777777" w:rsidR="003E0431" w:rsidRDefault="003E0431" w:rsidP="00F2586A">
      <w:pPr>
        <w:jc w:val="center"/>
        <w:rPr>
          <w:rFonts w:asciiTheme="majorHAnsi" w:hAnsiTheme="majorHAnsi"/>
          <w:b/>
          <w:sz w:val="28"/>
          <w:szCs w:val="28"/>
        </w:rPr>
      </w:pPr>
    </w:p>
    <w:p w14:paraId="740484D9" w14:textId="77777777" w:rsidR="003E0431" w:rsidRDefault="003E0431" w:rsidP="00F2586A">
      <w:pPr>
        <w:jc w:val="center"/>
        <w:rPr>
          <w:rFonts w:asciiTheme="majorHAnsi" w:hAnsiTheme="majorHAnsi"/>
          <w:b/>
          <w:sz w:val="28"/>
          <w:szCs w:val="28"/>
        </w:rPr>
      </w:pPr>
    </w:p>
    <w:p w14:paraId="6C69756F" w14:textId="77777777" w:rsidR="003E0431" w:rsidRDefault="003E0431" w:rsidP="00F2586A">
      <w:pPr>
        <w:jc w:val="center"/>
        <w:rPr>
          <w:rFonts w:asciiTheme="majorHAnsi" w:hAnsiTheme="majorHAnsi"/>
          <w:b/>
          <w:sz w:val="28"/>
          <w:szCs w:val="28"/>
        </w:rPr>
      </w:pPr>
    </w:p>
    <w:p w14:paraId="24CB263A" w14:textId="77777777" w:rsidR="003E0431" w:rsidRDefault="003E0431" w:rsidP="00F2586A">
      <w:pPr>
        <w:jc w:val="center"/>
        <w:rPr>
          <w:rFonts w:asciiTheme="majorHAnsi" w:hAnsiTheme="majorHAnsi"/>
          <w:b/>
          <w:sz w:val="28"/>
          <w:szCs w:val="28"/>
        </w:rPr>
      </w:pPr>
    </w:p>
    <w:p w14:paraId="20863F23" w14:textId="77777777" w:rsidR="003E0431" w:rsidRDefault="003E0431" w:rsidP="00F2586A">
      <w:pPr>
        <w:jc w:val="center"/>
        <w:rPr>
          <w:rFonts w:asciiTheme="majorHAnsi" w:hAnsiTheme="majorHAnsi"/>
          <w:b/>
          <w:sz w:val="28"/>
          <w:szCs w:val="28"/>
        </w:rPr>
      </w:pPr>
    </w:p>
    <w:p w14:paraId="5930E0CE" w14:textId="77777777" w:rsidR="003E0431" w:rsidRDefault="003E0431" w:rsidP="00F2586A">
      <w:pPr>
        <w:jc w:val="center"/>
        <w:rPr>
          <w:rFonts w:asciiTheme="majorHAnsi" w:hAnsiTheme="majorHAnsi"/>
          <w:b/>
          <w:sz w:val="28"/>
          <w:szCs w:val="28"/>
        </w:rPr>
      </w:pPr>
    </w:p>
    <w:p w14:paraId="432D166D" w14:textId="77777777" w:rsidR="003E0431" w:rsidRDefault="003E0431" w:rsidP="00F2586A">
      <w:pPr>
        <w:jc w:val="center"/>
        <w:rPr>
          <w:rFonts w:asciiTheme="majorHAnsi" w:hAnsiTheme="majorHAnsi"/>
          <w:b/>
          <w:sz w:val="28"/>
          <w:szCs w:val="28"/>
        </w:rPr>
      </w:pPr>
    </w:p>
    <w:p w14:paraId="33C23A66" w14:textId="77777777" w:rsidR="003E0431" w:rsidRDefault="003E0431" w:rsidP="00F2586A">
      <w:pPr>
        <w:jc w:val="center"/>
        <w:rPr>
          <w:rFonts w:asciiTheme="majorHAnsi" w:hAnsiTheme="majorHAnsi"/>
          <w:b/>
          <w:sz w:val="28"/>
          <w:szCs w:val="28"/>
        </w:rPr>
      </w:pPr>
    </w:p>
    <w:p w14:paraId="3D473CFD" w14:textId="77777777" w:rsidR="003E0431" w:rsidRDefault="003E0431" w:rsidP="00F2586A">
      <w:pPr>
        <w:jc w:val="center"/>
        <w:rPr>
          <w:rFonts w:asciiTheme="majorHAnsi" w:hAnsiTheme="majorHAnsi"/>
          <w:b/>
          <w:sz w:val="28"/>
          <w:szCs w:val="28"/>
        </w:rPr>
      </w:pPr>
    </w:p>
    <w:p w14:paraId="70FB78E5" w14:textId="77777777" w:rsidR="003E0431" w:rsidRDefault="003E0431" w:rsidP="00F2586A">
      <w:pPr>
        <w:jc w:val="center"/>
        <w:rPr>
          <w:rFonts w:asciiTheme="majorHAnsi" w:hAnsiTheme="majorHAnsi"/>
          <w:b/>
          <w:sz w:val="28"/>
          <w:szCs w:val="28"/>
        </w:rPr>
      </w:pPr>
    </w:p>
    <w:p w14:paraId="7A59D1DD" w14:textId="77777777" w:rsidR="003E0431" w:rsidRDefault="003E0431" w:rsidP="00F2586A">
      <w:pPr>
        <w:jc w:val="center"/>
        <w:rPr>
          <w:rFonts w:asciiTheme="majorHAnsi" w:hAnsiTheme="majorHAnsi"/>
          <w:b/>
          <w:sz w:val="28"/>
          <w:szCs w:val="28"/>
        </w:rPr>
      </w:pPr>
    </w:p>
    <w:p w14:paraId="62D5020B" w14:textId="77777777" w:rsidR="003E0431" w:rsidRDefault="003E0431" w:rsidP="00F2586A">
      <w:pPr>
        <w:jc w:val="center"/>
        <w:rPr>
          <w:rFonts w:asciiTheme="majorHAnsi" w:hAnsiTheme="majorHAnsi"/>
          <w:b/>
          <w:sz w:val="28"/>
          <w:szCs w:val="28"/>
        </w:rPr>
      </w:pPr>
    </w:p>
    <w:p w14:paraId="20BC5C74" w14:textId="77777777" w:rsidR="00F2586A" w:rsidRPr="000C29F2" w:rsidRDefault="00093D09" w:rsidP="00F2586A">
      <w:pPr>
        <w:jc w:val="center"/>
        <w:rPr>
          <w:rFonts w:asciiTheme="majorHAnsi" w:hAnsiTheme="majorHAnsi"/>
          <w:b/>
          <w:sz w:val="28"/>
          <w:szCs w:val="28"/>
        </w:rPr>
      </w:pPr>
      <w:r w:rsidRPr="000C29F2">
        <w:rPr>
          <w:rFonts w:asciiTheme="majorHAnsi" w:hAnsiTheme="majorHAnsi"/>
          <w:b/>
          <w:sz w:val="28"/>
          <w:szCs w:val="28"/>
        </w:rPr>
        <w:t>EDUCATION</w:t>
      </w:r>
    </w:p>
    <w:p w14:paraId="75339CAA" w14:textId="77777777" w:rsidR="00093D09" w:rsidRPr="000C29F2" w:rsidRDefault="00053998" w:rsidP="00F2586A">
      <w:pPr>
        <w:jc w:val="center"/>
        <w:rPr>
          <w:rFonts w:asciiTheme="majorHAnsi" w:hAnsiTheme="majorHAnsi"/>
          <w:b/>
          <w:sz w:val="28"/>
          <w:szCs w:val="28"/>
        </w:rPr>
      </w:pPr>
      <w:r w:rsidRPr="000C29F2">
        <w:rPr>
          <w:rFonts w:asciiTheme="majorHAnsi" w:hAnsiTheme="majorHAnsi"/>
          <w:b/>
          <w:sz w:val="28"/>
          <w:szCs w:val="28"/>
        </w:rPr>
        <w:t>AY 201</w:t>
      </w:r>
      <w:r w:rsidR="002E7233">
        <w:rPr>
          <w:rFonts w:asciiTheme="majorHAnsi" w:hAnsiTheme="majorHAnsi"/>
          <w:b/>
          <w:sz w:val="28"/>
          <w:szCs w:val="28"/>
        </w:rPr>
        <w:t>2</w:t>
      </w:r>
      <w:r w:rsidR="00093D09" w:rsidRPr="000C29F2">
        <w:rPr>
          <w:rFonts w:asciiTheme="majorHAnsi" w:hAnsiTheme="majorHAnsi"/>
          <w:b/>
          <w:sz w:val="28"/>
          <w:szCs w:val="28"/>
        </w:rPr>
        <w:t>-201</w:t>
      </w:r>
      <w:r w:rsidR="002E7233">
        <w:rPr>
          <w:rFonts w:asciiTheme="majorHAnsi" w:hAnsiTheme="majorHAnsi"/>
          <w:b/>
          <w:sz w:val="28"/>
          <w:szCs w:val="28"/>
        </w:rPr>
        <w:t>3</w:t>
      </w:r>
    </w:p>
    <w:p w14:paraId="580E0D62" w14:textId="77777777" w:rsidR="00093D09" w:rsidRPr="00D37360" w:rsidRDefault="00093D09" w:rsidP="00F2586A">
      <w:pPr>
        <w:jc w:val="center"/>
        <w:rPr>
          <w:rFonts w:ascii="Goudy Old Style" w:hAnsi="Goudy Old Style"/>
          <w:b/>
          <w:sz w:val="28"/>
          <w:szCs w:val="28"/>
        </w:rPr>
      </w:pPr>
    </w:p>
    <w:p w14:paraId="2E244A89" w14:textId="77777777" w:rsidR="00093D09" w:rsidRPr="00F774E2" w:rsidRDefault="00093D09" w:rsidP="00093D09">
      <w:pPr>
        <w:rPr>
          <w:rFonts w:asciiTheme="majorHAnsi" w:hAnsiTheme="majorHAnsi"/>
          <w:i/>
          <w:sz w:val="22"/>
          <w:szCs w:val="22"/>
        </w:rPr>
      </w:pPr>
      <w:r w:rsidRPr="00F774E2">
        <w:rPr>
          <w:rFonts w:asciiTheme="majorHAnsi" w:hAnsiTheme="majorHAnsi"/>
          <w:i/>
          <w:sz w:val="22"/>
          <w:szCs w:val="22"/>
        </w:rPr>
        <w:t>Submitted by:  Elizabeth Tarvin, Department Chair</w:t>
      </w:r>
    </w:p>
    <w:p w14:paraId="414C2CC1" w14:textId="77777777" w:rsidR="003E0431" w:rsidRDefault="003E0431" w:rsidP="003E0431">
      <w:pPr>
        <w:jc w:val="both"/>
        <w:rPr>
          <w:rFonts w:asciiTheme="majorHAnsi" w:hAnsiTheme="majorHAnsi"/>
          <w:sz w:val="16"/>
          <w:szCs w:val="16"/>
        </w:rPr>
      </w:pPr>
    </w:p>
    <w:p w14:paraId="225DD0CA" w14:textId="77777777" w:rsidR="002E7233" w:rsidRPr="00990BFF" w:rsidRDefault="002E7233" w:rsidP="003E0431">
      <w:pPr>
        <w:jc w:val="both"/>
        <w:rPr>
          <w:rFonts w:asciiTheme="majorHAnsi" w:hAnsiTheme="majorHAnsi"/>
          <w:sz w:val="22"/>
          <w:szCs w:val="22"/>
        </w:rPr>
      </w:pPr>
      <w:r w:rsidRPr="00990BFF">
        <w:rPr>
          <w:rFonts w:asciiTheme="majorHAnsi" w:hAnsiTheme="majorHAnsi"/>
          <w:sz w:val="22"/>
          <w:szCs w:val="22"/>
        </w:rPr>
        <w:t>This year was an exciting and busy one for the Education Department for many reasons.  First and foremost this year stands out because as we ope</w:t>
      </w:r>
      <w:r w:rsidR="00D16EFA">
        <w:rPr>
          <w:rFonts w:asciiTheme="majorHAnsi" w:hAnsiTheme="majorHAnsi"/>
          <w:sz w:val="22"/>
          <w:szCs w:val="22"/>
        </w:rPr>
        <w:t>ned our classroom doors in the F</w:t>
      </w:r>
      <w:r w:rsidRPr="00990BFF">
        <w:rPr>
          <w:rFonts w:asciiTheme="majorHAnsi" w:hAnsiTheme="majorHAnsi"/>
          <w:sz w:val="22"/>
          <w:szCs w:val="22"/>
        </w:rPr>
        <w:t>all, the new Morrison Lab School and Newburgh Lab School opened their doors for the first time.  The education faculty had worked with the architects to design the building and had collaborated with the Lab Schools’ Executive Director over the summer in general planning and hiring of new staff members.  This collaboration continued throughout this year in the areas of staff development, staff mentoring, developing an advisory board and articulating a mission, philosophy, and curriculum.  Most importantly, the education students spent much time in the lab schools, observing classrooms, working directly with children, and trying out firsthand best practices they learned in their classes.  For example, students utilized assessment techniques and created visual displays to help build family partnerships. Additionally</w:t>
      </w:r>
      <w:r w:rsidR="00D16EFA">
        <w:rPr>
          <w:rFonts w:asciiTheme="majorHAnsi" w:hAnsiTheme="majorHAnsi"/>
          <w:sz w:val="22"/>
          <w:szCs w:val="22"/>
        </w:rPr>
        <w:t>,</w:t>
      </w:r>
      <w:r w:rsidRPr="00990BFF">
        <w:rPr>
          <w:rFonts w:asciiTheme="majorHAnsi" w:hAnsiTheme="majorHAnsi"/>
          <w:sz w:val="22"/>
          <w:szCs w:val="22"/>
        </w:rPr>
        <w:t xml:space="preserve"> the education department engaged in a program review of the Early Childhood Development and Care Certificate and AAS programs, which involved many assessment activities, in addition to a visit from an Early Childhood expert, Barbara Nilsen, who served as an outside evaluator.  The faculty also worked closely with SUNY New Paltz on curricular changes, some which continue to await SUNY approval and some which are anticipated with new SUNY mandates.  Many other accomplishments were made throughout the year as our small, but dedicated, faculty worked to continually improve our education programs for our students.</w:t>
      </w:r>
    </w:p>
    <w:p w14:paraId="041FA5B6" w14:textId="77777777" w:rsidR="002E7233" w:rsidRPr="00990BFF" w:rsidRDefault="002E7233" w:rsidP="00990BFF">
      <w:pPr>
        <w:jc w:val="both"/>
        <w:rPr>
          <w:rFonts w:asciiTheme="majorHAnsi" w:hAnsiTheme="majorHAnsi"/>
          <w:sz w:val="22"/>
          <w:szCs w:val="22"/>
        </w:rPr>
      </w:pPr>
    </w:p>
    <w:p w14:paraId="4D24DFCE" w14:textId="77777777" w:rsidR="00990BFF" w:rsidRPr="00D16EFA" w:rsidRDefault="00990BFF" w:rsidP="00BC75CB">
      <w:pPr>
        <w:pStyle w:val="ListParagraph"/>
        <w:numPr>
          <w:ilvl w:val="0"/>
          <w:numId w:val="261"/>
        </w:numPr>
        <w:ind w:left="0" w:firstLine="0"/>
        <w:jc w:val="both"/>
        <w:rPr>
          <w:rFonts w:asciiTheme="majorHAnsi" w:hAnsiTheme="majorHAnsi"/>
          <w:b/>
          <w:color w:val="C00000"/>
          <w:sz w:val="22"/>
          <w:szCs w:val="22"/>
        </w:rPr>
      </w:pPr>
      <w:r w:rsidRPr="00D16EFA">
        <w:rPr>
          <w:rFonts w:asciiTheme="majorHAnsi" w:hAnsiTheme="majorHAnsi"/>
          <w:b/>
          <w:color w:val="C00000"/>
          <w:sz w:val="22"/>
          <w:szCs w:val="22"/>
        </w:rPr>
        <w:t>LOOKING BACK</w:t>
      </w:r>
    </w:p>
    <w:p w14:paraId="1AAAAD84" w14:textId="77777777" w:rsidR="00990BFF" w:rsidRDefault="00990BFF" w:rsidP="00990BFF">
      <w:pPr>
        <w:jc w:val="both"/>
        <w:rPr>
          <w:rFonts w:asciiTheme="majorHAnsi" w:hAnsiTheme="majorHAnsi"/>
          <w:b/>
          <w:sz w:val="22"/>
          <w:szCs w:val="22"/>
        </w:rPr>
      </w:pPr>
    </w:p>
    <w:p w14:paraId="20CF65F7" w14:textId="77777777" w:rsidR="002E7233" w:rsidRPr="00D16EFA" w:rsidRDefault="002E7233" w:rsidP="00990BFF">
      <w:pPr>
        <w:jc w:val="both"/>
        <w:rPr>
          <w:rFonts w:asciiTheme="majorHAnsi" w:hAnsiTheme="majorHAnsi"/>
          <w:b/>
          <w:i/>
          <w:sz w:val="22"/>
          <w:szCs w:val="22"/>
        </w:rPr>
      </w:pPr>
      <w:r w:rsidRPr="00D16EFA">
        <w:rPr>
          <w:rFonts w:asciiTheme="majorHAnsi" w:hAnsiTheme="majorHAnsi"/>
          <w:b/>
          <w:i/>
          <w:sz w:val="22"/>
          <w:szCs w:val="22"/>
        </w:rPr>
        <w:t>Goals for 2012-2013</w:t>
      </w:r>
    </w:p>
    <w:p w14:paraId="4F87735F" w14:textId="77777777" w:rsidR="002E7233" w:rsidRPr="00990BFF" w:rsidRDefault="002E7233" w:rsidP="00990BFF">
      <w:pPr>
        <w:jc w:val="both"/>
        <w:rPr>
          <w:rFonts w:asciiTheme="majorHAnsi" w:hAnsiTheme="majorHAnsi"/>
          <w:sz w:val="22"/>
          <w:szCs w:val="22"/>
        </w:rPr>
      </w:pPr>
    </w:p>
    <w:p w14:paraId="1A61D7A9" w14:textId="77777777" w:rsidR="002E7233" w:rsidRPr="00990BFF" w:rsidRDefault="002E7233" w:rsidP="00BC75CB">
      <w:pPr>
        <w:pStyle w:val="ListParagraph"/>
        <w:numPr>
          <w:ilvl w:val="0"/>
          <w:numId w:val="259"/>
        </w:numPr>
        <w:jc w:val="both"/>
        <w:rPr>
          <w:rFonts w:asciiTheme="majorHAnsi" w:hAnsiTheme="majorHAnsi"/>
          <w:sz w:val="22"/>
          <w:szCs w:val="22"/>
        </w:rPr>
      </w:pPr>
      <w:r w:rsidRPr="00990BFF">
        <w:rPr>
          <w:rFonts w:asciiTheme="majorHAnsi" w:hAnsiTheme="majorHAnsi"/>
          <w:b/>
          <w:sz w:val="22"/>
          <w:szCs w:val="22"/>
        </w:rPr>
        <w:t>Complete program assessment for the Early Childhood Development and Care AAS program.</w:t>
      </w:r>
    </w:p>
    <w:p w14:paraId="369B2132" w14:textId="77777777" w:rsidR="002E7233" w:rsidRPr="00990BFF" w:rsidRDefault="002E7233" w:rsidP="00990BFF">
      <w:pPr>
        <w:ind w:left="1080"/>
        <w:jc w:val="both"/>
        <w:rPr>
          <w:rFonts w:asciiTheme="majorHAnsi" w:hAnsiTheme="majorHAnsi"/>
          <w:sz w:val="22"/>
          <w:szCs w:val="22"/>
        </w:rPr>
      </w:pPr>
      <w:r w:rsidRPr="00990BFF">
        <w:rPr>
          <w:rFonts w:asciiTheme="majorHAnsi" w:hAnsiTheme="majorHAnsi"/>
          <w:sz w:val="22"/>
          <w:szCs w:val="22"/>
        </w:rPr>
        <w:t xml:space="preserve">Status:  This goal was accomplished, and a Self-Assessment binder will be submitted, complete with a summary report in September of 2013. </w:t>
      </w:r>
    </w:p>
    <w:p w14:paraId="78555AD8" w14:textId="77777777" w:rsidR="002E7233" w:rsidRPr="00990BFF" w:rsidRDefault="002E7233" w:rsidP="00BC75CB">
      <w:pPr>
        <w:pStyle w:val="ListParagraph"/>
        <w:numPr>
          <w:ilvl w:val="0"/>
          <w:numId w:val="259"/>
        </w:numPr>
        <w:jc w:val="both"/>
        <w:rPr>
          <w:rFonts w:asciiTheme="majorHAnsi" w:hAnsiTheme="majorHAnsi"/>
          <w:sz w:val="22"/>
          <w:szCs w:val="22"/>
        </w:rPr>
      </w:pPr>
      <w:r w:rsidRPr="00990BFF">
        <w:rPr>
          <w:rFonts w:asciiTheme="majorHAnsi" w:hAnsiTheme="majorHAnsi"/>
          <w:b/>
          <w:sz w:val="22"/>
          <w:szCs w:val="22"/>
        </w:rPr>
        <w:t>Complete program assessment for JRTEP program.</w:t>
      </w:r>
    </w:p>
    <w:p w14:paraId="7D8B0EF2" w14:textId="77777777" w:rsidR="002E7233" w:rsidRPr="00990BFF" w:rsidRDefault="002E7233" w:rsidP="00990BFF">
      <w:pPr>
        <w:ind w:left="1080"/>
        <w:jc w:val="both"/>
        <w:rPr>
          <w:rFonts w:asciiTheme="majorHAnsi" w:hAnsiTheme="majorHAnsi"/>
          <w:sz w:val="22"/>
          <w:szCs w:val="22"/>
        </w:rPr>
      </w:pPr>
      <w:r w:rsidRPr="00990BFF">
        <w:rPr>
          <w:rFonts w:asciiTheme="majorHAnsi" w:hAnsiTheme="majorHAnsi"/>
          <w:sz w:val="22"/>
          <w:szCs w:val="22"/>
        </w:rPr>
        <w:t>Status:  Due to the multiple changes that are occurring in the JRTEP program and a desire to conduct a survey among SUNY Orange faculty regarding the program, this assessment was postponed to the 2013-2014 academic year.</w:t>
      </w:r>
    </w:p>
    <w:p w14:paraId="5AC94B21" w14:textId="77777777" w:rsidR="002E7233" w:rsidRPr="00990BFF" w:rsidRDefault="002E7233" w:rsidP="00BC75CB">
      <w:pPr>
        <w:pStyle w:val="ListParagraph"/>
        <w:numPr>
          <w:ilvl w:val="0"/>
          <w:numId w:val="259"/>
        </w:numPr>
        <w:jc w:val="both"/>
        <w:rPr>
          <w:rFonts w:asciiTheme="majorHAnsi" w:hAnsiTheme="majorHAnsi"/>
          <w:b/>
          <w:sz w:val="22"/>
          <w:szCs w:val="22"/>
        </w:rPr>
      </w:pPr>
      <w:r w:rsidRPr="00990BFF">
        <w:rPr>
          <w:rFonts w:asciiTheme="majorHAnsi" w:hAnsiTheme="majorHAnsi"/>
          <w:b/>
          <w:sz w:val="22"/>
          <w:szCs w:val="22"/>
        </w:rPr>
        <w:t>Collaborate with the Arts and Communication Department on recording and archiving Orange County teachers' and students' stories about significant memories in teaching and learning.  </w:t>
      </w:r>
    </w:p>
    <w:p w14:paraId="77541C82" w14:textId="77777777" w:rsidR="002E7233" w:rsidRPr="00990BFF" w:rsidRDefault="00990BFF" w:rsidP="00990BFF">
      <w:pPr>
        <w:ind w:left="1080"/>
        <w:jc w:val="both"/>
        <w:rPr>
          <w:rFonts w:asciiTheme="majorHAnsi" w:hAnsiTheme="majorHAnsi"/>
          <w:sz w:val="22"/>
          <w:szCs w:val="22"/>
        </w:rPr>
      </w:pPr>
      <w:r>
        <w:rPr>
          <w:rFonts w:asciiTheme="majorHAnsi" w:hAnsiTheme="majorHAnsi"/>
          <w:sz w:val="22"/>
          <w:szCs w:val="22"/>
        </w:rPr>
        <w:t xml:space="preserve">Status:  A collaboration </w:t>
      </w:r>
      <w:r w:rsidR="002E7233" w:rsidRPr="00990BFF">
        <w:rPr>
          <w:rFonts w:asciiTheme="majorHAnsi" w:hAnsiTheme="majorHAnsi"/>
          <w:sz w:val="22"/>
          <w:szCs w:val="22"/>
        </w:rPr>
        <w:t>was fostered with the Arts and Communication Department, but plan to pursue the project in the 2013-2014 academic year.</w:t>
      </w:r>
    </w:p>
    <w:p w14:paraId="70D69A2A" w14:textId="77777777" w:rsidR="002E7233" w:rsidRPr="00990BFF" w:rsidRDefault="002E7233" w:rsidP="00BC75CB">
      <w:pPr>
        <w:pStyle w:val="ListParagraph"/>
        <w:numPr>
          <w:ilvl w:val="0"/>
          <w:numId w:val="259"/>
        </w:numPr>
        <w:jc w:val="both"/>
        <w:rPr>
          <w:rFonts w:asciiTheme="majorHAnsi" w:hAnsiTheme="majorHAnsi"/>
          <w:b/>
          <w:sz w:val="22"/>
          <w:szCs w:val="22"/>
        </w:rPr>
      </w:pPr>
      <w:r w:rsidRPr="00990BFF">
        <w:rPr>
          <w:rFonts w:asciiTheme="majorHAnsi" w:hAnsiTheme="majorHAnsi"/>
          <w:b/>
          <w:sz w:val="22"/>
          <w:szCs w:val="22"/>
        </w:rPr>
        <w:t>Delineate, in writing, a formal relationship with the Newburgh and Morrison Lab Schools which details how their curriculum and professional development will be interwoven with the Education Department.</w:t>
      </w:r>
    </w:p>
    <w:p w14:paraId="73E52FAC" w14:textId="77777777" w:rsidR="002E7233" w:rsidRPr="00990BFF" w:rsidRDefault="002E7233" w:rsidP="00990BFF">
      <w:pPr>
        <w:ind w:left="1080"/>
        <w:jc w:val="both"/>
        <w:rPr>
          <w:rFonts w:asciiTheme="majorHAnsi" w:hAnsiTheme="majorHAnsi"/>
          <w:sz w:val="22"/>
          <w:szCs w:val="22"/>
        </w:rPr>
      </w:pPr>
      <w:r w:rsidRPr="00990BFF">
        <w:rPr>
          <w:rFonts w:asciiTheme="majorHAnsi" w:hAnsiTheme="majorHAnsi"/>
          <w:sz w:val="22"/>
          <w:szCs w:val="22"/>
        </w:rPr>
        <w:t>Status:  Through the department’s work on the Lab Schools Curriculum Committee, a mission statement and philosophy that reflects the education department’s philosophy has been completed.  The exact role of the education department is evolving and the department will continue to work on articulating this role to the larger college community as it does so.</w:t>
      </w:r>
    </w:p>
    <w:p w14:paraId="3A62C169" w14:textId="77777777" w:rsidR="002E7233" w:rsidRPr="00990BFF" w:rsidRDefault="002E7233" w:rsidP="00990BFF">
      <w:pPr>
        <w:jc w:val="both"/>
        <w:rPr>
          <w:rFonts w:asciiTheme="majorHAnsi" w:hAnsiTheme="majorHAnsi"/>
          <w:sz w:val="22"/>
          <w:szCs w:val="22"/>
        </w:rPr>
      </w:pPr>
    </w:p>
    <w:p w14:paraId="79A2B095" w14:textId="77777777" w:rsidR="002E7233" w:rsidRPr="00C31852" w:rsidRDefault="002E7233" w:rsidP="00990BFF">
      <w:pPr>
        <w:jc w:val="both"/>
        <w:rPr>
          <w:rFonts w:asciiTheme="majorHAnsi" w:hAnsiTheme="majorHAnsi"/>
          <w:b/>
          <w:i/>
          <w:sz w:val="22"/>
          <w:szCs w:val="22"/>
          <w:u w:val="single"/>
        </w:rPr>
      </w:pPr>
      <w:r w:rsidRPr="00C31852">
        <w:rPr>
          <w:rFonts w:asciiTheme="majorHAnsi" w:hAnsiTheme="majorHAnsi"/>
          <w:b/>
          <w:i/>
          <w:sz w:val="22"/>
          <w:szCs w:val="22"/>
        </w:rPr>
        <w:t>Measures</w:t>
      </w:r>
    </w:p>
    <w:p w14:paraId="715D435B" w14:textId="77777777" w:rsidR="00990BFF" w:rsidRPr="00990BFF" w:rsidRDefault="00990BFF" w:rsidP="00990BFF">
      <w:pPr>
        <w:jc w:val="both"/>
        <w:rPr>
          <w:rFonts w:asciiTheme="majorHAnsi" w:hAnsiTheme="majorHAnsi"/>
          <w:b/>
          <w:sz w:val="22"/>
          <w:szCs w:val="22"/>
        </w:rPr>
      </w:pPr>
    </w:p>
    <w:p w14:paraId="21EDE462" w14:textId="77777777" w:rsidR="002E7233" w:rsidRPr="00C31852" w:rsidRDefault="002E7233" w:rsidP="00990BFF">
      <w:pPr>
        <w:jc w:val="both"/>
        <w:rPr>
          <w:rFonts w:asciiTheme="majorHAnsi" w:hAnsiTheme="majorHAnsi"/>
          <w:sz w:val="22"/>
          <w:szCs w:val="22"/>
          <w:u w:val="single"/>
        </w:rPr>
      </w:pPr>
      <w:r w:rsidRPr="00C31852">
        <w:rPr>
          <w:rFonts w:asciiTheme="majorHAnsi" w:hAnsiTheme="majorHAnsi"/>
          <w:sz w:val="22"/>
          <w:szCs w:val="22"/>
          <w:u w:val="single"/>
        </w:rPr>
        <w:t>Faculty</w:t>
      </w:r>
    </w:p>
    <w:p w14:paraId="3E5F53DA" w14:textId="77777777" w:rsidR="002E7233" w:rsidRPr="00990BFF" w:rsidRDefault="002E7233" w:rsidP="00BC75CB">
      <w:pPr>
        <w:pStyle w:val="ListParagraph"/>
        <w:numPr>
          <w:ilvl w:val="0"/>
          <w:numId w:val="259"/>
        </w:numPr>
        <w:jc w:val="both"/>
        <w:rPr>
          <w:rFonts w:asciiTheme="majorHAnsi" w:hAnsiTheme="majorHAnsi"/>
          <w:sz w:val="22"/>
          <w:szCs w:val="22"/>
        </w:rPr>
      </w:pPr>
      <w:r w:rsidRPr="00990BFF">
        <w:rPr>
          <w:rFonts w:asciiTheme="majorHAnsi" w:hAnsiTheme="majorHAnsi"/>
          <w:sz w:val="22"/>
          <w:szCs w:val="22"/>
        </w:rPr>
        <w:t>100% of full-time faculty engaged in professional development during the past academic year.</w:t>
      </w:r>
    </w:p>
    <w:p w14:paraId="6A209A46" w14:textId="77777777" w:rsidR="002E7233" w:rsidRPr="00990BFF" w:rsidRDefault="002E7233" w:rsidP="00BC75CB">
      <w:pPr>
        <w:pStyle w:val="ListParagraph"/>
        <w:numPr>
          <w:ilvl w:val="0"/>
          <w:numId w:val="259"/>
        </w:numPr>
        <w:jc w:val="both"/>
        <w:rPr>
          <w:rFonts w:asciiTheme="majorHAnsi" w:hAnsiTheme="majorHAnsi"/>
          <w:sz w:val="22"/>
          <w:szCs w:val="22"/>
        </w:rPr>
      </w:pPr>
      <w:r w:rsidRPr="00990BFF">
        <w:rPr>
          <w:rFonts w:asciiTheme="majorHAnsi" w:hAnsiTheme="majorHAnsi"/>
          <w:sz w:val="22"/>
          <w:szCs w:val="22"/>
        </w:rPr>
        <w:t>100% of full-time faculty are currently enrolled in a graduate-level course or program.</w:t>
      </w:r>
    </w:p>
    <w:p w14:paraId="7FCB6597" w14:textId="77777777" w:rsidR="002E7233" w:rsidRPr="00990BFF" w:rsidRDefault="002E7233" w:rsidP="00990BFF">
      <w:pPr>
        <w:jc w:val="both"/>
        <w:rPr>
          <w:rFonts w:asciiTheme="majorHAnsi" w:hAnsiTheme="majorHAnsi"/>
          <w:sz w:val="22"/>
          <w:szCs w:val="22"/>
        </w:rPr>
      </w:pPr>
    </w:p>
    <w:p w14:paraId="39053CDB" w14:textId="77777777" w:rsidR="002E7233" w:rsidRPr="00C31852" w:rsidRDefault="002E7233" w:rsidP="00990BFF">
      <w:pPr>
        <w:jc w:val="both"/>
        <w:rPr>
          <w:rFonts w:asciiTheme="majorHAnsi" w:hAnsiTheme="majorHAnsi"/>
          <w:sz w:val="22"/>
          <w:szCs w:val="22"/>
          <w:u w:val="single"/>
        </w:rPr>
      </w:pPr>
      <w:r w:rsidRPr="00C31852">
        <w:rPr>
          <w:rFonts w:asciiTheme="majorHAnsi" w:hAnsiTheme="majorHAnsi"/>
          <w:sz w:val="22"/>
          <w:szCs w:val="22"/>
          <w:u w:val="single"/>
        </w:rPr>
        <w:t>Early Childhood Program</w:t>
      </w:r>
    </w:p>
    <w:p w14:paraId="18FC5FB9" w14:textId="77777777" w:rsidR="002E7233" w:rsidRPr="00990BFF" w:rsidRDefault="002E7233" w:rsidP="00BC75CB">
      <w:pPr>
        <w:pStyle w:val="ListParagraph"/>
        <w:numPr>
          <w:ilvl w:val="0"/>
          <w:numId w:val="260"/>
        </w:numPr>
        <w:jc w:val="both"/>
        <w:rPr>
          <w:rFonts w:asciiTheme="majorHAnsi" w:hAnsiTheme="majorHAnsi"/>
          <w:sz w:val="22"/>
          <w:szCs w:val="22"/>
        </w:rPr>
      </w:pPr>
      <w:r w:rsidRPr="00990BFF">
        <w:rPr>
          <w:rFonts w:asciiTheme="majorHAnsi" w:hAnsiTheme="majorHAnsi"/>
          <w:sz w:val="22"/>
          <w:szCs w:val="22"/>
        </w:rPr>
        <w:t>Over the past ten years, the number of Early Childhood AAS majors has risen from 88 to 227.</w:t>
      </w:r>
    </w:p>
    <w:p w14:paraId="24F0FE98" w14:textId="77777777" w:rsidR="002E7233" w:rsidRPr="00990BFF" w:rsidRDefault="002E7233" w:rsidP="00BC75CB">
      <w:pPr>
        <w:pStyle w:val="ListParagraph"/>
        <w:numPr>
          <w:ilvl w:val="0"/>
          <w:numId w:val="260"/>
        </w:numPr>
        <w:jc w:val="both"/>
        <w:rPr>
          <w:rFonts w:asciiTheme="majorHAnsi" w:hAnsiTheme="majorHAnsi"/>
          <w:sz w:val="22"/>
          <w:szCs w:val="22"/>
        </w:rPr>
      </w:pPr>
      <w:r w:rsidRPr="00990BFF">
        <w:rPr>
          <w:rFonts w:asciiTheme="majorHAnsi" w:hAnsiTheme="majorHAnsi"/>
          <w:sz w:val="22"/>
          <w:szCs w:val="22"/>
        </w:rPr>
        <w:t>According to the US Department of Labor Bureau of Labor Statistics</w:t>
      </w:r>
      <w:r w:rsidR="00C31852">
        <w:rPr>
          <w:rFonts w:asciiTheme="majorHAnsi" w:hAnsiTheme="majorHAnsi"/>
          <w:sz w:val="22"/>
          <w:szCs w:val="22"/>
        </w:rPr>
        <w:t>,</w:t>
      </w:r>
      <w:r w:rsidRPr="00990BFF">
        <w:rPr>
          <w:rFonts w:asciiTheme="majorHAnsi" w:hAnsiTheme="majorHAnsi"/>
          <w:sz w:val="22"/>
          <w:szCs w:val="22"/>
        </w:rPr>
        <w:t xml:space="preserve"> employment of preschool teachers is expecte</w:t>
      </w:r>
      <w:r w:rsidR="00C31852">
        <w:rPr>
          <w:rFonts w:asciiTheme="majorHAnsi" w:hAnsiTheme="majorHAnsi"/>
          <w:sz w:val="22"/>
          <w:szCs w:val="22"/>
        </w:rPr>
        <w:t xml:space="preserve">d to grow by 25 percent between </w:t>
      </w:r>
      <w:r w:rsidRPr="00990BFF">
        <w:rPr>
          <w:rFonts w:asciiTheme="majorHAnsi" w:hAnsiTheme="majorHAnsi"/>
          <w:sz w:val="22"/>
          <w:szCs w:val="22"/>
        </w:rPr>
        <w:t xml:space="preserve">2010-2020, faster than average for all occupations.  </w:t>
      </w:r>
    </w:p>
    <w:p w14:paraId="4C63E483" w14:textId="77777777" w:rsidR="002E7233" w:rsidRPr="00990BFF" w:rsidRDefault="002E7233" w:rsidP="00BC75CB">
      <w:pPr>
        <w:pStyle w:val="ListParagraph"/>
        <w:numPr>
          <w:ilvl w:val="0"/>
          <w:numId w:val="260"/>
        </w:numPr>
        <w:jc w:val="both"/>
        <w:rPr>
          <w:rFonts w:asciiTheme="majorHAnsi" w:hAnsiTheme="majorHAnsi"/>
          <w:b/>
          <w:sz w:val="22"/>
          <w:szCs w:val="22"/>
        </w:rPr>
      </w:pPr>
      <w:r w:rsidRPr="00990BFF">
        <w:rPr>
          <w:rFonts w:asciiTheme="majorHAnsi" w:hAnsiTheme="majorHAnsi"/>
          <w:b/>
          <w:sz w:val="22"/>
          <w:szCs w:val="22"/>
        </w:rPr>
        <w:t>In an Exit Survey of students graduating from the AAS program, conducted in May 2013:</w:t>
      </w:r>
    </w:p>
    <w:p w14:paraId="2F424085" w14:textId="77777777" w:rsidR="002E7233" w:rsidRPr="00990BFF" w:rsidRDefault="002E7233" w:rsidP="00BC75CB">
      <w:pPr>
        <w:pStyle w:val="ListParagraph"/>
        <w:numPr>
          <w:ilvl w:val="1"/>
          <w:numId w:val="260"/>
        </w:numPr>
        <w:jc w:val="both"/>
        <w:rPr>
          <w:rFonts w:asciiTheme="majorHAnsi" w:hAnsiTheme="majorHAnsi"/>
          <w:sz w:val="22"/>
          <w:szCs w:val="22"/>
        </w:rPr>
      </w:pPr>
      <w:r w:rsidRPr="00990BFF">
        <w:rPr>
          <w:rFonts w:asciiTheme="majorHAnsi" w:hAnsiTheme="majorHAnsi"/>
          <w:sz w:val="22"/>
          <w:szCs w:val="22"/>
        </w:rPr>
        <w:t>86% of students r</w:t>
      </w:r>
      <w:r w:rsidR="00C31852">
        <w:rPr>
          <w:rFonts w:asciiTheme="majorHAnsi" w:hAnsiTheme="majorHAnsi"/>
          <w:sz w:val="22"/>
          <w:szCs w:val="22"/>
        </w:rPr>
        <w:t xml:space="preserve">anked their instructors in the </w:t>
      </w:r>
      <w:r w:rsidRPr="00990BFF">
        <w:rPr>
          <w:rFonts w:asciiTheme="majorHAnsi" w:hAnsiTheme="majorHAnsi"/>
          <w:sz w:val="22"/>
          <w:szCs w:val="22"/>
        </w:rPr>
        <w:t xml:space="preserve">highest rating possible of “highly effective”, the other 14% ranked them as a “4” which was the rating between “effective” and “highly effective”. </w:t>
      </w:r>
    </w:p>
    <w:p w14:paraId="1BB1FA5F" w14:textId="77777777" w:rsidR="002E7233" w:rsidRPr="00990BFF" w:rsidRDefault="002E7233" w:rsidP="00BC75CB">
      <w:pPr>
        <w:pStyle w:val="ListParagraph"/>
        <w:numPr>
          <w:ilvl w:val="1"/>
          <w:numId w:val="260"/>
        </w:numPr>
        <w:jc w:val="both"/>
        <w:rPr>
          <w:rFonts w:asciiTheme="majorHAnsi" w:hAnsiTheme="majorHAnsi"/>
          <w:sz w:val="22"/>
          <w:szCs w:val="22"/>
        </w:rPr>
      </w:pPr>
      <w:r w:rsidRPr="00990BFF">
        <w:rPr>
          <w:rFonts w:asciiTheme="majorHAnsi" w:hAnsiTheme="majorHAnsi"/>
          <w:sz w:val="22"/>
          <w:szCs w:val="22"/>
        </w:rPr>
        <w:t>100% of students ranked the</w:t>
      </w:r>
      <w:r w:rsidR="00C31852">
        <w:rPr>
          <w:rFonts w:asciiTheme="majorHAnsi" w:hAnsiTheme="majorHAnsi"/>
          <w:sz w:val="22"/>
          <w:szCs w:val="22"/>
        </w:rPr>
        <w:t xml:space="preserve"> content of the program in the </w:t>
      </w:r>
      <w:r w:rsidRPr="00990BFF">
        <w:rPr>
          <w:rFonts w:asciiTheme="majorHAnsi" w:hAnsiTheme="majorHAnsi"/>
          <w:sz w:val="22"/>
          <w:szCs w:val="22"/>
        </w:rPr>
        <w:t>highest rating possible of “highly effective”</w:t>
      </w:r>
      <w:r w:rsidR="00C31852">
        <w:rPr>
          <w:rFonts w:asciiTheme="majorHAnsi" w:hAnsiTheme="majorHAnsi"/>
          <w:sz w:val="22"/>
          <w:szCs w:val="22"/>
        </w:rPr>
        <w:t>.</w:t>
      </w:r>
    </w:p>
    <w:p w14:paraId="15DED000" w14:textId="77777777" w:rsidR="002E7233" w:rsidRPr="00990BFF" w:rsidRDefault="002E7233" w:rsidP="00BC75CB">
      <w:pPr>
        <w:pStyle w:val="ListParagraph"/>
        <w:numPr>
          <w:ilvl w:val="1"/>
          <w:numId w:val="260"/>
        </w:numPr>
        <w:jc w:val="both"/>
        <w:rPr>
          <w:rFonts w:asciiTheme="majorHAnsi" w:hAnsiTheme="majorHAnsi"/>
          <w:sz w:val="22"/>
          <w:szCs w:val="22"/>
        </w:rPr>
      </w:pPr>
      <w:r w:rsidRPr="00990BFF">
        <w:rPr>
          <w:rFonts w:asciiTheme="majorHAnsi" w:hAnsiTheme="majorHAnsi"/>
          <w:sz w:val="22"/>
          <w:szCs w:val="22"/>
        </w:rPr>
        <w:t xml:space="preserve">100% of students ranked </w:t>
      </w:r>
      <w:r w:rsidR="00C31852">
        <w:rPr>
          <w:rFonts w:asciiTheme="majorHAnsi" w:hAnsiTheme="majorHAnsi"/>
          <w:sz w:val="22"/>
          <w:szCs w:val="22"/>
        </w:rPr>
        <w:t xml:space="preserve">their field experiences in the </w:t>
      </w:r>
      <w:r w:rsidRPr="00990BFF">
        <w:rPr>
          <w:rFonts w:asciiTheme="majorHAnsi" w:hAnsiTheme="majorHAnsi"/>
          <w:sz w:val="22"/>
          <w:szCs w:val="22"/>
        </w:rPr>
        <w:t>highest rating possible of “highly effective”</w:t>
      </w:r>
      <w:r w:rsidR="00C31852">
        <w:rPr>
          <w:rFonts w:asciiTheme="majorHAnsi" w:hAnsiTheme="majorHAnsi"/>
          <w:sz w:val="22"/>
          <w:szCs w:val="22"/>
        </w:rPr>
        <w:t>.</w:t>
      </w:r>
    </w:p>
    <w:p w14:paraId="1FDE6066" w14:textId="77777777" w:rsidR="002E7233" w:rsidRPr="00990BFF" w:rsidRDefault="002E7233" w:rsidP="00990BFF">
      <w:pPr>
        <w:jc w:val="both"/>
        <w:rPr>
          <w:rFonts w:asciiTheme="majorHAnsi" w:hAnsiTheme="majorHAnsi"/>
          <w:sz w:val="22"/>
          <w:szCs w:val="22"/>
        </w:rPr>
      </w:pPr>
    </w:p>
    <w:p w14:paraId="3124FF13" w14:textId="77777777" w:rsidR="002E7233" w:rsidRPr="00C31852" w:rsidRDefault="00990BFF" w:rsidP="00BC75CB">
      <w:pPr>
        <w:pStyle w:val="ListParagraph"/>
        <w:numPr>
          <w:ilvl w:val="0"/>
          <w:numId w:val="261"/>
        </w:numPr>
        <w:ind w:left="0" w:firstLine="0"/>
        <w:jc w:val="both"/>
        <w:rPr>
          <w:rFonts w:asciiTheme="majorHAnsi" w:hAnsiTheme="majorHAnsi"/>
          <w:b/>
          <w:color w:val="C00000"/>
          <w:sz w:val="22"/>
          <w:szCs w:val="22"/>
        </w:rPr>
      </w:pPr>
      <w:r w:rsidRPr="00C31852">
        <w:rPr>
          <w:rFonts w:asciiTheme="majorHAnsi" w:hAnsiTheme="majorHAnsi"/>
          <w:b/>
          <w:color w:val="C00000"/>
          <w:sz w:val="22"/>
          <w:szCs w:val="22"/>
        </w:rPr>
        <w:t xml:space="preserve">COLLEGE GOALS, STRATEGIC PRIORITIES </w:t>
      </w:r>
      <w:r w:rsidR="00C31852">
        <w:rPr>
          <w:rFonts w:asciiTheme="majorHAnsi" w:hAnsiTheme="majorHAnsi"/>
          <w:b/>
          <w:color w:val="C00000"/>
          <w:sz w:val="22"/>
          <w:szCs w:val="22"/>
        </w:rPr>
        <w:t>&amp;</w:t>
      </w:r>
      <w:r w:rsidRPr="00C31852">
        <w:rPr>
          <w:rFonts w:asciiTheme="majorHAnsi" w:hAnsiTheme="majorHAnsi"/>
          <w:b/>
          <w:color w:val="C00000"/>
          <w:sz w:val="22"/>
          <w:szCs w:val="22"/>
        </w:rPr>
        <w:t xml:space="preserve"> INSTITUTIONAL EFFECTIVENESS</w:t>
      </w:r>
    </w:p>
    <w:p w14:paraId="735A4375" w14:textId="77777777" w:rsidR="00990BFF" w:rsidRPr="00990BFF" w:rsidRDefault="00990BFF" w:rsidP="00990BFF">
      <w:pPr>
        <w:jc w:val="both"/>
        <w:rPr>
          <w:rFonts w:asciiTheme="majorHAnsi" w:hAnsiTheme="majorHAnsi"/>
          <w:b/>
          <w:sz w:val="22"/>
          <w:szCs w:val="22"/>
        </w:rPr>
      </w:pPr>
    </w:p>
    <w:p w14:paraId="68DACB40" w14:textId="77777777" w:rsidR="002E7233" w:rsidRPr="00C31852" w:rsidRDefault="00990BFF" w:rsidP="00990BFF">
      <w:pPr>
        <w:jc w:val="both"/>
        <w:rPr>
          <w:rFonts w:asciiTheme="majorHAnsi" w:hAnsiTheme="majorHAnsi"/>
          <w:b/>
          <w:i/>
          <w:sz w:val="22"/>
          <w:szCs w:val="22"/>
        </w:rPr>
      </w:pPr>
      <w:r w:rsidRPr="00C31852">
        <w:rPr>
          <w:rFonts w:asciiTheme="majorHAnsi" w:hAnsiTheme="majorHAnsi"/>
          <w:b/>
          <w:i/>
          <w:sz w:val="22"/>
          <w:szCs w:val="22"/>
        </w:rPr>
        <w:t xml:space="preserve">College </w:t>
      </w:r>
      <w:r w:rsidR="002E7233" w:rsidRPr="00C31852">
        <w:rPr>
          <w:rFonts w:asciiTheme="majorHAnsi" w:hAnsiTheme="majorHAnsi"/>
          <w:b/>
          <w:i/>
          <w:sz w:val="22"/>
          <w:szCs w:val="22"/>
        </w:rPr>
        <w:t xml:space="preserve">Goal </w:t>
      </w:r>
      <w:r w:rsidRPr="00C31852">
        <w:rPr>
          <w:rFonts w:asciiTheme="majorHAnsi" w:hAnsiTheme="majorHAnsi"/>
          <w:b/>
          <w:i/>
          <w:sz w:val="22"/>
          <w:szCs w:val="22"/>
        </w:rPr>
        <w:t>#</w:t>
      </w:r>
      <w:r w:rsidR="002E7233" w:rsidRPr="00C31852">
        <w:rPr>
          <w:rFonts w:asciiTheme="majorHAnsi" w:hAnsiTheme="majorHAnsi"/>
          <w:b/>
          <w:i/>
          <w:sz w:val="22"/>
          <w:szCs w:val="22"/>
        </w:rPr>
        <w:t>1</w:t>
      </w:r>
      <w:r w:rsidRPr="00C31852">
        <w:rPr>
          <w:rFonts w:asciiTheme="majorHAnsi" w:hAnsiTheme="majorHAnsi"/>
          <w:b/>
          <w:i/>
          <w:sz w:val="22"/>
          <w:szCs w:val="22"/>
        </w:rPr>
        <w:t xml:space="preserve"> -</w:t>
      </w:r>
      <w:r w:rsidR="002E7233" w:rsidRPr="00C31852">
        <w:rPr>
          <w:rFonts w:asciiTheme="majorHAnsi" w:hAnsiTheme="majorHAnsi"/>
          <w:b/>
          <w:i/>
          <w:sz w:val="22"/>
          <w:szCs w:val="22"/>
        </w:rPr>
        <w:t xml:space="preserve"> Academic Courses, Programs and Services</w:t>
      </w:r>
    </w:p>
    <w:p w14:paraId="2CB437E2" w14:textId="77777777" w:rsidR="00990BFF" w:rsidRPr="00990BFF" w:rsidRDefault="00990BFF" w:rsidP="00990BFF">
      <w:pPr>
        <w:jc w:val="both"/>
        <w:rPr>
          <w:rFonts w:asciiTheme="majorHAnsi" w:hAnsiTheme="majorHAnsi"/>
          <w:b/>
          <w:i/>
          <w:sz w:val="22"/>
          <w:szCs w:val="22"/>
        </w:rPr>
      </w:pPr>
    </w:p>
    <w:p w14:paraId="18D0A695" w14:textId="77777777" w:rsidR="002E7233" w:rsidRPr="00C31852" w:rsidRDefault="002E7233" w:rsidP="00990BFF">
      <w:pPr>
        <w:jc w:val="both"/>
        <w:rPr>
          <w:rFonts w:asciiTheme="majorHAnsi" w:hAnsiTheme="majorHAnsi"/>
          <w:sz w:val="22"/>
          <w:szCs w:val="22"/>
          <w:u w:val="single"/>
        </w:rPr>
      </w:pPr>
      <w:r w:rsidRPr="00C31852">
        <w:rPr>
          <w:rFonts w:asciiTheme="majorHAnsi" w:hAnsiTheme="majorHAnsi"/>
          <w:sz w:val="22"/>
          <w:szCs w:val="22"/>
          <w:u w:val="single"/>
        </w:rPr>
        <w:t xml:space="preserve">Curricular </w:t>
      </w:r>
    </w:p>
    <w:p w14:paraId="17934E90"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One area of focus this year was helping to guide the direction of the Lab Schools’ curriculum to ensure alignment with the best practices that are being taught in education classes.  This was accomplished by having all full-time faculty serve on the Lab Schools’ Curriculum Committee which took on the task of writing the Mission and Philosophy statement and researching appropriate early childhood curricula.</w:t>
      </w:r>
    </w:p>
    <w:p w14:paraId="0939B924" w14:textId="77777777" w:rsidR="00B54C7D" w:rsidRDefault="00B54C7D" w:rsidP="00B54C7D">
      <w:pPr>
        <w:jc w:val="both"/>
        <w:rPr>
          <w:rFonts w:asciiTheme="majorHAnsi" w:hAnsiTheme="majorHAnsi"/>
          <w:sz w:val="22"/>
          <w:szCs w:val="22"/>
        </w:rPr>
      </w:pPr>
    </w:p>
    <w:p w14:paraId="068050DB"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Another area of focus was to assess our current Student Learning Outcomes in comparison with the National Association for the Education of Young Children outcomes for Early Childhood programs.  To this end, we conducted periodic meetings (in addition to regular department meetings) and then incorporated these findings in our self-assessment of Early Childhood Development and Care AAS degree and one-year certificate programs.</w:t>
      </w:r>
    </w:p>
    <w:p w14:paraId="03AA8C92" w14:textId="77777777" w:rsidR="00B54C7D" w:rsidRDefault="00B54C7D" w:rsidP="00B54C7D">
      <w:pPr>
        <w:jc w:val="both"/>
        <w:rPr>
          <w:rFonts w:asciiTheme="majorHAnsi" w:hAnsiTheme="majorHAnsi"/>
          <w:sz w:val="22"/>
          <w:szCs w:val="22"/>
        </w:rPr>
      </w:pPr>
    </w:p>
    <w:p w14:paraId="40DF7A8E"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Another assessment activity involving curricular improvement involved the administration of a department-wide </w:t>
      </w:r>
      <w:r w:rsidRPr="00B54C7D">
        <w:rPr>
          <w:rFonts w:asciiTheme="majorHAnsi" w:hAnsiTheme="majorHAnsi"/>
          <w:b/>
          <w:sz w:val="22"/>
          <w:szCs w:val="22"/>
        </w:rPr>
        <w:t xml:space="preserve">mid-semester course evaluation </w:t>
      </w:r>
      <w:r w:rsidRPr="00B54C7D">
        <w:rPr>
          <w:rFonts w:asciiTheme="majorHAnsi" w:hAnsiTheme="majorHAnsi"/>
          <w:sz w:val="22"/>
          <w:szCs w:val="22"/>
        </w:rPr>
        <w:t xml:space="preserve">each semester. This assessment has been used since 2008, and asks students to anonymously comment on the most and least effective course aspects.  This includes what both the instructor and student might do to improve, and quality of the text, supplemental materials and assignments. Faculty review these assessments, look for common elements, and if applicable, adjust course features accordingly for the remainder of the semester. Students are able to reflect upon their own achievement in the class and perhaps make adjustments as well.  </w:t>
      </w:r>
    </w:p>
    <w:p w14:paraId="586D784B" w14:textId="77777777" w:rsidR="00B54C7D" w:rsidRDefault="00B54C7D" w:rsidP="00B54C7D">
      <w:pPr>
        <w:jc w:val="both"/>
        <w:rPr>
          <w:rFonts w:asciiTheme="majorHAnsi" w:hAnsiTheme="majorHAnsi"/>
          <w:sz w:val="22"/>
          <w:szCs w:val="22"/>
        </w:rPr>
      </w:pPr>
    </w:p>
    <w:p w14:paraId="7AACC5DC"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lastRenderedPageBreak/>
        <w:t xml:space="preserve">Additionally, the department conducted a second annual </w:t>
      </w:r>
      <w:r w:rsidRPr="00B54C7D">
        <w:rPr>
          <w:rFonts w:asciiTheme="majorHAnsi" w:hAnsiTheme="majorHAnsi"/>
          <w:b/>
          <w:sz w:val="22"/>
          <w:szCs w:val="22"/>
        </w:rPr>
        <w:t>End of</w:t>
      </w:r>
      <w:r w:rsidRPr="00B54C7D">
        <w:rPr>
          <w:rFonts w:asciiTheme="majorHAnsi" w:hAnsiTheme="majorHAnsi"/>
          <w:sz w:val="22"/>
          <w:szCs w:val="22"/>
        </w:rPr>
        <w:t xml:space="preserve"> </w:t>
      </w:r>
      <w:r w:rsidRPr="00B54C7D">
        <w:rPr>
          <w:rFonts w:asciiTheme="majorHAnsi" w:hAnsiTheme="majorHAnsi"/>
          <w:b/>
          <w:sz w:val="22"/>
          <w:szCs w:val="22"/>
        </w:rPr>
        <w:t>Program Exit Survey</w:t>
      </w:r>
      <w:r w:rsidRPr="00B54C7D">
        <w:rPr>
          <w:rFonts w:asciiTheme="majorHAnsi" w:hAnsiTheme="majorHAnsi"/>
          <w:sz w:val="22"/>
          <w:szCs w:val="22"/>
        </w:rPr>
        <w:t xml:space="preserve"> to assess students’ experience during the early childhood program in many different aspects of their college experience. These surveys are used and will continue to be used to assess the Early Childhood Development and Care programs.</w:t>
      </w:r>
    </w:p>
    <w:p w14:paraId="512F8959" w14:textId="77777777" w:rsidR="00990BFF" w:rsidRDefault="00990BFF" w:rsidP="00990BFF">
      <w:pPr>
        <w:jc w:val="both"/>
        <w:rPr>
          <w:rFonts w:asciiTheme="majorHAnsi" w:hAnsiTheme="majorHAnsi"/>
          <w:b/>
          <w:sz w:val="22"/>
          <w:szCs w:val="22"/>
        </w:rPr>
      </w:pPr>
    </w:p>
    <w:p w14:paraId="27B5020F" w14:textId="77777777" w:rsidR="002E7233" w:rsidRPr="00C31852" w:rsidRDefault="002E7233" w:rsidP="00990BFF">
      <w:pPr>
        <w:jc w:val="both"/>
        <w:rPr>
          <w:rFonts w:asciiTheme="majorHAnsi" w:hAnsiTheme="majorHAnsi"/>
          <w:sz w:val="22"/>
          <w:szCs w:val="22"/>
          <w:u w:val="single"/>
        </w:rPr>
      </w:pPr>
      <w:r w:rsidRPr="00C31852">
        <w:rPr>
          <w:rFonts w:asciiTheme="majorHAnsi" w:hAnsiTheme="majorHAnsi"/>
          <w:sz w:val="22"/>
          <w:szCs w:val="22"/>
          <w:u w:val="single"/>
        </w:rPr>
        <w:t>Overall Program</w:t>
      </w:r>
    </w:p>
    <w:p w14:paraId="661CD469"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Completed a </w:t>
      </w:r>
      <w:r w:rsidRPr="00B54C7D">
        <w:rPr>
          <w:rFonts w:asciiTheme="majorHAnsi" w:hAnsiTheme="majorHAnsi"/>
          <w:b/>
          <w:sz w:val="22"/>
          <w:szCs w:val="22"/>
        </w:rPr>
        <w:t>self-assessment</w:t>
      </w:r>
      <w:r w:rsidRPr="00B54C7D">
        <w:rPr>
          <w:rFonts w:asciiTheme="majorHAnsi" w:hAnsiTheme="majorHAnsi"/>
          <w:sz w:val="22"/>
          <w:szCs w:val="22"/>
        </w:rPr>
        <w:t xml:space="preserve"> of Early Childhood Development and Care AAS Degree and One-Year Certificate programs. Early childhood education expert and textbook author Barbara Nilsen, Ed.D., spent two days with department faculty and students, studying the programs and is now writing an in-depth report based on her experiences. The department did extensive research, designed and tallied surveys, wrote reports, evaluated courses based on NAEYC standards and met with Institutional Research on several occasions to ensure the assessment provided valuable and useful information.</w:t>
      </w:r>
    </w:p>
    <w:p w14:paraId="7B0DAD9D" w14:textId="77777777" w:rsidR="00B54C7D" w:rsidRDefault="00B54C7D" w:rsidP="00B54C7D">
      <w:pPr>
        <w:jc w:val="both"/>
        <w:rPr>
          <w:rFonts w:asciiTheme="majorHAnsi" w:hAnsiTheme="majorHAnsi"/>
          <w:sz w:val="22"/>
          <w:szCs w:val="22"/>
        </w:rPr>
      </w:pPr>
    </w:p>
    <w:p w14:paraId="56CA4856"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Education Faculty members Jennifer Mirecki and Katherine Sinsabaugh co-advised the student club </w:t>
      </w:r>
      <w:r w:rsidRPr="00B54C7D">
        <w:rPr>
          <w:rFonts w:asciiTheme="majorHAnsi" w:hAnsiTheme="majorHAnsi"/>
          <w:b/>
          <w:sz w:val="22"/>
          <w:szCs w:val="22"/>
        </w:rPr>
        <w:t>Future Teachers Association (FTA)</w:t>
      </w:r>
      <w:r w:rsidRPr="00B54C7D">
        <w:rPr>
          <w:rFonts w:asciiTheme="majorHAnsi" w:hAnsiTheme="majorHAnsi"/>
          <w:sz w:val="22"/>
          <w:szCs w:val="22"/>
        </w:rPr>
        <w:t xml:space="preserve"> which met weekly on Tuesdays during the Student Activity Hour. This year the club engaged in several community service activities including donating classroom teaching materials to a school in Haiti, participating in the Heart Walk for the American Heart Association as well as the Adopt-a-Family holiday program.  The club hosted guest speakers that included Career Services and a retired school principal to discuss strategies for interviewing and securing a teaching position.  Additionally, the club took trips to the Liberty Science Center, Museum of Natural History and Thevenet Montessori School.  The club also celebrated their successes and honored graduating members at an end-of-semester dinner. </w:t>
      </w:r>
    </w:p>
    <w:p w14:paraId="2945DF17" w14:textId="77777777" w:rsidR="00990BFF" w:rsidRDefault="00990BFF" w:rsidP="00990BFF">
      <w:pPr>
        <w:jc w:val="both"/>
        <w:rPr>
          <w:rFonts w:asciiTheme="majorHAnsi" w:hAnsiTheme="majorHAnsi"/>
          <w:b/>
          <w:sz w:val="22"/>
          <w:szCs w:val="22"/>
        </w:rPr>
      </w:pPr>
    </w:p>
    <w:p w14:paraId="788C32A5" w14:textId="77777777" w:rsidR="002E7233" w:rsidRPr="00913891" w:rsidRDefault="00B54C7D" w:rsidP="00990BFF">
      <w:pPr>
        <w:jc w:val="both"/>
        <w:rPr>
          <w:rFonts w:asciiTheme="majorHAnsi" w:hAnsiTheme="majorHAnsi"/>
          <w:b/>
          <w:i/>
          <w:sz w:val="22"/>
          <w:szCs w:val="22"/>
        </w:rPr>
      </w:pPr>
      <w:r w:rsidRPr="00913891">
        <w:rPr>
          <w:rFonts w:asciiTheme="majorHAnsi" w:hAnsiTheme="majorHAnsi"/>
          <w:b/>
          <w:i/>
          <w:sz w:val="22"/>
          <w:szCs w:val="22"/>
        </w:rPr>
        <w:t>College Goal #2 - General E</w:t>
      </w:r>
      <w:r w:rsidR="00913891">
        <w:rPr>
          <w:rFonts w:asciiTheme="majorHAnsi" w:hAnsiTheme="majorHAnsi"/>
          <w:b/>
          <w:i/>
          <w:sz w:val="22"/>
          <w:szCs w:val="22"/>
        </w:rPr>
        <w:t>ducation, Civic Responsibility a</w:t>
      </w:r>
      <w:r w:rsidRPr="00913891">
        <w:rPr>
          <w:rFonts w:asciiTheme="majorHAnsi" w:hAnsiTheme="majorHAnsi"/>
          <w:b/>
          <w:i/>
          <w:sz w:val="22"/>
          <w:szCs w:val="22"/>
        </w:rPr>
        <w:t>nd Cultural Diversity</w:t>
      </w:r>
    </w:p>
    <w:p w14:paraId="357FD41C" w14:textId="77777777" w:rsidR="0049162E" w:rsidRPr="00082568" w:rsidRDefault="0049162E" w:rsidP="00990BFF">
      <w:pPr>
        <w:jc w:val="both"/>
        <w:rPr>
          <w:rFonts w:asciiTheme="majorHAnsi" w:hAnsiTheme="majorHAnsi"/>
          <w:b/>
          <w:sz w:val="22"/>
          <w:szCs w:val="22"/>
          <w:u w:val="single"/>
        </w:rPr>
      </w:pPr>
    </w:p>
    <w:p w14:paraId="03F90CDE"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Katherine Sinsabaugh served as an advisor to an Honors student for her Capstone Project on Gender-Neutral Child Rearing.</w:t>
      </w:r>
    </w:p>
    <w:p w14:paraId="046F5A33" w14:textId="77777777" w:rsidR="00B54C7D" w:rsidRDefault="00B54C7D" w:rsidP="00B54C7D">
      <w:pPr>
        <w:jc w:val="both"/>
        <w:rPr>
          <w:rFonts w:asciiTheme="majorHAnsi" w:hAnsiTheme="majorHAnsi"/>
          <w:sz w:val="22"/>
          <w:szCs w:val="22"/>
        </w:rPr>
      </w:pPr>
    </w:p>
    <w:p w14:paraId="3EE3F6D2"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Cultural Diversity is a theme suffused in all of our courses as respecting and understanding children’s uniqueness is a key to providing quality education.  This theme is particularly emphasized in our courses Home, School and Community, Introduction to Early Childhood/Childhood Education, and Social and Philosophical Foundations of Education.</w:t>
      </w:r>
    </w:p>
    <w:p w14:paraId="4A80BB24" w14:textId="77777777" w:rsidR="00990BFF" w:rsidRDefault="00990BFF" w:rsidP="00990BFF">
      <w:pPr>
        <w:jc w:val="both"/>
        <w:rPr>
          <w:rFonts w:asciiTheme="majorHAnsi" w:hAnsiTheme="majorHAnsi"/>
          <w:b/>
          <w:sz w:val="22"/>
          <w:szCs w:val="22"/>
        </w:rPr>
      </w:pPr>
    </w:p>
    <w:p w14:paraId="479840A6" w14:textId="77777777" w:rsidR="002E7233" w:rsidRPr="00913891" w:rsidRDefault="00B54C7D" w:rsidP="00990BFF">
      <w:pPr>
        <w:jc w:val="both"/>
        <w:rPr>
          <w:rFonts w:asciiTheme="majorHAnsi" w:hAnsiTheme="majorHAnsi"/>
          <w:b/>
          <w:i/>
          <w:sz w:val="22"/>
          <w:szCs w:val="22"/>
        </w:rPr>
      </w:pPr>
      <w:r w:rsidRPr="00913891">
        <w:rPr>
          <w:rFonts w:asciiTheme="majorHAnsi" w:hAnsiTheme="majorHAnsi"/>
          <w:b/>
          <w:i/>
          <w:sz w:val="22"/>
          <w:szCs w:val="22"/>
        </w:rPr>
        <w:t>College Goal #3 - Partnerships</w:t>
      </w:r>
    </w:p>
    <w:p w14:paraId="36F501B6" w14:textId="77777777" w:rsidR="00990BFF" w:rsidRDefault="00990BFF" w:rsidP="00990BFF">
      <w:pPr>
        <w:jc w:val="both"/>
        <w:rPr>
          <w:rFonts w:asciiTheme="majorHAnsi" w:hAnsiTheme="majorHAnsi"/>
          <w:b/>
          <w:sz w:val="22"/>
          <w:szCs w:val="22"/>
        </w:rPr>
      </w:pPr>
    </w:p>
    <w:p w14:paraId="704F820C" w14:textId="77777777" w:rsidR="002E7233" w:rsidRPr="00913891" w:rsidRDefault="00B54C7D" w:rsidP="00990BFF">
      <w:pPr>
        <w:jc w:val="both"/>
        <w:rPr>
          <w:rFonts w:asciiTheme="majorHAnsi" w:hAnsiTheme="majorHAnsi"/>
          <w:sz w:val="22"/>
          <w:szCs w:val="22"/>
          <w:u w:val="single"/>
        </w:rPr>
      </w:pPr>
      <w:r w:rsidRPr="00913891">
        <w:rPr>
          <w:rFonts w:asciiTheme="majorHAnsi" w:hAnsiTheme="majorHAnsi"/>
          <w:sz w:val="22"/>
          <w:szCs w:val="22"/>
          <w:u w:val="single"/>
        </w:rPr>
        <w:t xml:space="preserve">Lab School </w:t>
      </w:r>
    </w:p>
    <w:p w14:paraId="353D0BE2"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Collaborated with SUNY Orange Lab Schools in many ways:  </w:t>
      </w:r>
    </w:p>
    <w:p w14:paraId="01FDAAF5" w14:textId="77777777" w:rsidR="002E7233" w:rsidRPr="00990BFF" w:rsidRDefault="002E7233" w:rsidP="00BC75CB">
      <w:pPr>
        <w:pStyle w:val="ListParagraph"/>
        <w:numPr>
          <w:ilvl w:val="0"/>
          <w:numId w:val="215"/>
        </w:numPr>
        <w:ind w:left="720"/>
        <w:jc w:val="both"/>
        <w:rPr>
          <w:rFonts w:asciiTheme="majorHAnsi" w:hAnsiTheme="majorHAnsi"/>
          <w:b/>
          <w:sz w:val="22"/>
          <w:szCs w:val="22"/>
        </w:rPr>
      </w:pPr>
      <w:r w:rsidRPr="00990BFF">
        <w:rPr>
          <w:rFonts w:asciiTheme="majorHAnsi" w:hAnsiTheme="majorHAnsi"/>
          <w:sz w:val="22"/>
          <w:szCs w:val="22"/>
        </w:rPr>
        <w:t xml:space="preserve">Established a </w:t>
      </w:r>
      <w:r w:rsidRPr="00990BFF">
        <w:rPr>
          <w:rFonts w:asciiTheme="majorHAnsi" w:hAnsiTheme="majorHAnsi"/>
          <w:b/>
          <w:sz w:val="22"/>
          <w:szCs w:val="22"/>
        </w:rPr>
        <w:t>Lab Schools</w:t>
      </w:r>
      <w:r w:rsidRPr="00990BFF">
        <w:rPr>
          <w:rFonts w:asciiTheme="majorHAnsi" w:hAnsiTheme="majorHAnsi"/>
          <w:sz w:val="22"/>
          <w:szCs w:val="22"/>
        </w:rPr>
        <w:t xml:space="preserve"> </w:t>
      </w:r>
      <w:r w:rsidRPr="00990BFF">
        <w:rPr>
          <w:rFonts w:asciiTheme="majorHAnsi" w:hAnsiTheme="majorHAnsi"/>
          <w:b/>
          <w:sz w:val="22"/>
          <w:szCs w:val="22"/>
        </w:rPr>
        <w:t xml:space="preserve">Advisory Board.  </w:t>
      </w:r>
      <w:r w:rsidRPr="00990BFF">
        <w:rPr>
          <w:rFonts w:asciiTheme="majorHAnsi" w:hAnsiTheme="majorHAnsi"/>
          <w:sz w:val="22"/>
          <w:szCs w:val="22"/>
        </w:rPr>
        <w:t>Elizabeth Tarvin, Jennifer Mirecki and Katherine Sinsabaugh are members of the current nine-person Advisory Board.</w:t>
      </w:r>
    </w:p>
    <w:p w14:paraId="7B9421E9" w14:textId="77777777" w:rsidR="002E7233" w:rsidRPr="00990BFF" w:rsidRDefault="002E7233" w:rsidP="00BC75CB">
      <w:pPr>
        <w:pStyle w:val="ListParagraph"/>
        <w:numPr>
          <w:ilvl w:val="0"/>
          <w:numId w:val="215"/>
        </w:numPr>
        <w:ind w:left="720"/>
        <w:jc w:val="both"/>
        <w:rPr>
          <w:rFonts w:asciiTheme="majorHAnsi" w:hAnsiTheme="majorHAnsi"/>
          <w:sz w:val="22"/>
          <w:szCs w:val="22"/>
        </w:rPr>
      </w:pPr>
      <w:r w:rsidRPr="00990BFF">
        <w:rPr>
          <w:rFonts w:asciiTheme="majorHAnsi" w:hAnsiTheme="majorHAnsi"/>
          <w:sz w:val="22"/>
          <w:szCs w:val="22"/>
        </w:rPr>
        <w:t xml:space="preserve">Developed a </w:t>
      </w:r>
      <w:r w:rsidRPr="00990BFF">
        <w:rPr>
          <w:rFonts w:asciiTheme="majorHAnsi" w:hAnsiTheme="majorHAnsi"/>
          <w:b/>
          <w:sz w:val="22"/>
          <w:szCs w:val="22"/>
        </w:rPr>
        <w:t>Lab Schools</w:t>
      </w:r>
      <w:r w:rsidRPr="00990BFF">
        <w:rPr>
          <w:rFonts w:asciiTheme="majorHAnsi" w:hAnsiTheme="majorHAnsi"/>
          <w:sz w:val="22"/>
          <w:szCs w:val="22"/>
        </w:rPr>
        <w:t xml:space="preserve"> </w:t>
      </w:r>
      <w:r w:rsidRPr="00990BFF">
        <w:rPr>
          <w:rFonts w:asciiTheme="majorHAnsi" w:hAnsiTheme="majorHAnsi"/>
          <w:b/>
          <w:sz w:val="22"/>
          <w:szCs w:val="22"/>
        </w:rPr>
        <w:t>Curriculum Committee</w:t>
      </w:r>
      <w:r w:rsidRPr="00990BFF">
        <w:rPr>
          <w:rFonts w:asciiTheme="majorHAnsi" w:hAnsiTheme="majorHAnsi"/>
          <w:sz w:val="22"/>
          <w:szCs w:val="22"/>
        </w:rPr>
        <w:t xml:space="preserve"> to develop a philosophy, mission statement and curriculum. This committee meets weekly throughout the academic year.  Elizabeth Tarvin,</w:t>
      </w:r>
      <w:r w:rsidR="00913891">
        <w:rPr>
          <w:rFonts w:asciiTheme="majorHAnsi" w:hAnsiTheme="majorHAnsi"/>
          <w:sz w:val="22"/>
          <w:szCs w:val="22"/>
        </w:rPr>
        <w:t xml:space="preserve"> Jennifer Mirecki and Katherine </w:t>
      </w:r>
      <w:r w:rsidRPr="00990BFF">
        <w:rPr>
          <w:rFonts w:asciiTheme="majorHAnsi" w:hAnsiTheme="majorHAnsi"/>
          <w:sz w:val="22"/>
          <w:szCs w:val="22"/>
        </w:rPr>
        <w:t>Sinsabaugh are members of the Curriculum Committee.</w:t>
      </w:r>
    </w:p>
    <w:p w14:paraId="7CE5EE97" w14:textId="77777777" w:rsidR="002E7233" w:rsidRPr="00990BFF" w:rsidRDefault="002E7233" w:rsidP="00BC75CB">
      <w:pPr>
        <w:pStyle w:val="ListParagraph"/>
        <w:numPr>
          <w:ilvl w:val="0"/>
          <w:numId w:val="215"/>
        </w:numPr>
        <w:ind w:left="720"/>
        <w:jc w:val="both"/>
        <w:rPr>
          <w:rFonts w:asciiTheme="majorHAnsi" w:hAnsiTheme="majorHAnsi"/>
          <w:sz w:val="22"/>
          <w:szCs w:val="22"/>
        </w:rPr>
      </w:pPr>
      <w:r w:rsidRPr="00990BFF">
        <w:rPr>
          <w:rFonts w:asciiTheme="majorHAnsi" w:hAnsiTheme="majorHAnsi"/>
          <w:sz w:val="22"/>
          <w:szCs w:val="22"/>
        </w:rPr>
        <w:t>Instituted a pilot p</w:t>
      </w:r>
      <w:r w:rsidR="00913891">
        <w:rPr>
          <w:rFonts w:asciiTheme="majorHAnsi" w:hAnsiTheme="majorHAnsi"/>
          <w:sz w:val="22"/>
          <w:szCs w:val="22"/>
        </w:rPr>
        <w:t xml:space="preserve">rogram in which faculty member </w:t>
      </w:r>
      <w:r w:rsidRPr="00990BFF">
        <w:rPr>
          <w:rFonts w:asciiTheme="majorHAnsi" w:hAnsiTheme="majorHAnsi"/>
          <w:sz w:val="22"/>
          <w:szCs w:val="22"/>
        </w:rPr>
        <w:t xml:space="preserve">Jennifer Mirecki worked as </w:t>
      </w:r>
      <w:r w:rsidRPr="00990BFF">
        <w:rPr>
          <w:rFonts w:asciiTheme="majorHAnsi" w:hAnsiTheme="majorHAnsi"/>
          <w:b/>
          <w:sz w:val="22"/>
          <w:szCs w:val="22"/>
        </w:rPr>
        <w:t xml:space="preserve">Morrison Lab School Curriculum Liaison </w:t>
      </w:r>
      <w:r w:rsidRPr="00990BFF">
        <w:rPr>
          <w:rFonts w:asciiTheme="majorHAnsi" w:hAnsiTheme="majorHAnsi"/>
          <w:sz w:val="22"/>
          <w:szCs w:val="22"/>
        </w:rPr>
        <w:t>to assist with the mentoring of teachers and aligning practices at the schools with the education department teachings.</w:t>
      </w:r>
    </w:p>
    <w:p w14:paraId="1BFF0CDF" w14:textId="77777777" w:rsidR="002E7233" w:rsidRPr="00990BFF" w:rsidRDefault="002E7233" w:rsidP="00BC75CB">
      <w:pPr>
        <w:pStyle w:val="ListParagraph"/>
        <w:numPr>
          <w:ilvl w:val="0"/>
          <w:numId w:val="215"/>
        </w:numPr>
        <w:ind w:left="720"/>
        <w:jc w:val="both"/>
        <w:rPr>
          <w:rFonts w:asciiTheme="majorHAnsi" w:hAnsiTheme="majorHAnsi"/>
          <w:sz w:val="22"/>
          <w:szCs w:val="22"/>
        </w:rPr>
      </w:pPr>
      <w:r w:rsidRPr="00990BFF">
        <w:rPr>
          <w:rFonts w:asciiTheme="majorHAnsi" w:hAnsiTheme="majorHAnsi"/>
          <w:sz w:val="22"/>
          <w:szCs w:val="22"/>
        </w:rPr>
        <w:t xml:space="preserve">Conducted </w:t>
      </w:r>
      <w:r w:rsidRPr="00990BFF">
        <w:rPr>
          <w:rFonts w:asciiTheme="majorHAnsi" w:hAnsiTheme="majorHAnsi"/>
          <w:b/>
          <w:sz w:val="22"/>
          <w:szCs w:val="22"/>
        </w:rPr>
        <w:t>professional development</w:t>
      </w:r>
      <w:r w:rsidRPr="00990BFF">
        <w:rPr>
          <w:rFonts w:asciiTheme="majorHAnsi" w:hAnsiTheme="majorHAnsi"/>
          <w:sz w:val="22"/>
          <w:szCs w:val="22"/>
        </w:rPr>
        <w:t xml:space="preserve"> </w:t>
      </w:r>
      <w:r w:rsidRPr="00990BFF">
        <w:rPr>
          <w:rFonts w:asciiTheme="majorHAnsi" w:hAnsiTheme="majorHAnsi"/>
          <w:b/>
          <w:sz w:val="22"/>
          <w:szCs w:val="22"/>
        </w:rPr>
        <w:t>trainings</w:t>
      </w:r>
      <w:r w:rsidRPr="00990BFF">
        <w:rPr>
          <w:rFonts w:asciiTheme="majorHAnsi" w:hAnsiTheme="majorHAnsi"/>
          <w:sz w:val="22"/>
          <w:szCs w:val="22"/>
        </w:rPr>
        <w:t xml:space="preserve"> for Lab Schools faculty and staff. On January 8, Jennifer Mirecki hosted “Holidays: Where Do They Fit in Early Childhood </w:t>
      </w:r>
      <w:r w:rsidRPr="00990BFF">
        <w:rPr>
          <w:rFonts w:asciiTheme="majorHAnsi" w:hAnsiTheme="majorHAnsi"/>
          <w:sz w:val="22"/>
          <w:szCs w:val="22"/>
        </w:rPr>
        <w:lastRenderedPageBreak/>
        <w:t>Classrooms?” and Katherine Sinsabaugh offered “Supporting Early Literacy Growth with Early Learning Guidelines.”</w:t>
      </w:r>
    </w:p>
    <w:p w14:paraId="229D7DC9" w14:textId="77777777" w:rsidR="0049162E" w:rsidRDefault="0049162E" w:rsidP="00990BFF">
      <w:pPr>
        <w:jc w:val="both"/>
        <w:rPr>
          <w:rFonts w:asciiTheme="majorHAnsi" w:hAnsiTheme="majorHAnsi"/>
          <w:i/>
          <w:sz w:val="22"/>
          <w:szCs w:val="22"/>
        </w:rPr>
      </w:pPr>
    </w:p>
    <w:p w14:paraId="0EEF5965" w14:textId="77777777" w:rsidR="002E7233" w:rsidRPr="00913891" w:rsidRDefault="002E7233" w:rsidP="00990BFF">
      <w:pPr>
        <w:jc w:val="both"/>
        <w:rPr>
          <w:rFonts w:asciiTheme="majorHAnsi" w:hAnsiTheme="majorHAnsi"/>
          <w:sz w:val="22"/>
          <w:szCs w:val="22"/>
          <w:u w:val="single"/>
        </w:rPr>
      </w:pPr>
      <w:r w:rsidRPr="00913891">
        <w:rPr>
          <w:rFonts w:asciiTheme="majorHAnsi" w:hAnsiTheme="majorHAnsi"/>
          <w:sz w:val="22"/>
          <w:szCs w:val="22"/>
          <w:u w:val="single"/>
        </w:rPr>
        <w:t xml:space="preserve">SUNY New Paltz </w:t>
      </w:r>
    </w:p>
    <w:p w14:paraId="0F453536"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Elizabeth Tarvin has been in regular phone and email contact, as well, as attended two meetings during the academic year to discuss updates to the </w:t>
      </w:r>
      <w:r w:rsidRPr="00B54C7D">
        <w:rPr>
          <w:rFonts w:asciiTheme="majorHAnsi" w:hAnsiTheme="majorHAnsi"/>
          <w:b/>
          <w:sz w:val="22"/>
          <w:szCs w:val="22"/>
        </w:rPr>
        <w:t xml:space="preserve">Jointly Registered Teacher Education Program with New Paltz.  </w:t>
      </w:r>
      <w:r w:rsidRPr="00B54C7D">
        <w:rPr>
          <w:rFonts w:asciiTheme="majorHAnsi" w:hAnsiTheme="majorHAnsi"/>
          <w:sz w:val="22"/>
          <w:szCs w:val="22"/>
        </w:rPr>
        <w:t>Approval is still pending from SUNY for the switch from offering separate B-2 and 1-6 programs to offering dual certification programs, precipitated by SUNY New Paltz change.</w:t>
      </w:r>
    </w:p>
    <w:p w14:paraId="6D1710F6" w14:textId="77777777" w:rsidR="00B54C7D" w:rsidRDefault="00B54C7D" w:rsidP="00B54C7D">
      <w:pPr>
        <w:jc w:val="both"/>
        <w:rPr>
          <w:rFonts w:asciiTheme="majorHAnsi" w:hAnsiTheme="majorHAnsi"/>
          <w:sz w:val="22"/>
          <w:szCs w:val="22"/>
        </w:rPr>
      </w:pPr>
    </w:p>
    <w:p w14:paraId="28F29DFC"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Jennifer Mirecki and Katherine Sinsabaugh attended the Teaching, Learning, and Leadership Luncheon at SUNY New Paltz and heard SUNY Chancellor Nancy Zimpher speak on the SUNY Teacher Education Network.</w:t>
      </w:r>
    </w:p>
    <w:p w14:paraId="7EA3A6AF" w14:textId="77777777" w:rsidR="002E7233" w:rsidRPr="00990BFF" w:rsidRDefault="002E7233" w:rsidP="00990BFF">
      <w:pPr>
        <w:jc w:val="both"/>
        <w:rPr>
          <w:rFonts w:asciiTheme="majorHAnsi" w:hAnsiTheme="majorHAnsi"/>
          <w:sz w:val="22"/>
          <w:szCs w:val="22"/>
        </w:rPr>
      </w:pPr>
    </w:p>
    <w:p w14:paraId="673E751E" w14:textId="77777777" w:rsidR="002E7233" w:rsidRPr="00913891" w:rsidRDefault="002E7233" w:rsidP="00990BFF">
      <w:pPr>
        <w:jc w:val="both"/>
        <w:rPr>
          <w:rFonts w:asciiTheme="majorHAnsi" w:hAnsiTheme="majorHAnsi"/>
          <w:sz w:val="22"/>
          <w:szCs w:val="22"/>
          <w:u w:val="single"/>
        </w:rPr>
      </w:pPr>
      <w:r w:rsidRPr="00913891">
        <w:rPr>
          <w:rFonts w:asciiTheme="majorHAnsi" w:hAnsiTheme="majorHAnsi"/>
          <w:sz w:val="22"/>
          <w:szCs w:val="22"/>
          <w:u w:val="single"/>
        </w:rPr>
        <w:t>Orange</w:t>
      </w:r>
      <w:r w:rsidR="00082568" w:rsidRPr="00913891">
        <w:rPr>
          <w:rFonts w:asciiTheme="majorHAnsi" w:hAnsiTheme="majorHAnsi"/>
          <w:sz w:val="22"/>
          <w:szCs w:val="22"/>
          <w:u w:val="single"/>
        </w:rPr>
        <w:t>-</w:t>
      </w:r>
      <w:r w:rsidRPr="00913891">
        <w:rPr>
          <w:rFonts w:asciiTheme="majorHAnsi" w:hAnsiTheme="majorHAnsi"/>
          <w:sz w:val="22"/>
          <w:szCs w:val="22"/>
          <w:u w:val="single"/>
        </w:rPr>
        <w:t xml:space="preserve">Ulster BOCES </w:t>
      </w:r>
    </w:p>
    <w:p w14:paraId="621FEF51"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Offered the revised and renewed </w:t>
      </w:r>
      <w:r w:rsidRPr="00B54C7D">
        <w:rPr>
          <w:rFonts w:asciiTheme="majorHAnsi" w:hAnsiTheme="majorHAnsi"/>
          <w:b/>
          <w:sz w:val="22"/>
          <w:szCs w:val="22"/>
        </w:rPr>
        <w:t xml:space="preserve">articulation with Orange-Ulster BOCES CTEC </w:t>
      </w:r>
      <w:r w:rsidRPr="00B54C7D">
        <w:rPr>
          <w:rFonts w:asciiTheme="majorHAnsi" w:hAnsiTheme="majorHAnsi"/>
          <w:sz w:val="22"/>
          <w:szCs w:val="22"/>
        </w:rPr>
        <w:t xml:space="preserve">Childhood Education Program to students entering the Early Childhood Development and Care AAS program.  </w:t>
      </w:r>
    </w:p>
    <w:p w14:paraId="7E2CD415" w14:textId="77777777" w:rsidR="00B54C7D" w:rsidRDefault="00B54C7D" w:rsidP="00B54C7D">
      <w:pPr>
        <w:jc w:val="both"/>
        <w:rPr>
          <w:rFonts w:asciiTheme="majorHAnsi" w:hAnsiTheme="majorHAnsi"/>
          <w:sz w:val="22"/>
          <w:szCs w:val="22"/>
        </w:rPr>
      </w:pPr>
    </w:p>
    <w:p w14:paraId="18D12BC8"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Jennifer Mirecki attended the Craft Consultant Meeting for the Orange-Ulster BOCES CTEC program.</w:t>
      </w:r>
    </w:p>
    <w:p w14:paraId="2B895EC4" w14:textId="77777777" w:rsidR="002E7233" w:rsidRPr="00990BFF" w:rsidRDefault="002E7233" w:rsidP="00990BFF">
      <w:pPr>
        <w:jc w:val="both"/>
        <w:rPr>
          <w:rFonts w:asciiTheme="majorHAnsi" w:hAnsiTheme="majorHAnsi"/>
          <w:sz w:val="22"/>
          <w:szCs w:val="22"/>
        </w:rPr>
      </w:pPr>
    </w:p>
    <w:p w14:paraId="50054724" w14:textId="77777777" w:rsidR="002E7233" w:rsidRPr="00913891" w:rsidRDefault="00B54C7D" w:rsidP="00990BFF">
      <w:pPr>
        <w:jc w:val="both"/>
        <w:rPr>
          <w:rFonts w:asciiTheme="majorHAnsi" w:hAnsiTheme="majorHAnsi"/>
          <w:sz w:val="22"/>
          <w:szCs w:val="22"/>
          <w:u w:val="single"/>
        </w:rPr>
      </w:pPr>
      <w:r w:rsidRPr="00913891">
        <w:rPr>
          <w:rFonts w:asciiTheme="majorHAnsi" w:hAnsiTheme="majorHAnsi"/>
          <w:sz w:val="22"/>
          <w:szCs w:val="22"/>
          <w:u w:val="single"/>
        </w:rPr>
        <w:t>Early Childhood Partnerships</w:t>
      </w:r>
    </w:p>
    <w:p w14:paraId="758703EC"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Held annual </w:t>
      </w:r>
      <w:r w:rsidRPr="00B54C7D">
        <w:rPr>
          <w:rFonts w:asciiTheme="majorHAnsi" w:hAnsiTheme="majorHAnsi"/>
          <w:b/>
          <w:sz w:val="22"/>
          <w:szCs w:val="22"/>
        </w:rPr>
        <w:t>Education Department Advisory Board meeting</w:t>
      </w:r>
      <w:r w:rsidR="00913891">
        <w:rPr>
          <w:rFonts w:asciiTheme="majorHAnsi" w:hAnsiTheme="majorHAnsi"/>
          <w:sz w:val="22"/>
          <w:szCs w:val="22"/>
        </w:rPr>
        <w:t xml:space="preserve"> in the S</w:t>
      </w:r>
      <w:r w:rsidRPr="00B54C7D">
        <w:rPr>
          <w:rFonts w:asciiTheme="majorHAnsi" w:hAnsiTheme="majorHAnsi"/>
          <w:sz w:val="22"/>
          <w:szCs w:val="22"/>
        </w:rPr>
        <w:t>pring semester.  Many of our early childhood partners attended where they took a tour of the Morrison Lab School, heard updates on our early childhood program, and engaged in a discussion of preschool curriculums and Commo</w:t>
      </w:r>
      <w:r w:rsidR="00913891">
        <w:rPr>
          <w:rFonts w:asciiTheme="majorHAnsi" w:hAnsiTheme="majorHAnsi"/>
          <w:sz w:val="22"/>
          <w:szCs w:val="22"/>
        </w:rPr>
        <w:t xml:space="preserve">n Core standards introduced by </w:t>
      </w:r>
      <w:r w:rsidRPr="00B54C7D">
        <w:rPr>
          <w:rFonts w:asciiTheme="majorHAnsi" w:hAnsiTheme="majorHAnsi"/>
          <w:sz w:val="22"/>
          <w:szCs w:val="22"/>
        </w:rPr>
        <w:t xml:space="preserve">Keri Smith, director and teacher at Millstone Kids Christian Preschool, who gave a presentation on her preschool curriculum research project.  </w:t>
      </w:r>
    </w:p>
    <w:p w14:paraId="57AE5863" w14:textId="77777777" w:rsidR="00B54C7D" w:rsidRDefault="00B54C7D" w:rsidP="00B54C7D">
      <w:pPr>
        <w:jc w:val="both"/>
        <w:rPr>
          <w:rFonts w:asciiTheme="majorHAnsi" w:hAnsiTheme="majorHAnsi"/>
          <w:sz w:val="22"/>
          <w:szCs w:val="22"/>
        </w:rPr>
      </w:pPr>
    </w:p>
    <w:p w14:paraId="5681BE48"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Continued to conduct </w:t>
      </w:r>
      <w:r w:rsidRPr="00B54C7D">
        <w:rPr>
          <w:rFonts w:asciiTheme="majorHAnsi" w:hAnsiTheme="majorHAnsi"/>
          <w:b/>
          <w:sz w:val="22"/>
          <w:szCs w:val="22"/>
        </w:rPr>
        <w:t>cooperating teachers meetings</w:t>
      </w:r>
      <w:r w:rsidRPr="00B54C7D">
        <w:rPr>
          <w:rFonts w:asciiTheme="majorHAnsi" w:hAnsiTheme="majorHAnsi"/>
          <w:sz w:val="22"/>
          <w:szCs w:val="22"/>
        </w:rPr>
        <w:t xml:space="preserve"> at the beginning of each semester. These meetings foster communication between the Education Department and the cooperating “host” teachers used for EDU 203 and 204 Child Care Curriculum Development and Field Experience 1 and 2, the capstone courses for the Early Childhood and Development and Care AAS program. During this informational training session, the cooperating teache</w:t>
      </w:r>
      <w:r w:rsidR="00913891">
        <w:rPr>
          <w:rFonts w:asciiTheme="majorHAnsi" w:hAnsiTheme="majorHAnsi"/>
          <w:sz w:val="22"/>
          <w:szCs w:val="22"/>
        </w:rPr>
        <w:t>rs receive a clear idea of the C</w:t>
      </w:r>
      <w:r w:rsidRPr="00B54C7D">
        <w:rPr>
          <w:rFonts w:asciiTheme="majorHAnsi" w:hAnsiTheme="majorHAnsi"/>
          <w:sz w:val="22"/>
          <w:szCs w:val="22"/>
        </w:rPr>
        <w:t>ollege’s expectations as well as provide feedback to improve student progress in the field. Our Field Student Supervisor Jennifer Mirecki also continues to communicate monthly with each cooperating teacher.</w:t>
      </w:r>
    </w:p>
    <w:p w14:paraId="4A6DB4B6" w14:textId="77777777" w:rsidR="00B36363" w:rsidRDefault="00B36363" w:rsidP="00990BFF">
      <w:pPr>
        <w:jc w:val="both"/>
        <w:rPr>
          <w:rFonts w:asciiTheme="majorHAnsi" w:hAnsiTheme="majorHAnsi"/>
          <w:i/>
          <w:sz w:val="22"/>
          <w:szCs w:val="22"/>
          <w:u w:val="single"/>
        </w:rPr>
      </w:pPr>
    </w:p>
    <w:p w14:paraId="6DBA7AD0" w14:textId="77777777" w:rsidR="002E7233" w:rsidRPr="00913891" w:rsidRDefault="00301EDC" w:rsidP="00990BFF">
      <w:pPr>
        <w:jc w:val="both"/>
        <w:rPr>
          <w:rFonts w:asciiTheme="majorHAnsi" w:hAnsiTheme="majorHAnsi"/>
          <w:sz w:val="22"/>
          <w:szCs w:val="22"/>
          <w:u w:val="single"/>
        </w:rPr>
      </w:pPr>
      <w:r w:rsidRPr="00913891">
        <w:rPr>
          <w:rFonts w:asciiTheme="majorHAnsi" w:hAnsiTheme="majorHAnsi"/>
          <w:sz w:val="22"/>
          <w:szCs w:val="22"/>
          <w:u w:val="single"/>
        </w:rPr>
        <w:t>Greater Community</w:t>
      </w:r>
    </w:p>
    <w:p w14:paraId="26066F75"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Participated in the </w:t>
      </w:r>
      <w:r w:rsidRPr="00B54C7D">
        <w:rPr>
          <w:rFonts w:asciiTheme="majorHAnsi" w:hAnsiTheme="majorHAnsi"/>
          <w:b/>
          <w:sz w:val="22"/>
          <w:szCs w:val="22"/>
        </w:rPr>
        <w:t>Pediatric Wellness Fair</w:t>
      </w:r>
      <w:r w:rsidRPr="00B54C7D">
        <w:rPr>
          <w:rFonts w:asciiTheme="majorHAnsi" w:hAnsiTheme="majorHAnsi"/>
          <w:sz w:val="22"/>
          <w:szCs w:val="22"/>
        </w:rPr>
        <w:t xml:space="preserve"> for the fourth year by hosting a booth with an interactive, kinesthetic</w:t>
      </w:r>
      <w:r w:rsidR="00082568" w:rsidRPr="00B54C7D">
        <w:rPr>
          <w:rFonts w:asciiTheme="majorHAnsi" w:hAnsiTheme="majorHAnsi"/>
          <w:sz w:val="22"/>
          <w:szCs w:val="22"/>
        </w:rPr>
        <w:t xml:space="preserve"> health game for young children.</w:t>
      </w:r>
    </w:p>
    <w:p w14:paraId="5FEE9293" w14:textId="77777777" w:rsidR="00B54C7D" w:rsidRDefault="00B54C7D" w:rsidP="00B54C7D">
      <w:pPr>
        <w:jc w:val="both"/>
        <w:rPr>
          <w:rFonts w:asciiTheme="majorHAnsi" w:hAnsiTheme="majorHAnsi"/>
          <w:sz w:val="22"/>
          <w:szCs w:val="22"/>
        </w:rPr>
      </w:pPr>
    </w:p>
    <w:p w14:paraId="5E79FEA5" w14:textId="77777777" w:rsid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Offered options for community members to receive </w:t>
      </w:r>
      <w:r w:rsidRPr="00B54C7D">
        <w:rPr>
          <w:rFonts w:asciiTheme="majorHAnsi" w:hAnsiTheme="majorHAnsi"/>
          <w:b/>
          <w:sz w:val="22"/>
          <w:szCs w:val="22"/>
        </w:rPr>
        <w:t>NYS certification</w:t>
      </w:r>
      <w:r w:rsidRPr="00B54C7D">
        <w:rPr>
          <w:rFonts w:asciiTheme="majorHAnsi" w:hAnsiTheme="majorHAnsi"/>
          <w:sz w:val="22"/>
          <w:szCs w:val="22"/>
        </w:rPr>
        <w:t xml:space="preserve"> in Child Abuse Identification and Reporting and Intervention and Prevention of School Violence, both through regularly scheduled CAPE drop-in sessions.</w:t>
      </w:r>
    </w:p>
    <w:p w14:paraId="092AF9B4" w14:textId="77777777" w:rsidR="00B54C7D" w:rsidRDefault="00B54C7D" w:rsidP="00B54C7D">
      <w:pPr>
        <w:jc w:val="both"/>
        <w:rPr>
          <w:rFonts w:asciiTheme="majorHAnsi" w:hAnsiTheme="majorHAnsi"/>
          <w:sz w:val="22"/>
          <w:szCs w:val="22"/>
        </w:rPr>
      </w:pPr>
    </w:p>
    <w:p w14:paraId="50BA283C"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Reapplied for and received </w:t>
      </w:r>
      <w:r w:rsidRPr="00B54C7D">
        <w:rPr>
          <w:rFonts w:asciiTheme="majorHAnsi" w:hAnsiTheme="majorHAnsi"/>
          <w:b/>
          <w:sz w:val="22"/>
          <w:szCs w:val="22"/>
        </w:rPr>
        <w:t>approval as a provider for training</w:t>
      </w:r>
      <w:r w:rsidRPr="00B54C7D">
        <w:rPr>
          <w:rFonts w:asciiTheme="majorHAnsi" w:hAnsiTheme="majorHAnsi"/>
          <w:sz w:val="22"/>
          <w:szCs w:val="22"/>
        </w:rPr>
        <w:t xml:space="preserve"> in NYS certifications in Child Abuse Identification and Reporting and Intervention and Prevention of School Violence. Both trainings are embedded in all sections of EDU 107 Mandated Trainings.</w:t>
      </w:r>
    </w:p>
    <w:p w14:paraId="10A66855" w14:textId="77777777" w:rsidR="00B54C7D" w:rsidRDefault="00B54C7D" w:rsidP="00B54C7D">
      <w:pPr>
        <w:jc w:val="both"/>
        <w:rPr>
          <w:rFonts w:asciiTheme="majorHAnsi" w:hAnsiTheme="majorHAnsi"/>
          <w:sz w:val="22"/>
          <w:szCs w:val="22"/>
        </w:rPr>
      </w:pPr>
    </w:p>
    <w:p w14:paraId="5AFD32E2"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Jennifer Mirecki continued her membership with the </w:t>
      </w:r>
      <w:r w:rsidRPr="00B54C7D">
        <w:rPr>
          <w:rFonts w:asciiTheme="majorHAnsi" w:hAnsiTheme="majorHAnsi"/>
          <w:b/>
          <w:sz w:val="22"/>
          <w:szCs w:val="22"/>
        </w:rPr>
        <w:t>Washingtonville Teacher Center Policy Board.</w:t>
      </w:r>
    </w:p>
    <w:p w14:paraId="3E95F62C" w14:textId="77777777" w:rsidR="00B54C7D" w:rsidRDefault="00B54C7D" w:rsidP="00B54C7D">
      <w:pPr>
        <w:jc w:val="both"/>
        <w:rPr>
          <w:rFonts w:asciiTheme="majorHAnsi" w:hAnsiTheme="majorHAnsi"/>
          <w:sz w:val="22"/>
          <w:szCs w:val="22"/>
        </w:rPr>
      </w:pPr>
    </w:p>
    <w:p w14:paraId="1A11C94F" w14:textId="77777777" w:rsidR="002E7233" w:rsidRPr="00B54C7D" w:rsidRDefault="002E7233" w:rsidP="00B54C7D">
      <w:pPr>
        <w:jc w:val="both"/>
        <w:rPr>
          <w:rFonts w:asciiTheme="majorHAnsi" w:hAnsiTheme="majorHAnsi"/>
          <w:b/>
          <w:sz w:val="22"/>
          <w:szCs w:val="22"/>
        </w:rPr>
      </w:pPr>
      <w:r w:rsidRPr="00B54C7D">
        <w:rPr>
          <w:rFonts w:asciiTheme="majorHAnsi" w:hAnsiTheme="majorHAnsi"/>
          <w:sz w:val="22"/>
          <w:szCs w:val="22"/>
        </w:rPr>
        <w:lastRenderedPageBreak/>
        <w:t xml:space="preserve">Katherine Sinsabaugh continued her membership with the </w:t>
      </w:r>
      <w:r w:rsidRPr="00B54C7D">
        <w:rPr>
          <w:rFonts w:asciiTheme="majorHAnsi" w:hAnsiTheme="majorHAnsi"/>
          <w:b/>
          <w:sz w:val="22"/>
          <w:szCs w:val="22"/>
        </w:rPr>
        <w:t>Middletown Teacher Center Policy Board.</w:t>
      </w:r>
    </w:p>
    <w:p w14:paraId="37648E94" w14:textId="77777777" w:rsidR="00B54C7D" w:rsidRDefault="00B54C7D" w:rsidP="00B54C7D">
      <w:pPr>
        <w:jc w:val="both"/>
        <w:rPr>
          <w:rFonts w:asciiTheme="majorHAnsi" w:hAnsiTheme="majorHAnsi"/>
          <w:sz w:val="22"/>
          <w:szCs w:val="22"/>
        </w:rPr>
      </w:pPr>
    </w:p>
    <w:p w14:paraId="27BE840E"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Instructors hosted </w:t>
      </w:r>
      <w:r w:rsidRPr="00B54C7D">
        <w:rPr>
          <w:rFonts w:asciiTheme="majorHAnsi" w:hAnsiTheme="majorHAnsi"/>
          <w:b/>
          <w:sz w:val="22"/>
          <w:szCs w:val="22"/>
        </w:rPr>
        <w:t>guest speakers</w:t>
      </w:r>
      <w:r w:rsidRPr="00B54C7D">
        <w:rPr>
          <w:rFonts w:asciiTheme="majorHAnsi" w:hAnsiTheme="majorHAnsi"/>
          <w:sz w:val="22"/>
          <w:szCs w:val="22"/>
        </w:rPr>
        <w:t xml:space="preserve"> from community schools/agencies including:</w:t>
      </w:r>
    </w:p>
    <w:p w14:paraId="52DCE114"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Chester Elementary School</w:t>
      </w:r>
    </w:p>
    <w:p w14:paraId="7EB3ADDA"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Monroe-Woodbury Middle School</w:t>
      </w:r>
    </w:p>
    <w:p w14:paraId="4E21927C"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Washingtonville School District</w:t>
      </w:r>
    </w:p>
    <w:p w14:paraId="78FD767C"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Goshen Central Schools</w:t>
      </w:r>
    </w:p>
    <w:p w14:paraId="2EB77247"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Millstone Preschool</w:t>
      </w:r>
    </w:p>
    <w:p w14:paraId="4EA7D1C1"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Orange County Child Care Council</w:t>
      </w:r>
    </w:p>
    <w:p w14:paraId="1726A94A"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Orange County Protective Services</w:t>
      </w:r>
    </w:p>
    <w:p w14:paraId="41393CFF"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Morrison Lab School</w:t>
      </w:r>
    </w:p>
    <w:p w14:paraId="4BE5D68E"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Newburgh Lab School</w:t>
      </w:r>
    </w:p>
    <w:p w14:paraId="4B64F035"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NYS Police Department</w:t>
      </w:r>
    </w:p>
    <w:p w14:paraId="7A600D4C" w14:textId="77777777" w:rsidR="002E7233" w:rsidRPr="00990BFF" w:rsidRDefault="002E7233" w:rsidP="00BC75CB">
      <w:pPr>
        <w:pStyle w:val="ListParagraph"/>
        <w:numPr>
          <w:ilvl w:val="0"/>
          <w:numId w:val="217"/>
        </w:numPr>
        <w:jc w:val="both"/>
        <w:rPr>
          <w:rFonts w:asciiTheme="majorHAnsi" w:hAnsiTheme="majorHAnsi"/>
          <w:sz w:val="22"/>
          <w:szCs w:val="22"/>
        </w:rPr>
      </w:pPr>
      <w:r w:rsidRPr="00990BFF">
        <w:rPr>
          <w:rFonts w:asciiTheme="majorHAnsi" w:hAnsiTheme="majorHAnsi"/>
          <w:sz w:val="22"/>
          <w:szCs w:val="22"/>
        </w:rPr>
        <w:t>Rockland County Office of Fire and Emergency Services</w:t>
      </w:r>
    </w:p>
    <w:p w14:paraId="51EB19F7" w14:textId="77777777" w:rsidR="00082568" w:rsidRDefault="002E7233" w:rsidP="00BC75CB">
      <w:pPr>
        <w:pStyle w:val="ListParagraph"/>
        <w:numPr>
          <w:ilvl w:val="0"/>
          <w:numId w:val="217"/>
        </w:numPr>
        <w:jc w:val="both"/>
        <w:rPr>
          <w:rFonts w:asciiTheme="majorHAnsi" w:hAnsiTheme="majorHAnsi"/>
          <w:sz w:val="22"/>
          <w:szCs w:val="22"/>
        </w:rPr>
      </w:pPr>
      <w:r w:rsidRPr="00082568">
        <w:rPr>
          <w:rFonts w:asciiTheme="majorHAnsi" w:hAnsiTheme="majorHAnsi"/>
          <w:sz w:val="22"/>
          <w:szCs w:val="22"/>
        </w:rPr>
        <w:t>Sudden Infant and Child Death Resource Center</w:t>
      </w:r>
    </w:p>
    <w:p w14:paraId="434FEE39" w14:textId="77777777" w:rsidR="00B54C7D" w:rsidRDefault="00B54C7D" w:rsidP="00B54C7D">
      <w:pPr>
        <w:jc w:val="both"/>
        <w:rPr>
          <w:rFonts w:asciiTheme="majorHAnsi" w:hAnsiTheme="majorHAnsi"/>
          <w:sz w:val="22"/>
          <w:szCs w:val="22"/>
        </w:rPr>
      </w:pPr>
    </w:p>
    <w:p w14:paraId="6C72E436" w14:textId="77777777" w:rsidR="002E7233" w:rsidRPr="00B54C7D" w:rsidRDefault="002E7233" w:rsidP="00B54C7D">
      <w:pPr>
        <w:jc w:val="both"/>
        <w:rPr>
          <w:rFonts w:asciiTheme="majorHAnsi" w:hAnsiTheme="majorHAnsi"/>
          <w:sz w:val="22"/>
          <w:szCs w:val="22"/>
        </w:rPr>
      </w:pPr>
      <w:r w:rsidRPr="00B54C7D">
        <w:rPr>
          <w:rFonts w:asciiTheme="majorHAnsi" w:hAnsiTheme="majorHAnsi"/>
          <w:sz w:val="22"/>
          <w:szCs w:val="22"/>
        </w:rPr>
        <w:t xml:space="preserve">Hosted the </w:t>
      </w:r>
      <w:r w:rsidRPr="00B54C7D">
        <w:rPr>
          <w:rFonts w:asciiTheme="majorHAnsi" w:hAnsiTheme="majorHAnsi"/>
          <w:b/>
          <w:sz w:val="22"/>
          <w:szCs w:val="22"/>
        </w:rPr>
        <w:t>American Library Association Notable Children’s Books Banquet</w:t>
      </w:r>
      <w:r w:rsidRPr="00B54C7D">
        <w:rPr>
          <w:rFonts w:asciiTheme="majorHAnsi" w:hAnsiTheme="majorHAnsi"/>
          <w:sz w:val="22"/>
          <w:szCs w:val="22"/>
        </w:rPr>
        <w:t xml:space="preserve"> for the third time on April 16 in the Gilman Center. The best children’s books for 2012 are highlighted with visuals, songs and stories by noted area professionals. More than 50 local librarians, educators and community members attended the event.</w:t>
      </w:r>
    </w:p>
    <w:p w14:paraId="0EA9CDDA" w14:textId="77777777" w:rsidR="0049162E" w:rsidRDefault="0049162E" w:rsidP="00990BFF">
      <w:pPr>
        <w:jc w:val="both"/>
        <w:rPr>
          <w:rFonts w:asciiTheme="majorHAnsi" w:hAnsiTheme="majorHAnsi"/>
          <w:b/>
          <w:sz w:val="22"/>
          <w:szCs w:val="22"/>
          <w:u w:val="single"/>
        </w:rPr>
      </w:pPr>
    </w:p>
    <w:p w14:paraId="234ADCC5" w14:textId="77777777" w:rsidR="002E7233" w:rsidRPr="00913891" w:rsidRDefault="00082568" w:rsidP="00990BFF">
      <w:pPr>
        <w:jc w:val="both"/>
        <w:rPr>
          <w:rFonts w:asciiTheme="majorHAnsi" w:hAnsiTheme="majorHAnsi"/>
          <w:b/>
          <w:i/>
          <w:sz w:val="22"/>
          <w:szCs w:val="22"/>
        </w:rPr>
      </w:pPr>
      <w:r w:rsidRPr="00913891">
        <w:rPr>
          <w:rFonts w:asciiTheme="majorHAnsi" w:hAnsiTheme="majorHAnsi"/>
          <w:b/>
          <w:i/>
          <w:sz w:val="22"/>
          <w:szCs w:val="22"/>
        </w:rPr>
        <w:t xml:space="preserve">College </w:t>
      </w:r>
      <w:r w:rsidR="002E7233" w:rsidRPr="00913891">
        <w:rPr>
          <w:rFonts w:asciiTheme="majorHAnsi" w:hAnsiTheme="majorHAnsi"/>
          <w:b/>
          <w:i/>
          <w:sz w:val="22"/>
          <w:szCs w:val="22"/>
        </w:rPr>
        <w:t xml:space="preserve">Goal </w:t>
      </w:r>
      <w:r w:rsidRPr="00913891">
        <w:rPr>
          <w:rFonts w:asciiTheme="majorHAnsi" w:hAnsiTheme="majorHAnsi"/>
          <w:b/>
          <w:i/>
          <w:sz w:val="22"/>
          <w:szCs w:val="22"/>
        </w:rPr>
        <w:t>#</w:t>
      </w:r>
      <w:r w:rsidR="002E7233" w:rsidRPr="00913891">
        <w:rPr>
          <w:rFonts w:asciiTheme="majorHAnsi" w:hAnsiTheme="majorHAnsi"/>
          <w:b/>
          <w:i/>
          <w:sz w:val="22"/>
          <w:szCs w:val="22"/>
        </w:rPr>
        <w:t>4</w:t>
      </w:r>
      <w:r w:rsidRPr="00913891">
        <w:rPr>
          <w:rFonts w:asciiTheme="majorHAnsi" w:hAnsiTheme="majorHAnsi"/>
          <w:b/>
          <w:i/>
          <w:sz w:val="22"/>
          <w:szCs w:val="22"/>
        </w:rPr>
        <w:t xml:space="preserve"> –</w:t>
      </w:r>
      <w:r w:rsidR="002E7233" w:rsidRPr="00913891">
        <w:rPr>
          <w:rFonts w:asciiTheme="majorHAnsi" w:hAnsiTheme="majorHAnsi"/>
          <w:b/>
          <w:i/>
          <w:sz w:val="22"/>
          <w:szCs w:val="22"/>
        </w:rPr>
        <w:t xml:space="preserve"> Innovation</w:t>
      </w:r>
    </w:p>
    <w:p w14:paraId="0A042A5E" w14:textId="77777777" w:rsidR="00082568" w:rsidRPr="00082568" w:rsidRDefault="00082568" w:rsidP="00990BFF">
      <w:pPr>
        <w:jc w:val="both"/>
        <w:rPr>
          <w:rFonts w:asciiTheme="majorHAnsi" w:hAnsiTheme="majorHAnsi"/>
          <w:b/>
          <w:sz w:val="22"/>
          <w:szCs w:val="22"/>
          <w:u w:val="single"/>
        </w:rPr>
      </w:pPr>
    </w:p>
    <w:p w14:paraId="5CD9FF7C" w14:textId="77777777" w:rsidR="002E7233" w:rsidRPr="00913891" w:rsidRDefault="002E7233" w:rsidP="00990BFF">
      <w:pPr>
        <w:jc w:val="both"/>
        <w:rPr>
          <w:rFonts w:asciiTheme="majorHAnsi" w:hAnsiTheme="majorHAnsi"/>
          <w:sz w:val="22"/>
          <w:szCs w:val="22"/>
          <w:u w:val="single"/>
        </w:rPr>
      </w:pPr>
      <w:r w:rsidRPr="00913891">
        <w:rPr>
          <w:rFonts w:asciiTheme="majorHAnsi" w:hAnsiTheme="majorHAnsi"/>
          <w:sz w:val="22"/>
          <w:szCs w:val="22"/>
          <w:u w:val="single"/>
        </w:rPr>
        <w:t>Accessibility</w:t>
      </w:r>
    </w:p>
    <w:p w14:paraId="322B1FC0"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Added </w:t>
      </w:r>
      <w:r w:rsidRPr="00301EDC">
        <w:rPr>
          <w:rFonts w:asciiTheme="majorHAnsi" w:hAnsiTheme="majorHAnsi"/>
          <w:b/>
          <w:sz w:val="22"/>
          <w:szCs w:val="22"/>
        </w:rPr>
        <w:t>Child Development 1 (EDU 101)</w:t>
      </w:r>
      <w:r w:rsidRPr="00301EDC">
        <w:rPr>
          <w:rFonts w:asciiTheme="majorHAnsi" w:hAnsiTheme="majorHAnsi"/>
          <w:sz w:val="22"/>
          <w:szCs w:val="22"/>
        </w:rPr>
        <w:t xml:space="preserve"> to the permitted lists of courses for Writing 040 and Reading 080. As a pre-requisite for many educat</w:t>
      </w:r>
      <w:r w:rsidR="00913891">
        <w:rPr>
          <w:rFonts w:asciiTheme="majorHAnsi" w:hAnsiTheme="majorHAnsi"/>
          <w:sz w:val="22"/>
          <w:szCs w:val="22"/>
        </w:rPr>
        <w:t>ion courses and offered in the F</w:t>
      </w:r>
      <w:r w:rsidRPr="00301EDC">
        <w:rPr>
          <w:rFonts w:asciiTheme="majorHAnsi" w:hAnsiTheme="majorHAnsi"/>
          <w:sz w:val="22"/>
          <w:szCs w:val="22"/>
        </w:rPr>
        <w:t>all semester only, this designation will allow more students to fully begin their early childhood program in their first semester and complete the program in a timely fashion.</w:t>
      </w:r>
    </w:p>
    <w:p w14:paraId="3B6DCB36" w14:textId="77777777" w:rsidR="00301EDC" w:rsidRDefault="00301EDC" w:rsidP="00301EDC">
      <w:pPr>
        <w:jc w:val="both"/>
        <w:rPr>
          <w:rFonts w:asciiTheme="majorHAnsi" w:hAnsiTheme="majorHAnsi"/>
          <w:sz w:val="22"/>
          <w:szCs w:val="22"/>
        </w:rPr>
      </w:pPr>
    </w:p>
    <w:p w14:paraId="7E19B4E0" w14:textId="77777777" w:rsidR="002E7233" w:rsidRDefault="002E7233" w:rsidP="00301EDC">
      <w:pPr>
        <w:jc w:val="both"/>
        <w:rPr>
          <w:rFonts w:asciiTheme="majorHAnsi" w:hAnsiTheme="majorHAnsi"/>
          <w:sz w:val="22"/>
          <w:szCs w:val="22"/>
        </w:rPr>
      </w:pPr>
      <w:r w:rsidRPr="00301EDC">
        <w:rPr>
          <w:rFonts w:asciiTheme="majorHAnsi" w:hAnsiTheme="majorHAnsi"/>
          <w:sz w:val="22"/>
          <w:szCs w:val="22"/>
        </w:rPr>
        <w:t xml:space="preserve">Offered sections of courses at a variety of times and days of the week to </w:t>
      </w:r>
      <w:r w:rsidRPr="009010A7">
        <w:rPr>
          <w:rFonts w:asciiTheme="majorHAnsi" w:hAnsiTheme="majorHAnsi"/>
          <w:sz w:val="22"/>
          <w:szCs w:val="22"/>
        </w:rPr>
        <w:t>maximize the availability</w:t>
      </w:r>
      <w:r w:rsidRPr="00301EDC">
        <w:rPr>
          <w:rFonts w:asciiTheme="majorHAnsi" w:hAnsiTheme="majorHAnsi"/>
          <w:sz w:val="22"/>
          <w:szCs w:val="22"/>
        </w:rPr>
        <w:t xml:space="preserve"> to more students.</w:t>
      </w:r>
    </w:p>
    <w:p w14:paraId="3B3CE28C" w14:textId="77777777" w:rsidR="00B36363" w:rsidRPr="00301EDC" w:rsidRDefault="00B36363" w:rsidP="00301EDC">
      <w:pPr>
        <w:jc w:val="both"/>
        <w:rPr>
          <w:rFonts w:asciiTheme="majorHAnsi" w:hAnsiTheme="majorHAnsi"/>
          <w:sz w:val="22"/>
          <w:szCs w:val="22"/>
        </w:rPr>
      </w:pPr>
    </w:p>
    <w:p w14:paraId="29CBE15D"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Discussed ideas at department meetings to help students who struggle in education classes. Solutions were more regular communication among faculty members regarding </w:t>
      </w:r>
      <w:r w:rsidRPr="009010A7">
        <w:rPr>
          <w:rFonts w:asciiTheme="majorHAnsi" w:hAnsiTheme="majorHAnsi"/>
          <w:sz w:val="22"/>
          <w:szCs w:val="22"/>
        </w:rPr>
        <w:t>at-risk students,</w:t>
      </w:r>
      <w:r w:rsidRPr="00301EDC">
        <w:rPr>
          <w:rFonts w:asciiTheme="majorHAnsi" w:hAnsiTheme="majorHAnsi"/>
          <w:sz w:val="22"/>
          <w:szCs w:val="22"/>
        </w:rPr>
        <w:t xml:space="preserve"> thorough advising sessions, a review of course content and written resources, and expanded experiential learning through partnerships with the new Lab School sites.</w:t>
      </w:r>
    </w:p>
    <w:p w14:paraId="0D9171B9" w14:textId="77777777" w:rsidR="002E7233" w:rsidRPr="00990BFF" w:rsidRDefault="002E7233" w:rsidP="00990BFF">
      <w:pPr>
        <w:jc w:val="both"/>
        <w:rPr>
          <w:rFonts w:asciiTheme="majorHAnsi" w:hAnsiTheme="majorHAnsi"/>
          <w:sz w:val="22"/>
          <w:szCs w:val="22"/>
        </w:rPr>
      </w:pPr>
    </w:p>
    <w:p w14:paraId="1FC47DE2" w14:textId="77777777" w:rsidR="002E7233" w:rsidRPr="00913891" w:rsidRDefault="002E7233" w:rsidP="00990BFF">
      <w:pPr>
        <w:jc w:val="both"/>
        <w:rPr>
          <w:rFonts w:asciiTheme="majorHAnsi" w:hAnsiTheme="majorHAnsi"/>
          <w:sz w:val="22"/>
          <w:szCs w:val="22"/>
          <w:u w:val="single"/>
        </w:rPr>
      </w:pPr>
      <w:r w:rsidRPr="00913891">
        <w:rPr>
          <w:rFonts w:asciiTheme="majorHAnsi" w:hAnsiTheme="majorHAnsi"/>
          <w:sz w:val="22"/>
          <w:szCs w:val="22"/>
          <w:u w:val="single"/>
        </w:rPr>
        <w:t>Instructional Technology</w:t>
      </w:r>
    </w:p>
    <w:p w14:paraId="501DF901"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Designated all Education courses as </w:t>
      </w:r>
      <w:r w:rsidR="00913891" w:rsidRPr="009010A7">
        <w:rPr>
          <w:rFonts w:asciiTheme="majorHAnsi" w:hAnsiTheme="majorHAnsi"/>
          <w:sz w:val="22"/>
          <w:szCs w:val="22"/>
        </w:rPr>
        <w:t>web-</w:t>
      </w:r>
      <w:r w:rsidRPr="009010A7">
        <w:rPr>
          <w:rFonts w:asciiTheme="majorHAnsi" w:hAnsiTheme="majorHAnsi"/>
          <w:sz w:val="22"/>
          <w:szCs w:val="22"/>
        </w:rPr>
        <w:t>required</w:t>
      </w:r>
      <w:r w:rsidRPr="00301EDC">
        <w:rPr>
          <w:rFonts w:asciiTheme="majorHAnsi" w:hAnsiTheme="majorHAnsi"/>
          <w:b/>
          <w:sz w:val="22"/>
          <w:szCs w:val="22"/>
        </w:rPr>
        <w:t>.</w:t>
      </w:r>
      <w:r w:rsidRPr="00301EDC">
        <w:rPr>
          <w:rFonts w:asciiTheme="majorHAnsi" w:hAnsiTheme="majorHAnsi"/>
          <w:sz w:val="22"/>
          <w:szCs w:val="22"/>
        </w:rPr>
        <w:t xml:space="preserve"> This designation goes beyond the courses taught by full-time faculty which were already web-required.</w:t>
      </w:r>
    </w:p>
    <w:p w14:paraId="28E67428" w14:textId="77777777" w:rsidR="00301EDC" w:rsidRDefault="00301EDC" w:rsidP="00301EDC">
      <w:pPr>
        <w:jc w:val="both"/>
        <w:rPr>
          <w:rFonts w:asciiTheme="majorHAnsi" w:hAnsiTheme="majorHAnsi"/>
          <w:sz w:val="22"/>
          <w:szCs w:val="22"/>
        </w:rPr>
      </w:pPr>
    </w:p>
    <w:p w14:paraId="2C02DF60"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Continued to incorporate </w:t>
      </w:r>
      <w:r w:rsidRPr="009010A7">
        <w:rPr>
          <w:rFonts w:asciiTheme="majorHAnsi" w:hAnsiTheme="majorHAnsi"/>
          <w:sz w:val="22"/>
          <w:szCs w:val="22"/>
        </w:rPr>
        <w:t>SmartBoard technology</w:t>
      </w:r>
      <w:r w:rsidRPr="00301EDC">
        <w:rPr>
          <w:rFonts w:asciiTheme="majorHAnsi" w:hAnsiTheme="majorHAnsi"/>
          <w:sz w:val="22"/>
          <w:szCs w:val="22"/>
        </w:rPr>
        <w:t xml:space="preserve"> into daily class le</w:t>
      </w:r>
      <w:r w:rsidR="00913891">
        <w:rPr>
          <w:rFonts w:asciiTheme="majorHAnsi" w:hAnsiTheme="majorHAnsi"/>
          <w:sz w:val="22"/>
          <w:szCs w:val="22"/>
        </w:rPr>
        <w:t>ssons in new ways through Power</w:t>
      </w:r>
      <w:r w:rsidRPr="00301EDC">
        <w:rPr>
          <w:rFonts w:asciiTheme="majorHAnsi" w:hAnsiTheme="majorHAnsi"/>
          <w:sz w:val="22"/>
          <w:szCs w:val="22"/>
        </w:rPr>
        <w:t>Point and Notebook presentations, conducting interactive activities, showing video clips, utilizing websites and modeling use of Banner and Angel. Also used several SmartBoard and computer accessories, such as document camera, webcam, …to facilitate better instruction.</w:t>
      </w:r>
    </w:p>
    <w:p w14:paraId="05402C3D" w14:textId="77777777" w:rsidR="00301EDC" w:rsidRDefault="00301EDC" w:rsidP="00301EDC">
      <w:pPr>
        <w:jc w:val="both"/>
        <w:rPr>
          <w:rFonts w:asciiTheme="majorHAnsi" w:hAnsiTheme="majorHAnsi"/>
          <w:sz w:val="22"/>
          <w:szCs w:val="22"/>
        </w:rPr>
      </w:pPr>
    </w:p>
    <w:p w14:paraId="09EDC2C8"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Expanded use of</w:t>
      </w:r>
      <w:r w:rsidRPr="009010A7">
        <w:rPr>
          <w:rFonts w:asciiTheme="majorHAnsi" w:hAnsiTheme="majorHAnsi"/>
          <w:sz w:val="22"/>
          <w:szCs w:val="22"/>
        </w:rPr>
        <w:t xml:space="preserve"> Angel</w:t>
      </w:r>
      <w:r w:rsidRPr="00301EDC">
        <w:rPr>
          <w:rFonts w:asciiTheme="majorHAnsi" w:hAnsiTheme="majorHAnsi"/>
          <w:sz w:val="22"/>
          <w:szCs w:val="22"/>
        </w:rPr>
        <w:t xml:space="preserve"> to enhance courses via assessment tools, discussion boards, and blogs.</w:t>
      </w:r>
    </w:p>
    <w:p w14:paraId="015622FD" w14:textId="77777777" w:rsidR="00301EDC" w:rsidRDefault="00301EDC" w:rsidP="00301EDC">
      <w:pPr>
        <w:jc w:val="both"/>
        <w:rPr>
          <w:rFonts w:asciiTheme="majorHAnsi" w:hAnsiTheme="majorHAnsi"/>
          <w:sz w:val="22"/>
          <w:szCs w:val="22"/>
        </w:rPr>
      </w:pPr>
    </w:p>
    <w:p w14:paraId="6088FD74"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lastRenderedPageBreak/>
        <w:t xml:space="preserve">Required students to use </w:t>
      </w:r>
      <w:r w:rsidRPr="009010A7">
        <w:rPr>
          <w:rFonts w:asciiTheme="majorHAnsi" w:hAnsiTheme="majorHAnsi"/>
          <w:sz w:val="22"/>
          <w:szCs w:val="22"/>
        </w:rPr>
        <w:t>classroom technology</w:t>
      </w:r>
      <w:r w:rsidRPr="00301EDC">
        <w:rPr>
          <w:rFonts w:asciiTheme="majorHAnsi" w:hAnsiTheme="majorHAnsi"/>
          <w:sz w:val="22"/>
          <w:szCs w:val="22"/>
        </w:rPr>
        <w:t xml:space="preserve"> which greatly advances their acquisition of technological skills required in the 21</w:t>
      </w:r>
      <w:r w:rsidRPr="00301EDC">
        <w:rPr>
          <w:rFonts w:asciiTheme="majorHAnsi" w:hAnsiTheme="majorHAnsi"/>
          <w:sz w:val="22"/>
          <w:szCs w:val="22"/>
          <w:vertAlign w:val="superscript"/>
        </w:rPr>
        <w:t>st</w:t>
      </w:r>
      <w:r w:rsidRPr="00301EDC">
        <w:rPr>
          <w:rFonts w:asciiTheme="majorHAnsi" w:hAnsiTheme="majorHAnsi"/>
          <w:sz w:val="22"/>
          <w:szCs w:val="22"/>
        </w:rPr>
        <w:t xml:space="preserve"> century classroom. </w:t>
      </w:r>
    </w:p>
    <w:p w14:paraId="0270382B" w14:textId="77777777" w:rsidR="00301EDC" w:rsidRDefault="00301EDC" w:rsidP="00301EDC">
      <w:pPr>
        <w:jc w:val="both"/>
        <w:rPr>
          <w:rFonts w:asciiTheme="majorHAnsi" w:hAnsiTheme="majorHAnsi"/>
          <w:sz w:val="22"/>
          <w:szCs w:val="22"/>
        </w:rPr>
      </w:pPr>
    </w:p>
    <w:p w14:paraId="26276D37"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Used three computers, a netbook, networked printer, Cricut die-cut machine and other technology in the </w:t>
      </w:r>
      <w:r w:rsidRPr="009010A7">
        <w:rPr>
          <w:rFonts w:asciiTheme="majorHAnsi" w:hAnsiTheme="majorHAnsi"/>
          <w:sz w:val="22"/>
          <w:szCs w:val="22"/>
        </w:rPr>
        <w:t>Hands-On Learning Lab</w:t>
      </w:r>
      <w:r w:rsidRPr="00301EDC">
        <w:rPr>
          <w:rFonts w:asciiTheme="majorHAnsi" w:hAnsiTheme="majorHAnsi"/>
          <w:sz w:val="22"/>
          <w:szCs w:val="22"/>
        </w:rPr>
        <w:t xml:space="preserve"> during class time for cooperative group research and projects, as well as outside the classroom for student advising sessions.</w:t>
      </w:r>
    </w:p>
    <w:p w14:paraId="5195952C" w14:textId="77777777" w:rsidR="00301EDC" w:rsidRDefault="00301EDC" w:rsidP="00301EDC">
      <w:pPr>
        <w:jc w:val="both"/>
        <w:rPr>
          <w:rFonts w:asciiTheme="majorHAnsi" w:hAnsiTheme="majorHAnsi"/>
          <w:sz w:val="22"/>
          <w:szCs w:val="22"/>
        </w:rPr>
      </w:pPr>
    </w:p>
    <w:p w14:paraId="7288A0AF" w14:textId="615ABF9C"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Videotaped student teachers conducting lessons in the field and videotaped in-class activities for group reflection using </w:t>
      </w:r>
      <w:r w:rsidRPr="009010A7">
        <w:rPr>
          <w:rFonts w:asciiTheme="majorHAnsi" w:hAnsiTheme="majorHAnsi"/>
          <w:sz w:val="22"/>
          <w:szCs w:val="22"/>
        </w:rPr>
        <w:t>iPads</w:t>
      </w:r>
      <w:r w:rsidRPr="00301EDC">
        <w:rPr>
          <w:rFonts w:asciiTheme="majorHAnsi" w:hAnsiTheme="majorHAnsi"/>
          <w:sz w:val="22"/>
          <w:szCs w:val="22"/>
        </w:rPr>
        <w:t xml:space="preserve">. Elizabeth Tarvin investigated uses of iPads in both early childhood settings, college classrooms, and during observations of student teachers, utilizing an iPad obtained through the </w:t>
      </w:r>
      <w:r w:rsidR="00913891">
        <w:rPr>
          <w:rFonts w:asciiTheme="majorHAnsi" w:hAnsiTheme="majorHAnsi"/>
          <w:sz w:val="22"/>
          <w:szCs w:val="22"/>
        </w:rPr>
        <w:t>C</w:t>
      </w:r>
      <w:r w:rsidRPr="00301EDC">
        <w:rPr>
          <w:rFonts w:asciiTheme="majorHAnsi" w:hAnsiTheme="majorHAnsi"/>
          <w:sz w:val="22"/>
          <w:szCs w:val="22"/>
        </w:rPr>
        <w:t>ollege</w:t>
      </w:r>
      <w:r w:rsidR="00BA2247">
        <w:rPr>
          <w:rFonts w:asciiTheme="majorHAnsi" w:hAnsiTheme="majorHAnsi"/>
          <w:sz w:val="22"/>
          <w:szCs w:val="22"/>
        </w:rPr>
        <w:t>’s</w:t>
      </w:r>
      <w:r w:rsidRPr="00301EDC">
        <w:rPr>
          <w:rFonts w:asciiTheme="majorHAnsi" w:hAnsiTheme="majorHAnsi"/>
          <w:sz w:val="22"/>
          <w:szCs w:val="22"/>
        </w:rPr>
        <w:t xml:space="preserve"> </w:t>
      </w:r>
      <w:r w:rsidR="00BA2247">
        <w:rPr>
          <w:rFonts w:asciiTheme="majorHAnsi" w:hAnsiTheme="majorHAnsi"/>
          <w:sz w:val="22"/>
          <w:szCs w:val="22"/>
        </w:rPr>
        <w:t xml:space="preserve">Faculty </w:t>
      </w:r>
      <w:r w:rsidRPr="00301EDC">
        <w:rPr>
          <w:rFonts w:asciiTheme="majorHAnsi" w:hAnsiTheme="majorHAnsi"/>
          <w:sz w:val="22"/>
          <w:szCs w:val="22"/>
        </w:rPr>
        <w:t xml:space="preserve">iPad </w:t>
      </w:r>
      <w:r w:rsidR="00BA2247">
        <w:rPr>
          <w:rFonts w:asciiTheme="majorHAnsi" w:hAnsiTheme="majorHAnsi"/>
          <w:sz w:val="22"/>
          <w:szCs w:val="22"/>
        </w:rPr>
        <w:t>Program</w:t>
      </w:r>
      <w:r w:rsidRPr="00301EDC">
        <w:rPr>
          <w:rFonts w:asciiTheme="majorHAnsi" w:hAnsiTheme="majorHAnsi"/>
          <w:sz w:val="22"/>
          <w:szCs w:val="22"/>
        </w:rPr>
        <w:t xml:space="preserve">.  </w:t>
      </w:r>
    </w:p>
    <w:p w14:paraId="7E894265" w14:textId="77777777" w:rsidR="00082568" w:rsidRPr="00082568" w:rsidRDefault="00082568" w:rsidP="00082568">
      <w:pPr>
        <w:pStyle w:val="ListParagraph"/>
        <w:jc w:val="both"/>
        <w:rPr>
          <w:rFonts w:asciiTheme="majorHAnsi" w:hAnsiTheme="majorHAnsi"/>
          <w:sz w:val="22"/>
          <w:szCs w:val="22"/>
        </w:rPr>
      </w:pPr>
    </w:p>
    <w:p w14:paraId="72C52163" w14:textId="77777777" w:rsidR="002E7233" w:rsidRPr="00913891" w:rsidRDefault="00082568" w:rsidP="00990BFF">
      <w:pPr>
        <w:jc w:val="both"/>
        <w:rPr>
          <w:rFonts w:asciiTheme="majorHAnsi" w:hAnsiTheme="majorHAnsi"/>
          <w:b/>
          <w:i/>
          <w:sz w:val="22"/>
          <w:szCs w:val="22"/>
        </w:rPr>
      </w:pPr>
      <w:r w:rsidRPr="00913891">
        <w:rPr>
          <w:rFonts w:asciiTheme="majorHAnsi" w:hAnsiTheme="majorHAnsi"/>
          <w:b/>
          <w:i/>
          <w:sz w:val="22"/>
          <w:szCs w:val="22"/>
        </w:rPr>
        <w:t xml:space="preserve">College </w:t>
      </w:r>
      <w:r w:rsidR="002E7233" w:rsidRPr="00913891">
        <w:rPr>
          <w:rFonts w:asciiTheme="majorHAnsi" w:hAnsiTheme="majorHAnsi"/>
          <w:b/>
          <w:i/>
          <w:sz w:val="22"/>
          <w:szCs w:val="22"/>
        </w:rPr>
        <w:t xml:space="preserve">Goal </w:t>
      </w:r>
      <w:r w:rsidRPr="00913891">
        <w:rPr>
          <w:rFonts w:asciiTheme="majorHAnsi" w:hAnsiTheme="majorHAnsi"/>
          <w:b/>
          <w:i/>
          <w:sz w:val="22"/>
          <w:szCs w:val="22"/>
        </w:rPr>
        <w:t>#</w:t>
      </w:r>
      <w:r w:rsidR="002E7233" w:rsidRPr="00913891">
        <w:rPr>
          <w:rFonts w:asciiTheme="majorHAnsi" w:hAnsiTheme="majorHAnsi"/>
          <w:b/>
          <w:i/>
          <w:sz w:val="22"/>
          <w:szCs w:val="22"/>
        </w:rPr>
        <w:t>5</w:t>
      </w:r>
      <w:r w:rsidRPr="00913891">
        <w:rPr>
          <w:rFonts w:asciiTheme="majorHAnsi" w:hAnsiTheme="majorHAnsi"/>
          <w:b/>
          <w:i/>
          <w:sz w:val="22"/>
          <w:szCs w:val="22"/>
        </w:rPr>
        <w:t xml:space="preserve"> -</w:t>
      </w:r>
      <w:r w:rsidR="002E7233" w:rsidRPr="00913891">
        <w:rPr>
          <w:rFonts w:asciiTheme="majorHAnsi" w:hAnsiTheme="majorHAnsi"/>
          <w:b/>
          <w:i/>
          <w:sz w:val="22"/>
          <w:szCs w:val="22"/>
        </w:rPr>
        <w:t xml:space="preserve"> Professional Development</w:t>
      </w:r>
    </w:p>
    <w:p w14:paraId="0F9EC72F" w14:textId="77777777" w:rsidR="00082568" w:rsidRPr="00990BFF" w:rsidRDefault="00082568" w:rsidP="00990BFF">
      <w:pPr>
        <w:jc w:val="both"/>
        <w:rPr>
          <w:rFonts w:asciiTheme="majorHAnsi" w:hAnsiTheme="majorHAnsi"/>
          <w:b/>
          <w:sz w:val="22"/>
          <w:szCs w:val="22"/>
        </w:rPr>
      </w:pPr>
    </w:p>
    <w:p w14:paraId="594BFF0F"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The department organized and attended a </w:t>
      </w:r>
      <w:r w:rsidRPr="009010A7">
        <w:rPr>
          <w:rFonts w:asciiTheme="majorHAnsi" w:hAnsiTheme="majorHAnsi"/>
          <w:sz w:val="22"/>
          <w:szCs w:val="22"/>
        </w:rPr>
        <w:t>joint training with Lab Schools’ employees</w:t>
      </w:r>
      <w:r w:rsidRPr="00301EDC">
        <w:rPr>
          <w:rFonts w:asciiTheme="majorHAnsi" w:hAnsiTheme="majorHAnsi"/>
          <w:sz w:val="22"/>
          <w:szCs w:val="22"/>
        </w:rPr>
        <w:t xml:space="preserve"> on August 21, 2012. Part of the training included a professional development workshop “Caring for Young Children and Their Families” facilitated by Gwen Brown-Murray, Infant and Toddler Specialist with Child Care Resources of Rockland, Inc.  Department faculty in attendance included Elizabeth Tarvin, Jennifer Mirecki, Katherine Sinsabaugh, Paula Chapman, Mary DeLara Gamory, Mary Ann Knight and Dianne Gersbeck.</w:t>
      </w:r>
    </w:p>
    <w:p w14:paraId="5384CA00" w14:textId="77777777" w:rsidR="00301EDC" w:rsidRDefault="00301EDC" w:rsidP="00301EDC">
      <w:pPr>
        <w:jc w:val="both"/>
        <w:rPr>
          <w:rFonts w:asciiTheme="majorHAnsi" w:hAnsiTheme="majorHAnsi"/>
          <w:b/>
          <w:sz w:val="22"/>
          <w:szCs w:val="22"/>
        </w:rPr>
      </w:pPr>
    </w:p>
    <w:p w14:paraId="28463CE4" w14:textId="77777777" w:rsidR="002E7233" w:rsidRPr="00301EDC" w:rsidRDefault="002E7233" w:rsidP="00301EDC">
      <w:pPr>
        <w:jc w:val="both"/>
        <w:rPr>
          <w:rFonts w:asciiTheme="majorHAnsi" w:hAnsiTheme="majorHAnsi"/>
          <w:b/>
          <w:sz w:val="22"/>
          <w:szCs w:val="22"/>
        </w:rPr>
      </w:pPr>
      <w:r w:rsidRPr="00301EDC">
        <w:rPr>
          <w:rFonts w:asciiTheme="majorHAnsi" w:hAnsiTheme="majorHAnsi"/>
          <w:b/>
          <w:sz w:val="22"/>
          <w:szCs w:val="22"/>
        </w:rPr>
        <w:t>Staff Development attended by one or more Education Department full-time faculty members this year:</w:t>
      </w:r>
    </w:p>
    <w:p w14:paraId="299AB6F8" w14:textId="77777777" w:rsidR="002E7233" w:rsidRPr="00913891" w:rsidRDefault="002E7233" w:rsidP="00BC75CB">
      <w:pPr>
        <w:pStyle w:val="ListParagraph"/>
        <w:numPr>
          <w:ilvl w:val="0"/>
          <w:numId w:val="270"/>
        </w:numPr>
        <w:spacing w:after="200" w:line="276" w:lineRule="auto"/>
        <w:ind w:left="720"/>
        <w:jc w:val="both"/>
        <w:rPr>
          <w:rStyle w:val="st1"/>
          <w:rFonts w:asciiTheme="majorHAnsi" w:hAnsiTheme="majorHAnsi"/>
          <w:sz w:val="22"/>
          <w:szCs w:val="22"/>
        </w:rPr>
      </w:pPr>
      <w:r w:rsidRPr="00913891">
        <w:rPr>
          <w:rFonts w:asciiTheme="majorHAnsi" w:hAnsiTheme="majorHAnsi"/>
          <w:sz w:val="22"/>
          <w:szCs w:val="22"/>
        </w:rPr>
        <w:t>ACCESS (</w:t>
      </w:r>
      <w:r w:rsidRPr="00913891">
        <w:rPr>
          <w:rStyle w:val="st1"/>
          <w:rFonts w:asciiTheme="majorHAnsi" w:hAnsiTheme="majorHAnsi"/>
          <w:sz w:val="22"/>
          <w:szCs w:val="22"/>
        </w:rPr>
        <w:t xml:space="preserve">The Associate Degree </w:t>
      </w:r>
      <w:r w:rsidRPr="00913891">
        <w:rPr>
          <w:rStyle w:val="Emphasis"/>
          <w:rFonts w:asciiTheme="majorHAnsi" w:hAnsiTheme="majorHAnsi"/>
          <w:sz w:val="22"/>
          <w:szCs w:val="22"/>
        </w:rPr>
        <w:t>Early Childhood</w:t>
      </w:r>
      <w:r w:rsidRPr="00913891">
        <w:rPr>
          <w:rStyle w:val="st1"/>
          <w:rFonts w:asciiTheme="majorHAnsi" w:hAnsiTheme="majorHAnsi"/>
          <w:sz w:val="22"/>
          <w:szCs w:val="22"/>
        </w:rPr>
        <w:t xml:space="preserve"> Teacher Educators) meeting – SUNY Cobleskill</w:t>
      </w:r>
    </w:p>
    <w:p w14:paraId="2F6A0E27" w14:textId="77777777" w:rsidR="002E7233" w:rsidRPr="00913891" w:rsidRDefault="002E7233" w:rsidP="00BC75CB">
      <w:pPr>
        <w:pStyle w:val="ListParagraph"/>
        <w:numPr>
          <w:ilvl w:val="0"/>
          <w:numId w:val="270"/>
        </w:numPr>
        <w:ind w:left="720"/>
        <w:jc w:val="both"/>
        <w:rPr>
          <w:rStyle w:val="st1"/>
          <w:rFonts w:asciiTheme="majorHAnsi" w:hAnsiTheme="majorHAnsi"/>
          <w:sz w:val="22"/>
          <w:szCs w:val="22"/>
        </w:rPr>
      </w:pPr>
      <w:r w:rsidRPr="00913891">
        <w:rPr>
          <w:rStyle w:val="st1"/>
          <w:rFonts w:asciiTheme="majorHAnsi" w:hAnsiTheme="majorHAnsi"/>
          <w:sz w:val="22"/>
          <w:szCs w:val="22"/>
        </w:rPr>
        <w:t>Infant and Toddler Institute - SUNY Cobleskill</w:t>
      </w:r>
    </w:p>
    <w:p w14:paraId="12ADC1A4" w14:textId="77777777" w:rsidR="002E7233" w:rsidRPr="00913891" w:rsidRDefault="002E7233" w:rsidP="00BC75CB">
      <w:pPr>
        <w:pStyle w:val="ListParagraph"/>
        <w:numPr>
          <w:ilvl w:val="0"/>
          <w:numId w:val="270"/>
        </w:numPr>
        <w:ind w:left="720"/>
        <w:jc w:val="both"/>
        <w:rPr>
          <w:rStyle w:val="st1"/>
          <w:rFonts w:asciiTheme="majorHAnsi" w:hAnsiTheme="majorHAnsi"/>
          <w:sz w:val="22"/>
          <w:szCs w:val="22"/>
        </w:rPr>
      </w:pPr>
      <w:r w:rsidRPr="00913891">
        <w:rPr>
          <w:rStyle w:val="Emphasis"/>
          <w:rFonts w:asciiTheme="majorHAnsi" w:hAnsiTheme="majorHAnsi"/>
          <w:b/>
          <w:sz w:val="22"/>
          <w:szCs w:val="22"/>
        </w:rPr>
        <w:t>New York</w:t>
      </w:r>
      <w:r w:rsidRPr="00913891">
        <w:rPr>
          <w:rStyle w:val="st1"/>
          <w:rFonts w:asciiTheme="majorHAnsi" w:hAnsiTheme="majorHAnsi"/>
          <w:sz w:val="22"/>
          <w:szCs w:val="22"/>
        </w:rPr>
        <w:t xml:space="preserve"> State Association for the Education of Young Children's (NYSAEYC) Annual Conference – Verona, NY</w:t>
      </w:r>
    </w:p>
    <w:p w14:paraId="2EEA7164" w14:textId="77777777" w:rsidR="002E7233" w:rsidRPr="00913891" w:rsidRDefault="002E7233" w:rsidP="00BC75CB">
      <w:pPr>
        <w:pStyle w:val="ListParagraph"/>
        <w:numPr>
          <w:ilvl w:val="0"/>
          <w:numId w:val="270"/>
        </w:numPr>
        <w:ind w:left="720"/>
        <w:jc w:val="both"/>
        <w:rPr>
          <w:rStyle w:val="st1"/>
          <w:rFonts w:asciiTheme="majorHAnsi" w:hAnsiTheme="majorHAnsi"/>
          <w:sz w:val="22"/>
          <w:szCs w:val="22"/>
        </w:rPr>
      </w:pPr>
      <w:r w:rsidRPr="00913891">
        <w:rPr>
          <w:rStyle w:val="st1"/>
          <w:rFonts w:asciiTheme="majorHAnsi" w:hAnsiTheme="majorHAnsi"/>
          <w:sz w:val="22"/>
          <w:szCs w:val="22"/>
        </w:rPr>
        <w:t>SUNY Orange Leadership Conference</w:t>
      </w:r>
    </w:p>
    <w:p w14:paraId="730CE7BC" w14:textId="77777777" w:rsidR="00301EDC" w:rsidRDefault="00301EDC" w:rsidP="00301EDC">
      <w:pPr>
        <w:jc w:val="both"/>
        <w:rPr>
          <w:rStyle w:val="st1"/>
          <w:rFonts w:asciiTheme="majorHAnsi" w:hAnsiTheme="majorHAnsi"/>
          <w:b/>
          <w:color w:val="444444"/>
          <w:sz w:val="22"/>
          <w:szCs w:val="22"/>
        </w:rPr>
      </w:pPr>
    </w:p>
    <w:p w14:paraId="51231267" w14:textId="77777777" w:rsidR="002E7233" w:rsidRPr="00301EDC" w:rsidRDefault="002E7233" w:rsidP="00301EDC">
      <w:pPr>
        <w:jc w:val="both"/>
        <w:rPr>
          <w:rStyle w:val="st1"/>
          <w:rFonts w:asciiTheme="majorHAnsi" w:hAnsiTheme="majorHAnsi"/>
          <w:color w:val="444444"/>
          <w:sz w:val="22"/>
          <w:szCs w:val="22"/>
        </w:rPr>
      </w:pPr>
      <w:r w:rsidRPr="00301EDC">
        <w:rPr>
          <w:rStyle w:val="st1"/>
          <w:rFonts w:asciiTheme="majorHAnsi" w:hAnsiTheme="majorHAnsi"/>
          <w:b/>
          <w:color w:val="444444"/>
          <w:sz w:val="22"/>
          <w:szCs w:val="22"/>
        </w:rPr>
        <w:t>Through the SUNY Orange Center for Teaching and Learning:</w:t>
      </w:r>
    </w:p>
    <w:p w14:paraId="4985E40A" w14:textId="77777777" w:rsidR="002E7233" w:rsidRPr="00913891" w:rsidRDefault="002E7233" w:rsidP="00BC75CB">
      <w:pPr>
        <w:pStyle w:val="ListParagraph"/>
        <w:numPr>
          <w:ilvl w:val="0"/>
          <w:numId w:val="216"/>
        </w:numPr>
        <w:jc w:val="both"/>
        <w:rPr>
          <w:rStyle w:val="st1"/>
          <w:rFonts w:asciiTheme="majorHAnsi" w:hAnsiTheme="majorHAnsi"/>
          <w:sz w:val="22"/>
          <w:szCs w:val="22"/>
        </w:rPr>
      </w:pPr>
      <w:r w:rsidRPr="00913891">
        <w:rPr>
          <w:rStyle w:val="st1"/>
          <w:rFonts w:asciiTheme="majorHAnsi" w:hAnsiTheme="majorHAnsi"/>
          <w:sz w:val="22"/>
          <w:szCs w:val="22"/>
        </w:rPr>
        <w:t>Organizing and Teaching a High Impact Capstone Course</w:t>
      </w:r>
    </w:p>
    <w:p w14:paraId="308A3FAE" w14:textId="77777777" w:rsidR="002E7233" w:rsidRPr="00913891" w:rsidRDefault="002E7233" w:rsidP="00BC75CB">
      <w:pPr>
        <w:pStyle w:val="ListParagraph"/>
        <w:numPr>
          <w:ilvl w:val="0"/>
          <w:numId w:val="216"/>
        </w:numPr>
        <w:jc w:val="both"/>
        <w:rPr>
          <w:rStyle w:val="st1"/>
          <w:rFonts w:asciiTheme="majorHAnsi" w:hAnsiTheme="majorHAnsi"/>
          <w:sz w:val="22"/>
          <w:szCs w:val="22"/>
        </w:rPr>
      </w:pPr>
      <w:r w:rsidRPr="00913891">
        <w:rPr>
          <w:rStyle w:val="st1"/>
          <w:rFonts w:asciiTheme="majorHAnsi" w:hAnsiTheme="majorHAnsi"/>
          <w:sz w:val="22"/>
          <w:szCs w:val="22"/>
        </w:rPr>
        <w:t>Transforming the College Lecture: A Look at Flipped Learning (Jennifer Mirecki was Faculty Spotlight Lecturer)</w:t>
      </w:r>
    </w:p>
    <w:p w14:paraId="42B9CD34" w14:textId="77777777" w:rsidR="002E7233" w:rsidRPr="00913891" w:rsidRDefault="00913891" w:rsidP="00BC75CB">
      <w:pPr>
        <w:pStyle w:val="ListParagraph"/>
        <w:numPr>
          <w:ilvl w:val="0"/>
          <w:numId w:val="216"/>
        </w:numPr>
        <w:jc w:val="both"/>
        <w:rPr>
          <w:rStyle w:val="st1"/>
          <w:rFonts w:asciiTheme="majorHAnsi" w:hAnsiTheme="majorHAnsi"/>
          <w:sz w:val="22"/>
          <w:szCs w:val="22"/>
        </w:rPr>
      </w:pPr>
      <w:r>
        <w:rPr>
          <w:rStyle w:val="st1"/>
          <w:rFonts w:asciiTheme="majorHAnsi" w:hAnsiTheme="majorHAnsi"/>
          <w:sz w:val="22"/>
          <w:szCs w:val="22"/>
        </w:rPr>
        <w:t>Appy Hour- Using iP</w:t>
      </w:r>
      <w:r w:rsidR="002E7233" w:rsidRPr="00913891">
        <w:rPr>
          <w:rStyle w:val="st1"/>
          <w:rFonts w:asciiTheme="majorHAnsi" w:hAnsiTheme="majorHAnsi"/>
          <w:sz w:val="22"/>
          <w:szCs w:val="22"/>
        </w:rPr>
        <w:t>ads in the college classroom</w:t>
      </w:r>
    </w:p>
    <w:p w14:paraId="6D02194E" w14:textId="77777777" w:rsidR="002E7233" w:rsidRPr="00913891" w:rsidRDefault="002E7233" w:rsidP="00BC75CB">
      <w:pPr>
        <w:pStyle w:val="ListParagraph"/>
        <w:numPr>
          <w:ilvl w:val="0"/>
          <w:numId w:val="216"/>
        </w:numPr>
        <w:jc w:val="both"/>
        <w:rPr>
          <w:rStyle w:val="st1"/>
          <w:rFonts w:asciiTheme="majorHAnsi" w:hAnsiTheme="majorHAnsi"/>
          <w:sz w:val="22"/>
          <w:szCs w:val="22"/>
        </w:rPr>
      </w:pPr>
      <w:r w:rsidRPr="00913891">
        <w:rPr>
          <w:rStyle w:val="st1"/>
          <w:rFonts w:asciiTheme="majorHAnsi" w:hAnsiTheme="majorHAnsi"/>
          <w:sz w:val="22"/>
          <w:szCs w:val="22"/>
        </w:rPr>
        <w:t>The Write Stuff</w:t>
      </w:r>
    </w:p>
    <w:p w14:paraId="0491C83D" w14:textId="77777777" w:rsidR="002E7233" w:rsidRPr="00913891" w:rsidRDefault="002E7233" w:rsidP="00BC75CB">
      <w:pPr>
        <w:pStyle w:val="ListParagraph"/>
        <w:numPr>
          <w:ilvl w:val="0"/>
          <w:numId w:val="216"/>
        </w:numPr>
        <w:jc w:val="both"/>
        <w:rPr>
          <w:rStyle w:val="st1"/>
          <w:rFonts w:asciiTheme="majorHAnsi" w:hAnsiTheme="majorHAnsi"/>
          <w:sz w:val="22"/>
          <w:szCs w:val="22"/>
        </w:rPr>
      </w:pPr>
      <w:r w:rsidRPr="00913891">
        <w:rPr>
          <w:rStyle w:val="st1"/>
          <w:rFonts w:asciiTheme="majorHAnsi" w:hAnsiTheme="majorHAnsi"/>
          <w:sz w:val="22"/>
          <w:szCs w:val="22"/>
        </w:rPr>
        <w:t>Katherine Sinsabaugh attended two Residential Colloquia in Dallas, Texas for her doctoral program.</w:t>
      </w:r>
    </w:p>
    <w:p w14:paraId="67BB8C39" w14:textId="77777777" w:rsidR="002E7233" w:rsidRPr="00990BFF" w:rsidRDefault="002E7233" w:rsidP="00990BFF">
      <w:pPr>
        <w:jc w:val="both"/>
        <w:rPr>
          <w:rStyle w:val="st1"/>
          <w:rFonts w:asciiTheme="majorHAnsi" w:hAnsiTheme="majorHAnsi"/>
          <w:color w:val="444444"/>
          <w:sz w:val="22"/>
          <w:szCs w:val="22"/>
        </w:rPr>
      </w:pPr>
    </w:p>
    <w:p w14:paraId="20FF4C2A" w14:textId="77777777" w:rsidR="002E7233" w:rsidRPr="00913891" w:rsidRDefault="00082568" w:rsidP="00990BFF">
      <w:pPr>
        <w:jc w:val="both"/>
        <w:rPr>
          <w:rFonts w:asciiTheme="majorHAnsi" w:hAnsiTheme="majorHAnsi"/>
          <w:b/>
          <w:i/>
          <w:sz w:val="22"/>
          <w:szCs w:val="22"/>
        </w:rPr>
      </w:pPr>
      <w:r w:rsidRPr="00913891">
        <w:rPr>
          <w:rFonts w:asciiTheme="majorHAnsi" w:hAnsiTheme="majorHAnsi"/>
          <w:b/>
          <w:i/>
          <w:sz w:val="22"/>
          <w:szCs w:val="22"/>
        </w:rPr>
        <w:t xml:space="preserve">College </w:t>
      </w:r>
      <w:r w:rsidR="002E7233" w:rsidRPr="00913891">
        <w:rPr>
          <w:rFonts w:asciiTheme="majorHAnsi" w:hAnsiTheme="majorHAnsi"/>
          <w:b/>
          <w:i/>
          <w:sz w:val="22"/>
          <w:szCs w:val="22"/>
        </w:rPr>
        <w:t xml:space="preserve">Goal </w:t>
      </w:r>
      <w:r w:rsidRPr="00913891">
        <w:rPr>
          <w:rFonts w:asciiTheme="majorHAnsi" w:hAnsiTheme="majorHAnsi"/>
          <w:b/>
          <w:i/>
          <w:sz w:val="22"/>
          <w:szCs w:val="22"/>
        </w:rPr>
        <w:t>#</w:t>
      </w:r>
      <w:r w:rsidR="002E7233" w:rsidRPr="00913891">
        <w:rPr>
          <w:rFonts w:asciiTheme="majorHAnsi" w:hAnsiTheme="majorHAnsi"/>
          <w:b/>
          <w:i/>
          <w:sz w:val="22"/>
          <w:szCs w:val="22"/>
        </w:rPr>
        <w:t>6</w:t>
      </w:r>
      <w:r w:rsidRPr="00913891">
        <w:rPr>
          <w:rFonts w:asciiTheme="majorHAnsi" w:hAnsiTheme="majorHAnsi"/>
          <w:b/>
          <w:i/>
          <w:sz w:val="22"/>
          <w:szCs w:val="22"/>
        </w:rPr>
        <w:t xml:space="preserve"> -</w:t>
      </w:r>
      <w:r w:rsidR="002E7233" w:rsidRPr="00913891">
        <w:rPr>
          <w:rFonts w:asciiTheme="majorHAnsi" w:hAnsiTheme="majorHAnsi"/>
          <w:b/>
          <w:i/>
          <w:sz w:val="22"/>
          <w:szCs w:val="22"/>
        </w:rPr>
        <w:t xml:space="preserve"> Learning Environment</w:t>
      </w:r>
    </w:p>
    <w:p w14:paraId="7D19987B" w14:textId="77777777" w:rsidR="00082568" w:rsidRDefault="00082568" w:rsidP="00990BFF">
      <w:pPr>
        <w:jc w:val="both"/>
        <w:rPr>
          <w:rFonts w:asciiTheme="majorHAnsi" w:hAnsiTheme="majorHAnsi"/>
          <w:sz w:val="22"/>
          <w:szCs w:val="22"/>
        </w:rPr>
      </w:pPr>
    </w:p>
    <w:p w14:paraId="59FBB3D9"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As the department works with the Lab Schools, this partnership might be considered an extension of our college classrooms. For example, the department is looking for ways for the Lab School teachers to display planning webs so that college students can literally see the thought process that has gone into the planning.</w:t>
      </w:r>
    </w:p>
    <w:p w14:paraId="282F6DC4" w14:textId="77777777" w:rsidR="00301EDC" w:rsidRDefault="00301EDC" w:rsidP="00301EDC">
      <w:pPr>
        <w:jc w:val="both"/>
        <w:rPr>
          <w:rFonts w:asciiTheme="majorHAnsi" w:hAnsiTheme="majorHAnsi"/>
          <w:sz w:val="22"/>
          <w:szCs w:val="22"/>
        </w:rPr>
      </w:pPr>
    </w:p>
    <w:p w14:paraId="3E92BB30"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The department c</w:t>
      </w:r>
      <w:r w:rsidR="00432800" w:rsidRPr="00301EDC">
        <w:rPr>
          <w:rFonts w:asciiTheme="majorHAnsi" w:hAnsiTheme="majorHAnsi"/>
          <w:sz w:val="22"/>
          <w:szCs w:val="22"/>
        </w:rPr>
        <w:t xml:space="preserve">reated educational and visually </w:t>
      </w:r>
      <w:r w:rsidRPr="00301EDC">
        <w:rPr>
          <w:rFonts w:asciiTheme="majorHAnsi" w:hAnsiTheme="majorHAnsi"/>
          <w:sz w:val="22"/>
          <w:szCs w:val="22"/>
        </w:rPr>
        <w:t>stimulating</w:t>
      </w:r>
      <w:r w:rsidR="00432800" w:rsidRPr="00301EDC">
        <w:rPr>
          <w:rFonts w:asciiTheme="majorHAnsi" w:hAnsiTheme="majorHAnsi"/>
          <w:sz w:val="22"/>
          <w:szCs w:val="22"/>
        </w:rPr>
        <w:t xml:space="preserve"> </w:t>
      </w:r>
      <w:r w:rsidRPr="009010A7">
        <w:rPr>
          <w:rFonts w:asciiTheme="majorHAnsi" w:hAnsiTheme="majorHAnsi"/>
          <w:sz w:val="22"/>
          <w:szCs w:val="22"/>
        </w:rPr>
        <w:t>bulletin boards</w:t>
      </w:r>
      <w:r w:rsidRPr="00301EDC">
        <w:rPr>
          <w:rFonts w:asciiTheme="majorHAnsi" w:hAnsiTheme="majorHAnsi"/>
          <w:sz w:val="22"/>
          <w:szCs w:val="22"/>
        </w:rPr>
        <w:t xml:space="preserve"> in BT 251 highlighting children’s book authors and illustrators. Each semester, one instructor develops and implements a </w:t>
      </w:r>
      <w:r w:rsidRPr="00301EDC">
        <w:rPr>
          <w:rFonts w:asciiTheme="majorHAnsi" w:hAnsiTheme="majorHAnsi"/>
          <w:sz w:val="22"/>
          <w:szCs w:val="22"/>
        </w:rPr>
        <w:lastRenderedPageBreak/>
        <w:t>bulletin board on an aut</w:t>
      </w:r>
      <w:r w:rsidR="00432800" w:rsidRPr="00301EDC">
        <w:rPr>
          <w:rFonts w:asciiTheme="majorHAnsi" w:hAnsiTheme="majorHAnsi"/>
          <w:sz w:val="22"/>
          <w:szCs w:val="22"/>
        </w:rPr>
        <w:t>hor or illustrator appropriate t</w:t>
      </w:r>
      <w:r w:rsidRPr="00301EDC">
        <w:rPr>
          <w:rFonts w:asciiTheme="majorHAnsi" w:hAnsiTheme="majorHAnsi"/>
          <w:sz w:val="22"/>
          <w:szCs w:val="22"/>
        </w:rPr>
        <w:t>o early childhood education to help build awareness of children’s authors among students.</w:t>
      </w:r>
    </w:p>
    <w:p w14:paraId="1E24091D" w14:textId="77777777" w:rsidR="00301EDC" w:rsidRDefault="00301EDC" w:rsidP="00301EDC">
      <w:pPr>
        <w:jc w:val="both"/>
        <w:rPr>
          <w:rFonts w:asciiTheme="majorHAnsi" w:hAnsiTheme="majorHAnsi"/>
          <w:sz w:val="22"/>
          <w:szCs w:val="22"/>
        </w:rPr>
      </w:pPr>
    </w:p>
    <w:p w14:paraId="677E6DDB"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The department purchased and installed </w:t>
      </w:r>
      <w:r w:rsidRPr="009010A7">
        <w:rPr>
          <w:rFonts w:asciiTheme="majorHAnsi" w:hAnsiTheme="majorHAnsi"/>
          <w:sz w:val="22"/>
          <w:szCs w:val="22"/>
        </w:rPr>
        <w:t>headphones and jacks</w:t>
      </w:r>
      <w:r w:rsidRPr="00301EDC">
        <w:rPr>
          <w:rFonts w:asciiTheme="majorHAnsi" w:hAnsiTheme="majorHAnsi"/>
          <w:sz w:val="22"/>
          <w:szCs w:val="22"/>
        </w:rPr>
        <w:t xml:space="preserve"> in the Morrison Lab School observation rooms. These are used by education students doing observations for classes, as well as other visitors, so as not to disrupt children in class.</w:t>
      </w:r>
    </w:p>
    <w:p w14:paraId="78495FF8" w14:textId="77777777" w:rsidR="00082568" w:rsidRDefault="00082568" w:rsidP="00990BFF">
      <w:pPr>
        <w:jc w:val="both"/>
        <w:rPr>
          <w:rFonts w:asciiTheme="majorHAnsi" w:hAnsiTheme="majorHAnsi"/>
          <w:b/>
          <w:sz w:val="22"/>
          <w:szCs w:val="22"/>
        </w:rPr>
      </w:pPr>
    </w:p>
    <w:p w14:paraId="31F39F23" w14:textId="77777777" w:rsidR="002E7233" w:rsidRPr="00913891" w:rsidRDefault="00082568" w:rsidP="00990BFF">
      <w:pPr>
        <w:jc w:val="both"/>
        <w:rPr>
          <w:rFonts w:asciiTheme="majorHAnsi" w:hAnsiTheme="majorHAnsi"/>
          <w:b/>
          <w:i/>
          <w:sz w:val="22"/>
          <w:szCs w:val="22"/>
        </w:rPr>
      </w:pPr>
      <w:r w:rsidRPr="00913891">
        <w:rPr>
          <w:rFonts w:asciiTheme="majorHAnsi" w:hAnsiTheme="majorHAnsi"/>
          <w:b/>
          <w:i/>
          <w:sz w:val="22"/>
          <w:szCs w:val="22"/>
        </w:rPr>
        <w:t xml:space="preserve">College </w:t>
      </w:r>
      <w:r w:rsidR="002E7233" w:rsidRPr="00913891">
        <w:rPr>
          <w:rFonts w:asciiTheme="majorHAnsi" w:hAnsiTheme="majorHAnsi"/>
          <w:b/>
          <w:i/>
          <w:sz w:val="22"/>
          <w:szCs w:val="22"/>
        </w:rPr>
        <w:t xml:space="preserve">Goal </w:t>
      </w:r>
      <w:r w:rsidRPr="00913891">
        <w:rPr>
          <w:rFonts w:asciiTheme="majorHAnsi" w:hAnsiTheme="majorHAnsi"/>
          <w:b/>
          <w:i/>
          <w:sz w:val="22"/>
          <w:szCs w:val="22"/>
        </w:rPr>
        <w:t>#</w:t>
      </w:r>
      <w:r w:rsidR="002E7233" w:rsidRPr="00913891">
        <w:rPr>
          <w:rFonts w:asciiTheme="majorHAnsi" w:hAnsiTheme="majorHAnsi"/>
          <w:b/>
          <w:i/>
          <w:sz w:val="22"/>
          <w:szCs w:val="22"/>
        </w:rPr>
        <w:t>7</w:t>
      </w:r>
      <w:r w:rsidRPr="00913891">
        <w:rPr>
          <w:rFonts w:asciiTheme="majorHAnsi" w:hAnsiTheme="majorHAnsi"/>
          <w:b/>
          <w:i/>
          <w:sz w:val="22"/>
          <w:szCs w:val="22"/>
        </w:rPr>
        <w:t xml:space="preserve"> -</w:t>
      </w:r>
      <w:r w:rsidR="002E7233" w:rsidRPr="00913891">
        <w:rPr>
          <w:rFonts w:asciiTheme="majorHAnsi" w:hAnsiTheme="majorHAnsi"/>
          <w:b/>
          <w:i/>
          <w:sz w:val="22"/>
          <w:szCs w:val="22"/>
        </w:rPr>
        <w:t xml:space="preserve"> Resources</w:t>
      </w:r>
    </w:p>
    <w:p w14:paraId="6A2CC6DF" w14:textId="77777777" w:rsidR="00082568" w:rsidRDefault="00082568" w:rsidP="00990BFF">
      <w:pPr>
        <w:jc w:val="both"/>
        <w:rPr>
          <w:rFonts w:asciiTheme="majorHAnsi" w:hAnsiTheme="majorHAnsi"/>
          <w:sz w:val="22"/>
          <w:szCs w:val="22"/>
        </w:rPr>
      </w:pPr>
    </w:p>
    <w:p w14:paraId="52D64BF3"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The department purchased several children’s fiction and non-fiction books, teacher resource books and DVDs for the </w:t>
      </w:r>
      <w:r w:rsidRPr="009010A7">
        <w:rPr>
          <w:rFonts w:asciiTheme="majorHAnsi" w:hAnsiTheme="majorHAnsi"/>
          <w:sz w:val="22"/>
          <w:szCs w:val="22"/>
        </w:rPr>
        <w:t>Education Resource Room</w:t>
      </w:r>
      <w:r w:rsidRPr="00301EDC">
        <w:rPr>
          <w:rFonts w:asciiTheme="majorHAnsi" w:hAnsiTheme="majorHAnsi"/>
          <w:sz w:val="22"/>
          <w:szCs w:val="22"/>
        </w:rPr>
        <w:t xml:space="preserve"> (formerly located in Sarah Wells, currently located in Library 234), the Education Department Curriculum Resource Area in the Library and the Hands-on Learning Lab in BT 251. These resources are used by the students and faculty for student teaching, research, projects and curriculum development.</w:t>
      </w:r>
    </w:p>
    <w:p w14:paraId="022C9B8C" w14:textId="77777777" w:rsidR="00301EDC" w:rsidRDefault="00301EDC" w:rsidP="00301EDC">
      <w:pPr>
        <w:jc w:val="both"/>
        <w:rPr>
          <w:rFonts w:asciiTheme="majorHAnsi" w:hAnsiTheme="majorHAnsi"/>
          <w:sz w:val="22"/>
          <w:szCs w:val="22"/>
        </w:rPr>
      </w:pPr>
    </w:p>
    <w:p w14:paraId="0457FD6A" w14:textId="77777777" w:rsidR="002E7233" w:rsidRPr="00301EDC" w:rsidRDefault="002E7233" w:rsidP="00301EDC">
      <w:pPr>
        <w:jc w:val="both"/>
        <w:rPr>
          <w:rFonts w:asciiTheme="majorHAnsi" w:hAnsiTheme="majorHAnsi"/>
          <w:sz w:val="22"/>
          <w:szCs w:val="22"/>
        </w:rPr>
      </w:pPr>
      <w:r w:rsidRPr="00301EDC">
        <w:rPr>
          <w:rFonts w:asciiTheme="majorHAnsi" w:hAnsiTheme="majorHAnsi"/>
          <w:sz w:val="22"/>
          <w:szCs w:val="22"/>
        </w:rPr>
        <w:t xml:space="preserve">Expanded offerings and replaced missing items in the Education Resource Room (now located in Library 234) and the </w:t>
      </w:r>
      <w:r w:rsidRPr="009010A7">
        <w:rPr>
          <w:rFonts w:asciiTheme="majorHAnsi" w:hAnsiTheme="majorHAnsi"/>
          <w:sz w:val="22"/>
          <w:szCs w:val="22"/>
        </w:rPr>
        <w:t>Education Department Curriculum Resource Area</w:t>
      </w:r>
      <w:r w:rsidRPr="00301EDC">
        <w:rPr>
          <w:rFonts w:asciiTheme="majorHAnsi" w:hAnsiTheme="majorHAnsi"/>
          <w:b/>
          <w:sz w:val="22"/>
          <w:szCs w:val="22"/>
        </w:rPr>
        <w:t xml:space="preserve"> </w:t>
      </w:r>
      <w:r w:rsidRPr="00301EDC">
        <w:rPr>
          <w:rFonts w:asciiTheme="majorHAnsi" w:hAnsiTheme="majorHAnsi"/>
          <w:sz w:val="22"/>
          <w:szCs w:val="22"/>
        </w:rPr>
        <w:t>in the Library. There has been increased student usage of both areas observed, due most likely to the increased holdings and to raised student awareness of these resources.</w:t>
      </w:r>
    </w:p>
    <w:p w14:paraId="3EA17DCA" w14:textId="77777777" w:rsidR="002E7233" w:rsidRPr="00990BFF" w:rsidRDefault="002E7233" w:rsidP="00990BFF">
      <w:pPr>
        <w:jc w:val="both"/>
        <w:rPr>
          <w:rFonts w:asciiTheme="majorHAnsi" w:hAnsiTheme="majorHAnsi"/>
          <w:b/>
          <w:sz w:val="22"/>
          <w:szCs w:val="22"/>
        </w:rPr>
      </w:pPr>
    </w:p>
    <w:p w14:paraId="54637448" w14:textId="77777777" w:rsidR="00082568" w:rsidRPr="00913891" w:rsidRDefault="00082568" w:rsidP="00BC75CB">
      <w:pPr>
        <w:pStyle w:val="ListParagraph"/>
        <w:numPr>
          <w:ilvl w:val="0"/>
          <w:numId w:val="261"/>
        </w:numPr>
        <w:ind w:left="0" w:firstLine="0"/>
        <w:jc w:val="both"/>
        <w:rPr>
          <w:rFonts w:asciiTheme="majorHAnsi" w:hAnsiTheme="majorHAnsi"/>
          <w:b/>
          <w:color w:val="C00000"/>
          <w:sz w:val="22"/>
          <w:szCs w:val="22"/>
        </w:rPr>
      </w:pPr>
      <w:r w:rsidRPr="00913891">
        <w:rPr>
          <w:rFonts w:asciiTheme="majorHAnsi" w:hAnsiTheme="majorHAnsi"/>
          <w:b/>
          <w:color w:val="C00000"/>
          <w:sz w:val="22"/>
          <w:szCs w:val="22"/>
        </w:rPr>
        <w:t>PLANNING: LOOKING AHEAD</w:t>
      </w:r>
    </w:p>
    <w:p w14:paraId="0670CAC5" w14:textId="77777777" w:rsidR="00082568" w:rsidRDefault="00082568" w:rsidP="00990BFF">
      <w:pPr>
        <w:jc w:val="both"/>
        <w:rPr>
          <w:rFonts w:asciiTheme="majorHAnsi" w:hAnsiTheme="majorHAnsi"/>
          <w:b/>
          <w:sz w:val="22"/>
          <w:szCs w:val="22"/>
        </w:rPr>
      </w:pPr>
    </w:p>
    <w:p w14:paraId="301FAE86" w14:textId="77777777" w:rsidR="002E7233" w:rsidRPr="00913891" w:rsidRDefault="002E7233" w:rsidP="00990BFF">
      <w:pPr>
        <w:jc w:val="both"/>
        <w:rPr>
          <w:rFonts w:asciiTheme="majorHAnsi" w:hAnsiTheme="majorHAnsi"/>
          <w:b/>
          <w:i/>
          <w:sz w:val="22"/>
          <w:szCs w:val="22"/>
        </w:rPr>
      </w:pPr>
      <w:r w:rsidRPr="00913891">
        <w:rPr>
          <w:rFonts w:asciiTheme="majorHAnsi" w:hAnsiTheme="majorHAnsi"/>
          <w:b/>
          <w:i/>
          <w:sz w:val="22"/>
          <w:szCs w:val="22"/>
        </w:rPr>
        <w:t>Goals for 2013-2014</w:t>
      </w:r>
      <w:r w:rsidR="00082568" w:rsidRPr="00913891">
        <w:rPr>
          <w:rFonts w:asciiTheme="majorHAnsi" w:hAnsiTheme="majorHAnsi"/>
          <w:b/>
          <w:i/>
          <w:sz w:val="22"/>
          <w:szCs w:val="22"/>
        </w:rPr>
        <w:t>:</w:t>
      </w:r>
    </w:p>
    <w:p w14:paraId="4A77250B" w14:textId="77777777" w:rsidR="002E7233" w:rsidRPr="00990BFF" w:rsidRDefault="002E7233" w:rsidP="00990BFF">
      <w:pPr>
        <w:jc w:val="both"/>
        <w:rPr>
          <w:rFonts w:asciiTheme="majorHAnsi" w:hAnsiTheme="majorHAnsi"/>
          <w:sz w:val="22"/>
          <w:szCs w:val="22"/>
        </w:rPr>
      </w:pPr>
    </w:p>
    <w:p w14:paraId="57D4F315" w14:textId="77777777" w:rsidR="002E7233" w:rsidRPr="00990BFF" w:rsidRDefault="002E7233" w:rsidP="00BC75CB">
      <w:pPr>
        <w:pStyle w:val="ListParagraph"/>
        <w:numPr>
          <w:ilvl w:val="0"/>
          <w:numId w:val="214"/>
        </w:numPr>
        <w:jc w:val="both"/>
        <w:rPr>
          <w:rFonts w:asciiTheme="majorHAnsi" w:hAnsiTheme="majorHAnsi"/>
          <w:sz w:val="22"/>
          <w:szCs w:val="22"/>
        </w:rPr>
      </w:pPr>
      <w:r w:rsidRPr="00990BFF">
        <w:rPr>
          <w:rFonts w:asciiTheme="majorHAnsi" w:hAnsiTheme="majorHAnsi"/>
          <w:sz w:val="22"/>
          <w:szCs w:val="22"/>
        </w:rPr>
        <w:t>Continue to work with the Morrison and Newburgh Lab Schools to align their practice with our curriculum.  Much of this will be accomplished through participation in the Lab Schools Advisory Board and Curriculum Committees, as well as through a continuation of the piloted position of an Education Department Curricular Liaison.</w:t>
      </w:r>
    </w:p>
    <w:p w14:paraId="1F7E4F89" w14:textId="77777777" w:rsidR="002E7233" w:rsidRPr="00990BFF" w:rsidRDefault="002E7233" w:rsidP="00BC75CB">
      <w:pPr>
        <w:pStyle w:val="ListParagraph"/>
        <w:numPr>
          <w:ilvl w:val="0"/>
          <w:numId w:val="214"/>
        </w:numPr>
        <w:jc w:val="both"/>
        <w:rPr>
          <w:rFonts w:asciiTheme="majorHAnsi" w:hAnsiTheme="majorHAnsi"/>
          <w:sz w:val="22"/>
          <w:szCs w:val="22"/>
        </w:rPr>
      </w:pPr>
      <w:r w:rsidRPr="00990BFF">
        <w:rPr>
          <w:rFonts w:asciiTheme="majorHAnsi" w:hAnsiTheme="majorHAnsi"/>
          <w:sz w:val="22"/>
          <w:szCs w:val="22"/>
        </w:rPr>
        <w:t>Complete our JRT</w:t>
      </w:r>
      <w:r w:rsidR="00913891">
        <w:rPr>
          <w:rFonts w:asciiTheme="majorHAnsi" w:hAnsiTheme="majorHAnsi"/>
          <w:sz w:val="22"/>
          <w:szCs w:val="22"/>
        </w:rPr>
        <w:t xml:space="preserve">EP program review by reviewing </w:t>
      </w:r>
      <w:r w:rsidRPr="00990BFF">
        <w:rPr>
          <w:rFonts w:asciiTheme="majorHAnsi" w:hAnsiTheme="majorHAnsi"/>
          <w:sz w:val="22"/>
          <w:szCs w:val="22"/>
        </w:rPr>
        <w:t>collected data and bringing in outside evaluators and coordinating with SUNY-wide efforts in the areas of student mobility and transfer paths.</w:t>
      </w:r>
    </w:p>
    <w:p w14:paraId="4BBE0B9E" w14:textId="77777777" w:rsidR="002E7233" w:rsidRPr="00990BFF" w:rsidRDefault="002E7233" w:rsidP="00BC75CB">
      <w:pPr>
        <w:pStyle w:val="ListParagraph"/>
        <w:numPr>
          <w:ilvl w:val="0"/>
          <w:numId w:val="214"/>
        </w:numPr>
        <w:jc w:val="both"/>
        <w:rPr>
          <w:rFonts w:asciiTheme="majorHAnsi" w:hAnsiTheme="majorHAnsi"/>
          <w:sz w:val="22"/>
          <w:szCs w:val="22"/>
        </w:rPr>
      </w:pPr>
      <w:r w:rsidRPr="00990BFF">
        <w:rPr>
          <w:rFonts w:asciiTheme="majorHAnsi" w:hAnsiTheme="majorHAnsi"/>
          <w:sz w:val="22"/>
          <w:szCs w:val="22"/>
        </w:rPr>
        <w:t>Revise o</w:t>
      </w:r>
      <w:r w:rsidR="00913891">
        <w:rPr>
          <w:rFonts w:asciiTheme="majorHAnsi" w:hAnsiTheme="majorHAnsi"/>
          <w:sz w:val="22"/>
          <w:szCs w:val="22"/>
        </w:rPr>
        <w:t xml:space="preserve">ur Early Childhood Course SLOs </w:t>
      </w:r>
      <w:r w:rsidRPr="00990BFF">
        <w:rPr>
          <w:rFonts w:asciiTheme="majorHAnsi" w:hAnsiTheme="majorHAnsi"/>
          <w:sz w:val="22"/>
          <w:szCs w:val="22"/>
        </w:rPr>
        <w:t>to be in closer alignment with our program SLOs and the NAEYC program standards.</w:t>
      </w:r>
    </w:p>
    <w:p w14:paraId="54D085DD" w14:textId="77777777" w:rsidR="002E7233" w:rsidRPr="00990BFF" w:rsidRDefault="002E7233" w:rsidP="00BC75CB">
      <w:pPr>
        <w:pStyle w:val="ListParagraph"/>
        <w:numPr>
          <w:ilvl w:val="0"/>
          <w:numId w:val="214"/>
        </w:numPr>
        <w:jc w:val="both"/>
        <w:rPr>
          <w:rFonts w:asciiTheme="majorHAnsi" w:hAnsiTheme="majorHAnsi"/>
          <w:sz w:val="22"/>
          <w:szCs w:val="22"/>
        </w:rPr>
      </w:pPr>
      <w:r w:rsidRPr="00990BFF">
        <w:rPr>
          <w:rFonts w:asciiTheme="majorHAnsi" w:hAnsiTheme="majorHAnsi"/>
          <w:sz w:val="22"/>
          <w:szCs w:val="22"/>
        </w:rPr>
        <w:t>Based on the program review of our Early Childhood program, which will be complete by September 2013, the department will begin to create and implement a plan for our direction over the next few years.</w:t>
      </w:r>
    </w:p>
    <w:p w14:paraId="5EAC447A" w14:textId="77777777" w:rsidR="002E7233" w:rsidRPr="00990BFF" w:rsidRDefault="002E7233" w:rsidP="00BC75CB">
      <w:pPr>
        <w:pStyle w:val="ListParagraph"/>
        <w:numPr>
          <w:ilvl w:val="0"/>
          <w:numId w:val="214"/>
        </w:numPr>
        <w:jc w:val="both"/>
        <w:rPr>
          <w:rFonts w:asciiTheme="majorHAnsi" w:hAnsiTheme="majorHAnsi"/>
          <w:sz w:val="22"/>
          <w:szCs w:val="22"/>
        </w:rPr>
      </w:pPr>
      <w:r w:rsidRPr="00990BFF">
        <w:rPr>
          <w:rFonts w:asciiTheme="majorHAnsi" w:hAnsiTheme="majorHAnsi"/>
          <w:sz w:val="22"/>
          <w:szCs w:val="22"/>
        </w:rPr>
        <w:t>The department will pursue articulation with Newburgh Free Academy’s Child Care CTEC program.</w:t>
      </w:r>
    </w:p>
    <w:p w14:paraId="11CBEA51" w14:textId="77777777" w:rsidR="002E7233" w:rsidRDefault="002E7233" w:rsidP="00BC75CB">
      <w:pPr>
        <w:pStyle w:val="ListParagraph"/>
        <w:numPr>
          <w:ilvl w:val="0"/>
          <w:numId w:val="214"/>
        </w:numPr>
        <w:jc w:val="both"/>
        <w:rPr>
          <w:rFonts w:asciiTheme="majorHAnsi" w:hAnsiTheme="majorHAnsi"/>
          <w:sz w:val="22"/>
          <w:szCs w:val="22"/>
        </w:rPr>
      </w:pPr>
      <w:r w:rsidRPr="00990BFF">
        <w:rPr>
          <w:rFonts w:asciiTheme="majorHAnsi" w:hAnsiTheme="majorHAnsi"/>
          <w:sz w:val="22"/>
          <w:szCs w:val="22"/>
        </w:rPr>
        <w:t>The department will continue to investigate the possibility of having an Education Department office suite in which faculty and the administrative assistant could have neighboring office space with privacy for the chair and instructors, as well as an area within or nearby for education students to study, use resources and work on hands-on projects together.</w:t>
      </w:r>
    </w:p>
    <w:p w14:paraId="58FC3D46" w14:textId="533DDDD9" w:rsidR="006D0682" w:rsidRPr="00990BFF" w:rsidRDefault="00856C2A" w:rsidP="00BC75CB">
      <w:pPr>
        <w:pStyle w:val="ListParagraph"/>
        <w:numPr>
          <w:ilvl w:val="0"/>
          <w:numId w:val="214"/>
        </w:numPr>
        <w:jc w:val="both"/>
        <w:rPr>
          <w:rFonts w:asciiTheme="majorHAnsi" w:hAnsiTheme="majorHAnsi"/>
          <w:sz w:val="22"/>
          <w:szCs w:val="22"/>
        </w:rPr>
      </w:pPr>
      <w:r>
        <w:rPr>
          <w:rFonts w:asciiTheme="majorHAnsi" w:hAnsiTheme="majorHAnsi"/>
          <w:sz w:val="22"/>
          <w:szCs w:val="22"/>
        </w:rPr>
        <w:t>Explore</w:t>
      </w:r>
      <w:r w:rsidR="006D0682">
        <w:rPr>
          <w:rFonts w:asciiTheme="majorHAnsi" w:hAnsiTheme="majorHAnsi"/>
          <w:sz w:val="22"/>
          <w:szCs w:val="22"/>
        </w:rPr>
        <w:t xml:space="preserve"> approval by SUNY and NYSED for an evening program designation.</w:t>
      </w:r>
    </w:p>
    <w:p w14:paraId="56E8F1C7" w14:textId="77777777" w:rsidR="00920459" w:rsidRDefault="00920459" w:rsidP="006E2A5B">
      <w:pPr>
        <w:jc w:val="center"/>
        <w:rPr>
          <w:rFonts w:asciiTheme="majorHAnsi" w:hAnsiTheme="majorHAnsi"/>
          <w:b/>
          <w:sz w:val="28"/>
          <w:szCs w:val="28"/>
        </w:rPr>
      </w:pPr>
    </w:p>
    <w:p w14:paraId="41903CA7" w14:textId="77777777" w:rsidR="00301EDC" w:rsidRDefault="00301EDC" w:rsidP="006E2A5B">
      <w:pPr>
        <w:jc w:val="center"/>
        <w:rPr>
          <w:rFonts w:asciiTheme="majorHAnsi" w:hAnsiTheme="majorHAnsi"/>
          <w:b/>
          <w:sz w:val="28"/>
          <w:szCs w:val="28"/>
        </w:rPr>
      </w:pPr>
    </w:p>
    <w:p w14:paraId="5573B8F2" w14:textId="77777777" w:rsidR="00301EDC" w:rsidRDefault="00301EDC" w:rsidP="006E2A5B">
      <w:pPr>
        <w:jc w:val="center"/>
        <w:rPr>
          <w:rFonts w:asciiTheme="majorHAnsi" w:hAnsiTheme="majorHAnsi"/>
          <w:b/>
          <w:sz w:val="28"/>
          <w:szCs w:val="28"/>
        </w:rPr>
      </w:pPr>
    </w:p>
    <w:p w14:paraId="538AF36E" w14:textId="77777777" w:rsidR="00301EDC" w:rsidRDefault="00301EDC" w:rsidP="006E2A5B">
      <w:pPr>
        <w:jc w:val="center"/>
        <w:rPr>
          <w:rFonts w:asciiTheme="majorHAnsi" w:hAnsiTheme="majorHAnsi"/>
          <w:b/>
          <w:sz w:val="28"/>
          <w:szCs w:val="28"/>
        </w:rPr>
      </w:pPr>
    </w:p>
    <w:p w14:paraId="14A9A2CC" w14:textId="77777777" w:rsidR="00301EDC" w:rsidRDefault="00301EDC" w:rsidP="006E2A5B">
      <w:pPr>
        <w:jc w:val="center"/>
        <w:rPr>
          <w:rFonts w:asciiTheme="majorHAnsi" w:hAnsiTheme="majorHAnsi"/>
          <w:b/>
          <w:sz w:val="28"/>
          <w:szCs w:val="28"/>
        </w:rPr>
      </w:pPr>
    </w:p>
    <w:p w14:paraId="4AD72BCC" w14:textId="77777777" w:rsidR="00F2586A" w:rsidRPr="000C29F2" w:rsidRDefault="006E2A5B" w:rsidP="006E2A5B">
      <w:pPr>
        <w:jc w:val="center"/>
        <w:rPr>
          <w:rFonts w:asciiTheme="majorHAnsi" w:hAnsiTheme="majorHAnsi"/>
          <w:b/>
          <w:sz w:val="28"/>
          <w:szCs w:val="28"/>
        </w:rPr>
      </w:pPr>
      <w:r w:rsidRPr="000C29F2">
        <w:rPr>
          <w:rFonts w:asciiTheme="majorHAnsi" w:hAnsiTheme="majorHAnsi"/>
          <w:b/>
          <w:sz w:val="28"/>
          <w:szCs w:val="28"/>
        </w:rPr>
        <w:t>ENGLISH</w:t>
      </w:r>
    </w:p>
    <w:p w14:paraId="3BB81A16" w14:textId="77777777" w:rsidR="006E2A5B" w:rsidRPr="000C29F2" w:rsidRDefault="006E2A5B" w:rsidP="006E2A5B">
      <w:pPr>
        <w:jc w:val="center"/>
        <w:rPr>
          <w:rFonts w:asciiTheme="majorHAnsi" w:hAnsiTheme="majorHAnsi"/>
          <w:b/>
          <w:sz w:val="28"/>
          <w:szCs w:val="28"/>
        </w:rPr>
      </w:pPr>
      <w:r w:rsidRPr="000C29F2">
        <w:rPr>
          <w:rFonts w:asciiTheme="majorHAnsi" w:hAnsiTheme="majorHAnsi"/>
          <w:b/>
          <w:sz w:val="28"/>
          <w:szCs w:val="28"/>
        </w:rPr>
        <w:t>AY 201</w:t>
      </w:r>
      <w:r w:rsidR="002E7233">
        <w:rPr>
          <w:rFonts w:asciiTheme="majorHAnsi" w:hAnsiTheme="majorHAnsi"/>
          <w:b/>
          <w:sz w:val="28"/>
          <w:szCs w:val="28"/>
        </w:rPr>
        <w:t>2</w:t>
      </w:r>
      <w:r w:rsidRPr="000C29F2">
        <w:rPr>
          <w:rFonts w:asciiTheme="majorHAnsi" w:hAnsiTheme="majorHAnsi"/>
          <w:b/>
          <w:sz w:val="28"/>
          <w:szCs w:val="28"/>
        </w:rPr>
        <w:t>-201</w:t>
      </w:r>
      <w:r w:rsidR="002E7233">
        <w:rPr>
          <w:rFonts w:asciiTheme="majorHAnsi" w:hAnsiTheme="majorHAnsi"/>
          <w:b/>
          <w:sz w:val="28"/>
          <w:szCs w:val="28"/>
        </w:rPr>
        <w:t>3</w:t>
      </w:r>
    </w:p>
    <w:p w14:paraId="20CD83D4" w14:textId="77777777" w:rsidR="006E2A5B" w:rsidRPr="00DF058C" w:rsidRDefault="006E2A5B" w:rsidP="006E2A5B">
      <w:pPr>
        <w:jc w:val="center"/>
        <w:rPr>
          <w:rFonts w:ascii="Goudy Old Style" w:hAnsi="Goudy Old Style"/>
          <w:b/>
          <w:sz w:val="22"/>
          <w:szCs w:val="22"/>
        </w:rPr>
      </w:pPr>
    </w:p>
    <w:p w14:paraId="07471A96" w14:textId="77777777" w:rsidR="006E2A5B" w:rsidRPr="00F774E2" w:rsidRDefault="006E2A5B" w:rsidP="009B0E32">
      <w:pPr>
        <w:jc w:val="both"/>
        <w:rPr>
          <w:rFonts w:asciiTheme="majorHAnsi" w:hAnsiTheme="majorHAnsi"/>
          <w:i/>
          <w:sz w:val="22"/>
          <w:szCs w:val="22"/>
        </w:rPr>
      </w:pPr>
      <w:r w:rsidRPr="00F774E2">
        <w:rPr>
          <w:rFonts w:asciiTheme="majorHAnsi" w:hAnsiTheme="majorHAnsi"/>
          <w:i/>
          <w:sz w:val="22"/>
          <w:szCs w:val="22"/>
        </w:rPr>
        <w:t xml:space="preserve">Submitted by:  </w:t>
      </w:r>
      <w:r w:rsidR="00094797" w:rsidRPr="00F774E2">
        <w:rPr>
          <w:rFonts w:asciiTheme="majorHAnsi" w:hAnsiTheme="majorHAnsi"/>
          <w:i/>
          <w:sz w:val="22"/>
          <w:szCs w:val="22"/>
        </w:rPr>
        <w:t>Patricia Sculley</w:t>
      </w:r>
      <w:r w:rsidRPr="00F774E2">
        <w:rPr>
          <w:rFonts w:asciiTheme="majorHAnsi" w:hAnsiTheme="majorHAnsi"/>
          <w:i/>
          <w:sz w:val="22"/>
          <w:szCs w:val="22"/>
        </w:rPr>
        <w:t>, Department Chair</w:t>
      </w:r>
    </w:p>
    <w:p w14:paraId="4DD3934E" w14:textId="77777777" w:rsidR="006E2A5B" w:rsidRPr="001538C7" w:rsidRDefault="006E2A5B" w:rsidP="009B0E32">
      <w:pPr>
        <w:jc w:val="both"/>
        <w:rPr>
          <w:rFonts w:asciiTheme="majorHAnsi" w:hAnsiTheme="majorHAnsi"/>
          <w:sz w:val="16"/>
          <w:szCs w:val="16"/>
        </w:rPr>
      </w:pPr>
    </w:p>
    <w:p w14:paraId="48C6F49F" w14:textId="77777777" w:rsidR="001054E4" w:rsidRPr="005368DF" w:rsidRDefault="008D1DC2" w:rsidP="00BC75CB">
      <w:pPr>
        <w:pStyle w:val="NoSpacing"/>
        <w:numPr>
          <w:ilvl w:val="0"/>
          <w:numId w:val="268"/>
        </w:numPr>
        <w:ind w:left="0" w:firstLine="0"/>
        <w:jc w:val="both"/>
        <w:rPr>
          <w:rFonts w:asciiTheme="majorHAnsi" w:hAnsiTheme="majorHAnsi"/>
          <w:b/>
          <w:color w:val="C00000"/>
        </w:rPr>
      </w:pPr>
      <w:r w:rsidRPr="005368DF">
        <w:rPr>
          <w:rFonts w:asciiTheme="majorHAnsi" w:hAnsiTheme="majorHAnsi"/>
          <w:b/>
          <w:color w:val="C00000"/>
        </w:rPr>
        <w:t>LOOKING BACK</w:t>
      </w:r>
    </w:p>
    <w:p w14:paraId="13A35713" w14:textId="77777777" w:rsidR="008D1DC2" w:rsidRPr="001538C7" w:rsidRDefault="008D1DC2" w:rsidP="0049162E">
      <w:pPr>
        <w:pStyle w:val="NoSpacing"/>
        <w:jc w:val="both"/>
        <w:rPr>
          <w:rFonts w:asciiTheme="majorHAnsi" w:hAnsiTheme="majorHAnsi"/>
          <w:sz w:val="16"/>
          <w:szCs w:val="16"/>
        </w:rPr>
      </w:pPr>
    </w:p>
    <w:p w14:paraId="7C50292C" w14:textId="77777777" w:rsidR="001054E4" w:rsidRDefault="001054E4" w:rsidP="0049162E">
      <w:pPr>
        <w:pStyle w:val="NoSpacing"/>
        <w:jc w:val="both"/>
        <w:rPr>
          <w:rFonts w:asciiTheme="majorHAnsi" w:hAnsiTheme="majorHAnsi"/>
        </w:rPr>
      </w:pPr>
      <w:r w:rsidRPr="0049162E">
        <w:rPr>
          <w:rFonts w:asciiTheme="majorHAnsi" w:hAnsiTheme="majorHAnsi"/>
        </w:rPr>
        <w:t>During the Academic Year 2012-2013, the English Department focused on implementing these four stated goals:</w:t>
      </w:r>
    </w:p>
    <w:p w14:paraId="2A4882CF" w14:textId="77777777" w:rsidR="00302E86" w:rsidRPr="0049162E" w:rsidRDefault="00302E86" w:rsidP="0049162E">
      <w:pPr>
        <w:pStyle w:val="NoSpacing"/>
        <w:jc w:val="both"/>
        <w:rPr>
          <w:rFonts w:asciiTheme="majorHAnsi" w:hAnsiTheme="majorHAnsi"/>
        </w:rPr>
      </w:pPr>
    </w:p>
    <w:p w14:paraId="3ACF028F" w14:textId="77777777" w:rsidR="001054E4" w:rsidRPr="004F7939" w:rsidRDefault="001054E4" w:rsidP="00BC75CB">
      <w:pPr>
        <w:pStyle w:val="NoSpacing"/>
        <w:numPr>
          <w:ilvl w:val="0"/>
          <w:numId w:val="227"/>
        </w:numPr>
        <w:jc w:val="both"/>
        <w:rPr>
          <w:rFonts w:asciiTheme="majorHAnsi" w:hAnsiTheme="majorHAnsi"/>
          <w:b/>
        </w:rPr>
      </w:pPr>
      <w:r w:rsidRPr="004F7939">
        <w:rPr>
          <w:rFonts w:asciiTheme="majorHAnsi" w:hAnsiTheme="majorHAnsi"/>
          <w:b/>
        </w:rPr>
        <w:t xml:space="preserve">Complete the transition of the Reading Lab into a Reading Center designed to support the development of students’ reading skills by having them work one-on-one with an instructor or professional tutor.  </w:t>
      </w:r>
    </w:p>
    <w:p w14:paraId="32A20D1B" w14:textId="77777777" w:rsidR="001054E4" w:rsidRPr="0049162E" w:rsidRDefault="001054E4" w:rsidP="0049162E">
      <w:pPr>
        <w:pStyle w:val="NoSpacing"/>
        <w:ind w:left="720"/>
        <w:jc w:val="both"/>
        <w:rPr>
          <w:rFonts w:asciiTheme="majorHAnsi" w:hAnsiTheme="majorHAnsi"/>
        </w:rPr>
      </w:pPr>
      <w:r w:rsidRPr="0049162E">
        <w:rPr>
          <w:rFonts w:asciiTheme="majorHAnsi" w:hAnsiTheme="majorHAnsi"/>
        </w:rPr>
        <w:t>This transiti</w:t>
      </w:r>
      <w:r w:rsidR="005368DF">
        <w:rPr>
          <w:rFonts w:asciiTheme="majorHAnsi" w:hAnsiTheme="majorHAnsi"/>
        </w:rPr>
        <w:t xml:space="preserve">on was successfully completed.  </w:t>
      </w:r>
      <w:r w:rsidRPr="0049162E">
        <w:rPr>
          <w:rFonts w:asciiTheme="majorHAnsi" w:hAnsiTheme="majorHAnsi"/>
        </w:rPr>
        <w:t xml:space="preserve">Students in Reading and Study Skills I and II now work on assignments jointly created by reading instructors and Reading Center staff.  Course instructors no longer are responsible for the grading or creating of their own lab assignments each week, and, following the Writing Center model, students now receive immediate and individual feedback on their work from a faculty member or professional tutor.  Anecdotal response from students has been very positive, and head count numbers indicate this.  In comparing Fall 2012 lab headcounts with Spring of 2013, the Newburgh Reading Center reported 834 (day) and 383.5 </w:t>
      </w:r>
      <w:r w:rsidR="005368DF">
        <w:rPr>
          <w:rFonts w:asciiTheme="majorHAnsi" w:hAnsiTheme="majorHAnsi"/>
        </w:rPr>
        <w:t>(evening) student hours in the f</w:t>
      </w:r>
      <w:r w:rsidRPr="0049162E">
        <w:rPr>
          <w:rFonts w:asciiTheme="majorHAnsi" w:hAnsiTheme="majorHAnsi"/>
        </w:rPr>
        <w:t xml:space="preserve">all and 749 </w:t>
      </w:r>
      <w:r w:rsidR="005368DF">
        <w:rPr>
          <w:rFonts w:asciiTheme="majorHAnsi" w:hAnsiTheme="majorHAnsi"/>
        </w:rPr>
        <w:t>(day) and 158 (evening) in the s</w:t>
      </w:r>
      <w:r w:rsidRPr="0049162E">
        <w:rPr>
          <w:rFonts w:asciiTheme="majorHAnsi" w:hAnsiTheme="majorHAnsi"/>
        </w:rPr>
        <w:t>pring; the Middletown Reading Center reported 2292 (day) and 533 (evening) for the Fall 2012 semester, and in Spring 13, the number of hours was 1309 (day) and 342 (evening).  These are impressive figures given the following: Reading and Study Skills II students are now required to attend the Reading Center only five to six times a semester, and Reading and Study Skills I students now must attend for 10 sessions as opposed to the 12-13 sessions required in the past; the number of sections of reading classes was reduced in the spring -- from a total of 33 in the fall to 23 in Spring 13, a reduction of 10 classes.</w:t>
      </w:r>
    </w:p>
    <w:p w14:paraId="0DDD8088" w14:textId="77777777" w:rsidR="001054E4" w:rsidRPr="004F7939" w:rsidRDefault="001054E4" w:rsidP="00BC75CB">
      <w:pPr>
        <w:pStyle w:val="NoSpacing"/>
        <w:numPr>
          <w:ilvl w:val="0"/>
          <w:numId w:val="227"/>
        </w:numPr>
        <w:jc w:val="both"/>
        <w:rPr>
          <w:rFonts w:asciiTheme="majorHAnsi" w:hAnsiTheme="majorHAnsi"/>
          <w:b/>
        </w:rPr>
      </w:pPr>
      <w:r w:rsidRPr="004F7939">
        <w:rPr>
          <w:rFonts w:asciiTheme="majorHAnsi" w:hAnsiTheme="majorHAnsi"/>
          <w:b/>
        </w:rPr>
        <w:t>Work collaboratively with the Math Department and the D</w:t>
      </w:r>
      <w:r w:rsidR="005368DF" w:rsidRPr="004F7939">
        <w:rPr>
          <w:rFonts w:asciiTheme="majorHAnsi" w:hAnsiTheme="majorHAnsi"/>
          <w:b/>
        </w:rPr>
        <w:t>evelopmental Oversight Team to c</w:t>
      </w:r>
      <w:r w:rsidRPr="004F7939">
        <w:rPr>
          <w:rFonts w:asciiTheme="majorHAnsi" w:hAnsiTheme="majorHAnsi"/>
          <w:b/>
        </w:rPr>
        <w:t>ontinue to expand the current college readiness offering, including the Pre-semester Interventions and Summer Institute.</w:t>
      </w:r>
    </w:p>
    <w:p w14:paraId="05988BF8" w14:textId="77777777" w:rsidR="001054E4" w:rsidRPr="0049162E" w:rsidRDefault="001054E4" w:rsidP="0049162E">
      <w:pPr>
        <w:pStyle w:val="NoSpacing"/>
        <w:ind w:left="720"/>
        <w:jc w:val="both"/>
        <w:rPr>
          <w:rFonts w:asciiTheme="majorHAnsi" w:hAnsiTheme="majorHAnsi"/>
        </w:rPr>
      </w:pPr>
      <w:r w:rsidRPr="0049162E">
        <w:rPr>
          <w:rFonts w:asciiTheme="majorHAnsi" w:hAnsiTheme="majorHAnsi"/>
        </w:rPr>
        <w:t>Working collaboratively wit</w:t>
      </w:r>
      <w:r w:rsidR="005368DF">
        <w:rPr>
          <w:rFonts w:asciiTheme="majorHAnsi" w:hAnsiTheme="majorHAnsi"/>
        </w:rPr>
        <w:t>h Mary Warrener, Stacey Moegenbu</w:t>
      </w:r>
      <w:r w:rsidRPr="0049162E">
        <w:rPr>
          <w:rFonts w:asciiTheme="majorHAnsi" w:hAnsiTheme="majorHAnsi"/>
        </w:rPr>
        <w:t>rg, Eileen Burke, Gerianne Brusati, and Deborah Chedister, Math Chair Anne Prial and English Chair Pat Sculley agreed to continue these initiatives.  Based on enrollment and student</w:t>
      </w:r>
      <w:r w:rsidR="005368DF">
        <w:rPr>
          <w:rFonts w:asciiTheme="majorHAnsi" w:hAnsiTheme="majorHAnsi"/>
        </w:rPr>
        <w:t xml:space="preserve"> success rates from Summer 12 (</w:t>
      </w:r>
      <w:r w:rsidRPr="0049162E">
        <w:rPr>
          <w:rFonts w:asciiTheme="majorHAnsi" w:hAnsiTheme="majorHAnsi"/>
        </w:rPr>
        <w:t xml:space="preserve">a pass rate of approximately 70% in the Pre-semester Writing Intervention), the English Department has increased the number of Pre-semester Interventions from 6 to 9 with one more section offered in the evening.  </w:t>
      </w:r>
    </w:p>
    <w:p w14:paraId="483E632A" w14:textId="77777777" w:rsidR="001054E4" w:rsidRPr="004F7939" w:rsidRDefault="001054E4" w:rsidP="00BC75CB">
      <w:pPr>
        <w:pStyle w:val="NoSpacing"/>
        <w:numPr>
          <w:ilvl w:val="0"/>
          <w:numId w:val="227"/>
        </w:numPr>
        <w:jc w:val="both"/>
        <w:rPr>
          <w:rFonts w:asciiTheme="majorHAnsi" w:hAnsiTheme="majorHAnsi"/>
        </w:rPr>
      </w:pPr>
      <w:r w:rsidRPr="004F7939">
        <w:rPr>
          <w:rFonts w:asciiTheme="majorHAnsi" w:hAnsiTheme="majorHAnsi"/>
          <w:b/>
        </w:rPr>
        <w:t xml:space="preserve">Continue the outreach of the Writing Consultancy to provide student and instructor assisting in writing across the curriculum through the efforts and supervision of the Writing Consultancy Coordinator.  </w:t>
      </w:r>
    </w:p>
    <w:p w14:paraId="1C6F1355" w14:textId="24BC6C8D" w:rsidR="001054E4" w:rsidRPr="0049162E" w:rsidRDefault="001054E4" w:rsidP="0049162E">
      <w:pPr>
        <w:pStyle w:val="NoSpacing"/>
        <w:ind w:left="720"/>
        <w:jc w:val="both"/>
        <w:rPr>
          <w:rFonts w:asciiTheme="majorHAnsi" w:hAnsiTheme="majorHAnsi"/>
        </w:rPr>
      </w:pPr>
      <w:r w:rsidRPr="0049162E">
        <w:rPr>
          <w:rFonts w:asciiTheme="majorHAnsi" w:hAnsiTheme="majorHAnsi"/>
        </w:rPr>
        <w:t xml:space="preserve">Writing Center Coordinator, Anne Sandor, has successfully, and energetically, extended the services offered by the Writing Consultancy to other departments.  As reports indicate, in Fall 2011, over 2000 hours were logged by students in the Tech Writing Lab, and approximately 1800 hours in Spring 2012.  In Fall of 2012, over 1796 student hours were recorded, and in the Spring of 2013, over 1800 hours.  Some of the decrease in fall numbers can be attributed to lower student enrollment in EET.  However, what is more impressive is the increase in the number of workshops and consults provided by </w:t>
      </w:r>
      <w:r w:rsidR="00F57D9C">
        <w:rPr>
          <w:rFonts w:asciiTheme="majorHAnsi" w:hAnsiTheme="majorHAnsi"/>
        </w:rPr>
        <w:t xml:space="preserve">Associate </w:t>
      </w:r>
      <w:r w:rsidRPr="0049162E">
        <w:rPr>
          <w:rFonts w:asciiTheme="majorHAnsi" w:hAnsiTheme="majorHAnsi"/>
        </w:rPr>
        <w:t xml:space="preserve">Professor </w:t>
      </w:r>
      <w:r w:rsidRPr="0049162E">
        <w:rPr>
          <w:rFonts w:asciiTheme="majorHAnsi" w:hAnsiTheme="majorHAnsi"/>
        </w:rPr>
        <w:lastRenderedPageBreak/>
        <w:t>Sandor.  In 2011-2012, 13 workshops/instructional sessions and 2 consultations were provided to different faculty members; in 2012-2013, this number increased to 18 workshops/instructional sessions and approximately 12 faculty consultations along with 4 independent student consultations.</w:t>
      </w:r>
    </w:p>
    <w:p w14:paraId="6C456BE2" w14:textId="77777777" w:rsidR="001054E4" w:rsidRPr="004F7939" w:rsidRDefault="001054E4" w:rsidP="00BC75CB">
      <w:pPr>
        <w:pStyle w:val="NoSpacing"/>
        <w:numPr>
          <w:ilvl w:val="0"/>
          <w:numId w:val="227"/>
        </w:numPr>
        <w:jc w:val="both"/>
        <w:rPr>
          <w:rFonts w:asciiTheme="majorHAnsi" w:hAnsiTheme="majorHAnsi"/>
        </w:rPr>
      </w:pPr>
      <w:r w:rsidRPr="004F7939">
        <w:rPr>
          <w:rFonts w:asciiTheme="majorHAnsi" w:hAnsiTheme="majorHAnsi"/>
          <w:b/>
        </w:rPr>
        <w:t>Re-examine the purpose and requirements of the mandatory rese</w:t>
      </w:r>
      <w:r w:rsidR="005368DF" w:rsidRPr="004F7939">
        <w:rPr>
          <w:rFonts w:asciiTheme="majorHAnsi" w:hAnsiTheme="majorHAnsi"/>
          <w:b/>
        </w:rPr>
        <w:t>arch paper in Freshman English 1</w:t>
      </w:r>
      <w:r w:rsidRPr="004F7939">
        <w:rPr>
          <w:rFonts w:asciiTheme="majorHAnsi" w:hAnsiTheme="majorHAnsi"/>
          <w:b/>
        </w:rPr>
        <w:t xml:space="preserve"> and 2.</w:t>
      </w:r>
    </w:p>
    <w:p w14:paraId="3E48AC4C" w14:textId="77777777" w:rsidR="001054E4" w:rsidRPr="0049162E" w:rsidRDefault="001054E4" w:rsidP="0049162E">
      <w:pPr>
        <w:pStyle w:val="NoSpacing"/>
        <w:ind w:left="720"/>
        <w:jc w:val="both"/>
        <w:rPr>
          <w:rFonts w:asciiTheme="majorHAnsi" w:hAnsiTheme="majorHAnsi"/>
        </w:rPr>
      </w:pPr>
      <w:r w:rsidRPr="0049162E">
        <w:rPr>
          <w:rFonts w:asciiTheme="majorHAnsi" w:hAnsiTheme="majorHAnsi"/>
        </w:rPr>
        <w:t>A Department committee headed by Professor Diane Bliss has begun work on this goal.  Thus far, Department members have submitted sample research assignments to the committee and have filled out a survey which seeks information as to the type of assignments given, their length, their focus, and their overall percentage value in students’ final course grades.  More work on this goal will be done in the Fall of 2013, and, hopefully, the committee will be ready to report findings in Spring of 2014.</w:t>
      </w:r>
    </w:p>
    <w:p w14:paraId="0506A85E" w14:textId="77777777" w:rsidR="001054E4" w:rsidRPr="001538C7" w:rsidRDefault="001054E4" w:rsidP="0049162E">
      <w:pPr>
        <w:pStyle w:val="NoSpacing"/>
        <w:ind w:left="720"/>
        <w:jc w:val="both"/>
        <w:rPr>
          <w:rFonts w:asciiTheme="majorHAnsi" w:hAnsiTheme="majorHAnsi"/>
          <w:b/>
          <w:sz w:val="16"/>
          <w:szCs w:val="16"/>
        </w:rPr>
      </w:pPr>
    </w:p>
    <w:p w14:paraId="6B75DFEF" w14:textId="77777777" w:rsidR="008D1DC2" w:rsidRPr="005368DF" w:rsidRDefault="008D1DC2" w:rsidP="00BC75CB">
      <w:pPr>
        <w:pStyle w:val="NoSpacing"/>
        <w:numPr>
          <w:ilvl w:val="0"/>
          <w:numId w:val="268"/>
        </w:numPr>
        <w:ind w:left="0" w:firstLine="0"/>
        <w:jc w:val="both"/>
        <w:rPr>
          <w:rFonts w:asciiTheme="majorHAnsi" w:hAnsiTheme="majorHAnsi"/>
          <w:b/>
          <w:color w:val="C00000"/>
        </w:rPr>
      </w:pPr>
      <w:r w:rsidRPr="005368DF">
        <w:rPr>
          <w:rFonts w:asciiTheme="majorHAnsi" w:hAnsiTheme="majorHAnsi"/>
          <w:b/>
          <w:color w:val="C00000"/>
        </w:rPr>
        <w:t>COLLEGE GOALS, STRATEGIC PRIORITIES &amp; INSTITUTIONAL EFFECTIVENESS</w:t>
      </w:r>
    </w:p>
    <w:p w14:paraId="241CC019" w14:textId="77777777" w:rsidR="008D1DC2" w:rsidRPr="001538C7" w:rsidRDefault="008D1DC2" w:rsidP="008D1DC2">
      <w:pPr>
        <w:pStyle w:val="NoSpacing"/>
        <w:ind w:left="720"/>
        <w:jc w:val="both"/>
        <w:rPr>
          <w:rFonts w:asciiTheme="majorHAnsi" w:hAnsiTheme="majorHAnsi"/>
          <w:b/>
          <w:sz w:val="16"/>
          <w:szCs w:val="16"/>
        </w:rPr>
      </w:pPr>
    </w:p>
    <w:p w14:paraId="7E0244B0" w14:textId="77777777" w:rsidR="001054E4" w:rsidRPr="005368DF" w:rsidRDefault="008D1DC2" w:rsidP="0049162E">
      <w:pPr>
        <w:pStyle w:val="NoSpacing"/>
        <w:jc w:val="both"/>
        <w:rPr>
          <w:rFonts w:asciiTheme="majorHAnsi" w:hAnsiTheme="majorHAnsi"/>
          <w:b/>
          <w:i/>
        </w:rPr>
      </w:pPr>
      <w:r w:rsidRPr="005368DF">
        <w:rPr>
          <w:rFonts w:asciiTheme="majorHAnsi" w:hAnsiTheme="majorHAnsi"/>
          <w:b/>
          <w:i/>
        </w:rPr>
        <w:t xml:space="preserve">College </w:t>
      </w:r>
      <w:r w:rsidR="001054E4" w:rsidRPr="005368DF">
        <w:rPr>
          <w:rFonts w:asciiTheme="majorHAnsi" w:hAnsiTheme="majorHAnsi"/>
          <w:b/>
          <w:i/>
        </w:rPr>
        <w:t>Goal #1 – Academic Courses, Programs &amp; Services</w:t>
      </w:r>
    </w:p>
    <w:p w14:paraId="38120A53" w14:textId="77777777" w:rsidR="008D1DC2" w:rsidRPr="001538C7" w:rsidRDefault="008D1DC2" w:rsidP="0049162E">
      <w:pPr>
        <w:pStyle w:val="NoSpacing"/>
        <w:jc w:val="both"/>
        <w:rPr>
          <w:rFonts w:asciiTheme="majorHAnsi" w:hAnsiTheme="majorHAnsi"/>
          <w:b/>
          <w:sz w:val="16"/>
          <w:szCs w:val="16"/>
        </w:rPr>
      </w:pPr>
    </w:p>
    <w:p w14:paraId="2722EBB2" w14:textId="77777777" w:rsidR="001054E4" w:rsidRPr="005368DF" w:rsidRDefault="001054E4" w:rsidP="0049162E">
      <w:pPr>
        <w:pStyle w:val="NoSpacing"/>
        <w:jc w:val="both"/>
        <w:rPr>
          <w:rFonts w:asciiTheme="majorHAnsi" w:hAnsiTheme="majorHAnsi"/>
          <w:u w:val="single"/>
        </w:rPr>
      </w:pPr>
      <w:r w:rsidRPr="005368DF">
        <w:rPr>
          <w:rFonts w:asciiTheme="majorHAnsi" w:hAnsiTheme="majorHAnsi"/>
          <w:u w:val="single"/>
        </w:rPr>
        <w:t>Cu</w:t>
      </w:r>
      <w:r w:rsidR="008D1DC2" w:rsidRPr="005368DF">
        <w:rPr>
          <w:rFonts w:asciiTheme="majorHAnsi" w:hAnsiTheme="majorHAnsi"/>
          <w:u w:val="single"/>
        </w:rPr>
        <w:t>rriculum Development &amp; Students</w:t>
      </w:r>
    </w:p>
    <w:p w14:paraId="01B8C177"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This year, the Department has continued to offer the Learning Community option for students with a Writing 040 and Reading 070 placement. In Fall of 2012, a total of 68 students were enrolled in Learning Communities.  In this cohort, 65% passed RDG 070, 43% passed WRT 040, and 35 waivers into Freshman English </w:t>
      </w:r>
      <w:r w:rsidR="005368DF">
        <w:rPr>
          <w:rFonts w:asciiTheme="majorHAnsi" w:hAnsiTheme="majorHAnsi"/>
        </w:rPr>
        <w:t>1</w:t>
      </w:r>
      <w:r w:rsidRPr="0049162E">
        <w:rPr>
          <w:rFonts w:asciiTheme="majorHAnsi" w:hAnsiTheme="majorHAnsi"/>
        </w:rPr>
        <w:t xml:space="preserve"> were granted.  Eighteen of these students registered for ENG 101, 17 passed and 16 earned a grade of C or above.  This sampling is evidence that this continues to be a good option for moving students into credit-bearing courses more quickly.</w:t>
      </w:r>
    </w:p>
    <w:p w14:paraId="27E2B5BE" w14:textId="77777777" w:rsidR="00302E86" w:rsidRDefault="00302E86" w:rsidP="00302E86">
      <w:pPr>
        <w:pStyle w:val="NoSpacing"/>
        <w:jc w:val="both"/>
        <w:rPr>
          <w:rFonts w:asciiTheme="majorHAnsi" w:hAnsiTheme="majorHAnsi"/>
        </w:rPr>
      </w:pPr>
    </w:p>
    <w:p w14:paraId="3F6306C1" w14:textId="77777777" w:rsidR="001054E4" w:rsidRPr="0049162E" w:rsidRDefault="001054E4" w:rsidP="00302E86">
      <w:pPr>
        <w:pStyle w:val="NoSpacing"/>
        <w:jc w:val="both"/>
        <w:rPr>
          <w:rFonts w:asciiTheme="majorHAnsi" w:hAnsiTheme="majorHAnsi"/>
        </w:rPr>
      </w:pPr>
      <w:r w:rsidRPr="0049162E">
        <w:rPr>
          <w:rFonts w:asciiTheme="majorHAnsi" w:hAnsiTheme="majorHAnsi"/>
        </w:rPr>
        <w:t>As previously mentioned, the Reading Center has altered the method of delivering support to students, and this is proving successful.  In addition, we have experimented with authentic assessments as diagnostic tools during the first week of the semester and intend to more fully implement this during the next academic year. This new method of diagnosis in RDG 070 and RDG 080 provides a clearer picture of students’ weak areas and is, therefore, more helpful to instructors in targeting their instruction toward more specific areas.  Such specific information is not clearly obtainable through the Nelson-Denny standardized instrument, our prior diagnostic tool.</w:t>
      </w:r>
    </w:p>
    <w:p w14:paraId="5506E497" w14:textId="77777777" w:rsidR="00302E86" w:rsidRDefault="00302E86" w:rsidP="00302E86">
      <w:pPr>
        <w:pStyle w:val="NoSpacing"/>
        <w:jc w:val="both"/>
        <w:rPr>
          <w:rFonts w:asciiTheme="majorHAnsi" w:hAnsiTheme="majorHAnsi"/>
        </w:rPr>
      </w:pPr>
    </w:p>
    <w:p w14:paraId="047C63D4" w14:textId="77777777" w:rsidR="001054E4" w:rsidRPr="0049162E" w:rsidRDefault="001054E4" w:rsidP="00302E86">
      <w:pPr>
        <w:pStyle w:val="NoSpacing"/>
        <w:jc w:val="both"/>
        <w:rPr>
          <w:rFonts w:asciiTheme="majorHAnsi" w:hAnsiTheme="majorHAnsi"/>
        </w:rPr>
      </w:pPr>
      <w:r w:rsidRPr="0049162E">
        <w:rPr>
          <w:rFonts w:asciiTheme="majorHAnsi" w:hAnsiTheme="majorHAnsi"/>
        </w:rPr>
        <w:t>We continue to offer the option of Enhanced Freshman English 1 to students with borderline placements.  Other students (particularly non-native speakers) have asked to register for this course, so the Department will begin to assessment this possibility as part of our goals for 2013-2014.</w:t>
      </w:r>
    </w:p>
    <w:p w14:paraId="330E6FDE" w14:textId="77777777" w:rsidR="00302E86" w:rsidRDefault="00302E86" w:rsidP="00302E86">
      <w:pPr>
        <w:pStyle w:val="NoSpacing"/>
        <w:jc w:val="both"/>
        <w:rPr>
          <w:rFonts w:asciiTheme="majorHAnsi" w:hAnsiTheme="majorHAnsi"/>
        </w:rPr>
      </w:pPr>
    </w:p>
    <w:p w14:paraId="4BE665CC"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The Department has reviewed and revised the Student Learning Objectives for Basic Writing Skills </w:t>
      </w:r>
      <w:r w:rsidR="005368DF">
        <w:rPr>
          <w:rFonts w:asciiTheme="majorHAnsi" w:hAnsiTheme="majorHAnsi"/>
        </w:rPr>
        <w:t>1</w:t>
      </w:r>
      <w:r w:rsidRPr="0049162E">
        <w:rPr>
          <w:rFonts w:asciiTheme="majorHAnsi" w:hAnsiTheme="majorHAnsi"/>
        </w:rPr>
        <w:t xml:space="preserve"> and 2, and these will be incorporated in course outlines for Fall 2013.</w:t>
      </w:r>
    </w:p>
    <w:p w14:paraId="60DC2E41" w14:textId="77777777" w:rsidR="00302E86" w:rsidRDefault="00302E86" w:rsidP="00302E86">
      <w:pPr>
        <w:pStyle w:val="NoSpacing"/>
        <w:jc w:val="both"/>
        <w:rPr>
          <w:rFonts w:asciiTheme="majorHAnsi" w:hAnsiTheme="majorHAnsi"/>
        </w:rPr>
      </w:pPr>
    </w:p>
    <w:p w14:paraId="79E76A12" w14:textId="77777777" w:rsidR="001054E4" w:rsidRPr="0049162E" w:rsidRDefault="001054E4" w:rsidP="00302E86">
      <w:pPr>
        <w:pStyle w:val="NoSpacing"/>
        <w:jc w:val="both"/>
        <w:rPr>
          <w:rFonts w:asciiTheme="majorHAnsi" w:hAnsiTheme="majorHAnsi"/>
        </w:rPr>
      </w:pPr>
      <w:r w:rsidRPr="0049162E">
        <w:rPr>
          <w:rFonts w:asciiTheme="majorHAnsi" w:hAnsiTheme="majorHAnsi"/>
        </w:rPr>
        <w:t>Students in all our department courses have had the opportunity of library support and instruction for research papers and projects.  More faculty have taken adva</w:t>
      </w:r>
      <w:r w:rsidR="00075B16">
        <w:rPr>
          <w:rFonts w:asciiTheme="majorHAnsi" w:hAnsiTheme="majorHAnsi"/>
        </w:rPr>
        <w:t>ntage of an Embedded Librarian P</w:t>
      </w:r>
      <w:r w:rsidRPr="0049162E">
        <w:rPr>
          <w:rFonts w:asciiTheme="majorHAnsi" w:hAnsiTheme="majorHAnsi"/>
        </w:rPr>
        <w:t xml:space="preserve">rogram, and the Library staff and English faculty plan to meet during the upcoming semester to brainstorm ways to </w:t>
      </w:r>
      <w:r w:rsidR="005368DF">
        <w:rPr>
          <w:rFonts w:asciiTheme="majorHAnsi" w:hAnsiTheme="majorHAnsi"/>
        </w:rPr>
        <w:t xml:space="preserve">have </w:t>
      </w:r>
      <w:r w:rsidRPr="0049162E">
        <w:rPr>
          <w:rFonts w:asciiTheme="majorHAnsi" w:hAnsiTheme="majorHAnsi"/>
        </w:rPr>
        <w:t xml:space="preserve">more effective collaboration. </w:t>
      </w:r>
    </w:p>
    <w:p w14:paraId="3DDD3B69" w14:textId="77777777" w:rsidR="005368DF" w:rsidRDefault="005368DF" w:rsidP="00302E86">
      <w:pPr>
        <w:pStyle w:val="NoSpacing"/>
        <w:jc w:val="both"/>
        <w:rPr>
          <w:rFonts w:asciiTheme="majorHAnsi" w:hAnsiTheme="majorHAnsi"/>
        </w:rPr>
      </w:pPr>
    </w:p>
    <w:p w14:paraId="6B3D032F"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We have made the transition to Google.docs which has resulted in more efficient and timely reporting of essay placement reading results. </w:t>
      </w:r>
    </w:p>
    <w:p w14:paraId="1EB00C53" w14:textId="77777777" w:rsidR="00302E86" w:rsidRDefault="00302E86" w:rsidP="00302E86">
      <w:pPr>
        <w:pStyle w:val="NoSpacing"/>
        <w:jc w:val="both"/>
        <w:rPr>
          <w:rFonts w:asciiTheme="majorHAnsi" w:hAnsiTheme="majorHAnsi"/>
        </w:rPr>
      </w:pPr>
    </w:p>
    <w:p w14:paraId="62D59581"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Anne Sandor, Andrea Laurencell Sheridan and Stephen Meagher with assistance from Diane Bliss introduced our first customized Freshman English 2 text. This has resulted in a less expensive text </w:t>
      </w:r>
      <w:r w:rsidRPr="0049162E">
        <w:rPr>
          <w:rFonts w:asciiTheme="majorHAnsi" w:hAnsiTheme="majorHAnsi"/>
        </w:rPr>
        <w:lastRenderedPageBreak/>
        <w:t xml:space="preserve">for our students.  In the Fall of 2013, the second, revised edition of this book will be introduced with an eye toward improving the content.  In addition, a Department committee of both full- and part-time faculty investigated a change in the adjunct text for Freshman English 1 in response to student and instructor feedback on the previous text. The Department approved their selection, and the new text will be </w:t>
      </w:r>
      <w:r w:rsidRPr="0049162E">
        <w:rPr>
          <w:rFonts w:asciiTheme="majorHAnsi" w:hAnsiTheme="majorHAnsi"/>
          <w:i/>
        </w:rPr>
        <w:t xml:space="preserve">Patterns </w:t>
      </w:r>
      <w:r w:rsidRPr="0049162E">
        <w:rPr>
          <w:rFonts w:asciiTheme="majorHAnsi" w:hAnsiTheme="majorHAnsi"/>
        </w:rPr>
        <w:t>from Bedford publishing. Since the approved handbook is also published by Bedford, we will be packaging the texts to create a lower price point for students.</w:t>
      </w:r>
    </w:p>
    <w:p w14:paraId="36D56F66" w14:textId="77777777" w:rsidR="00302E86" w:rsidRDefault="00302E86" w:rsidP="00302E86">
      <w:pPr>
        <w:pStyle w:val="NoSpacing"/>
        <w:jc w:val="both"/>
        <w:rPr>
          <w:rFonts w:asciiTheme="majorHAnsi" w:hAnsiTheme="majorHAnsi"/>
        </w:rPr>
      </w:pPr>
    </w:p>
    <w:p w14:paraId="351F675C" w14:textId="77777777" w:rsidR="001054E4" w:rsidRPr="0049162E" w:rsidRDefault="001054E4" w:rsidP="00302E86">
      <w:pPr>
        <w:pStyle w:val="NoSpacing"/>
        <w:jc w:val="both"/>
        <w:rPr>
          <w:rFonts w:asciiTheme="majorHAnsi" w:hAnsiTheme="majorHAnsi"/>
        </w:rPr>
      </w:pPr>
      <w:r w:rsidRPr="0049162E">
        <w:rPr>
          <w:rFonts w:asciiTheme="majorHAnsi" w:hAnsiTheme="majorHAnsi"/>
        </w:rPr>
        <w:t>As mentioned at the beginning of this report, the Technical Writing Lab has had a busy year, and the Reading and Writing Centers have also continued to serve students in both developmental and college-level courses.</w:t>
      </w:r>
    </w:p>
    <w:p w14:paraId="10CCFCF5" w14:textId="77777777" w:rsidR="008D1DC2" w:rsidRDefault="008D1DC2" w:rsidP="0049162E">
      <w:pPr>
        <w:pStyle w:val="NoSpacing"/>
        <w:jc w:val="both"/>
        <w:rPr>
          <w:rFonts w:asciiTheme="majorHAnsi" w:hAnsiTheme="majorHAnsi"/>
        </w:rPr>
      </w:pPr>
    </w:p>
    <w:p w14:paraId="2310EFE3" w14:textId="77777777" w:rsidR="001054E4" w:rsidRPr="00C2774E" w:rsidRDefault="001054E4" w:rsidP="0049162E">
      <w:pPr>
        <w:pStyle w:val="NoSpacing"/>
        <w:jc w:val="both"/>
        <w:rPr>
          <w:rFonts w:asciiTheme="majorHAnsi" w:hAnsiTheme="majorHAnsi"/>
          <w:i/>
          <w:u w:val="single"/>
        </w:rPr>
      </w:pPr>
      <w:r w:rsidRPr="00C2774E">
        <w:rPr>
          <w:rFonts w:asciiTheme="majorHAnsi" w:hAnsiTheme="majorHAnsi"/>
          <w:i/>
          <w:u w:val="single"/>
        </w:rPr>
        <w:t>Goals</w:t>
      </w:r>
    </w:p>
    <w:p w14:paraId="5BCFA9BC" w14:textId="77777777" w:rsidR="001054E4" w:rsidRPr="0049162E" w:rsidRDefault="001054E4" w:rsidP="00BC75CB">
      <w:pPr>
        <w:pStyle w:val="NoSpacing"/>
        <w:numPr>
          <w:ilvl w:val="0"/>
          <w:numId w:val="218"/>
        </w:numPr>
        <w:jc w:val="both"/>
        <w:rPr>
          <w:rFonts w:asciiTheme="majorHAnsi" w:hAnsiTheme="majorHAnsi"/>
        </w:rPr>
      </w:pPr>
      <w:r w:rsidRPr="0049162E">
        <w:rPr>
          <w:rFonts w:asciiTheme="majorHAnsi" w:hAnsiTheme="majorHAnsi"/>
        </w:rPr>
        <w:t>Evaluate the  Enhanced Freshman English 1 course</w:t>
      </w:r>
    </w:p>
    <w:p w14:paraId="48AF7C12" w14:textId="77777777" w:rsidR="001054E4" w:rsidRPr="0049162E" w:rsidRDefault="001054E4" w:rsidP="00BC75CB">
      <w:pPr>
        <w:pStyle w:val="NoSpacing"/>
        <w:numPr>
          <w:ilvl w:val="0"/>
          <w:numId w:val="218"/>
        </w:numPr>
        <w:jc w:val="both"/>
        <w:rPr>
          <w:rFonts w:asciiTheme="majorHAnsi" w:hAnsiTheme="majorHAnsi"/>
        </w:rPr>
      </w:pPr>
      <w:r w:rsidRPr="0049162E">
        <w:rPr>
          <w:rFonts w:asciiTheme="majorHAnsi" w:hAnsiTheme="majorHAnsi"/>
        </w:rPr>
        <w:t xml:space="preserve">Continue working with the College librarians on the </w:t>
      </w:r>
      <w:r w:rsidR="00075B16">
        <w:rPr>
          <w:rFonts w:asciiTheme="majorHAnsi" w:hAnsiTheme="majorHAnsi"/>
        </w:rPr>
        <w:t>E</w:t>
      </w:r>
      <w:r w:rsidRPr="0049162E">
        <w:rPr>
          <w:rFonts w:asciiTheme="majorHAnsi" w:hAnsiTheme="majorHAnsi"/>
        </w:rPr>
        <w:t xml:space="preserve">mbedded </w:t>
      </w:r>
      <w:r w:rsidR="00075B16">
        <w:rPr>
          <w:rFonts w:asciiTheme="majorHAnsi" w:hAnsiTheme="majorHAnsi"/>
        </w:rPr>
        <w:t>L</w:t>
      </w:r>
      <w:r w:rsidRPr="0049162E">
        <w:rPr>
          <w:rFonts w:asciiTheme="majorHAnsi" w:hAnsiTheme="majorHAnsi"/>
        </w:rPr>
        <w:t xml:space="preserve">ibrarian </w:t>
      </w:r>
      <w:r w:rsidR="00075B16">
        <w:rPr>
          <w:rFonts w:asciiTheme="majorHAnsi" w:hAnsiTheme="majorHAnsi"/>
        </w:rPr>
        <w:t>Program</w:t>
      </w:r>
      <w:r w:rsidRPr="0049162E">
        <w:rPr>
          <w:rFonts w:asciiTheme="majorHAnsi" w:hAnsiTheme="majorHAnsi"/>
        </w:rPr>
        <w:t xml:space="preserve"> </w:t>
      </w:r>
    </w:p>
    <w:p w14:paraId="0F37922A" w14:textId="77777777" w:rsidR="001054E4" w:rsidRPr="0049162E" w:rsidRDefault="001054E4" w:rsidP="00BC75CB">
      <w:pPr>
        <w:pStyle w:val="NoSpacing"/>
        <w:numPr>
          <w:ilvl w:val="0"/>
          <w:numId w:val="225"/>
        </w:numPr>
        <w:jc w:val="both"/>
        <w:rPr>
          <w:rFonts w:asciiTheme="majorHAnsi" w:hAnsiTheme="majorHAnsi"/>
        </w:rPr>
      </w:pPr>
      <w:r w:rsidRPr="0049162E">
        <w:rPr>
          <w:rFonts w:asciiTheme="majorHAnsi" w:hAnsiTheme="majorHAnsi"/>
        </w:rPr>
        <w:t>Continue to investigate new initiatives to enable students to achieve competency in reading and writing more quickly</w:t>
      </w:r>
    </w:p>
    <w:p w14:paraId="61EEFDA4" w14:textId="77777777" w:rsidR="001054E4" w:rsidRPr="0049162E" w:rsidRDefault="001054E4" w:rsidP="00BC75CB">
      <w:pPr>
        <w:pStyle w:val="NoSpacing"/>
        <w:numPr>
          <w:ilvl w:val="0"/>
          <w:numId w:val="226"/>
        </w:numPr>
        <w:jc w:val="both"/>
        <w:rPr>
          <w:rFonts w:asciiTheme="majorHAnsi" w:hAnsiTheme="majorHAnsi"/>
        </w:rPr>
      </w:pPr>
      <w:r w:rsidRPr="0049162E">
        <w:rPr>
          <w:rFonts w:asciiTheme="majorHAnsi" w:hAnsiTheme="majorHAnsi"/>
        </w:rPr>
        <w:t>Review current course descriptions and SLOs i</w:t>
      </w:r>
      <w:r w:rsidR="00075B16">
        <w:rPr>
          <w:rFonts w:asciiTheme="majorHAnsi" w:hAnsiTheme="majorHAnsi"/>
        </w:rPr>
        <w:t>n reading and 200-level courses</w:t>
      </w:r>
    </w:p>
    <w:p w14:paraId="2885791C" w14:textId="77777777" w:rsidR="001054E4" w:rsidRPr="0049162E" w:rsidRDefault="001054E4" w:rsidP="0049162E">
      <w:pPr>
        <w:pStyle w:val="NoSpacing"/>
        <w:jc w:val="both"/>
        <w:rPr>
          <w:rFonts w:asciiTheme="majorHAnsi" w:hAnsiTheme="majorHAnsi"/>
        </w:rPr>
      </w:pPr>
    </w:p>
    <w:p w14:paraId="2383FCAB" w14:textId="77777777" w:rsidR="001054E4" w:rsidRPr="00075B16" w:rsidRDefault="008D1DC2" w:rsidP="0049162E">
      <w:pPr>
        <w:pStyle w:val="NoSpacing"/>
        <w:jc w:val="both"/>
        <w:rPr>
          <w:rFonts w:asciiTheme="majorHAnsi" w:hAnsiTheme="majorHAnsi"/>
          <w:b/>
          <w:i/>
        </w:rPr>
      </w:pPr>
      <w:r w:rsidRPr="00075B16">
        <w:rPr>
          <w:rFonts w:asciiTheme="majorHAnsi" w:hAnsiTheme="majorHAnsi"/>
          <w:b/>
          <w:i/>
        </w:rPr>
        <w:t xml:space="preserve">College </w:t>
      </w:r>
      <w:r w:rsidR="001054E4" w:rsidRPr="00075B16">
        <w:rPr>
          <w:rFonts w:asciiTheme="majorHAnsi" w:hAnsiTheme="majorHAnsi"/>
          <w:b/>
          <w:i/>
        </w:rPr>
        <w:t>Goal #2 – General Education, Civic Responsibility &amp; Cultural Diversity</w:t>
      </w:r>
    </w:p>
    <w:p w14:paraId="1980E944" w14:textId="77777777" w:rsidR="008D1DC2" w:rsidRPr="001538C7" w:rsidRDefault="008D1DC2" w:rsidP="0049162E">
      <w:pPr>
        <w:pStyle w:val="NoSpacing"/>
        <w:jc w:val="both"/>
        <w:rPr>
          <w:rFonts w:asciiTheme="majorHAnsi" w:hAnsiTheme="majorHAnsi"/>
          <w:b/>
          <w:sz w:val="16"/>
          <w:szCs w:val="16"/>
        </w:rPr>
      </w:pPr>
    </w:p>
    <w:p w14:paraId="01819193" w14:textId="77777777" w:rsidR="001054E4" w:rsidRPr="00075B16" w:rsidRDefault="008D1DC2" w:rsidP="0049162E">
      <w:pPr>
        <w:pStyle w:val="NoSpacing"/>
        <w:jc w:val="both"/>
        <w:rPr>
          <w:rFonts w:asciiTheme="majorHAnsi" w:hAnsiTheme="majorHAnsi"/>
          <w:u w:val="single"/>
        </w:rPr>
      </w:pPr>
      <w:r w:rsidRPr="00075B16">
        <w:rPr>
          <w:rFonts w:asciiTheme="majorHAnsi" w:hAnsiTheme="majorHAnsi"/>
          <w:u w:val="single"/>
        </w:rPr>
        <w:t>Accessibility of Offerings</w:t>
      </w:r>
    </w:p>
    <w:p w14:paraId="62BA6CE6" w14:textId="77777777" w:rsidR="001054E4" w:rsidRPr="0049162E" w:rsidRDefault="001054E4" w:rsidP="00302E86">
      <w:pPr>
        <w:pStyle w:val="NoSpacing"/>
        <w:jc w:val="both"/>
        <w:rPr>
          <w:rFonts w:asciiTheme="majorHAnsi" w:hAnsiTheme="majorHAnsi"/>
        </w:rPr>
      </w:pPr>
      <w:r w:rsidRPr="0049162E">
        <w:rPr>
          <w:rFonts w:asciiTheme="majorHAnsi" w:hAnsiTheme="majorHAnsi"/>
        </w:rPr>
        <w:t>In light of an increased demand for ESL Reading (RDG 060), the Department has added an additional section in Fall 2013. One section of ESL writing (WRT 020) seems adequate at this point.  Both courses will be taught by the same instructor (Deborah Chedister) who has expertise in this area, and hopefully, a better assessment and clearer connection between them can take place.</w:t>
      </w:r>
    </w:p>
    <w:p w14:paraId="24F08BC0" w14:textId="77777777" w:rsidR="00302E86" w:rsidRDefault="00302E86" w:rsidP="00302E86">
      <w:pPr>
        <w:pStyle w:val="NoSpacing"/>
        <w:jc w:val="both"/>
        <w:rPr>
          <w:rFonts w:asciiTheme="majorHAnsi" w:hAnsiTheme="majorHAnsi"/>
        </w:rPr>
      </w:pPr>
    </w:p>
    <w:p w14:paraId="3B2DFBAC" w14:textId="77777777" w:rsidR="001054E4" w:rsidRPr="0049162E" w:rsidRDefault="001054E4" w:rsidP="00302E86">
      <w:pPr>
        <w:pStyle w:val="NoSpacing"/>
        <w:jc w:val="both"/>
        <w:rPr>
          <w:rFonts w:asciiTheme="majorHAnsi" w:hAnsiTheme="majorHAnsi"/>
        </w:rPr>
      </w:pPr>
      <w:r w:rsidRPr="0049162E">
        <w:rPr>
          <w:rFonts w:asciiTheme="majorHAnsi" w:hAnsiTheme="majorHAnsi"/>
        </w:rPr>
        <w:t>Three full-time faculty members remain assigned to the Newburgh campus along with a minimum of three additional full-time instructors who teach part of their load on this campus each semester.  We continue to offer 200-level electives at this site, and for the first time, are planning a section of Philosophy in the fall.</w:t>
      </w:r>
    </w:p>
    <w:p w14:paraId="6E1CD4CA" w14:textId="77777777" w:rsidR="00302E86" w:rsidRDefault="00302E86" w:rsidP="00302E86">
      <w:pPr>
        <w:pStyle w:val="NoSpacing"/>
        <w:jc w:val="both"/>
        <w:rPr>
          <w:rFonts w:asciiTheme="majorHAnsi" w:hAnsiTheme="majorHAnsi"/>
        </w:rPr>
      </w:pPr>
    </w:p>
    <w:p w14:paraId="631C4B62" w14:textId="77777777" w:rsidR="001054E4" w:rsidRPr="0049162E" w:rsidRDefault="001054E4" w:rsidP="00302E86">
      <w:pPr>
        <w:pStyle w:val="NoSpacing"/>
        <w:jc w:val="both"/>
        <w:rPr>
          <w:rFonts w:asciiTheme="majorHAnsi" w:hAnsiTheme="majorHAnsi"/>
        </w:rPr>
      </w:pPr>
      <w:r w:rsidRPr="0049162E">
        <w:rPr>
          <w:rFonts w:asciiTheme="majorHAnsi" w:hAnsiTheme="majorHAnsi"/>
        </w:rPr>
        <w:t>The Reading and Writing Centers follow the Middletown campus models, and the Writing Consultancy has begun an outreach to this campus b</w:t>
      </w:r>
      <w:r w:rsidR="00075B16">
        <w:rPr>
          <w:rFonts w:asciiTheme="majorHAnsi" w:hAnsiTheme="majorHAnsi"/>
        </w:rPr>
        <w:t>y working with Michele Iannuzzi-</w:t>
      </w:r>
      <w:r w:rsidRPr="0049162E">
        <w:rPr>
          <w:rFonts w:asciiTheme="majorHAnsi" w:hAnsiTheme="majorHAnsi"/>
        </w:rPr>
        <w:t>Sucich and Josephina Vondras (Biology and Business Departments).</w:t>
      </w:r>
    </w:p>
    <w:p w14:paraId="4F84CE22" w14:textId="77777777" w:rsidR="00302E86" w:rsidRDefault="00302E86" w:rsidP="00302E86">
      <w:pPr>
        <w:pStyle w:val="NoSpacing"/>
        <w:jc w:val="both"/>
        <w:rPr>
          <w:rFonts w:asciiTheme="majorHAnsi" w:hAnsiTheme="majorHAnsi"/>
        </w:rPr>
      </w:pPr>
    </w:p>
    <w:p w14:paraId="34E4DEE5"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We continue to expand our Distance Learning offerings and have added ENG 221 (Contemporary Short Story) to the offerings of Freshman English </w:t>
      </w:r>
      <w:r w:rsidR="00075B16">
        <w:rPr>
          <w:rFonts w:asciiTheme="majorHAnsi" w:hAnsiTheme="majorHAnsi"/>
        </w:rPr>
        <w:t>2</w:t>
      </w:r>
      <w:r w:rsidRPr="0049162E">
        <w:rPr>
          <w:rFonts w:asciiTheme="majorHAnsi" w:hAnsiTheme="majorHAnsi"/>
        </w:rPr>
        <w:t>, Contemporary Novel, Hebrew Scripture, and Ethics; we are also introducing a Contemporary Poetry section online in the fall.</w:t>
      </w:r>
    </w:p>
    <w:p w14:paraId="4B47CA49" w14:textId="77777777" w:rsidR="00302E86" w:rsidRDefault="00302E86" w:rsidP="00302E86">
      <w:pPr>
        <w:pStyle w:val="NoSpacing"/>
        <w:jc w:val="both"/>
        <w:rPr>
          <w:rFonts w:asciiTheme="majorHAnsi" w:hAnsiTheme="majorHAnsi"/>
        </w:rPr>
      </w:pPr>
    </w:p>
    <w:p w14:paraId="1C283D38" w14:textId="77777777" w:rsidR="00075B16" w:rsidRDefault="001054E4" w:rsidP="00302E86">
      <w:pPr>
        <w:pStyle w:val="NoSpacing"/>
        <w:jc w:val="both"/>
        <w:rPr>
          <w:rFonts w:asciiTheme="majorHAnsi" w:hAnsiTheme="majorHAnsi"/>
        </w:rPr>
      </w:pPr>
      <w:r w:rsidRPr="0049162E">
        <w:rPr>
          <w:rFonts w:asciiTheme="majorHAnsi" w:hAnsiTheme="majorHAnsi"/>
        </w:rPr>
        <w:t>Recognizing the role the College plays in serving the community, the English Department on both campuses celebrated National Poetry Month this April with poetry readings, “marathons” and events open to the public.</w:t>
      </w:r>
    </w:p>
    <w:p w14:paraId="4EC159FF"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  </w:t>
      </w:r>
    </w:p>
    <w:p w14:paraId="6AA65E81" w14:textId="77777777" w:rsidR="001054E4" w:rsidRPr="00C2774E" w:rsidRDefault="001054E4" w:rsidP="0049162E">
      <w:pPr>
        <w:pStyle w:val="NoSpacing"/>
        <w:jc w:val="both"/>
        <w:rPr>
          <w:rFonts w:asciiTheme="majorHAnsi" w:hAnsiTheme="majorHAnsi"/>
          <w:i/>
          <w:u w:val="single"/>
        </w:rPr>
      </w:pPr>
      <w:r w:rsidRPr="00C2774E">
        <w:rPr>
          <w:rFonts w:asciiTheme="majorHAnsi" w:hAnsiTheme="majorHAnsi"/>
          <w:i/>
          <w:u w:val="single"/>
        </w:rPr>
        <w:t>Goals</w:t>
      </w:r>
    </w:p>
    <w:p w14:paraId="0B847706" w14:textId="77777777" w:rsidR="001054E4" w:rsidRPr="0049162E" w:rsidRDefault="001054E4" w:rsidP="00BC75CB">
      <w:pPr>
        <w:pStyle w:val="NoSpacing"/>
        <w:numPr>
          <w:ilvl w:val="0"/>
          <w:numId w:val="219"/>
        </w:numPr>
        <w:jc w:val="both"/>
        <w:rPr>
          <w:rFonts w:asciiTheme="majorHAnsi" w:hAnsiTheme="majorHAnsi"/>
        </w:rPr>
      </w:pPr>
      <w:r w:rsidRPr="0049162E">
        <w:rPr>
          <w:rFonts w:asciiTheme="majorHAnsi" w:hAnsiTheme="majorHAnsi"/>
        </w:rPr>
        <w:t>Increase offering of distance learning courses</w:t>
      </w:r>
    </w:p>
    <w:p w14:paraId="73D6D3D4" w14:textId="77777777" w:rsidR="001054E4" w:rsidRPr="0049162E" w:rsidRDefault="001054E4" w:rsidP="00BC75CB">
      <w:pPr>
        <w:pStyle w:val="NoSpacing"/>
        <w:numPr>
          <w:ilvl w:val="0"/>
          <w:numId w:val="219"/>
        </w:numPr>
        <w:jc w:val="both"/>
        <w:rPr>
          <w:rFonts w:asciiTheme="majorHAnsi" w:hAnsiTheme="majorHAnsi"/>
        </w:rPr>
      </w:pPr>
      <w:r w:rsidRPr="0049162E">
        <w:rPr>
          <w:rFonts w:asciiTheme="majorHAnsi" w:hAnsiTheme="majorHAnsi"/>
        </w:rPr>
        <w:t xml:space="preserve">Look to vary  200- level course offerings </w:t>
      </w:r>
      <w:r w:rsidR="00075B16">
        <w:rPr>
          <w:rFonts w:asciiTheme="majorHAnsi" w:hAnsiTheme="majorHAnsi"/>
        </w:rPr>
        <w:t xml:space="preserve">at </w:t>
      </w:r>
      <w:r w:rsidRPr="0049162E">
        <w:rPr>
          <w:rFonts w:asciiTheme="majorHAnsi" w:hAnsiTheme="majorHAnsi"/>
        </w:rPr>
        <w:t>the Newburgh Campus</w:t>
      </w:r>
    </w:p>
    <w:p w14:paraId="13896421" w14:textId="77777777" w:rsidR="001054E4" w:rsidRPr="0049162E" w:rsidRDefault="001054E4" w:rsidP="0049162E">
      <w:pPr>
        <w:pStyle w:val="NoSpacing"/>
        <w:jc w:val="both"/>
        <w:rPr>
          <w:rFonts w:asciiTheme="majorHAnsi" w:hAnsiTheme="majorHAnsi"/>
        </w:rPr>
      </w:pPr>
    </w:p>
    <w:p w14:paraId="1DDD680A" w14:textId="77777777" w:rsidR="00F067F3" w:rsidRDefault="00F067F3" w:rsidP="0049162E">
      <w:pPr>
        <w:pStyle w:val="NoSpacing"/>
        <w:jc w:val="both"/>
        <w:rPr>
          <w:rFonts w:asciiTheme="majorHAnsi" w:hAnsiTheme="majorHAnsi"/>
          <w:b/>
          <w:i/>
        </w:rPr>
      </w:pPr>
    </w:p>
    <w:p w14:paraId="51ECFBEF" w14:textId="77777777" w:rsidR="00F067F3" w:rsidRDefault="00F067F3" w:rsidP="0049162E">
      <w:pPr>
        <w:pStyle w:val="NoSpacing"/>
        <w:jc w:val="both"/>
        <w:rPr>
          <w:rFonts w:asciiTheme="majorHAnsi" w:hAnsiTheme="majorHAnsi"/>
          <w:b/>
          <w:i/>
        </w:rPr>
      </w:pPr>
    </w:p>
    <w:p w14:paraId="0B89D16D" w14:textId="77777777" w:rsidR="00F067F3" w:rsidRDefault="00F067F3" w:rsidP="0049162E">
      <w:pPr>
        <w:pStyle w:val="NoSpacing"/>
        <w:jc w:val="both"/>
        <w:rPr>
          <w:rFonts w:asciiTheme="majorHAnsi" w:hAnsiTheme="majorHAnsi"/>
          <w:b/>
          <w:i/>
        </w:rPr>
      </w:pPr>
    </w:p>
    <w:p w14:paraId="18D3000F" w14:textId="77777777" w:rsidR="001054E4" w:rsidRPr="00075B16" w:rsidRDefault="008D1DC2" w:rsidP="0049162E">
      <w:pPr>
        <w:pStyle w:val="NoSpacing"/>
        <w:jc w:val="both"/>
        <w:rPr>
          <w:rFonts w:asciiTheme="majorHAnsi" w:hAnsiTheme="majorHAnsi"/>
          <w:b/>
          <w:i/>
        </w:rPr>
      </w:pPr>
      <w:r w:rsidRPr="00075B16">
        <w:rPr>
          <w:rFonts w:asciiTheme="majorHAnsi" w:hAnsiTheme="majorHAnsi"/>
          <w:b/>
          <w:i/>
        </w:rPr>
        <w:lastRenderedPageBreak/>
        <w:t xml:space="preserve">College </w:t>
      </w:r>
      <w:r w:rsidR="001054E4" w:rsidRPr="00075B16">
        <w:rPr>
          <w:rFonts w:asciiTheme="majorHAnsi" w:hAnsiTheme="majorHAnsi"/>
          <w:b/>
          <w:i/>
        </w:rPr>
        <w:t>Goal #3 – Partnerships</w:t>
      </w:r>
    </w:p>
    <w:p w14:paraId="71B61085" w14:textId="77777777" w:rsidR="008D1DC2" w:rsidRPr="001538C7" w:rsidRDefault="008D1DC2" w:rsidP="0049162E">
      <w:pPr>
        <w:pStyle w:val="NoSpacing"/>
        <w:jc w:val="both"/>
        <w:rPr>
          <w:rFonts w:asciiTheme="majorHAnsi" w:hAnsiTheme="majorHAnsi"/>
          <w:b/>
          <w:sz w:val="16"/>
          <w:szCs w:val="16"/>
        </w:rPr>
      </w:pPr>
    </w:p>
    <w:p w14:paraId="70A4ACAF" w14:textId="77777777" w:rsidR="001054E4" w:rsidRPr="00075B16" w:rsidRDefault="001054E4" w:rsidP="0049162E">
      <w:pPr>
        <w:pStyle w:val="NoSpacing"/>
        <w:jc w:val="both"/>
        <w:rPr>
          <w:rFonts w:asciiTheme="majorHAnsi" w:hAnsiTheme="majorHAnsi"/>
          <w:u w:val="single"/>
        </w:rPr>
      </w:pPr>
      <w:r w:rsidRPr="00075B16">
        <w:rPr>
          <w:rFonts w:asciiTheme="majorHAnsi" w:hAnsiTheme="majorHAnsi"/>
          <w:u w:val="single"/>
        </w:rPr>
        <w:t>Collaboration and Partne</w:t>
      </w:r>
      <w:r w:rsidR="008D1DC2" w:rsidRPr="00075B16">
        <w:rPr>
          <w:rFonts w:asciiTheme="majorHAnsi" w:hAnsiTheme="majorHAnsi"/>
          <w:u w:val="single"/>
        </w:rPr>
        <w:t>rships</w:t>
      </w:r>
    </w:p>
    <w:p w14:paraId="7881A4D7"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The Department continues to support the Honors program by working with its coordinator to provide courses in Freshman English </w:t>
      </w:r>
      <w:r w:rsidR="00075B16">
        <w:rPr>
          <w:rFonts w:asciiTheme="majorHAnsi" w:hAnsiTheme="majorHAnsi"/>
        </w:rPr>
        <w:t>1</w:t>
      </w:r>
      <w:r w:rsidRPr="0049162E">
        <w:rPr>
          <w:rFonts w:asciiTheme="majorHAnsi" w:hAnsiTheme="majorHAnsi"/>
        </w:rPr>
        <w:t xml:space="preserve"> and </w:t>
      </w:r>
      <w:r w:rsidR="00075B16">
        <w:rPr>
          <w:rFonts w:asciiTheme="majorHAnsi" w:hAnsiTheme="majorHAnsi"/>
        </w:rPr>
        <w:t>2</w:t>
      </w:r>
      <w:r w:rsidRPr="0049162E">
        <w:rPr>
          <w:rFonts w:asciiTheme="majorHAnsi" w:hAnsiTheme="majorHAnsi"/>
        </w:rPr>
        <w:t xml:space="preserve"> on both campuses as well as offering seminars led by English faculty.  This Fall, we hope to continue working with Elaine Torda as she launches the Interdisciplinary Department by sharing an instructor.</w:t>
      </w:r>
    </w:p>
    <w:p w14:paraId="209DC245" w14:textId="77777777" w:rsidR="00302E86" w:rsidRDefault="00302E86" w:rsidP="00302E86">
      <w:pPr>
        <w:pStyle w:val="NoSpacing"/>
        <w:jc w:val="both"/>
        <w:rPr>
          <w:rFonts w:asciiTheme="majorHAnsi" w:hAnsiTheme="majorHAnsi"/>
        </w:rPr>
      </w:pPr>
    </w:p>
    <w:p w14:paraId="5F3295C6" w14:textId="77777777" w:rsidR="001054E4" w:rsidRPr="0049162E" w:rsidRDefault="001054E4" w:rsidP="00302E86">
      <w:pPr>
        <w:pStyle w:val="NoSpacing"/>
        <w:jc w:val="both"/>
        <w:rPr>
          <w:rFonts w:asciiTheme="majorHAnsi" w:hAnsiTheme="majorHAnsi"/>
        </w:rPr>
      </w:pPr>
      <w:r w:rsidRPr="0049162E">
        <w:rPr>
          <w:rFonts w:asciiTheme="majorHAnsi" w:hAnsiTheme="majorHAnsi"/>
        </w:rPr>
        <w:t>Due to program-specific accreditation reviews and/or enrollment issues, the Occupational Therapy Assistant, Medical Laboratory Assistant and Human Services programs will be eliminating or curtailing their participation in Technical Writing as part of their degree requirements.  However, chairs and faculty of these and other departments have requested assistance in course and technical writing.  The Writing Consultancy will continue to provide this assistance through workshops for specific classes, consultations with faculty, and follow-up conferences with students on topics such as research assignments</w:t>
      </w:r>
      <w:r w:rsidR="00075B16">
        <w:rPr>
          <w:rFonts w:asciiTheme="majorHAnsi" w:hAnsiTheme="majorHAnsi"/>
        </w:rPr>
        <w:t xml:space="preserve">, annotated bibliographies, use </w:t>
      </w:r>
      <w:r w:rsidRPr="0049162E">
        <w:rPr>
          <w:rFonts w:asciiTheme="majorHAnsi" w:hAnsiTheme="majorHAnsi"/>
        </w:rPr>
        <w:t>of MLA and APA documentation, article reviews, rubric design, plagiarism and resume writing.  This changing focus will require department discussion and will be incorporated as part of this year’s Department goals.</w:t>
      </w:r>
    </w:p>
    <w:p w14:paraId="32A8BC6D" w14:textId="77777777" w:rsidR="00302E86" w:rsidRDefault="00302E86" w:rsidP="00302E86">
      <w:pPr>
        <w:pStyle w:val="NoSpacing"/>
        <w:jc w:val="both"/>
        <w:rPr>
          <w:rFonts w:asciiTheme="majorHAnsi" w:hAnsiTheme="majorHAnsi"/>
        </w:rPr>
      </w:pPr>
    </w:p>
    <w:p w14:paraId="0E515FDE" w14:textId="77777777" w:rsidR="001054E4" w:rsidRPr="0049162E" w:rsidRDefault="001054E4" w:rsidP="00302E86">
      <w:pPr>
        <w:pStyle w:val="NoSpacing"/>
        <w:jc w:val="both"/>
        <w:rPr>
          <w:rFonts w:asciiTheme="majorHAnsi" w:hAnsiTheme="majorHAnsi"/>
        </w:rPr>
      </w:pPr>
      <w:r w:rsidRPr="0049162E">
        <w:rPr>
          <w:rFonts w:asciiTheme="majorHAnsi" w:hAnsiTheme="majorHAnsi"/>
        </w:rPr>
        <w:t>The English Department chair, Patricia Sculley continues to serve on the Developmental Oversight Team (DOT) to address the needs of students placed into pre-college courses.  This year we worked with the Math Department, Enrollment Management and Learning Assistance to p</w:t>
      </w:r>
      <w:r w:rsidR="00075B16">
        <w:rPr>
          <w:rFonts w:asciiTheme="majorHAnsi" w:hAnsiTheme="majorHAnsi"/>
        </w:rPr>
        <w:t>lan this summer’s Pre-semester I</w:t>
      </w:r>
      <w:r w:rsidRPr="0049162E">
        <w:rPr>
          <w:rFonts w:asciiTheme="majorHAnsi" w:hAnsiTheme="majorHAnsi"/>
        </w:rPr>
        <w:t>nterventions and in the creation</w:t>
      </w:r>
      <w:r w:rsidR="00075B16">
        <w:rPr>
          <w:rFonts w:asciiTheme="majorHAnsi" w:hAnsiTheme="majorHAnsi"/>
        </w:rPr>
        <w:t xml:space="preserve"> of</w:t>
      </w:r>
      <w:r w:rsidRPr="0049162E">
        <w:rPr>
          <w:rFonts w:asciiTheme="majorHAnsi" w:hAnsiTheme="majorHAnsi"/>
        </w:rPr>
        <w:t xml:space="preserve"> a video explaining our placement procedures. </w:t>
      </w:r>
    </w:p>
    <w:p w14:paraId="62D778F3" w14:textId="77777777" w:rsidR="00302E86" w:rsidRDefault="00302E86" w:rsidP="00302E86">
      <w:pPr>
        <w:pStyle w:val="NoSpacing"/>
        <w:jc w:val="both"/>
        <w:rPr>
          <w:rFonts w:asciiTheme="majorHAnsi" w:hAnsiTheme="majorHAnsi"/>
        </w:rPr>
      </w:pPr>
    </w:p>
    <w:p w14:paraId="7F47F00B"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As in the past, reading instructor, Sandra Graff, worked with instructors Greg Geddes (History) and Tim Zeszutek (Criminal Justice) to provide lectures for her reading students which enabled them to hone their note-taking skills and introduce them </w:t>
      </w:r>
      <w:r w:rsidR="00075B16">
        <w:rPr>
          <w:rFonts w:asciiTheme="majorHAnsi" w:hAnsiTheme="majorHAnsi"/>
        </w:rPr>
        <w:t xml:space="preserve">to </w:t>
      </w:r>
      <w:r w:rsidRPr="0049162E">
        <w:rPr>
          <w:rFonts w:asciiTheme="majorHAnsi" w:hAnsiTheme="majorHAnsi"/>
        </w:rPr>
        <w:t>expectations in credit-bearing classes.</w:t>
      </w:r>
    </w:p>
    <w:p w14:paraId="05D0DA2C" w14:textId="77777777" w:rsidR="00302E86" w:rsidRDefault="00302E86" w:rsidP="00302E86">
      <w:pPr>
        <w:pStyle w:val="NoSpacing"/>
        <w:jc w:val="both"/>
        <w:rPr>
          <w:rFonts w:asciiTheme="majorHAnsi" w:hAnsiTheme="majorHAnsi"/>
        </w:rPr>
      </w:pPr>
    </w:p>
    <w:p w14:paraId="384E8D59" w14:textId="77777777" w:rsidR="001054E4" w:rsidRPr="0049162E" w:rsidRDefault="00075B16" w:rsidP="00302E86">
      <w:pPr>
        <w:pStyle w:val="NoSpacing"/>
        <w:jc w:val="both"/>
        <w:rPr>
          <w:rFonts w:asciiTheme="majorHAnsi" w:hAnsiTheme="majorHAnsi"/>
        </w:rPr>
      </w:pPr>
      <w:r>
        <w:rPr>
          <w:rFonts w:asciiTheme="majorHAnsi" w:hAnsiTheme="majorHAnsi"/>
        </w:rPr>
        <w:t>This F</w:t>
      </w:r>
      <w:r w:rsidR="001054E4" w:rsidRPr="0049162E">
        <w:rPr>
          <w:rFonts w:asciiTheme="majorHAnsi" w:hAnsiTheme="majorHAnsi"/>
        </w:rPr>
        <w:t xml:space="preserve">all, Pat Sculley along with four other Department members represented the Department at the annual </w:t>
      </w:r>
      <w:r>
        <w:rPr>
          <w:rFonts w:asciiTheme="majorHAnsi" w:hAnsiTheme="majorHAnsi"/>
        </w:rPr>
        <w:t xml:space="preserve">SUNY Orange/Orange-Ulster </w:t>
      </w:r>
      <w:r w:rsidR="001054E4" w:rsidRPr="0049162E">
        <w:rPr>
          <w:rFonts w:asciiTheme="majorHAnsi" w:hAnsiTheme="majorHAnsi"/>
        </w:rPr>
        <w:t xml:space="preserve">BOCES </w:t>
      </w:r>
      <w:r>
        <w:rPr>
          <w:rFonts w:asciiTheme="majorHAnsi" w:hAnsiTheme="majorHAnsi"/>
        </w:rPr>
        <w:t xml:space="preserve">English </w:t>
      </w:r>
      <w:r w:rsidR="001054E4" w:rsidRPr="0049162E">
        <w:rPr>
          <w:rFonts w:asciiTheme="majorHAnsi" w:hAnsiTheme="majorHAnsi"/>
        </w:rPr>
        <w:t>Faculty Exchange where Pat presented techniques on the teaching of grammar.  This annual event provides us with the opportunity to interact with high school and middle school English coordinators/directors and teachers from districts throughout Orange County.</w:t>
      </w:r>
    </w:p>
    <w:p w14:paraId="38914E1F" w14:textId="77777777" w:rsidR="00302E86" w:rsidRDefault="00302E86" w:rsidP="00302E86">
      <w:pPr>
        <w:pStyle w:val="NoSpacing"/>
        <w:jc w:val="both"/>
        <w:rPr>
          <w:rFonts w:asciiTheme="majorHAnsi" w:hAnsiTheme="majorHAnsi"/>
        </w:rPr>
      </w:pPr>
    </w:p>
    <w:p w14:paraId="396EDD58"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At the request of the Goshen Secure Center and working with Mary Ford, adjunct instructor Takken Bush will teach a WRT 040 course to inmates at the facility.  </w:t>
      </w:r>
    </w:p>
    <w:p w14:paraId="6D2E49E4" w14:textId="77777777" w:rsidR="001538C7" w:rsidRDefault="001538C7" w:rsidP="00302E86">
      <w:pPr>
        <w:pStyle w:val="NoSpacing"/>
        <w:jc w:val="both"/>
        <w:rPr>
          <w:rFonts w:asciiTheme="majorHAnsi" w:hAnsiTheme="majorHAnsi"/>
        </w:rPr>
      </w:pPr>
    </w:p>
    <w:p w14:paraId="23D59043" w14:textId="0883A221" w:rsidR="001054E4" w:rsidRPr="0049162E" w:rsidRDefault="001054E4" w:rsidP="00302E86">
      <w:pPr>
        <w:pStyle w:val="NoSpacing"/>
        <w:jc w:val="both"/>
        <w:rPr>
          <w:rFonts w:asciiTheme="majorHAnsi" w:hAnsiTheme="majorHAnsi"/>
        </w:rPr>
      </w:pPr>
      <w:r w:rsidRPr="0049162E">
        <w:rPr>
          <w:rFonts w:asciiTheme="majorHAnsi" w:hAnsiTheme="majorHAnsi"/>
        </w:rPr>
        <w:t xml:space="preserve">In her capacity as Faculty Association President, Kathy Malia along with department members Tony Cruz and Geoffrey Platt networked with other colleges at the Presidents’ Luncheon with College and Union Presidents in Albany, the NYSUT Higher Ed Council Meeting and the Community College Conference and Meeting. Professor Malia and Mr. Cruz also lobbied legislators in Albany for more aid to community colleges. As the College’s </w:t>
      </w:r>
      <w:r w:rsidR="00C948EC">
        <w:rPr>
          <w:rFonts w:asciiTheme="majorHAnsi" w:hAnsiTheme="majorHAnsi"/>
        </w:rPr>
        <w:t xml:space="preserve">alternate </w:t>
      </w:r>
      <w:r w:rsidRPr="0049162E">
        <w:rPr>
          <w:rFonts w:asciiTheme="majorHAnsi" w:hAnsiTheme="majorHAnsi"/>
        </w:rPr>
        <w:t xml:space="preserve">delegate to the </w:t>
      </w:r>
      <w:r w:rsidR="00856C2A">
        <w:rPr>
          <w:rFonts w:asciiTheme="majorHAnsi" w:hAnsiTheme="majorHAnsi"/>
        </w:rPr>
        <w:t xml:space="preserve">Faculty Council of Community Colleges </w:t>
      </w:r>
      <w:r w:rsidRPr="0049162E">
        <w:rPr>
          <w:rFonts w:asciiTheme="majorHAnsi" w:hAnsiTheme="majorHAnsi"/>
        </w:rPr>
        <w:t>(FCC</w:t>
      </w:r>
      <w:r w:rsidR="00856C2A">
        <w:rPr>
          <w:rFonts w:asciiTheme="majorHAnsi" w:hAnsiTheme="majorHAnsi"/>
        </w:rPr>
        <w:t>C</w:t>
      </w:r>
      <w:r w:rsidRPr="0049162E">
        <w:rPr>
          <w:rFonts w:asciiTheme="majorHAnsi" w:hAnsiTheme="majorHAnsi"/>
        </w:rPr>
        <w:t>), Diane Bliss represented us at the Fall and Spring Plenary Sessions.</w:t>
      </w:r>
    </w:p>
    <w:p w14:paraId="530C2B7D" w14:textId="77777777" w:rsidR="00075B16" w:rsidRDefault="00075B16" w:rsidP="0049162E">
      <w:pPr>
        <w:pStyle w:val="NoSpacing"/>
        <w:jc w:val="both"/>
        <w:rPr>
          <w:rFonts w:asciiTheme="majorHAnsi" w:hAnsiTheme="majorHAnsi"/>
          <w:i/>
          <w:u w:val="single"/>
        </w:rPr>
      </w:pPr>
    </w:p>
    <w:p w14:paraId="14ED2963" w14:textId="77777777" w:rsidR="001054E4" w:rsidRPr="00C2774E" w:rsidRDefault="001054E4" w:rsidP="0049162E">
      <w:pPr>
        <w:pStyle w:val="NoSpacing"/>
        <w:jc w:val="both"/>
        <w:rPr>
          <w:rFonts w:asciiTheme="majorHAnsi" w:hAnsiTheme="majorHAnsi"/>
          <w:i/>
          <w:u w:val="single"/>
        </w:rPr>
      </w:pPr>
      <w:r w:rsidRPr="00C2774E">
        <w:rPr>
          <w:rFonts w:asciiTheme="majorHAnsi" w:hAnsiTheme="majorHAnsi"/>
          <w:i/>
          <w:u w:val="single"/>
        </w:rPr>
        <w:t>Goals</w:t>
      </w:r>
    </w:p>
    <w:p w14:paraId="69597FAC" w14:textId="77777777" w:rsidR="001054E4" w:rsidRPr="0049162E" w:rsidRDefault="001054E4" w:rsidP="00BC75CB">
      <w:pPr>
        <w:pStyle w:val="NoSpacing"/>
        <w:numPr>
          <w:ilvl w:val="0"/>
          <w:numId w:val="223"/>
        </w:numPr>
        <w:jc w:val="both"/>
        <w:rPr>
          <w:rFonts w:asciiTheme="majorHAnsi" w:hAnsiTheme="majorHAnsi"/>
        </w:rPr>
      </w:pPr>
      <w:r w:rsidRPr="0049162E">
        <w:rPr>
          <w:rFonts w:asciiTheme="majorHAnsi" w:hAnsiTheme="majorHAnsi"/>
        </w:rPr>
        <w:t>Increase opportunities for collaboration across disciplines through the Writing Consultancy</w:t>
      </w:r>
    </w:p>
    <w:p w14:paraId="2983D8FB" w14:textId="77777777" w:rsidR="001054E4" w:rsidRPr="0049162E" w:rsidRDefault="001054E4" w:rsidP="00BC75CB">
      <w:pPr>
        <w:pStyle w:val="NoSpacing"/>
        <w:numPr>
          <w:ilvl w:val="0"/>
          <w:numId w:val="223"/>
        </w:numPr>
        <w:jc w:val="both"/>
        <w:rPr>
          <w:rFonts w:asciiTheme="majorHAnsi" w:hAnsiTheme="majorHAnsi"/>
        </w:rPr>
      </w:pPr>
      <w:r w:rsidRPr="0049162E">
        <w:rPr>
          <w:rFonts w:asciiTheme="majorHAnsi" w:hAnsiTheme="majorHAnsi"/>
        </w:rPr>
        <w:t>Continue to partner with faculty outside the Department to offer inter-disciplinary activities for our students</w:t>
      </w:r>
    </w:p>
    <w:p w14:paraId="4227D373" w14:textId="77777777" w:rsidR="001054E4" w:rsidRPr="0049162E" w:rsidRDefault="001054E4" w:rsidP="00BC75CB">
      <w:pPr>
        <w:pStyle w:val="NoSpacing"/>
        <w:numPr>
          <w:ilvl w:val="0"/>
          <w:numId w:val="224"/>
        </w:numPr>
        <w:jc w:val="both"/>
        <w:rPr>
          <w:rFonts w:asciiTheme="majorHAnsi" w:hAnsiTheme="majorHAnsi"/>
        </w:rPr>
      </w:pPr>
      <w:r w:rsidRPr="0049162E">
        <w:rPr>
          <w:rFonts w:asciiTheme="majorHAnsi" w:hAnsiTheme="majorHAnsi"/>
        </w:rPr>
        <w:t>Continue collaboration with county high schools and community organizations</w:t>
      </w:r>
    </w:p>
    <w:p w14:paraId="0CE7BA72" w14:textId="77777777" w:rsidR="001054E4" w:rsidRDefault="001054E4" w:rsidP="0049162E">
      <w:pPr>
        <w:pStyle w:val="NoSpacing"/>
        <w:jc w:val="both"/>
        <w:rPr>
          <w:rFonts w:asciiTheme="majorHAnsi" w:hAnsiTheme="majorHAnsi"/>
        </w:rPr>
      </w:pPr>
    </w:p>
    <w:p w14:paraId="4133EEA8" w14:textId="77777777" w:rsidR="00F067F3" w:rsidRPr="0049162E" w:rsidRDefault="00F067F3" w:rsidP="0049162E">
      <w:pPr>
        <w:pStyle w:val="NoSpacing"/>
        <w:jc w:val="both"/>
        <w:rPr>
          <w:rFonts w:asciiTheme="majorHAnsi" w:hAnsiTheme="majorHAnsi"/>
        </w:rPr>
      </w:pPr>
    </w:p>
    <w:p w14:paraId="30E86ED2" w14:textId="77777777" w:rsidR="001054E4" w:rsidRPr="00075B16" w:rsidRDefault="008D1DC2" w:rsidP="0049162E">
      <w:pPr>
        <w:pStyle w:val="NoSpacing"/>
        <w:jc w:val="both"/>
        <w:rPr>
          <w:rFonts w:asciiTheme="majorHAnsi" w:hAnsiTheme="majorHAnsi"/>
          <w:b/>
          <w:i/>
        </w:rPr>
      </w:pPr>
      <w:r w:rsidRPr="00075B16">
        <w:rPr>
          <w:rFonts w:asciiTheme="majorHAnsi" w:hAnsiTheme="majorHAnsi"/>
          <w:b/>
          <w:i/>
        </w:rPr>
        <w:lastRenderedPageBreak/>
        <w:t xml:space="preserve">College </w:t>
      </w:r>
      <w:r w:rsidR="001054E4" w:rsidRPr="00075B16">
        <w:rPr>
          <w:rFonts w:asciiTheme="majorHAnsi" w:hAnsiTheme="majorHAnsi"/>
          <w:b/>
          <w:i/>
        </w:rPr>
        <w:t>Goal #4 – Innovation</w:t>
      </w:r>
    </w:p>
    <w:p w14:paraId="5FF04C19" w14:textId="77777777" w:rsidR="008D1DC2" w:rsidRPr="001538C7" w:rsidRDefault="008D1DC2" w:rsidP="0049162E">
      <w:pPr>
        <w:pStyle w:val="NoSpacing"/>
        <w:jc w:val="both"/>
        <w:rPr>
          <w:rFonts w:asciiTheme="majorHAnsi" w:hAnsiTheme="majorHAnsi"/>
          <w:b/>
          <w:sz w:val="16"/>
          <w:szCs w:val="16"/>
        </w:rPr>
      </w:pPr>
    </w:p>
    <w:p w14:paraId="20A444CF" w14:textId="77777777" w:rsidR="001054E4" w:rsidRPr="00075B16" w:rsidRDefault="008D1DC2" w:rsidP="0049162E">
      <w:pPr>
        <w:pStyle w:val="NoSpacing"/>
        <w:jc w:val="both"/>
        <w:rPr>
          <w:rFonts w:asciiTheme="majorHAnsi" w:hAnsiTheme="majorHAnsi"/>
          <w:u w:val="single"/>
        </w:rPr>
      </w:pPr>
      <w:r w:rsidRPr="00075B16">
        <w:rPr>
          <w:rFonts w:asciiTheme="majorHAnsi" w:hAnsiTheme="majorHAnsi"/>
          <w:u w:val="single"/>
        </w:rPr>
        <w:t>T</w:t>
      </w:r>
      <w:r w:rsidR="001054E4" w:rsidRPr="00075B16">
        <w:rPr>
          <w:rFonts w:asciiTheme="majorHAnsi" w:hAnsiTheme="majorHAnsi"/>
          <w:u w:val="single"/>
        </w:rPr>
        <w:t>echnology, Access</w:t>
      </w:r>
      <w:r w:rsidR="00075B16">
        <w:rPr>
          <w:rFonts w:asciiTheme="majorHAnsi" w:hAnsiTheme="majorHAnsi"/>
          <w:u w:val="single"/>
        </w:rPr>
        <w:t>ibility of Offerings and Under-P</w:t>
      </w:r>
      <w:r w:rsidR="001054E4" w:rsidRPr="00075B16">
        <w:rPr>
          <w:rFonts w:asciiTheme="majorHAnsi" w:hAnsiTheme="majorHAnsi"/>
          <w:u w:val="single"/>
        </w:rPr>
        <w:t>repared students</w:t>
      </w:r>
    </w:p>
    <w:p w14:paraId="58F077FD" w14:textId="1E939483" w:rsidR="001054E4" w:rsidRPr="0049162E" w:rsidRDefault="001054E4" w:rsidP="00302E86">
      <w:pPr>
        <w:pStyle w:val="NoSpacing"/>
        <w:jc w:val="both"/>
        <w:rPr>
          <w:rFonts w:asciiTheme="majorHAnsi" w:hAnsiTheme="majorHAnsi"/>
        </w:rPr>
      </w:pPr>
      <w:r w:rsidRPr="0049162E">
        <w:rPr>
          <w:rFonts w:asciiTheme="majorHAnsi" w:hAnsiTheme="majorHAnsi"/>
        </w:rPr>
        <w:t>As previously detailed, the Department endeavors to provide more accessibility to course offering</w:t>
      </w:r>
      <w:r w:rsidR="00C948EC">
        <w:rPr>
          <w:rFonts w:asciiTheme="majorHAnsi" w:hAnsiTheme="majorHAnsi"/>
        </w:rPr>
        <w:t>s</w:t>
      </w:r>
      <w:r w:rsidRPr="0049162E">
        <w:rPr>
          <w:rFonts w:asciiTheme="majorHAnsi" w:hAnsiTheme="majorHAnsi"/>
        </w:rPr>
        <w:t xml:space="preserve"> by offering more online options and attempting to vary elective courses on the Newburgh campus.  </w:t>
      </w:r>
    </w:p>
    <w:p w14:paraId="1C3806FE" w14:textId="77777777" w:rsidR="00302E86" w:rsidRDefault="00302E86" w:rsidP="00302E86">
      <w:pPr>
        <w:pStyle w:val="NoSpacing"/>
        <w:jc w:val="both"/>
        <w:rPr>
          <w:rFonts w:asciiTheme="majorHAnsi" w:hAnsiTheme="majorHAnsi"/>
        </w:rPr>
      </w:pPr>
    </w:p>
    <w:p w14:paraId="2C710F33" w14:textId="77777777" w:rsidR="001054E4" w:rsidRPr="0049162E" w:rsidRDefault="001054E4" w:rsidP="00302E86">
      <w:pPr>
        <w:pStyle w:val="NoSpacing"/>
        <w:jc w:val="both"/>
        <w:rPr>
          <w:rFonts w:asciiTheme="majorHAnsi" w:hAnsiTheme="majorHAnsi"/>
        </w:rPr>
      </w:pPr>
      <w:r w:rsidRPr="0049162E">
        <w:rPr>
          <w:rFonts w:asciiTheme="majorHAnsi" w:hAnsiTheme="majorHAnsi"/>
        </w:rPr>
        <w:t>We continue to address the needs of under-prepared students through our Pre-semester, Post-semester and Summer Readiness initiatives, through our Learning Communities and continued evaluation of support services provided by our Reading and Writing Centers.</w:t>
      </w:r>
    </w:p>
    <w:p w14:paraId="0860D19A" w14:textId="77777777" w:rsidR="00302E86" w:rsidRDefault="00302E86" w:rsidP="00302E86">
      <w:pPr>
        <w:pStyle w:val="NoSpacing"/>
        <w:jc w:val="both"/>
        <w:rPr>
          <w:rFonts w:asciiTheme="majorHAnsi" w:hAnsiTheme="majorHAnsi"/>
        </w:rPr>
      </w:pPr>
    </w:p>
    <w:p w14:paraId="0555ABA9" w14:textId="77777777" w:rsidR="001054E4" w:rsidRPr="0049162E" w:rsidRDefault="001054E4" w:rsidP="00302E86">
      <w:pPr>
        <w:pStyle w:val="NoSpacing"/>
        <w:jc w:val="both"/>
        <w:rPr>
          <w:rFonts w:asciiTheme="majorHAnsi" w:hAnsiTheme="majorHAnsi"/>
        </w:rPr>
      </w:pPr>
      <w:r w:rsidRPr="0049162E">
        <w:rPr>
          <w:rFonts w:asciiTheme="majorHAnsi" w:hAnsiTheme="majorHAnsi"/>
        </w:rPr>
        <w:t>The Department continues to expand its use of Angel and members are encouraged to use a department repository on this platform to exchange ideas.  Several adjunct faculty members have requested and been approved for Angel training</w:t>
      </w:r>
      <w:r w:rsidR="00D235F0">
        <w:rPr>
          <w:rFonts w:asciiTheme="majorHAnsi" w:hAnsiTheme="majorHAnsi"/>
        </w:rPr>
        <w:t xml:space="preserve">.  </w:t>
      </w:r>
      <w:r w:rsidRPr="0049162E">
        <w:rPr>
          <w:rFonts w:asciiTheme="majorHAnsi" w:hAnsiTheme="majorHAnsi"/>
        </w:rPr>
        <w:t>The Writing Consultancy Coordinator is updating the Consultancy’s web page and Andrea Laurencell Sheridan has begun the projects of updating the Department Web site</w:t>
      </w:r>
      <w:r w:rsidR="00D235F0">
        <w:rPr>
          <w:rFonts w:asciiTheme="majorHAnsi" w:hAnsiTheme="majorHAnsi"/>
        </w:rPr>
        <w:t>.</w:t>
      </w:r>
    </w:p>
    <w:p w14:paraId="42A7140A" w14:textId="77777777" w:rsidR="00302E86" w:rsidRDefault="00302E86" w:rsidP="00302E86">
      <w:pPr>
        <w:pStyle w:val="NoSpacing"/>
        <w:jc w:val="both"/>
        <w:rPr>
          <w:rFonts w:asciiTheme="majorHAnsi" w:hAnsiTheme="majorHAnsi"/>
        </w:rPr>
      </w:pPr>
    </w:p>
    <w:p w14:paraId="1EB88C77" w14:textId="78480C94" w:rsidR="001054E4" w:rsidRPr="0049162E" w:rsidRDefault="001054E4" w:rsidP="00302E86">
      <w:pPr>
        <w:pStyle w:val="NoSpacing"/>
        <w:jc w:val="both"/>
        <w:rPr>
          <w:rFonts w:asciiTheme="majorHAnsi" w:hAnsiTheme="majorHAnsi"/>
        </w:rPr>
      </w:pPr>
      <w:r w:rsidRPr="0049162E">
        <w:rPr>
          <w:rFonts w:asciiTheme="majorHAnsi" w:hAnsiTheme="majorHAnsi"/>
        </w:rPr>
        <w:t>Several improvements have been</w:t>
      </w:r>
      <w:r w:rsidR="00D235F0">
        <w:rPr>
          <w:rFonts w:asciiTheme="majorHAnsi" w:hAnsiTheme="majorHAnsi"/>
        </w:rPr>
        <w:t xml:space="preserve"> made in</w:t>
      </w:r>
      <w:r w:rsidR="004150AB">
        <w:rPr>
          <w:rFonts w:asciiTheme="majorHAnsi" w:hAnsiTheme="majorHAnsi"/>
        </w:rPr>
        <w:t xml:space="preserve"> the</w:t>
      </w:r>
      <w:r w:rsidR="00D235F0">
        <w:rPr>
          <w:rFonts w:asciiTheme="majorHAnsi" w:hAnsiTheme="majorHAnsi"/>
        </w:rPr>
        <w:t xml:space="preserve"> Technical Writing Lab.  </w:t>
      </w:r>
      <w:r w:rsidRPr="0049162E">
        <w:rPr>
          <w:rFonts w:asciiTheme="majorHAnsi" w:hAnsiTheme="majorHAnsi"/>
        </w:rPr>
        <w:t xml:space="preserve">These include a ceiling mounted projector and speakers </w:t>
      </w:r>
      <w:r w:rsidR="00D235F0">
        <w:rPr>
          <w:rFonts w:asciiTheme="majorHAnsi" w:hAnsiTheme="majorHAnsi"/>
        </w:rPr>
        <w:t xml:space="preserve">which </w:t>
      </w:r>
      <w:r w:rsidRPr="0049162E">
        <w:rPr>
          <w:rFonts w:asciiTheme="majorHAnsi" w:hAnsiTheme="majorHAnsi"/>
        </w:rPr>
        <w:t>provide more effect</w:t>
      </w:r>
      <w:r w:rsidR="00D235F0">
        <w:rPr>
          <w:rFonts w:asciiTheme="majorHAnsi" w:hAnsiTheme="majorHAnsi"/>
        </w:rPr>
        <w:t>ive and easier use of the Smart</w:t>
      </w:r>
      <w:r w:rsidRPr="0049162E">
        <w:rPr>
          <w:rFonts w:asciiTheme="majorHAnsi" w:hAnsiTheme="majorHAnsi"/>
        </w:rPr>
        <w:t xml:space="preserve">Board.  This completes the transformation of BT 260 into a smart classroom.  </w:t>
      </w:r>
    </w:p>
    <w:p w14:paraId="28F179FD" w14:textId="77777777" w:rsidR="00302E86" w:rsidRDefault="00302E86" w:rsidP="00302E86">
      <w:pPr>
        <w:pStyle w:val="NoSpacing"/>
        <w:jc w:val="both"/>
        <w:rPr>
          <w:rFonts w:asciiTheme="majorHAnsi" w:hAnsiTheme="majorHAnsi"/>
        </w:rPr>
      </w:pPr>
    </w:p>
    <w:p w14:paraId="52E1A0B2"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Elaine Torda is our first Department member to make use of the ITV room for teaching.  Five of our department members are </w:t>
      </w:r>
      <w:r w:rsidR="00D235F0">
        <w:rPr>
          <w:rFonts w:asciiTheme="majorHAnsi" w:hAnsiTheme="majorHAnsi"/>
        </w:rPr>
        <w:t>actively pursuing uses of the iP</w:t>
      </w:r>
      <w:r w:rsidRPr="0049162E">
        <w:rPr>
          <w:rFonts w:asciiTheme="majorHAnsi" w:hAnsiTheme="majorHAnsi"/>
        </w:rPr>
        <w:t xml:space="preserve">ad in the classroom and have attended CTL workshops and Faculty Sharings exploring this use, particularly in grading.  Andrea Laurencell Sheridan </w:t>
      </w:r>
      <w:r w:rsidR="008D1DC2">
        <w:rPr>
          <w:rFonts w:asciiTheme="majorHAnsi" w:hAnsiTheme="majorHAnsi"/>
        </w:rPr>
        <w:t>presented “Annotating with the “iP</w:t>
      </w:r>
      <w:r w:rsidR="00D235F0">
        <w:rPr>
          <w:rFonts w:asciiTheme="majorHAnsi" w:hAnsiTheme="majorHAnsi"/>
        </w:rPr>
        <w:t>ad” to colleagues twice in the F</w:t>
      </w:r>
      <w:r w:rsidRPr="0049162E">
        <w:rPr>
          <w:rFonts w:asciiTheme="majorHAnsi" w:hAnsiTheme="majorHAnsi"/>
        </w:rPr>
        <w:t>all semester.</w:t>
      </w:r>
    </w:p>
    <w:p w14:paraId="34DEB8F0" w14:textId="77777777" w:rsidR="001054E4" w:rsidRPr="0049162E" w:rsidRDefault="001054E4" w:rsidP="0049162E">
      <w:pPr>
        <w:pStyle w:val="NoSpacing"/>
        <w:jc w:val="both"/>
        <w:rPr>
          <w:rFonts w:asciiTheme="majorHAnsi" w:hAnsiTheme="majorHAnsi"/>
        </w:rPr>
      </w:pPr>
    </w:p>
    <w:p w14:paraId="5F6994B8" w14:textId="77777777" w:rsidR="001054E4" w:rsidRPr="00C2774E" w:rsidRDefault="001054E4" w:rsidP="0049162E">
      <w:pPr>
        <w:pStyle w:val="NoSpacing"/>
        <w:jc w:val="both"/>
        <w:rPr>
          <w:rFonts w:asciiTheme="majorHAnsi" w:hAnsiTheme="majorHAnsi"/>
          <w:i/>
          <w:u w:val="single"/>
        </w:rPr>
      </w:pPr>
      <w:r w:rsidRPr="00C2774E">
        <w:rPr>
          <w:rFonts w:asciiTheme="majorHAnsi" w:hAnsiTheme="majorHAnsi"/>
          <w:i/>
          <w:u w:val="single"/>
        </w:rPr>
        <w:t>Goals</w:t>
      </w:r>
    </w:p>
    <w:p w14:paraId="707B4642" w14:textId="77777777" w:rsidR="001054E4" w:rsidRPr="0049162E" w:rsidRDefault="001054E4" w:rsidP="00BC75CB">
      <w:pPr>
        <w:pStyle w:val="NoSpacing"/>
        <w:numPr>
          <w:ilvl w:val="0"/>
          <w:numId w:val="219"/>
        </w:numPr>
        <w:jc w:val="both"/>
        <w:rPr>
          <w:rFonts w:asciiTheme="majorHAnsi" w:hAnsiTheme="majorHAnsi"/>
        </w:rPr>
      </w:pPr>
      <w:r w:rsidRPr="0049162E">
        <w:rPr>
          <w:rFonts w:asciiTheme="majorHAnsi" w:hAnsiTheme="majorHAnsi"/>
        </w:rPr>
        <w:t>Continue to experiment and assess the use of iPads for instructional purposes</w:t>
      </w:r>
    </w:p>
    <w:p w14:paraId="44435600" w14:textId="77777777" w:rsidR="001054E4" w:rsidRPr="0049162E" w:rsidRDefault="001054E4" w:rsidP="00BC75CB">
      <w:pPr>
        <w:pStyle w:val="NoSpacing"/>
        <w:numPr>
          <w:ilvl w:val="0"/>
          <w:numId w:val="219"/>
        </w:numPr>
        <w:jc w:val="both"/>
        <w:rPr>
          <w:rFonts w:asciiTheme="majorHAnsi" w:hAnsiTheme="majorHAnsi"/>
        </w:rPr>
      </w:pPr>
      <w:r w:rsidRPr="0049162E">
        <w:rPr>
          <w:rFonts w:asciiTheme="majorHAnsi" w:hAnsiTheme="majorHAnsi"/>
        </w:rPr>
        <w:t>Maintain and update department computers and other equipment as needed</w:t>
      </w:r>
    </w:p>
    <w:p w14:paraId="664719EF" w14:textId="77777777" w:rsidR="001054E4" w:rsidRPr="0049162E" w:rsidRDefault="001054E4" w:rsidP="00BC75CB">
      <w:pPr>
        <w:pStyle w:val="NoSpacing"/>
        <w:numPr>
          <w:ilvl w:val="0"/>
          <w:numId w:val="219"/>
        </w:numPr>
        <w:jc w:val="both"/>
        <w:rPr>
          <w:rFonts w:asciiTheme="majorHAnsi" w:hAnsiTheme="majorHAnsi"/>
        </w:rPr>
      </w:pPr>
      <w:r w:rsidRPr="0049162E">
        <w:rPr>
          <w:rFonts w:asciiTheme="majorHAnsi" w:hAnsiTheme="majorHAnsi"/>
        </w:rPr>
        <w:t>Update the Department’s Web site  and Angel repository</w:t>
      </w:r>
    </w:p>
    <w:p w14:paraId="50BAE128" w14:textId="77777777" w:rsidR="001054E4" w:rsidRPr="0049162E" w:rsidRDefault="001054E4" w:rsidP="0049162E">
      <w:pPr>
        <w:pStyle w:val="NoSpacing"/>
        <w:jc w:val="both"/>
        <w:rPr>
          <w:rFonts w:asciiTheme="majorHAnsi" w:hAnsiTheme="majorHAnsi"/>
        </w:rPr>
      </w:pPr>
    </w:p>
    <w:p w14:paraId="2C5C949F" w14:textId="77777777" w:rsidR="001054E4" w:rsidRPr="00D235F0" w:rsidRDefault="008D1DC2" w:rsidP="0049162E">
      <w:pPr>
        <w:pStyle w:val="NoSpacing"/>
        <w:jc w:val="both"/>
        <w:rPr>
          <w:rFonts w:asciiTheme="majorHAnsi" w:hAnsiTheme="majorHAnsi"/>
          <w:b/>
          <w:i/>
        </w:rPr>
      </w:pPr>
      <w:r w:rsidRPr="00D235F0">
        <w:rPr>
          <w:rFonts w:asciiTheme="majorHAnsi" w:hAnsiTheme="majorHAnsi"/>
          <w:b/>
          <w:i/>
        </w:rPr>
        <w:t xml:space="preserve">College </w:t>
      </w:r>
      <w:r w:rsidR="001054E4" w:rsidRPr="00D235F0">
        <w:rPr>
          <w:rFonts w:asciiTheme="majorHAnsi" w:hAnsiTheme="majorHAnsi"/>
          <w:b/>
          <w:i/>
        </w:rPr>
        <w:t>Goal #5 - Professional Development</w:t>
      </w:r>
    </w:p>
    <w:p w14:paraId="76BE7079" w14:textId="77777777" w:rsidR="008D1DC2" w:rsidRPr="001538C7" w:rsidRDefault="008D1DC2" w:rsidP="0049162E">
      <w:pPr>
        <w:pStyle w:val="NoSpacing"/>
        <w:jc w:val="both"/>
        <w:rPr>
          <w:rFonts w:asciiTheme="majorHAnsi" w:hAnsiTheme="majorHAnsi"/>
          <w:b/>
          <w:sz w:val="16"/>
          <w:szCs w:val="16"/>
        </w:rPr>
      </w:pPr>
    </w:p>
    <w:p w14:paraId="02EDD490" w14:textId="77777777" w:rsidR="001054E4" w:rsidRPr="00D235F0" w:rsidRDefault="008D1DC2" w:rsidP="0049162E">
      <w:pPr>
        <w:pStyle w:val="NoSpacing"/>
        <w:jc w:val="both"/>
        <w:rPr>
          <w:rFonts w:asciiTheme="majorHAnsi" w:hAnsiTheme="majorHAnsi"/>
          <w:u w:val="single"/>
        </w:rPr>
      </w:pPr>
      <w:r w:rsidRPr="00D235F0">
        <w:rPr>
          <w:rFonts w:asciiTheme="majorHAnsi" w:hAnsiTheme="majorHAnsi"/>
          <w:u w:val="single"/>
        </w:rPr>
        <w:t>Professional Development</w:t>
      </w:r>
    </w:p>
    <w:p w14:paraId="79003C80" w14:textId="77777777" w:rsidR="001054E4" w:rsidRPr="0049162E" w:rsidRDefault="001054E4" w:rsidP="00302E86">
      <w:pPr>
        <w:pStyle w:val="NoSpacing"/>
        <w:jc w:val="both"/>
        <w:rPr>
          <w:rFonts w:asciiTheme="majorHAnsi" w:hAnsiTheme="majorHAnsi"/>
        </w:rPr>
      </w:pPr>
      <w:r w:rsidRPr="0049162E">
        <w:rPr>
          <w:rFonts w:asciiTheme="majorHAnsi" w:hAnsiTheme="majorHAnsi"/>
        </w:rPr>
        <w:t xml:space="preserve">English Department members have taken advantage of many opportunities for professional development. </w:t>
      </w:r>
      <w:r w:rsidR="00D235F0">
        <w:rPr>
          <w:rFonts w:asciiTheme="majorHAnsi" w:hAnsiTheme="majorHAnsi"/>
        </w:rPr>
        <w:t xml:space="preserve"> </w:t>
      </w:r>
      <w:r w:rsidRPr="0049162E">
        <w:rPr>
          <w:rFonts w:asciiTheme="majorHAnsi" w:hAnsiTheme="majorHAnsi"/>
        </w:rPr>
        <w:t>Four full-time faculty completed the graduate course “Multiple Intelligences: Theory and Practice” offered on our campus through NYSUT, along with at least three other instructors who have pursued graduate work off campus this academic year.</w:t>
      </w:r>
    </w:p>
    <w:p w14:paraId="191DF071" w14:textId="77777777" w:rsidR="00302E86" w:rsidRDefault="00302E86" w:rsidP="00302E86">
      <w:pPr>
        <w:pStyle w:val="NoSpacing"/>
        <w:jc w:val="both"/>
        <w:rPr>
          <w:rFonts w:asciiTheme="majorHAnsi" w:hAnsiTheme="majorHAnsi"/>
        </w:rPr>
      </w:pPr>
    </w:p>
    <w:p w14:paraId="2C9DE5DC" w14:textId="77777777" w:rsidR="001054E4" w:rsidRPr="0049162E" w:rsidRDefault="001054E4" w:rsidP="00302E86">
      <w:pPr>
        <w:pStyle w:val="NoSpacing"/>
        <w:jc w:val="both"/>
        <w:rPr>
          <w:rFonts w:asciiTheme="majorHAnsi" w:hAnsiTheme="majorHAnsi"/>
        </w:rPr>
      </w:pPr>
      <w:r w:rsidRPr="0049162E">
        <w:rPr>
          <w:rFonts w:asciiTheme="majorHAnsi" w:hAnsiTheme="majorHAnsi"/>
        </w:rPr>
        <w:t>As mentioned previously, a number of both full-time and adjunct faculty have attended Angel Training Workshops and numerous CTL offerings as well as presenting at the latter. Approximately 25 of these workshops were attended by Department members on topics ranging from the technological to classroom management.  At least five members have subscribed to Magna Commons and taken advantages of resources provided there.</w:t>
      </w:r>
    </w:p>
    <w:p w14:paraId="4087F559" w14:textId="77777777" w:rsidR="00302E86" w:rsidRDefault="00302E86" w:rsidP="00302E86">
      <w:pPr>
        <w:pStyle w:val="NoSpacing"/>
        <w:jc w:val="both"/>
        <w:rPr>
          <w:rFonts w:asciiTheme="majorHAnsi" w:hAnsiTheme="majorHAnsi"/>
        </w:rPr>
      </w:pPr>
    </w:p>
    <w:p w14:paraId="3ADC3BA9" w14:textId="77777777" w:rsidR="001054E4" w:rsidRPr="008D1DC2" w:rsidRDefault="001054E4" w:rsidP="00302E86">
      <w:pPr>
        <w:pStyle w:val="NoSpacing"/>
        <w:jc w:val="both"/>
        <w:rPr>
          <w:rFonts w:asciiTheme="majorHAnsi" w:hAnsiTheme="majorHAnsi"/>
        </w:rPr>
      </w:pPr>
      <w:r w:rsidRPr="008D1DC2">
        <w:rPr>
          <w:rFonts w:asciiTheme="majorHAnsi" w:hAnsiTheme="majorHAnsi"/>
        </w:rPr>
        <w:t>Attendance at professional and academic conferences has ranged widely.  The Department has been represented at approximately eight professional conferences and seven literary conferences ranging from the Middle Atlantic College Reading Association Conference to the MLA conference and one on Homer.</w:t>
      </w:r>
      <w:r w:rsidR="008D1DC2" w:rsidRPr="008D1DC2">
        <w:rPr>
          <w:rFonts w:asciiTheme="majorHAnsi" w:hAnsiTheme="majorHAnsi"/>
        </w:rPr>
        <w:t xml:space="preserve"> </w:t>
      </w:r>
      <w:r w:rsidR="00D235F0">
        <w:rPr>
          <w:rFonts w:asciiTheme="majorHAnsi" w:hAnsiTheme="majorHAnsi"/>
        </w:rPr>
        <w:t xml:space="preserve"> </w:t>
      </w:r>
      <w:r w:rsidRPr="008D1DC2">
        <w:rPr>
          <w:rFonts w:asciiTheme="majorHAnsi" w:hAnsiTheme="majorHAnsi"/>
        </w:rPr>
        <w:t xml:space="preserve">Also, four separate presentations were delivered at these conferences.  </w:t>
      </w:r>
    </w:p>
    <w:p w14:paraId="2DE9A48D" w14:textId="77777777" w:rsidR="00302E86" w:rsidRDefault="00302E86" w:rsidP="00302E86">
      <w:pPr>
        <w:pStyle w:val="NoSpacing"/>
        <w:jc w:val="both"/>
        <w:rPr>
          <w:rFonts w:asciiTheme="majorHAnsi" w:hAnsiTheme="majorHAnsi"/>
        </w:rPr>
      </w:pPr>
    </w:p>
    <w:p w14:paraId="775A8D1C" w14:textId="77777777" w:rsidR="001054E4" w:rsidRPr="0049162E" w:rsidRDefault="001054E4" w:rsidP="00302E86">
      <w:pPr>
        <w:pStyle w:val="NoSpacing"/>
        <w:jc w:val="both"/>
        <w:rPr>
          <w:rFonts w:asciiTheme="majorHAnsi" w:hAnsiTheme="majorHAnsi"/>
        </w:rPr>
      </w:pPr>
      <w:r w:rsidRPr="0049162E">
        <w:rPr>
          <w:rFonts w:asciiTheme="majorHAnsi" w:hAnsiTheme="majorHAnsi"/>
        </w:rPr>
        <w:lastRenderedPageBreak/>
        <w:t>Continuing to pursue their personal intellectual interests, department members have attended workshops on topics as diverse</w:t>
      </w:r>
      <w:r w:rsidR="00D235F0">
        <w:rPr>
          <w:rFonts w:asciiTheme="majorHAnsi" w:hAnsiTheme="majorHAnsi"/>
        </w:rPr>
        <w:t xml:space="preserve"> as beekeeping and creative non</w:t>
      </w:r>
      <w:r w:rsidRPr="0049162E">
        <w:rPr>
          <w:rFonts w:asciiTheme="majorHAnsi" w:hAnsiTheme="majorHAnsi"/>
        </w:rPr>
        <w:t>–fiction  writing and have published poetry, magazine and website articles, a journal article, textbook chapter and a fishing blog.</w:t>
      </w:r>
    </w:p>
    <w:p w14:paraId="67E46DD8" w14:textId="77777777" w:rsidR="00302E86" w:rsidRDefault="00302E86" w:rsidP="00302E86">
      <w:pPr>
        <w:pStyle w:val="NoSpacing"/>
        <w:jc w:val="both"/>
        <w:rPr>
          <w:rFonts w:asciiTheme="majorHAnsi" w:hAnsiTheme="majorHAnsi"/>
        </w:rPr>
      </w:pPr>
    </w:p>
    <w:p w14:paraId="4156EF48" w14:textId="77777777" w:rsidR="001054E4" w:rsidRPr="0049162E" w:rsidRDefault="001054E4" w:rsidP="00302E86">
      <w:pPr>
        <w:pStyle w:val="NoSpacing"/>
        <w:jc w:val="both"/>
        <w:rPr>
          <w:rFonts w:asciiTheme="majorHAnsi" w:hAnsiTheme="majorHAnsi"/>
        </w:rPr>
      </w:pPr>
      <w:r w:rsidRPr="0049162E">
        <w:rPr>
          <w:rFonts w:asciiTheme="majorHAnsi" w:hAnsiTheme="majorHAnsi"/>
        </w:rPr>
        <w:t>Assistant Chair Linda Stroms has continued the mentoring and evaluation of adjunct instructors, and three have been recommended for promotion.   Non-tenured faculty have been mentored informally by senior faculty members and through the suggestions and assistance offered by members of their Department Evaluation Teams, and one full-time faculty member has been promoted.</w:t>
      </w:r>
    </w:p>
    <w:p w14:paraId="3F2661A4" w14:textId="77777777" w:rsidR="00302E86" w:rsidRDefault="00302E86" w:rsidP="00302E86">
      <w:pPr>
        <w:pStyle w:val="NoSpacing"/>
        <w:jc w:val="both"/>
        <w:rPr>
          <w:rFonts w:asciiTheme="majorHAnsi" w:hAnsiTheme="majorHAnsi"/>
        </w:rPr>
      </w:pPr>
    </w:p>
    <w:p w14:paraId="3E7CAB2B" w14:textId="77777777" w:rsidR="001054E4" w:rsidRPr="0049162E" w:rsidRDefault="001054E4" w:rsidP="00302E86">
      <w:pPr>
        <w:pStyle w:val="NoSpacing"/>
        <w:jc w:val="both"/>
        <w:rPr>
          <w:rFonts w:asciiTheme="majorHAnsi" w:hAnsiTheme="majorHAnsi"/>
        </w:rPr>
      </w:pPr>
      <w:r w:rsidRPr="0049162E">
        <w:rPr>
          <w:rFonts w:asciiTheme="majorHAnsi" w:hAnsiTheme="majorHAnsi"/>
        </w:rPr>
        <w:t>As in previous years, our department sponsored poetry readings during the month of April and expanded our recognition of National Poetry Month by continuing “Poetry on the Green” on both campuses, a day-long program of poetry reading by College faculty and students.  This year, an Open Mike and “Slam” poetry were added to the roster of events.</w:t>
      </w:r>
    </w:p>
    <w:p w14:paraId="4FBF5B40" w14:textId="77777777" w:rsidR="008D1DC2" w:rsidRDefault="008D1DC2" w:rsidP="0049162E">
      <w:pPr>
        <w:pStyle w:val="NoSpacing"/>
        <w:jc w:val="both"/>
        <w:rPr>
          <w:rFonts w:asciiTheme="majorHAnsi" w:hAnsiTheme="majorHAnsi"/>
        </w:rPr>
      </w:pPr>
    </w:p>
    <w:p w14:paraId="7B1C7CCA" w14:textId="77777777" w:rsidR="001054E4" w:rsidRPr="00C2774E" w:rsidRDefault="001054E4" w:rsidP="0049162E">
      <w:pPr>
        <w:pStyle w:val="NoSpacing"/>
        <w:jc w:val="both"/>
        <w:rPr>
          <w:rFonts w:asciiTheme="majorHAnsi" w:hAnsiTheme="majorHAnsi"/>
          <w:i/>
          <w:u w:val="single"/>
        </w:rPr>
      </w:pPr>
      <w:r w:rsidRPr="00C2774E">
        <w:rPr>
          <w:rFonts w:asciiTheme="majorHAnsi" w:hAnsiTheme="majorHAnsi"/>
          <w:i/>
          <w:u w:val="single"/>
        </w:rPr>
        <w:t>Goals</w:t>
      </w:r>
    </w:p>
    <w:p w14:paraId="0EEC49B9" w14:textId="77777777" w:rsidR="001054E4" w:rsidRPr="0049162E" w:rsidRDefault="001054E4" w:rsidP="00BC75CB">
      <w:pPr>
        <w:pStyle w:val="NoSpacing"/>
        <w:numPr>
          <w:ilvl w:val="0"/>
          <w:numId w:val="221"/>
        </w:numPr>
        <w:jc w:val="both"/>
        <w:rPr>
          <w:rFonts w:asciiTheme="majorHAnsi" w:hAnsiTheme="majorHAnsi"/>
        </w:rPr>
      </w:pPr>
      <w:r w:rsidRPr="0049162E">
        <w:rPr>
          <w:rFonts w:asciiTheme="majorHAnsi" w:hAnsiTheme="majorHAnsi"/>
        </w:rPr>
        <w:t>Continue to encourage and support opportunities for professional growth</w:t>
      </w:r>
    </w:p>
    <w:p w14:paraId="19D4E6E5" w14:textId="77777777" w:rsidR="001054E4" w:rsidRPr="0049162E" w:rsidRDefault="001054E4" w:rsidP="0049162E">
      <w:pPr>
        <w:pStyle w:val="NoSpacing"/>
        <w:jc w:val="both"/>
        <w:rPr>
          <w:rFonts w:asciiTheme="majorHAnsi" w:hAnsiTheme="majorHAnsi"/>
        </w:rPr>
      </w:pPr>
    </w:p>
    <w:p w14:paraId="17AAAADF" w14:textId="77777777" w:rsidR="001054E4" w:rsidRPr="00D235F0" w:rsidRDefault="008D1DC2" w:rsidP="0049162E">
      <w:pPr>
        <w:pStyle w:val="NoSpacing"/>
        <w:jc w:val="both"/>
        <w:rPr>
          <w:rFonts w:asciiTheme="majorHAnsi" w:hAnsiTheme="majorHAnsi"/>
          <w:b/>
          <w:i/>
        </w:rPr>
      </w:pPr>
      <w:r w:rsidRPr="00D235F0">
        <w:rPr>
          <w:rFonts w:asciiTheme="majorHAnsi" w:hAnsiTheme="majorHAnsi"/>
          <w:b/>
          <w:i/>
        </w:rPr>
        <w:t xml:space="preserve">College </w:t>
      </w:r>
      <w:r w:rsidR="001054E4" w:rsidRPr="00D235F0">
        <w:rPr>
          <w:rFonts w:asciiTheme="majorHAnsi" w:hAnsiTheme="majorHAnsi"/>
          <w:b/>
          <w:i/>
        </w:rPr>
        <w:t>Goal #6 – Learning Environment</w:t>
      </w:r>
    </w:p>
    <w:p w14:paraId="0969F206" w14:textId="77777777" w:rsidR="008D1DC2" w:rsidRPr="001538C7" w:rsidRDefault="008D1DC2" w:rsidP="0049162E">
      <w:pPr>
        <w:pStyle w:val="NoSpacing"/>
        <w:jc w:val="both"/>
        <w:rPr>
          <w:rFonts w:asciiTheme="majorHAnsi" w:hAnsiTheme="majorHAnsi"/>
          <w:b/>
          <w:sz w:val="16"/>
          <w:szCs w:val="16"/>
        </w:rPr>
      </w:pPr>
    </w:p>
    <w:p w14:paraId="40768ED2" w14:textId="77777777" w:rsidR="001054E4" w:rsidRPr="00D235F0" w:rsidRDefault="008D1DC2" w:rsidP="0049162E">
      <w:pPr>
        <w:pStyle w:val="NoSpacing"/>
        <w:jc w:val="both"/>
        <w:rPr>
          <w:rFonts w:asciiTheme="majorHAnsi" w:hAnsiTheme="majorHAnsi"/>
          <w:u w:val="single"/>
        </w:rPr>
      </w:pPr>
      <w:r w:rsidRPr="00D235F0">
        <w:rPr>
          <w:rFonts w:asciiTheme="majorHAnsi" w:hAnsiTheme="majorHAnsi"/>
          <w:u w:val="single"/>
        </w:rPr>
        <w:t>Facilities</w:t>
      </w:r>
    </w:p>
    <w:p w14:paraId="1F51E270" w14:textId="77777777" w:rsidR="001054E4" w:rsidRPr="0049162E" w:rsidRDefault="001054E4" w:rsidP="00302E86">
      <w:pPr>
        <w:pStyle w:val="NoSpacing"/>
        <w:jc w:val="both"/>
        <w:rPr>
          <w:rFonts w:asciiTheme="majorHAnsi" w:hAnsiTheme="majorHAnsi"/>
        </w:rPr>
      </w:pPr>
      <w:r w:rsidRPr="0049162E">
        <w:rPr>
          <w:rFonts w:asciiTheme="majorHAnsi" w:hAnsiTheme="majorHAnsi"/>
        </w:rPr>
        <w:t>Both the Department Reading and Writing Centers have completed their moves to BT 360, 362 and 364 and necessary preliminary physical and technological changes have been accomplished.  The resulting proximity of these support centers to each other has made the connection between the two areas more apparent and has led to easier student access to the services.</w:t>
      </w:r>
    </w:p>
    <w:p w14:paraId="2368957E" w14:textId="77777777" w:rsidR="00302E86" w:rsidRDefault="00302E86" w:rsidP="00302E86">
      <w:pPr>
        <w:pStyle w:val="NoSpacing"/>
        <w:jc w:val="both"/>
        <w:rPr>
          <w:rFonts w:asciiTheme="majorHAnsi" w:hAnsiTheme="majorHAnsi"/>
        </w:rPr>
      </w:pPr>
    </w:p>
    <w:p w14:paraId="7E3BBC17" w14:textId="77777777" w:rsidR="001054E4" w:rsidRPr="0049162E" w:rsidRDefault="001054E4" w:rsidP="00302E86">
      <w:pPr>
        <w:pStyle w:val="NoSpacing"/>
        <w:jc w:val="both"/>
        <w:rPr>
          <w:rFonts w:asciiTheme="majorHAnsi" w:hAnsiTheme="majorHAnsi"/>
        </w:rPr>
      </w:pPr>
      <w:r w:rsidRPr="0049162E">
        <w:rPr>
          <w:rFonts w:asciiTheme="majorHAnsi" w:hAnsiTheme="majorHAnsi"/>
        </w:rPr>
        <w:t>The current configuration of these two support services on the Newburgh Campus also provides connection and access. However, both these facilities are at times too small to accommodate student demand at peak hours.  Creative solutions will need to be found to alleviate this problem.</w:t>
      </w:r>
    </w:p>
    <w:p w14:paraId="54ABBCD5" w14:textId="77777777" w:rsidR="00302E86" w:rsidRDefault="00302E86" w:rsidP="00302E86">
      <w:pPr>
        <w:pStyle w:val="NoSpacing"/>
        <w:jc w:val="both"/>
        <w:rPr>
          <w:rFonts w:asciiTheme="majorHAnsi" w:hAnsiTheme="majorHAnsi"/>
        </w:rPr>
      </w:pPr>
    </w:p>
    <w:p w14:paraId="5B782898" w14:textId="77777777" w:rsidR="001054E4" w:rsidRPr="0049162E" w:rsidRDefault="001054E4" w:rsidP="00302E86">
      <w:pPr>
        <w:pStyle w:val="NoSpacing"/>
        <w:jc w:val="both"/>
        <w:rPr>
          <w:rFonts w:asciiTheme="majorHAnsi" w:hAnsiTheme="majorHAnsi"/>
        </w:rPr>
      </w:pPr>
      <w:r w:rsidRPr="0049162E">
        <w:rPr>
          <w:rFonts w:asciiTheme="majorHAnsi" w:hAnsiTheme="majorHAnsi"/>
        </w:rPr>
        <w:t>With the assistance of IT personnel, the Smart carts in our Harriman classrooms have been upgraded and better maintained than in years past.</w:t>
      </w:r>
    </w:p>
    <w:p w14:paraId="2BBA3AAB" w14:textId="77777777" w:rsidR="00C2774E" w:rsidRDefault="00C2774E" w:rsidP="0049162E">
      <w:pPr>
        <w:pStyle w:val="NoSpacing"/>
        <w:jc w:val="both"/>
        <w:rPr>
          <w:rFonts w:asciiTheme="majorHAnsi" w:hAnsiTheme="majorHAnsi"/>
          <w:i/>
          <w:u w:val="single"/>
        </w:rPr>
      </w:pPr>
    </w:p>
    <w:p w14:paraId="226977BB" w14:textId="77777777" w:rsidR="001054E4" w:rsidRPr="00C2774E" w:rsidRDefault="001054E4" w:rsidP="0049162E">
      <w:pPr>
        <w:pStyle w:val="NoSpacing"/>
        <w:jc w:val="both"/>
        <w:rPr>
          <w:rFonts w:asciiTheme="majorHAnsi" w:hAnsiTheme="majorHAnsi"/>
          <w:i/>
          <w:u w:val="single"/>
        </w:rPr>
      </w:pPr>
      <w:r w:rsidRPr="00C2774E">
        <w:rPr>
          <w:rFonts w:asciiTheme="majorHAnsi" w:hAnsiTheme="majorHAnsi"/>
          <w:i/>
          <w:u w:val="single"/>
        </w:rPr>
        <w:t>Goals</w:t>
      </w:r>
    </w:p>
    <w:p w14:paraId="432310F5" w14:textId="77777777" w:rsidR="001054E4" w:rsidRPr="0049162E" w:rsidRDefault="001054E4" w:rsidP="00BC75CB">
      <w:pPr>
        <w:pStyle w:val="NoSpacing"/>
        <w:numPr>
          <w:ilvl w:val="0"/>
          <w:numId w:val="222"/>
        </w:numPr>
        <w:jc w:val="both"/>
        <w:rPr>
          <w:rFonts w:asciiTheme="majorHAnsi" w:hAnsiTheme="majorHAnsi"/>
        </w:rPr>
      </w:pPr>
      <w:r w:rsidRPr="0049162E">
        <w:rPr>
          <w:rFonts w:asciiTheme="majorHAnsi" w:hAnsiTheme="majorHAnsi"/>
        </w:rPr>
        <w:t>Continue to maintain smart classrooms</w:t>
      </w:r>
    </w:p>
    <w:p w14:paraId="334E608B" w14:textId="77777777" w:rsidR="001054E4" w:rsidRPr="0049162E" w:rsidRDefault="001054E4" w:rsidP="00BC75CB">
      <w:pPr>
        <w:pStyle w:val="NoSpacing"/>
        <w:numPr>
          <w:ilvl w:val="0"/>
          <w:numId w:val="220"/>
        </w:numPr>
        <w:jc w:val="both"/>
        <w:rPr>
          <w:rFonts w:asciiTheme="majorHAnsi" w:hAnsiTheme="majorHAnsi"/>
          <w:b/>
        </w:rPr>
      </w:pPr>
      <w:r w:rsidRPr="0049162E">
        <w:rPr>
          <w:rFonts w:asciiTheme="majorHAnsi" w:hAnsiTheme="majorHAnsi"/>
        </w:rPr>
        <w:t>Explore possibilities for increasing space in the Newburgh Reading and Writing Centers</w:t>
      </w:r>
    </w:p>
    <w:p w14:paraId="60DA90A8" w14:textId="77777777" w:rsidR="001054E4" w:rsidRPr="001538C7" w:rsidRDefault="001054E4" w:rsidP="0049162E">
      <w:pPr>
        <w:pStyle w:val="NoSpacing"/>
        <w:jc w:val="both"/>
        <w:rPr>
          <w:rFonts w:asciiTheme="majorHAnsi" w:hAnsiTheme="majorHAnsi"/>
          <w:b/>
          <w:sz w:val="16"/>
          <w:szCs w:val="16"/>
        </w:rPr>
      </w:pPr>
    </w:p>
    <w:p w14:paraId="3BEC66E8" w14:textId="77777777" w:rsidR="001054E4" w:rsidRPr="00D235F0" w:rsidRDefault="001054E4" w:rsidP="00BC75CB">
      <w:pPr>
        <w:pStyle w:val="NoSpacing"/>
        <w:numPr>
          <w:ilvl w:val="0"/>
          <w:numId w:val="268"/>
        </w:numPr>
        <w:ind w:left="0" w:firstLine="0"/>
        <w:jc w:val="both"/>
        <w:rPr>
          <w:rFonts w:asciiTheme="majorHAnsi" w:hAnsiTheme="majorHAnsi"/>
          <w:b/>
          <w:i/>
          <w:color w:val="C00000"/>
        </w:rPr>
      </w:pPr>
      <w:r w:rsidRPr="00D235F0">
        <w:rPr>
          <w:rFonts w:asciiTheme="majorHAnsi" w:hAnsiTheme="majorHAnsi"/>
          <w:b/>
          <w:color w:val="C00000"/>
        </w:rPr>
        <w:t>PLANNING -</w:t>
      </w:r>
      <w:r w:rsidRPr="00D235F0">
        <w:rPr>
          <w:rFonts w:asciiTheme="majorHAnsi" w:hAnsiTheme="majorHAnsi"/>
          <w:b/>
          <w:i/>
          <w:color w:val="C00000"/>
        </w:rPr>
        <w:t xml:space="preserve"> Looking Ahead</w:t>
      </w:r>
    </w:p>
    <w:p w14:paraId="77349F01" w14:textId="77777777" w:rsidR="008D1DC2" w:rsidRPr="001538C7" w:rsidRDefault="008D1DC2" w:rsidP="008D1DC2">
      <w:pPr>
        <w:pStyle w:val="NoSpacing"/>
        <w:jc w:val="both"/>
        <w:rPr>
          <w:rFonts w:asciiTheme="majorHAnsi" w:hAnsiTheme="majorHAnsi"/>
          <w:b/>
          <w:i/>
          <w:color w:val="C00000"/>
          <w:sz w:val="16"/>
          <w:szCs w:val="16"/>
        </w:rPr>
      </w:pPr>
    </w:p>
    <w:p w14:paraId="38C4E991" w14:textId="77777777" w:rsidR="001054E4" w:rsidRPr="00D235F0" w:rsidRDefault="001054E4" w:rsidP="0049162E">
      <w:pPr>
        <w:pStyle w:val="NoSpacing"/>
        <w:jc w:val="both"/>
        <w:rPr>
          <w:rFonts w:asciiTheme="majorHAnsi" w:hAnsiTheme="majorHAnsi"/>
          <w:b/>
          <w:i/>
        </w:rPr>
      </w:pPr>
      <w:r w:rsidRPr="00D235F0">
        <w:rPr>
          <w:rFonts w:asciiTheme="majorHAnsi" w:hAnsiTheme="majorHAnsi"/>
          <w:b/>
          <w:i/>
        </w:rPr>
        <w:t>Department Goals for 2013-2014:</w:t>
      </w:r>
    </w:p>
    <w:p w14:paraId="7541316B" w14:textId="77777777" w:rsidR="00383922" w:rsidRDefault="001054E4" w:rsidP="00383922">
      <w:pPr>
        <w:pStyle w:val="NoSpacing"/>
        <w:ind w:left="720"/>
        <w:jc w:val="both"/>
        <w:rPr>
          <w:rFonts w:asciiTheme="majorHAnsi" w:hAnsiTheme="majorHAnsi"/>
          <w:b/>
          <w:i/>
        </w:rPr>
      </w:pPr>
      <w:r w:rsidRPr="0049162E">
        <w:rPr>
          <w:rFonts w:asciiTheme="majorHAnsi" w:hAnsiTheme="majorHAnsi"/>
          <w:b/>
          <w:i/>
        </w:rPr>
        <w:t xml:space="preserve"> </w:t>
      </w:r>
    </w:p>
    <w:p w14:paraId="6111DC97" w14:textId="77777777" w:rsidR="001054E4" w:rsidRPr="00D235F0" w:rsidRDefault="001054E4" w:rsidP="00BC75CB">
      <w:pPr>
        <w:pStyle w:val="NoSpacing"/>
        <w:numPr>
          <w:ilvl w:val="0"/>
          <w:numId w:val="228"/>
        </w:numPr>
        <w:jc w:val="both"/>
        <w:rPr>
          <w:rFonts w:asciiTheme="majorHAnsi" w:hAnsiTheme="majorHAnsi"/>
          <w:b/>
        </w:rPr>
      </w:pPr>
      <w:r w:rsidRPr="00D235F0">
        <w:rPr>
          <w:rFonts w:asciiTheme="majorHAnsi" w:hAnsiTheme="majorHAnsi"/>
          <w:b/>
        </w:rPr>
        <w:t>Continue the outreach of the Writing Consultancy to disciplines across campus while expanding the function of the Tech Writing Center to better serve students in courses where Writing Consultancy projects have been or are in progress.</w:t>
      </w:r>
    </w:p>
    <w:p w14:paraId="05487D7A" w14:textId="77777777" w:rsidR="001054E4" w:rsidRPr="0049162E" w:rsidRDefault="001054E4" w:rsidP="0049162E">
      <w:pPr>
        <w:pStyle w:val="NoSpacing"/>
        <w:ind w:left="720"/>
        <w:jc w:val="both"/>
        <w:rPr>
          <w:rFonts w:asciiTheme="majorHAnsi" w:hAnsiTheme="majorHAnsi"/>
        </w:rPr>
      </w:pPr>
      <w:r w:rsidRPr="0049162E">
        <w:rPr>
          <w:rFonts w:asciiTheme="majorHAnsi" w:hAnsiTheme="majorHAnsi"/>
        </w:rPr>
        <w:t>This Academic Year, Writing Consultancy coordinator Anne Sandor will distribute a brochure to all chairs describing services the consultancy can offer.  We seek to provide help in professional and academic writing tasks that are not in the purview of the Writing Center’s mission.  In order to do this well, we will need safer seating in BT 260 and begin to investigate the possibility of creating a Writing Consultancy presence in Newburgh.  To best emphasize this new emphasis, the Department will discuss the possibility of a name change for BT 260 that better reflects the mission of the Writing Consultancy.</w:t>
      </w:r>
    </w:p>
    <w:p w14:paraId="49026505" w14:textId="3264F909" w:rsidR="001054E4" w:rsidRPr="00D235F0" w:rsidRDefault="001054E4" w:rsidP="00BC75CB">
      <w:pPr>
        <w:pStyle w:val="NoSpacing"/>
        <w:numPr>
          <w:ilvl w:val="0"/>
          <w:numId w:val="228"/>
        </w:numPr>
        <w:jc w:val="both"/>
        <w:rPr>
          <w:rFonts w:asciiTheme="majorHAnsi" w:hAnsiTheme="majorHAnsi"/>
          <w:b/>
        </w:rPr>
      </w:pPr>
      <w:r w:rsidRPr="00D235F0">
        <w:rPr>
          <w:rFonts w:asciiTheme="majorHAnsi" w:hAnsiTheme="majorHAnsi"/>
          <w:b/>
        </w:rPr>
        <w:lastRenderedPageBreak/>
        <w:t>Evaluate the current developmental reading course learning object</w:t>
      </w:r>
      <w:r w:rsidR="00C42418">
        <w:rPr>
          <w:rFonts w:asciiTheme="majorHAnsi" w:hAnsiTheme="majorHAnsi"/>
          <w:b/>
        </w:rPr>
        <w:t>ive</w:t>
      </w:r>
      <w:r w:rsidRPr="00D235F0">
        <w:rPr>
          <w:rFonts w:asciiTheme="majorHAnsi" w:hAnsiTheme="majorHAnsi"/>
          <w:b/>
        </w:rPr>
        <w:t>s, requirements and delivery format as well as further investigating how the Reading and Writing Centers can best support student goals.</w:t>
      </w:r>
    </w:p>
    <w:p w14:paraId="7BEA5764" w14:textId="77777777" w:rsidR="001054E4" w:rsidRPr="0049162E" w:rsidRDefault="001054E4" w:rsidP="0049162E">
      <w:pPr>
        <w:pStyle w:val="NoSpacing"/>
        <w:ind w:left="720"/>
        <w:jc w:val="both"/>
        <w:rPr>
          <w:rFonts w:asciiTheme="majorHAnsi" w:hAnsiTheme="majorHAnsi"/>
        </w:rPr>
      </w:pPr>
      <w:r w:rsidRPr="0049162E">
        <w:rPr>
          <w:rFonts w:asciiTheme="majorHAnsi" w:hAnsiTheme="majorHAnsi"/>
        </w:rPr>
        <w:t>The Department will form a committee to review and evaluate current SLO’s in reading and explore the need for curriculum change.  This will be done in conjunction with a review of the services and mission of the Reading and Writing Centers.</w:t>
      </w:r>
    </w:p>
    <w:p w14:paraId="68278AB7" w14:textId="77777777" w:rsidR="001054E4" w:rsidRPr="00D235F0" w:rsidRDefault="001054E4" w:rsidP="00BC75CB">
      <w:pPr>
        <w:pStyle w:val="NoSpacing"/>
        <w:numPr>
          <w:ilvl w:val="0"/>
          <w:numId w:val="228"/>
        </w:numPr>
        <w:jc w:val="both"/>
        <w:rPr>
          <w:rFonts w:asciiTheme="majorHAnsi" w:hAnsiTheme="majorHAnsi"/>
          <w:b/>
        </w:rPr>
      </w:pPr>
      <w:r w:rsidRPr="00D235F0">
        <w:rPr>
          <w:rFonts w:asciiTheme="majorHAnsi" w:hAnsiTheme="majorHAnsi"/>
          <w:b/>
        </w:rPr>
        <w:t>Maintain collaboration with the Developmental Oversight Team to review and expand current programs and create new initiatives to accelerate student progress into degree credit courses.</w:t>
      </w:r>
    </w:p>
    <w:p w14:paraId="50018431" w14:textId="77777777" w:rsidR="001054E4" w:rsidRPr="0049162E" w:rsidRDefault="001054E4" w:rsidP="0049162E">
      <w:pPr>
        <w:pStyle w:val="NoSpacing"/>
        <w:ind w:left="720"/>
        <w:jc w:val="both"/>
        <w:rPr>
          <w:rFonts w:asciiTheme="majorHAnsi" w:hAnsiTheme="majorHAnsi"/>
        </w:rPr>
      </w:pPr>
      <w:r w:rsidRPr="0049162E">
        <w:rPr>
          <w:rFonts w:asciiTheme="majorHAnsi" w:hAnsiTheme="majorHAnsi"/>
        </w:rPr>
        <w:t xml:space="preserve">The Department will begin a review of the success rates in Freshman English </w:t>
      </w:r>
      <w:r w:rsidR="00D235F0">
        <w:rPr>
          <w:rFonts w:asciiTheme="majorHAnsi" w:hAnsiTheme="majorHAnsi"/>
        </w:rPr>
        <w:t>1</w:t>
      </w:r>
      <w:r w:rsidRPr="0049162E">
        <w:rPr>
          <w:rFonts w:asciiTheme="majorHAnsi" w:hAnsiTheme="majorHAnsi"/>
        </w:rPr>
        <w:t xml:space="preserve"> and </w:t>
      </w:r>
      <w:r w:rsidR="00D235F0">
        <w:rPr>
          <w:rFonts w:asciiTheme="majorHAnsi" w:hAnsiTheme="majorHAnsi"/>
        </w:rPr>
        <w:t>2</w:t>
      </w:r>
      <w:r w:rsidRPr="0049162E">
        <w:rPr>
          <w:rFonts w:asciiTheme="majorHAnsi" w:hAnsiTheme="majorHAnsi"/>
        </w:rPr>
        <w:t xml:space="preserve"> of those students who have participa</w:t>
      </w:r>
      <w:r w:rsidR="00D235F0">
        <w:rPr>
          <w:rFonts w:asciiTheme="majorHAnsi" w:hAnsiTheme="majorHAnsi"/>
        </w:rPr>
        <w:t>ted in Post- and Pre- semester I</w:t>
      </w:r>
      <w:r w:rsidRPr="0049162E">
        <w:rPr>
          <w:rFonts w:asciiTheme="majorHAnsi" w:hAnsiTheme="majorHAnsi"/>
        </w:rPr>
        <w:t>nterventions and the Summer Readiness program.  The results should assist in planning future offerings.</w:t>
      </w:r>
    </w:p>
    <w:p w14:paraId="6539335A" w14:textId="77777777" w:rsidR="001054E4" w:rsidRPr="00D235F0" w:rsidRDefault="001054E4" w:rsidP="00BC75CB">
      <w:pPr>
        <w:pStyle w:val="NoSpacing"/>
        <w:numPr>
          <w:ilvl w:val="0"/>
          <w:numId w:val="228"/>
        </w:numPr>
        <w:jc w:val="both"/>
        <w:rPr>
          <w:rFonts w:asciiTheme="majorHAnsi" w:hAnsiTheme="majorHAnsi"/>
        </w:rPr>
      </w:pPr>
      <w:r w:rsidRPr="00D235F0">
        <w:rPr>
          <w:rFonts w:asciiTheme="majorHAnsi" w:hAnsiTheme="majorHAnsi"/>
          <w:b/>
        </w:rPr>
        <w:t xml:space="preserve">Launch an assessment of the Freshman English </w:t>
      </w:r>
      <w:r w:rsidR="00D235F0">
        <w:rPr>
          <w:rFonts w:asciiTheme="majorHAnsi" w:hAnsiTheme="majorHAnsi"/>
          <w:b/>
        </w:rPr>
        <w:t>1</w:t>
      </w:r>
      <w:r w:rsidRPr="00D235F0">
        <w:rPr>
          <w:rFonts w:asciiTheme="majorHAnsi" w:hAnsiTheme="majorHAnsi"/>
          <w:b/>
        </w:rPr>
        <w:t xml:space="preserve"> with Support offering (ENG 101 and 091) to evaluate its success rate and possibilities for offering it as an option to additional student cohorts.  This will be done in conjunction with the continuing effort of the Department committee that is evaluating the purpose and requirements of the mandatory research paper in Freshman English </w:t>
      </w:r>
      <w:r w:rsidR="00D235F0">
        <w:rPr>
          <w:rFonts w:asciiTheme="majorHAnsi" w:hAnsiTheme="majorHAnsi"/>
          <w:b/>
        </w:rPr>
        <w:t>1</w:t>
      </w:r>
      <w:r w:rsidRPr="00D235F0">
        <w:rPr>
          <w:rFonts w:asciiTheme="majorHAnsi" w:hAnsiTheme="majorHAnsi"/>
          <w:b/>
        </w:rPr>
        <w:t xml:space="preserve"> and 2.</w:t>
      </w:r>
    </w:p>
    <w:p w14:paraId="5E73DE95" w14:textId="77777777" w:rsidR="001054E4" w:rsidRPr="0049162E" w:rsidRDefault="001054E4" w:rsidP="0049162E">
      <w:pPr>
        <w:pStyle w:val="NoSpacing"/>
        <w:ind w:left="720"/>
        <w:jc w:val="both"/>
        <w:rPr>
          <w:rFonts w:asciiTheme="majorHAnsi" w:hAnsiTheme="majorHAnsi"/>
        </w:rPr>
      </w:pPr>
      <w:r w:rsidRPr="0049162E">
        <w:rPr>
          <w:rFonts w:asciiTheme="majorHAnsi" w:hAnsiTheme="majorHAnsi"/>
        </w:rPr>
        <w:t>It has become apparent that, after several years of offering an Enhanced Freshman English class, the time has come to do such an assessment.  Also, the Department will attempt to begin to gather data regarding student requests for this option, wait list numbers, and perhaps, a profile of the student who can best benefit from the course.  This will naturally fit in with the goal of evaluating the research paper requirement which is an integral part of the learning objectives of this course.</w:t>
      </w:r>
    </w:p>
    <w:p w14:paraId="1E2EE0A2" w14:textId="77777777" w:rsidR="001054E4" w:rsidRPr="0049162E" w:rsidRDefault="001054E4" w:rsidP="0049162E">
      <w:pPr>
        <w:pStyle w:val="NoSpacing"/>
        <w:ind w:left="720"/>
        <w:jc w:val="both"/>
        <w:rPr>
          <w:rFonts w:asciiTheme="majorHAnsi" w:hAnsiTheme="majorHAnsi"/>
          <w:b/>
          <w:i/>
        </w:rPr>
      </w:pPr>
    </w:p>
    <w:p w14:paraId="076C6CEA" w14:textId="77777777" w:rsidR="001054E4" w:rsidRPr="0049162E" w:rsidRDefault="001054E4" w:rsidP="0049162E">
      <w:pPr>
        <w:pStyle w:val="NoSpacing"/>
        <w:jc w:val="both"/>
        <w:rPr>
          <w:rFonts w:asciiTheme="majorHAnsi" w:hAnsiTheme="majorHAnsi"/>
        </w:rPr>
      </w:pPr>
      <w:r w:rsidRPr="0049162E">
        <w:rPr>
          <w:rFonts w:asciiTheme="majorHAnsi" w:hAnsiTheme="majorHAnsi"/>
        </w:rPr>
        <w:t xml:space="preserve">I would like to take this opportunity to express my gratitude to AVP Stacey Moegenburg who has taken on the leadership of half the Liberal Arts Division this semester.  Her guidance, patience, and constant communication have made the responsibility of chairing the English Department a bit lighter.   </w:t>
      </w:r>
    </w:p>
    <w:p w14:paraId="659AFA1D" w14:textId="77777777" w:rsidR="00F2586A" w:rsidRPr="00D37360" w:rsidRDefault="00F2586A" w:rsidP="00F2586A">
      <w:pPr>
        <w:rPr>
          <w:rFonts w:ascii="Goudy Old Style" w:hAnsi="Goudy Old Style"/>
        </w:rPr>
      </w:pPr>
    </w:p>
    <w:p w14:paraId="057A11B7" w14:textId="77777777" w:rsidR="00F2586A" w:rsidRPr="00D37360" w:rsidRDefault="00F2586A" w:rsidP="00F2586A">
      <w:pPr>
        <w:rPr>
          <w:rFonts w:ascii="Goudy Old Style" w:hAnsi="Goudy Old Style"/>
        </w:rPr>
      </w:pPr>
    </w:p>
    <w:p w14:paraId="37065187" w14:textId="77777777" w:rsidR="00F2586A" w:rsidRPr="00D37360" w:rsidRDefault="00F2586A" w:rsidP="00F2586A">
      <w:pPr>
        <w:rPr>
          <w:rFonts w:ascii="Goudy Old Style" w:hAnsi="Goudy Old Style"/>
        </w:rPr>
      </w:pPr>
    </w:p>
    <w:p w14:paraId="08727CCA" w14:textId="77777777" w:rsidR="00D235F0" w:rsidRDefault="00D235F0" w:rsidP="00F2586A">
      <w:pPr>
        <w:jc w:val="center"/>
        <w:rPr>
          <w:rFonts w:asciiTheme="majorHAnsi" w:hAnsiTheme="majorHAnsi"/>
          <w:b/>
          <w:sz w:val="28"/>
          <w:szCs w:val="28"/>
        </w:rPr>
      </w:pPr>
    </w:p>
    <w:p w14:paraId="2B2A1592" w14:textId="77777777" w:rsidR="00D235F0" w:rsidRDefault="00D235F0" w:rsidP="00F2586A">
      <w:pPr>
        <w:jc w:val="center"/>
        <w:rPr>
          <w:rFonts w:asciiTheme="majorHAnsi" w:hAnsiTheme="majorHAnsi"/>
          <w:b/>
          <w:sz w:val="28"/>
          <w:szCs w:val="28"/>
        </w:rPr>
      </w:pPr>
    </w:p>
    <w:p w14:paraId="088A40C2" w14:textId="77777777" w:rsidR="00D235F0" w:rsidRDefault="00D235F0" w:rsidP="00F2586A">
      <w:pPr>
        <w:jc w:val="center"/>
        <w:rPr>
          <w:rFonts w:asciiTheme="majorHAnsi" w:hAnsiTheme="majorHAnsi"/>
          <w:b/>
          <w:sz w:val="28"/>
          <w:szCs w:val="28"/>
        </w:rPr>
      </w:pPr>
    </w:p>
    <w:p w14:paraId="3AE3073A" w14:textId="77777777" w:rsidR="00D235F0" w:rsidRDefault="00D235F0" w:rsidP="00F2586A">
      <w:pPr>
        <w:jc w:val="center"/>
        <w:rPr>
          <w:rFonts w:asciiTheme="majorHAnsi" w:hAnsiTheme="majorHAnsi"/>
          <w:b/>
          <w:sz w:val="28"/>
          <w:szCs w:val="28"/>
        </w:rPr>
      </w:pPr>
    </w:p>
    <w:p w14:paraId="3299111D" w14:textId="77777777" w:rsidR="00D235F0" w:rsidRDefault="00D235F0" w:rsidP="00F2586A">
      <w:pPr>
        <w:jc w:val="center"/>
        <w:rPr>
          <w:rFonts w:asciiTheme="majorHAnsi" w:hAnsiTheme="majorHAnsi"/>
          <w:b/>
          <w:sz w:val="28"/>
          <w:szCs w:val="28"/>
        </w:rPr>
      </w:pPr>
    </w:p>
    <w:p w14:paraId="35326598" w14:textId="77777777" w:rsidR="00D235F0" w:rsidRDefault="00D235F0" w:rsidP="00F2586A">
      <w:pPr>
        <w:jc w:val="center"/>
        <w:rPr>
          <w:rFonts w:asciiTheme="majorHAnsi" w:hAnsiTheme="majorHAnsi"/>
          <w:b/>
          <w:sz w:val="28"/>
          <w:szCs w:val="28"/>
        </w:rPr>
      </w:pPr>
    </w:p>
    <w:p w14:paraId="69704CD0" w14:textId="77777777" w:rsidR="00D235F0" w:rsidRDefault="00D235F0" w:rsidP="00F2586A">
      <w:pPr>
        <w:jc w:val="center"/>
        <w:rPr>
          <w:rFonts w:asciiTheme="majorHAnsi" w:hAnsiTheme="majorHAnsi"/>
          <w:b/>
          <w:sz w:val="28"/>
          <w:szCs w:val="28"/>
        </w:rPr>
      </w:pPr>
    </w:p>
    <w:p w14:paraId="143FA42D" w14:textId="77777777" w:rsidR="00D235F0" w:rsidRDefault="00D235F0" w:rsidP="00F2586A">
      <w:pPr>
        <w:jc w:val="center"/>
        <w:rPr>
          <w:rFonts w:asciiTheme="majorHAnsi" w:hAnsiTheme="majorHAnsi"/>
          <w:b/>
          <w:sz w:val="28"/>
          <w:szCs w:val="28"/>
        </w:rPr>
      </w:pPr>
    </w:p>
    <w:p w14:paraId="688A194D" w14:textId="77777777" w:rsidR="00D235F0" w:rsidRDefault="00D235F0" w:rsidP="00F2586A">
      <w:pPr>
        <w:jc w:val="center"/>
        <w:rPr>
          <w:rFonts w:asciiTheme="majorHAnsi" w:hAnsiTheme="majorHAnsi"/>
          <w:b/>
          <w:sz w:val="28"/>
          <w:szCs w:val="28"/>
        </w:rPr>
      </w:pPr>
    </w:p>
    <w:p w14:paraId="14F99FB4" w14:textId="77777777" w:rsidR="00D235F0" w:rsidRDefault="00D235F0" w:rsidP="00F2586A">
      <w:pPr>
        <w:jc w:val="center"/>
        <w:rPr>
          <w:rFonts w:asciiTheme="majorHAnsi" w:hAnsiTheme="majorHAnsi"/>
          <w:b/>
          <w:sz w:val="28"/>
          <w:szCs w:val="28"/>
        </w:rPr>
      </w:pPr>
    </w:p>
    <w:p w14:paraId="4770721D" w14:textId="77777777" w:rsidR="00D235F0" w:rsidRDefault="00D235F0" w:rsidP="00F2586A">
      <w:pPr>
        <w:jc w:val="center"/>
        <w:rPr>
          <w:rFonts w:asciiTheme="majorHAnsi" w:hAnsiTheme="majorHAnsi"/>
          <w:b/>
          <w:sz w:val="28"/>
          <w:szCs w:val="28"/>
        </w:rPr>
      </w:pPr>
    </w:p>
    <w:p w14:paraId="3FD6A571" w14:textId="77777777" w:rsidR="00D235F0" w:rsidRDefault="00D235F0" w:rsidP="00F2586A">
      <w:pPr>
        <w:jc w:val="center"/>
        <w:rPr>
          <w:rFonts w:asciiTheme="majorHAnsi" w:hAnsiTheme="majorHAnsi"/>
          <w:b/>
          <w:sz w:val="28"/>
          <w:szCs w:val="28"/>
        </w:rPr>
      </w:pPr>
    </w:p>
    <w:p w14:paraId="2895B0E6" w14:textId="77777777" w:rsidR="00D235F0" w:rsidRDefault="00D235F0" w:rsidP="00F2586A">
      <w:pPr>
        <w:jc w:val="center"/>
        <w:rPr>
          <w:rFonts w:asciiTheme="majorHAnsi" w:hAnsiTheme="majorHAnsi"/>
          <w:b/>
          <w:sz w:val="28"/>
          <w:szCs w:val="28"/>
        </w:rPr>
      </w:pPr>
    </w:p>
    <w:p w14:paraId="5B383CEC" w14:textId="77777777" w:rsidR="00D235F0" w:rsidRDefault="00D235F0" w:rsidP="0095476E">
      <w:pPr>
        <w:rPr>
          <w:rFonts w:asciiTheme="majorHAnsi" w:hAnsiTheme="majorHAnsi"/>
          <w:b/>
          <w:sz w:val="28"/>
          <w:szCs w:val="28"/>
        </w:rPr>
      </w:pPr>
    </w:p>
    <w:p w14:paraId="1786041A" w14:textId="77777777" w:rsidR="00C3024D" w:rsidRPr="00CC0D2E" w:rsidRDefault="00C3024D" w:rsidP="00F2586A">
      <w:pPr>
        <w:jc w:val="center"/>
        <w:rPr>
          <w:rFonts w:asciiTheme="majorHAnsi" w:hAnsiTheme="majorHAnsi"/>
          <w:b/>
          <w:sz w:val="28"/>
          <w:szCs w:val="28"/>
        </w:rPr>
      </w:pPr>
      <w:r w:rsidRPr="00CC0D2E">
        <w:rPr>
          <w:rFonts w:asciiTheme="majorHAnsi" w:hAnsiTheme="majorHAnsi"/>
          <w:b/>
          <w:sz w:val="28"/>
          <w:szCs w:val="28"/>
        </w:rPr>
        <w:lastRenderedPageBreak/>
        <w:t>GLOBAL STUDIES</w:t>
      </w:r>
    </w:p>
    <w:p w14:paraId="0B580F2C" w14:textId="77777777" w:rsidR="00F2586A" w:rsidRPr="000C29F2" w:rsidRDefault="00C3024D" w:rsidP="00F2586A">
      <w:pPr>
        <w:jc w:val="center"/>
        <w:rPr>
          <w:rFonts w:asciiTheme="majorHAnsi" w:hAnsiTheme="majorHAnsi"/>
          <w:b/>
          <w:sz w:val="28"/>
          <w:szCs w:val="28"/>
        </w:rPr>
      </w:pPr>
      <w:r w:rsidRPr="00CC0D2E">
        <w:rPr>
          <w:rFonts w:asciiTheme="majorHAnsi" w:hAnsiTheme="majorHAnsi"/>
          <w:b/>
          <w:sz w:val="28"/>
          <w:szCs w:val="28"/>
        </w:rPr>
        <w:t xml:space="preserve">AY </w:t>
      </w:r>
      <w:r w:rsidR="00350B8D" w:rsidRPr="00CC0D2E">
        <w:rPr>
          <w:rFonts w:asciiTheme="majorHAnsi" w:hAnsiTheme="majorHAnsi"/>
          <w:b/>
          <w:sz w:val="28"/>
          <w:szCs w:val="28"/>
        </w:rPr>
        <w:t>201</w:t>
      </w:r>
      <w:r w:rsidR="001054E4">
        <w:rPr>
          <w:rFonts w:asciiTheme="majorHAnsi" w:hAnsiTheme="majorHAnsi"/>
          <w:b/>
          <w:sz w:val="28"/>
          <w:szCs w:val="28"/>
        </w:rPr>
        <w:t>2</w:t>
      </w:r>
      <w:r w:rsidR="00F2586A" w:rsidRPr="00CC0D2E">
        <w:rPr>
          <w:rFonts w:asciiTheme="majorHAnsi" w:hAnsiTheme="majorHAnsi"/>
          <w:b/>
          <w:sz w:val="28"/>
          <w:szCs w:val="28"/>
        </w:rPr>
        <w:t>-201</w:t>
      </w:r>
      <w:r w:rsidR="001054E4">
        <w:rPr>
          <w:rFonts w:asciiTheme="majorHAnsi" w:hAnsiTheme="majorHAnsi"/>
          <w:b/>
          <w:sz w:val="28"/>
          <w:szCs w:val="28"/>
        </w:rPr>
        <w:t>3</w:t>
      </w:r>
    </w:p>
    <w:p w14:paraId="4C4AC787" w14:textId="77777777" w:rsidR="00C3024D" w:rsidRPr="00D37360" w:rsidRDefault="00C3024D" w:rsidP="00F2586A">
      <w:pPr>
        <w:jc w:val="center"/>
        <w:rPr>
          <w:rFonts w:ascii="Goudy Old Style" w:hAnsi="Goudy Old Style"/>
          <w:b/>
          <w:sz w:val="16"/>
          <w:szCs w:val="16"/>
        </w:rPr>
      </w:pPr>
    </w:p>
    <w:p w14:paraId="6BD556E3" w14:textId="77777777" w:rsidR="00F2586A" w:rsidRPr="00F774E2" w:rsidRDefault="00F2586A" w:rsidP="00827C5D">
      <w:pPr>
        <w:jc w:val="both"/>
        <w:rPr>
          <w:rFonts w:asciiTheme="majorHAnsi" w:hAnsiTheme="majorHAnsi"/>
          <w:i/>
          <w:sz w:val="22"/>
          <w:szCs w:val="22"/>
        </w:rPr>
      </w:pPr>
      <w:r w:rsidRPr="00F774E2">
        <w:rPr>
          <w:rFonts w:asciiTheme="majorHAnsi" w:hAnsiTheme="majorHAnsi"/>
          <w:i/>
          <w:sz w:val="22"/>
          <w:szCs w:val="22"/>
        </w:rPr>
        <w:t>Submitted by</w:t>
      </w:r>
      <w:r w:rsidR="00C3024D" w:rsidRPr="00F774E2">
        <w:rPr>
          <w:rFonts w:asciiTheme="majorHAnsi" w:hAnsiTheme="majorHAnsi"/>
          <w:i/>
          <w:sz w:val="22"/>
          <w:szCs w:val="22"/>
        </w:rPr>
        <w:t xml:space="preserve">:  </w:t>
      </w:r>
      <w:r w:rsidRPr="00F774E2">
        <w:rPr>
          <w:rFonts w:asciiTheme="majorHAnsi" w:hAnsiTheme="majorHAnsi"/>
          <w:i/>
          <w:sz w:val="22"/>
          <w:szCs w:val="22"/>
        </w:rPr>
        <w:t>Paul Basinski</w:t>
      </w:r>
      <w:r w:rsidR="00C3024D" w:rsidRPr="00F774E2">
        <w:rPr>
          <w:rFonts w:asciiTheme="majorHAnsi" w:hAnsiTheme="majorHAnsi"/>
          <w:i/>
          <w:sz w:val="22"/>
          <w:szCs w:val="22"/>
        </w:rPr>
        <w:t>, Department Chair</w:t>
      </w:r>
      <w:r w:rsidR="00094797" w:rsidRPr="00F774E2">
        <w:rPr>
          <w:rFonts w:asciiTheme="majorHAnsi" w:hAnsiTheme="majorHAnsi"/>
          <w:i/>
          <w:sz w:val="22"/>
          <w:szCs w:val="22"/>
        </w:rPr>
        <w:t xml:space="preserve"> and </w:t>
      </w:r>
      <w:r w:rsidR="00094797" w:rsidRPr="00312A64">
        <w:rPr>
          <w:rFonts w:asciiTheme="majorHAnsi" w:hAnsiTheme="majorHAnsi"/>
          <w:i/>
          <w:sz w:val="22"/>
          <w:szCs w:val="22"/>
        </w:rPr>
        <w:t>Michael McCoy</w:t>
      </w:r>
      <w:r w:rsidR="00A67AAA" w:rsidRPr="00312A64">
        <w:rPr>
          <w:rFonts w:asciiTheme="majorHAnsi" w:hAnsiTheme="majorHAnsi"/>
          <w:i/>
          <w:sz w:val="22"/>
          <w:szCs w:val="22"/>
        </w:rPr>
        <w:t>, Special Assistant to Chair</w:t>
      </w:r>
    </w:p>
    <w:p w14:paraId="7273424A" w14:textId="77777777" w:rsidR="00C3024D" w:rsidRPr="00F774E2" w:rsidRDefault="00C3024D" w:rsidP="00827C5D">
      <w:pPr>
        <w:jc w:val="both"/>
        <w:rPr>
          <w:rFonts w:asciiTheme="majorHAnsi" w:hAnsiTheme="majorHAnsi"/>
          <w:sz w:val="22"/>
          <w:szCs w:val="22"/>
        </w:rPr>
      </w:pPr>
    </w:p>
    <w:p w14:paraId="4AC30C97"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The Global Studies department at SUNY Orange had a busy academic year. This report details our accomplishments for 2012-2013</w:t>
      </w:r>
      <w:r w:rsidR="004F7939">
        <w:rPr>
          <w:rFonts w:asciiTheme="majorHAnsi" w:hAnsiTheme="majorHAnsi"/>
          <w:sz w:val="22"/>
          <w:szCs w:val="22"/>
        </w:rPr>
        <w:t>, especially as they relate to C</w:t>
      </w:r>
      <w:r w:rsidRPr="002E0596">
        <w:rPr>
          <w:rFonts w:asciiTheme="majorHAnsi" w:hAnsiTheme="majorHAnsi"/>
          <w:sz w:val="22"/>
          <w:szCs w:val="22"/>
        </w:rPr>
        <w:t>ollege goals and strategic priorities. This document will also assess our progress on specific academic year goals we had set. We will also look ahead to the coming academic year and begin to set new goals for Global Studies as they relate to our primary mission of service to students and our academic community.</w:t>
      </w:r>
    </w:p>
    <w:p w14:paraId="37C6D280" w14:textId="77777777" w:rsidR="001054E4" w:rsidRPr="002E0596" w:rsidRDefault="001054E4" w:rsidP="002E0596">
      <w:pPr>
        <w:jc w:val="both"/>
        <w:rPr>
          <w:rFonts w:asciiTheme="majorHAnsi" w:hAnsiTheme="majorHAnsi"/>
          <w:b/>
          <w:sz w:val="22"/>
          <w:szCs w:val="22"/>
        </w:rPr>
      </w:pPr>
    </w:p>
    <w:p w14:paraId="61864394" w14:textId="77777777" w:rsidR="001054E4" w:rsidRPr="004F7939" w:rsidRDefault="008F0587" w:rsidP="00BC75CB">
      <w:pPr>
        <w:pStyle w:val="ListParagraph"/>
        <w:numPr>
          <w:ilvl w:val="0"/>
          <w:numId w:val="269"/>
        </w:numPr>
        <w:ind w:left="0" w:firstLine="0"/>
        <w:jc w:val="both"/>
        <w:rPr>
          <w:rFonts w:asciiTheme="majorHAnsi" w:hAnsiTheme="majorHAnsi"/>
          <w:b/>
          <w:color w:val="C00000"/>
          <w:sz w:val="22"/>
          <w:szCs w:val="22"/>
        </w:rPr>
      </w:pPr>
      <w:r w:rsidRPr="004F7939">
        <w:rPr>
          <w:rFonts w:asciiTheme="majorHAnsi" w:hAnsiTheme="majorHAnsi"/>
          <w:b/>
          <w:color w:val="C00000"/>
          <w:sz w:val="22"/>
          <w:szCs w:val="22"/>
        </w:rPr>
        <w:t>LOOKING BACK</w:t>
      </w:r>
    </w:p>
    <w:p w14:paraId="76DB5EC0" w14:textId="77777777" w:rsidR="008F0587" w:rsidRDefault="008F0587" w:rsidP="002E0596">
      <w:pPr>
        <w:jc w:val="both"/>
        <w:rPr>
          <w:rFonts w:asciiTheme="majorHAnsi" w:hAnsiTheme="majorHAnsi"/>
          <w:sz w:val="22"/>
          <w:szCs w:val="22"/>
        </w:rPr>
      </w:pPr>
    </w:p>
    <w:p w14:paraId="58CEF1B8"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Briefly, the Global Studies department, chaired by Paul Basinski, is composed of 10 full time faculty, 18 adjunct or part time teachers, and a large number of instructors throughout county high schools that we help supervise in our Community College in the High School program. We have one full time administrative assistant, Kim Baxter, and one part time, Teri Lehuray. The department teaches in the areas of history, political science, foreign languages and economics, and instructs over 2,500 students per academic year. Our offices are in Christine Morrison House where we moved this past year as temporary assignment waiting to determine where our permanent offices will be. This move, a significant venture, went well, and though somewhat lacking for space we had in the old Sarah Wells building, we managed to adjust fairly quickly to the new dwelling. Teri Lehuray’s leadership in planning and executing the move was exemplary.</w:t>
      </w:r>
    </w:p>
    <w:p w14:paraId="161C175B" w14:textId="77777777" w:rsidR="008F0587" w:rsidRDefault="008F0587" w:rsidP="002E0596">
      <w:pPr>
        <w:jc w:val="both"/>
        <w:rPr>
          <w:rFonts w:asciiTheme="majorHAnsi" w:hAnsiTheme="majorHAnsi"/>
          <w:sz w:val="22"/>
          <w:szCs w:val="22"/>
        </w:rPr>
      </w:pPr>
    </w:p>
    <w:p w14:paraId="4EB8CD08" w14:textId="574A0CCF"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Of course Global Studies primary responsibility throughout the past academic year was service to students.  In our four areas we taught o</w:t>
      </w:r>
      <w:r w:rsidR="00FF10EA">
        <w:rPr>
          <w:rFonts w:asciiTheme="majorHAnsi" w:hAnsiTheme="majorHAnsi"/>
          <w:sz w:val="22"/>
          <w:szCs w:val="22"/>
        </w:rPr>
        <w:t xml:space="preserve">ver 160 courses to a diverse student body </w:t>
      </w:r>
      <w:r w:rsidRPr="002E0596">
        <w:rPr>
          <w:rFonts w:asciiTheme="majorHAnsi" w:hAnsiTheme="majorHAnsi"/>
          <w:sz w:val="22"/>
          <w:szCs w:val="22"/>
        </w:rPr>
        <w:t>on our two campuses, as well as throughout the county in CCHS.  Many of these students have academic concentrations in history, political science, foreign languages or economics.  Some are in the degree program as well. (See below).</w:t>
      </w:r>
      <w:r w:rsidR="00FF10EA">
        <w:rPr>
          <w:rFonts w:asciiTheme="majorHAnsi" w:hAnsiTheme="majorHAnsi"/>
          <w:sz w:val="22"/>
          <w:szCs w:val="22"/>
        </w:rPr>
        <w:t xml:space="preserve"> </w:t>
      </w:r>
      <w:r w:rsidRPr="002E0596">
        <w:rPr>
          <w:rFonts w:asciiTheme="majorHAnsi" w:hAnsiTheme="majorHAnsi"/>
          <w:sz w:val="22"/>
          <w:szCs w:val="22"/>
        </w:rPr>
        <w:t>I like to point out how our department is itself a diverse community composed of members born in Nigeria, Sudan, Colombia, as well as a number of regions in the United States. While we are a department at a community college, we are also indicative of ways in which globalization has an impact on all our lives.</w:t>
      </w:r>
    </w:p>
    <w:p w14:paraId="229E96FB" w14:textId="77777777" w:rsidR="008F0587" w:rsidRDefault="008F0587" w:rsidP="002E0596">
      <w:pPr>
        <w:jc w:val="both"/>
        <w:rPr>
          <w:rFonts w:asciiTheme="majorHAnsi" w:hAnsiTheme="majorHAnsi"/>
          <w:sz w:val="22"/>
          <w:szCs w:val="22"/>
        </w:rPr>
      </w:pPr>
    </w:p>
    <w:p w14:paraId="3912E450"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The department has also designed and successfully taught a number of new courses in areas of instructi</w:t>
      </w:r>
      <w:r w:rsidR="002A54BB">
        <w:rPr>
          <w:rFonts w:asciiTheme="majorHAnsi" w:hAnsiTheme="majorHAnsi"/>
          <w:sz w:val="22"/>
          <w:szCs w:val="22"/>
        </w:rPr>
        <w:t>on never before covered at the C</w:t>
      </w:r>
      <w:r w:rsidRPr="002E0596">
        <w:rPr>
          <w:rFonts w:asciiTheme="majorHAnsi" w:hAnsiTheme="majorHAnsi"/>
          <w:sz w:val="22"/>
          <w:szCs w:val="22"/>
        </w:rPr>
        <w:t xml:space="preserve">ollege, or has delivered new distance learning course for the first time. These will be documented in more </w:t>
      </w:r>
      <w:r w:rsidR="002A54BB">
        <w:rPr>
          <w:rFonts w:asciiTheme="majorHAnsi" w:hAnsiTheme="majorHAnsi"/>
          <w:sz w:val="22"/>
          <w:szCs w:val="22"/>
        </w:rPr>
        <w:t>detail below as they relate to C</w:t>
      </w:r>
      <w:r w:rsidRPr="002E0596">
        <w:rPr>
          <w:rFonts w:asciiTheme="majorHAnsi" w:hAnsiTheme="majorHAnsi"/>
          <w:sz w:val="22"/>
          <w:szCs w:val="22"/>
        </w:rPr>
        <w:t xml:space="preserve">ollege goals and strategic priorities.  We have also been busy in implementing changes with respect to learning outcomes and other aspects of our courses. Fundamentally, full and part time members of the department have had a productive and professional year in service to students and our college community. </w:t>
      </w:r>
    </w:p>
    <w:p w14:paraId="24CDB5B1" w14:textId="77777777" w:rsidR="001054E4" w:rsidRPr="002E0596" w:rsidRDefault="001054E4" w:rsidP="002E0596">
      <w:pPr>
        <w:jc w:val="both"/>
        <w:rPr>
          <w:rFonts w:asciiTheme="majorHAnsi" w:hAnsiTheme="majorHAnsi"/>
          <w:b/>
          <w:sz w:val="22"/>
          <w:szCs w:val="22"/>
        </w:rPr>
      </w:pPr>
    </w:p>
    <w:p w14:paraId="02C01EF9" w14:textId="77777777" w:rsidR="001054E4" w:rsidRDefault="001054E4" w:rsidP="002E0596">
      <w:pPr>
        <w:jc w:val="both"/>
        <w:rPr>
          <w:rFonts w:asciiTheme="majorHAnsi" w:hAnsiTheme="majorHAnsi"/>
          <w:b/>
          <w:i/>
          <w:sz w:val="22"/>
          <w:szCs w:val="22"/>
        </w:rPr>
      </w:pPr>
      <w:r w:rsidRPr="002A54BB">
        <w:rPr>
          <w:rFonts w:asciiTheme="majorHAnsi" w:hAnsiTheme="majorHAnsi"/>
          <w:b/>
          <w:i/>
          <w:sz w:val="22"/>
          <w:szCs w:val="22"/>
        </w:rPr>
        <w:t>Academic Year Goals</w:t>
      </w:r>
    </w:p>
    <w:p w14:paraId="1F70D781" w14:textId="77777777" w:rsidR="002A54BB" w:rsidRPr="002A54BB" w:rsidRDefault="002A54BB" w:rsidP="002E0596">
      <w:pPr>
        <w:jc w:val="both"/>
        <w:rPr>
          <w:rFonts w:asciiTheme="majorHAnsi" w:hAnsiTheme="majorHAnsi"/>
          <w:b/>
          <w:i/>
          <w:sz w:val="22"/>
          <w:szCs w:val="22"/>
        </w:rPr>
      </w:pPr>
    </w:p>
    <w:p w14:paraId="47082750" w14:textId="6B2336B0" w:rsidR="001054E4" w:rsidRDefault="001054E4" w:rsidP="00BC75CB">
      <w:pPr>
        <w:numPr>
          <w:ilvl w:val="0"/>
          <w:numId w:val="229"/>
        </w:numPr>
        <w:jc w:val="both"/>
        <w:rPr>
          <w:rFonts w:asciiTheme="majorHAnsi" w:hAnsiTheme="majorHAnsi"/>
          <w:sz w:val="22"/>
          <w:szCs w:val="22"/>
        </w:rPr>
      </w:pPr>
      <w:r w:rsidRPr="002E0596">
        <w:rPr>
          <w:rFonts w:asciiTheme="majorHAnsi" w:hAnsiTheme="majorHAnsi"/>
          <w:b/>
          <w:sz w:val="22"/>
          <w:szCs w:val="22"/>
        </w:rPr>
        <w:t>To develop better connections between the Global Studies members at the Middletown and Newburgh campuses, insuring good communication and contact among them</w:t>
      </w:r>
      <w:r w:rsidRPr="002E0596">
        <w:rPr>
          <w:rFonts w:asciiTheme="majorHAnsi" w:hAnsiTheme="majorHAnsi"/>
          <w:sz w:val="22"/>
          <w:szCs w:val="22"/>
        </w:rPr>
        <w:t xml:space="preserve">. This was primarily a responsibility of the leadership in the department, </w:t>
      </w:r>
      <w:r w:rsidR="00DD0ED8">
        <w:rPr>
          <w:rFonts w:asciiTheme="majorHAnsi" w:hAnsiTheme="majorHAnsi"/>
          <w:sz w:val="22"/>
          <w:szCs w:val="22"/>
        </w:rPr>
        <w:t xml:space="preserve">Michael </w:t>
      </w:r>
      <w:r w:rsidRPr="002E0596">
        <w:rPr>
          <w:rFonts w:asciiTheme="majorHAnsi" w:hAnsiTheme="majorHAnsi"/>
          <w:sz w:val="22"/>
          <w:szCs w:val="22"/>
        </w:rPr>
        <w:t>McCoy</w:t>
      </w:r>
      <w:r w:rsidR="00DD0ED8">
        <w:rPr>
          <w:rFonts w:asciiTheme="majorHAnsi" w:hAnsiTheme="majorHAnsi"/>
          <w:sz w:val="22"/>
          <w:szCs w:val="22"/>
        </w:rPr>
        <w:t>, Special Assistant to the Chair,</w:t>
      </w:r>
      <w:r w:rsidRPr="002E0596">
        <w:rPr>
          <w:rFonts w:asciiTheme="majorHAnsi" w:hAnsiTheme="majorHAnsi"/>
          <w:sz w:val="22"/>
          <w:szCs w:val="22"/>
        </w:rPr>
        <w:t xml:space="preserve"> and </w:t>
      </w:r>
      <w:r w:rsidR="00DD0ED8">
        <w:rPr>
          <w:rFonts w:asciiTheme="majorHAnsi" w:hAnsiTheme="majorHAnsi"/>
          <w:sz w:val="22"/>
          <w:szCs w:val="22"/>
        </w:rPr>
        <w:t xml:space="preserve">Paul </w:t>
      </w:r>
      <w:r w:rsidRPr="002E0596">
        <w:rPr>
          <w:rFonts w:asciiTheme="majorHAnsi" w:hAnsiTheme="majorHAnsi"/>
          <w:sz w:val="22"/>
          <w:szCs w:val="22"/>
        </w:rPr>
        <w:t>Basinski</w:t>
      </w:r>
      <w:r w:rsidR="00DD0ED8">
        <w:rPr>
          <w:rFonts w:asciiTheme="majorHAnsi" w:hAnsiTheme="majorHAnsi"/>
          <w:sz w:val="22"/>
          <w:szCs w:val="22"/>
        </w:rPr>
        <w:t>, Chair</w:t>
      </w:r>
      <w:r w:rsidRPr="002E0596">
        <w:rPr>
          <w:rFonts w:asciiTheme="majorHAnsi" w:hAnsiTheme="majorHAnsi"/>
          <w:sz w:val="22"/>
          <w:szCs w:val="22"/>
        </w:rPr>
        <w:t>. It reflects the fact that though we are two</w:t>
      </w:r>
      <w:r w:rsidR="002A54BB">
        <w:rPr>
          <w:rFonts w:asciiTheme="majorHAnsi" w:hAnsiTheme="majorHAnsi"/>
          <w:sz w:val="22"/>
          <w:szCs w:val="22"/>
        </w:rPr>
        <w:t xml:space="preserve"> distinct campuses, we are one C</w:t>
      </w:r>
      <w:r w:rsidRPr="002E0596">
        <w:rPr>
          <w:rFonts w:asciiTheme="majorHAnsi" w:hAnsiTheme="majorHAnsi"/>
          <w:sz w:val="22"/>
          <w:szCs w:val="22"/>
        </w:rPr>
        <w:t xml:space="preserve">ollege. With new full time Global Studies faculty like Dr. Geddes exclusively in Newburgh-- and with more department </w:t>
      </w:r>
      <w:r w:rsidRPr="002E0596">
        <w:rPr>
          <w:rFonts w:asciiTheme="majorHAnsi" w:hAnsiTheme="majorHAnsi"/>
          <w:sz w:val="22"/>
          <w:szCs w:val="22"/>
        </w:rPr>
        <w:lastRenderedPageBreak/>
        <w:t>courses taught there-- it’s crucial that communication and oversight be maintained.  McCoy agreed to travel to Newburgh campus every Thursday and have an open office hour (a longer period actually), where he was accessible to students to deal with complaints, refer problems to the chair, and otherwise be a formal liaison. Basinski agreed to teach an Honors course with students on both the Newburgh and Middletown campuses (through video conferencing). This meant that he divided his time between the two campuses, and was more a presence on the Newburgh campus than previously. Dr. Jean Cowan, who taught the bulk of his Spanish courses in Newburgh, also assisted in maintaining lines of communication between our two facilities. Geddes also served in governance and spent more time on the Middletown campus in that capacity.  I feel this important goal was accomplished by making the best use of faculty on both campuses. We will continue this plan in the future.</w:t>
      </w:r>
    </w:p>
    <w:p w14:paraId="1ED9026E" w14:textId="77777777" w:rsidR="002A54BB" w:rsidRPr="002E0596" w:rsidRDefault="002A54BB" w:rsidP="002A54BB">
      <w:pPr>
        <w:ind w:left="720"/>
        <w:jc w:val="both"/>
        <w:rPr>
          <w:rFonts w:asciiTheme="majorHAnsi" w:hAnsiTheme="majorHAnsi"/>
          <w:sz w:val="22"/>
          <w:szCs w:val="22"/>
        </w:rPr>
      </w:pPr>
    </w:p>
    <w:p w14:paraId="063EEBB0" w14:textId="37139D57" w:rsidR="002A54BB" w:rsidRDefault="001054E4" w:rsidP="00BC75CB">
      <w:pPr>
        <w:numPr>
          <w:ilvl w:val="0"/>
          <w:numId w:val="229"/>
        </w:numPr>
        <w:jc w:val="both"/>
        <w:rPr>
          <w:rFonts w:asciiTheme="majorHAnsi" w:hAnsiTheme="majorHAnsi"/>
          <w:sz w:val="22"/>
          <w:szCs w:val="22"/>
        </w:rPr>
      </w:pPr>
      <w:r w:rsidRPr="002E0596">
        <w:rPr>
          <w:rFonts w:asciiTheme="majorHAnsi" w:hAnsiTheme="majorHAnsi"/>
          <w:b/>
          <w:sz w:val="22"/>
          <w:szCs w:val="22"/>
        </w:rPr>
        <w:t xml:space="preserve">To increase the number of majors in the International Studies degree program and track the students as they successfully complete the degree. </w:t>
      </w:r>
      <w:r w:rsidRPr="002E0596">
        <w:rPr>
          <w:rFonts w:asciiTheme="majorHAnsi" w:hAnsiTheme="majorHAnsi"/>
          <w:sz w:val="22"/>
          <w:szCs w:val="22"/>
        </w:rPr>
        <w:t xml:space="preserve">This was generally a responsibility of the chair, and </w:t>
      </w:r>
      <w:r w:rsidR="00B01899">
        <w:rPr>
          <w:rFonts w:asciiTheme="majorHAnsi" w:hAnsiTheme="majorHAnsi"/>
          <w:sz w:val="22"/>
          <w:szCs w:val="22"/>
        </w:rPr>
        <w:t xml:space="preserve">special </w:t>
      </w:r>
      <w:r w:rsidRPr="002E0596">
        <w:rPr>
          <w:rFonts w:asciiTheme="majorHAnsi" w:hAnsiTheme="majorHAnsi"/>
          <w:sz w:val="22"/>
          <w:szCs w:val="22"/>
        </w:rPr>
        <w:t>assistant to the chair, McCoy, although all members of the department as</w:t>
      </w:r>
      <w:r w:rsidR="00B01899">
        <w:rPr>
          <w:rFonts w:asciiTheme="majorHAnsi" w:hAnsiTheme="majorHAnsi"/>
          <w:sz w:val="22"/>
          <w:szCs w:val="22"/>
        </w:rPr>
        <w:t xml:space="preserve">sisted. Global Studies is fortunate </w:t>
      </w:r>
      <w:r w:rsidRPr="002E0596">
        <w:rPr>
          <w:rFonts w:asciiTheme="majorHAnsi" w:hAnsiTheme="majorHAnsi"/>
          <w:sz w:val="22"/>
          <w:szCs w:val="22"/>
        </w:rPr>
        <w:t>to offer the International Studies degree within its department. While the degree program has only ever been a small part of the overall number of students we service, we are committed to growing it. As such, the department determined that a number of methods are applicable:</w:t>
      </w:r>
    </w:p>
    <w:p w14:paraId="36E47B7B" w14:textId="77777777" w:rsidR="002A54BB" w:rsidRDefault="002A54BB" w:rsidP="002A54BB">
      <w:pPr>
        <w:ind w:left="720"/>
        <w:jc w:val="both"/>
        <w:rPr>
          <w:rFonts w:asciiTheme="majorHAnsi" w:hAnsiTheme="majorHAnsi"/>
          <w:sz w:val="22"/>
          <w:szCs w:val="22"/>
        </w:rPr>
      </w:pPr>
    </w:p>
    <w:p w14:paraId="7661EE87" w14:textId="77777777" w:rsidR="002A54BB" w:rsidRDefault="002A54BB" w:rsidP="002A54BB">
      <w:pPr>
        <w:ind w:left="720"/>
        <w:jc w:val="both"/>
        <w:rPr>
          <w:rFonts w:asciiTheme="majorHAnsi" w:hAnsiTheme="majorHAnsi"/>
          <w:sz w:val="22"/>
          <w:szCs w:val="22"/>
        </w:rPr>
      </w:pPr>
      <w:r>
        <w:rPr>
          <w:rFonts w:asciiTheme="majorHAnsi" w:hAnsiTheme="majorHAnsi"/>
          <w:sz w:val="22"/>
          <w:szCs w:val="22"/>
        </w:rPr>
        <w:t>(a) W</w:t>
      </w:r>
      <w:r w:rsidR="001054E4" w:rsidRPr="002E0596">
        <w:rPr>
          <w:rFonts w:asciiTheme="majorHAnsi" w:hAnsiTheme="majorHAnsi"/>
          <w:sz w:val="22"/>
          <w:szCs w:val="22"/>
        </w:rPr>
        <w:t>ord of mouth and promotion in our classrooms. The best way for students to see the benefits of the degree is through our faculty in the department who offer many of the courses within it. As such we are revamping our old brochure and preparing a new one. We are also working to highlight the importance of the degree through our website, and through the literature provided by admissions used at college op</w:t>
      </w:r>
      <w:r>
        <w:rPr>
          <w:rFonts w:asciiTheme="majorHAnsi" w:hAnsiTheme="majorHAnsi"/>
          <w:sz w:val="22"/>
          <w:szCs w:val="22"/>
        </w:rPr>
        <w:t>en houses and other venues.</w:t>
      </w:r>
    </w:p>
    <w:p w14:paraId="2608B0DF" w14:textId="77777777" w:rsidR="002A54BB" w:rsidRDefault="002A54BB" w:rsidP="002A54BB">
      <w:pPr>
        <w:ind w:left="720"/>
        <w:jc w:val="both"/>
        <w:rPr>
          <w:rFonts w:asciiTheme="majorHAnsi" w:hAnsiTheme="majorHAnsi"/>
          <w:sz w:val="22"/>
          <w:szCs w:val="22"/>
        </w:rPr>
      </w:pPr>
    </w:p>
    <w:p w14:paraId="3676305B" w14:textId="77777777" w:rsidR="002A54BB" w:rsidRDefault="002A54BB" w:rsidP="002A54BB">
      <w:pPr>
        <w:ind w:left="720"/>
        <w:jc w:val="both"/>
        <w:rPr>
          <w:rFonts w:asciiTheme="majorHAnsi" w:hAnsiTheme="majorHAnsi"/>
          <w:sz w:val="22"/>
          <w:szCs w:val="22"/>
        </w:rPr>
      </w:pPr>
      <w:r>
        <w:rPr>
          <w:rFonts w:asciiTheme="majorHAnsi" w:hAnsiTheme="majorHAnsi"/>
          <w:sz w:val="22"/>
          <w:szCs w:val="22"/>
        </w:rPr>
        <w:t>(b) T</w:t>
      </w:r>
      <w:r w:rsidR="001054E4" w:rsidRPr="002E0596">
        <w:rPr>
          <w:rFonts w:asciiTheme="majorHAnsi" w:hAnsiTheme="majorHAnsi"/>
          <w:sz w:val="22"/>
          <w:szCs w:val="22"/>
        </w:rPr>
        <w:t>he department will work next year as well to target high school classrooms for more recruits. Since we teach a number of CCHS courses throughout the year, it’s determined that this would be the best way initial</w:t>
      </w:r>
      <w:r>
        <w:rPr>
          <w:rFonts w:asciiTheme="majorHAnsi" w:hAnsiTheme="majorHAnsi"/>
          <w:sz w:val="22"/>
          <w:szCs w:val="22"/>
        </w:rPr>
        <w:t xml:space="preserve">ly to reach out to new majors. </w:t>
      </w:r>
    </w:p>
    <w:p w14:paraId="6F29E8A0" w14:textId="77777777" w:rsidR="002A54BB" w:rsidRDefault="002A54BB" w:rsidP="002A54BB">
      <w:pPr>
        <w:ind w:left="720"/>
        <w:jc w:val="both"/>
        <w:rPr>
          <w:rFonts w:asciiTheme="majorHAnsi" w:hAnsiTheme="majorHAnsi"/>
          <w:sz w:val="22"/>
          <w:szCs w:val="22"/>
        </w:rPr>
      </w:pPr>
    </w:p>
    <w:p w14:paraId="35CE2C99" w14:textId="77777777" w:rsidR="001054E4" w:rsidRDefault="002A54BB" w:rsidP="002A54BB">
      <w:pPr>
        <w:ind w:left="720"/>
        <w:jc w:val="both"/>
        <w:rPr>
          <w:rFonts w:asciiTheme="majorHAnsi" w:hAnsiTheme="majorHAnsi"/>
          <w:sz w:val="22"/>
          <w:szCs w:val="22"/>
        </w:rPr>
      </w:pPr>
      <w:r>
        <w:rPr>
          <w:rFonts w:asciiTheme="majorHAnsi" w:hAnsiTheme="majorHAnsi"/>
          <w:sz w:val="22"/>
          <w:szCs w:val="22"/>
        </w:rPr>
        <w:t>(</w:t>
      </w:r>
      <w:r w:rsidR="001054E4" w:rsidRPr="002E0596">
        <w:rPr>
          <w:rFonts w:asciiTheme="majorHAnsi" w:hAnsiTheme="majorHAnsi"/>
          <w:sz w:val="22"/>
          <w:szCs w:val="22"/>
        </w:rPr>
        <w:t xml:space="preserve">c) </w:t>
      </w:r>
      <w:r>
        <w:rPr>
          <w:rFonts w:asciiTheme="majorHAnsi" w:hAnsiTheme="majorHAnsi"/>
          <w:sz w:val="22"/>
          <w:szCs w:val="22"/>
        </w:rPr>
        <w:t>T</w:t>
      </w:r>
      <w:r w:rsidR="001054E4" w:rsidRPr="002E0596">
        <w:rPr>
          <w:rFonts w:asciiTheme="majorHAnsi" w:hAnsiTheme="majorHAnsi"/>
          <w:sz w:val="22"/>
          <w:szCs w:val="22"/>
        </w:rPr>
        <w:t>racking graduates will involve mailing letters with enclosed surveys (or emails) to those who have successfully finished up the program. The chair will follow up with a phone call. We plan to implement these proposed changes in the upcoming academic year. Current numbers of those enrolled in and graduating from the degree program are:</w:t>
      </w:r>
    </w:p>
    <w:p w14:paraId="4191C7C4" w14:textId="77777777" w:rsidR="002A54BB" w:rsidRDefault="002A54BB" w:rsidP="002A54BB">
      <w:pPr>
        <w:ind w:left="720"/>
        <w:jc w:val="both"/>
        <w:rPr>
          <w:rFonts w:asciiTheme="majorHAnsi" w:hAnsiTheme="majorHAnsi"/>
          <w:sz w:val="22"/>
          <w:szCs w:val="22"/>
        </w:rPr>
      </w:pPr>
    </w:p>
    <w:p w14:paraId="10A99069" w14:textId="77777777" w:rsidR="002A54BB" w:rsidRDefault="002A54BB" w:rsidP="002A54BB">
      <w:pPr>
        <w:ind w:left="720"/>
        <w:jc w:val="both"/>
        <w:rPr>
          <w:rFonts w:asciiTheme="majorHAnsi" w:hAnsiTheme="majorHAnsi"/>
          <w:sz w:val="22"/>
          <w:szCs w:val="22"/>
        </w:rPr>
      </w:pPr>
    </w:p>
    <w:p w14:paraId="5415B654" w14:textId="77777777" w:rsidR="002A54BB" w:rsidRDefault="002A54BB" w:rsidP="002A54BB">
      <w:pPr>
        <w:ind w:left="720"/>
        <w:jc w:val="both"/>
        <w:rPr>
          <w:rFonts w:asciiTheme="majorHAnsi" w:hAnsiTheme="majorHAnsi"/>
          <w:sz w:val="22"/>
          <w:szCs w:val="22"/>
        </w:rPr>
      </w:pPr>
    </w:p>
    <w:p w14:paraId="60009878" w14:textId="77777777" w:rsidR="002A54BB" w:rsidRDefault="002A54BB" w:rsidP="002A54BB">
      <w:pPr>
        <w:ind w:left="720"/>
        <w:jc w:val="both"/>
        <w:rPr>
          <w:rFonts w:asciiTheme="majorHAnsi" w:hAnsiTheme="majorHAnsi"/>
          <w:sz w:val="22"/>
          <w:szCs w:val="22"/>
        </w:rPr>
      </w:pPr>
    </w:p>
    <w:p w14:paraId="11E61946" w14:textId="77777777" w:rsidR="002A54BB" w:rsidRDefault="002A54BB" w:rsidP="002A54BB">
      <w:pPr>
        <w:ind w:left="720"/>
        <w:jc w:val="both"/>
        <w:rPr>
          <w:rFonts w:asciiTheme="majorHAnsi" w:hAnsiTheme="majorHAnsi"/>
          <w:sz w:val="22"/>
          <w:szCs w:val="22"/>
        </w:rPr>
      </w:pPr>
    </w:p>
    <w:p w14:paraId="43645890" w14:textId="77777777" w:rsidR="002A54BB" w:rsidRDefault="002A54BB" w:rsidP="002A54BB">
      <w:pPr>
        <w:ind w:left="720"/>
        <w:jc w:val="both"/>
        <w:rPr>
          <w:rFonts w:asciiTheme="majorHAnsi" w:hAnsiTheme="majorHAnsi"/>
          <w:sz w:val="22"/>
          <w:szCs w:val="22"/>
        </w:rPr>
      </w:pPr>
    </w:p>
    <w:p w14:paraId="7BA666BF" w14:textId="77777777" w:rsidR="002A54BB" w:rsidRDefault="002A54BB" w:rsidP="002A54BB">
      <w:pPr>
        <w:ind w:left="720"/>
        <w:jc w:val="both"/>
        <w:rPr>
          <w:rFonts w:asciiTheme="majorHAnsi" w:hAnsiTheme="majorHAnsi"/>
          <w:sz w:val="22"/>
          <w:szCs w:val="22"/>
        </w:rPr>
      </w:pPr>
    </w:p>
    <w:p w14:paraId="39C0B6CE" w14:textId="77777777" w:rsidR="002A54BB" w:rsidRDefault="002A54BB" w:rsidP="002A54BB">
      <w:pPr>
        <w:ind w:left="720"/>
        <w:jc w:val="both"/>
        <w:rPr>
          <w:rFonts w:asciiTheme="majorHAnsi" w:hAnsiTheme="majorHAnsi"/>
          <w:sz w:val="22"/>
          <w:szCs w:val="22"/>
        </w:rPr>
      </w:pPr>
    </w:p>
    <w:p w14:paraId="3131DBC5" w14:textId="77777777" w:rsidR="002A54BB" w:rsidRDefault="002A54BB" w:rsidP="002A54BB">
      <w:pPr>
        <w:ind w:left="720"/>
        <w:jc w:val="both"/>
        <w:rPr>
          <w:rFonts w:asciiTheme="majorHAnsi" w:hAnsiTheme="majorHAnsi"/>
          <w:sz w:val="22"/>
          <w:szCs w:val="22"/>
        </w:rPr>
      </w:pPr>
    </w:p>
    <w:p w14:paraId="60C8F3B9" w14:textId="77777777" w:rsidR="002A54BB" w:rsidRDefault="002A54BB" w:rsidP="002A54BB">
      <w:pPr>
        <w:ind w:left="720"/>
        <w:jc w:val="both"/>
        <w:rPr>
          <w:rFonts w:asciiTheme="majorHAnsi" w:hAnsiTheme="majorHAnsi"/>
          <w:sz w:val="22"/>
          <w:szCs w:val="22"/>
        </w:rPr>
      </w:pPr>
    </w:p>
    <w:p w14:paraId="183AF446" w14:textId="77777777" w:rsidR="002A54BB" w:rsidRPr="002E0596" w:rsidRDefault="002A54BB" w:rsidP="002A54BB">
      <w:pPr>
        <w:ind w:left="720"/>
        <w:jc w:val="both"/>
        <w:rPr>
          <w:rFonts w:asciiTheme="majorHAnsi" w:hAnsiTheme="majorHAnsi"/>
          <w:sz w:val="22"/>
          <w:szCs w:val="22"/>
        </w:rPr>
      </w:pPr>
    </w:p>
    <w:p w14:paraId="28B9E2C5" w14:textId="77777777" w:rsidR="001054E4" w:rsidRDefault="001054E4" w:rsidP="002E0596">
      <w:pPr>
        <w:jc w:val="both"/>
        <w:rPr>
          <w:rFonts w:asciiTheme="majorHAnsi" w:hAnsiTheme="majorHAnsi"/>
          <w:b/>
          <w:sz w:val="22"/>
          <w:szCs w:val="22"/>
        </w:rPr>
      </w:pPr>
    </w:p>
    <w:p w14:paraId="2269CAAA" w14:textId="77777777" w:rsidR="00E84B1B" w:rsidRDefault="00E84B1B" w:rsidP="002E0596">
      <w:pPr>
        <w:jc w:val="both"/>
        <w:rPr>
          <w:rFonts w:asciiTheme="majorHAnsi" w:hAnsiTheme="majorHAnsi"/>
          <w:b/>
          <w:sz w:val="22"/>
          <w:szCs w:val="22"/>
        </w:rPr>
      </w:pPr>
    </w:p>
    <w:p w14:paraId="4F9097DA" w14:textId="77777777" w:rsidR="00E84B1B" w:rsidRPr="002E0596" w:rsidRDefault="00E84B1B" w:rsidP="002E0596">
      <w:pPr>
        <w:jc w:val="both"/>
        <w:rPr>
          <w:rFonts w:asciiTheme="majorHAnsi" w:hAnsiTheme="majorHAnsi"/>
          <w:b/>
          <w:sz w:val="22"/>
          <w:szCs w:val="22"/>
        </w:rPr>
      </w:pPr>
    </w:p>
    <w:tbl>
      <w:tblPr>
        <w:tblW w:w="10978" w:type="dxa"/>
        <w:jc w:val="center"/>
        <w:tblInd w:w="93" w:type="dxa"/>
        <w:tblLook w:val="04A0" w:firstRow="1" w:lastRow="0" w:firstColumn="1" w:lastColumn="0" w:noHBand="0" w:noVBand="1"/>
      </w:tblPr>
      <w:tblGrid>
        <w:gridCol w:w="1495"/>
        <w:gridCol w:w="1171"/>
        <w:gridCol w:w="2519"/>
        <w:gridCol w:w="814"/>
        <w:gridCol w:w="2501"/>
        <w:gridCol w:w="1362"/>
        <w:gridCol w:w="1116"/>
      </w:tblGrid>
      <w:tr w:rsidR="001054E4" w:rsidRPr="002E0596" w14:paraId="13E684CE" w14:textId="77777777" w:rsidTr="002A54BB">
        <w:trPr>
          <w:trHeight w:val="300"/>
          <w:jc w:val="center"/>
        </w:trPr>
        <w:tc>
          <w:tcPr>
            <w:tcW w:w="10978" w:type="dxa"/>
            <w:gridSpan w:val="7"/>
            <w:tcBorders>
              <w:top w:val="nil"/>
              <w:left w:val="nil"/>
              <w:bottom w:val="nil"/>
              <w:right w:val="nil"/>
            </w:tcBorders>
            <w:shd w:val="clear" w:color="auto" w:fill="auto"/>
            <w:noWrap/>
            <w:vAlign w:val="bottom"/>
          </w:tcPr>
          <w:p w14:paraId="7E3D6206" w14:textId="77777777" w:rsidR="001054E4" w:rsidRPr="002E0596" w:rsidRDefault="001054E4" w:rsidP="002A54BB">
            <w:pPr>
              <w:jc w:val="center"/>
              <w:rPr>
                <w:rFonts w:asciiTheme="majorHAnsi" w:hAnsiTheme="majorHAnsi"/>
                <w:b/>
                <w:bCs/>
                <w:sz w:val="22"/>
                <w:szCs w:val="22"/>
                <w:u w:val="single"/>
              </w:rPr>
            </w:pPr>
            <w:r w:rsidRPr="002E0596">
              <w:rPr>
                <w:rFonts w:asciiTheme="majorHAnsi" w:hAnsiTheme="majorHAnsi"/>
                <w:b/>
                <w:bCs/>
                <w:sz w:val="22"/>
                <w:szCs w:val="22"/>
                <w:u w:val="single"/>
              </w:rPr>
              <w:lastRenderedPageBreak/>
              <w:t>International Studies Program</w:t>
            </w:r>
          </w:p>
        </w:tc>
      </w:tr>
      <w:tr w:rsidR="001054E4" w:rsidRPr="002E0596" w14:paraId="3FF5DB1C" w14:textId="77777777" w:rsidTr="002A54BB">
        <w:trPr>
          <w:trHeight w:val="300"/>
          <w:jc w:val="center"/>
        </w:trPr>
        <w:tc>
          <w:tcPr>
            <w:tcW w:w="10978" w:type="dxa"/>
            <w:gridSpan w:val="7"/>
            <w:tcBorders>
              <w:top w:val="nil"/>
              <w:left w:val="nil"/>
              <w:bottom w:val="nil"/>
              <w:right w:val="nil"/>
            </w:tcBorders>
            <w:shd w:val="clear" w:color="auto" w:fill="auto"/>
            <w:noWrap/>
            <w:vAlign w:val="bottom"/>
          </w:tcPr>
          <w:p w14:paraId="0D8199CC" w14:textId="77777777" w:rsidR="001054E4" w:rsidRPr="002E0596" w:rsidRDefault="001054E4" w:rsidP="002A54BB">
            <w:pPr>
              <w:jc w:val="center"/>
              <w:rPr>
                <w:rFonts w:asciiTheme="majorHAnsi" w:hAnsiTheme="majorHAnsi"/>
                <w:b/>
                <w:bCs/>
                <w:sz w:val="22"/>
                <w:szCs w:val="22"/>
                <w:u w:val="single"/>
              </w:rPr>
            </w:pPr>
            <w:r w:rsidRPr="002E0596">
              <w:rPr>
                <w:rFonts w:asciiTheme="majorHAnsi" w:hAnsiTheme="majorHAnsi"/>
                <w:b/>
                <w:bCs/>
                <w:sz w:val="22"/>
                <w:szCs w:val="22"/>
                <w:u w:val="single"/>
              </w:rPr>
              <w:t>Fall 2009 to Spring 2013</w:t>
            </w:r>
          </w:p>
        </w:tc>
      </w:tr>
      <w:tr w:rsidR="001054E4" w:rsidRPr="002E0596" w14:paraId="7160B5BF" w14:textId="77777777" w:rsidTr="002A54BB">
        <w:trPr>
          <w:trHeight w:val="300"/>
          <w:jc w:val="center"/>
        </w:trPr>
        <w:tc>
          <w:tcPr>
            <w:tcW w:w="1495" w:type="dxa"/>
            <w:tcBorders>
              <w:top w:val="nil"/>
              <w:left w:val="nil"/>
              <w:bottom w:val="nil"/>
              <w:right w:val="nil"/>
            </w:tcBorders>
            <w:shd w:val="clear" w:color="auto" w:fill="auto"/>
            <w:noWrap/>
            <w:vAlign w:val="bottom"/>
          </w:tcPr>
          <w:p w14:paraId="55E39D42" w14:textId="77777777" w:rsidR="001054E4" w:rsidRPr="002E0596" w:rsidRDefault="001054E4" w:rsidP="002E0596">
            <w:pPr>
              <w:jc w:val="both"/>
              <w:rPr>
                <w:rFonts w:asciiTheme="majorHAnsi" w:hAnsiTheme="majorHAnsi"/>
                <w:sz w:val="22"/>
                <w:szCs w:val="22"/>
              </w:rPr>
            </w:pPr>
          </w:p>
        </w:tc>
        <w:tc>
          <w:tcPr>
            <w:tcW w:w="1171" w:type="dxa"/>
            <w:tcBorders>
              <w:top w:val="nil"/>
              <w:left w:val="nil"/>
              <w:bottom w:val="nil"/>
              <w:right w:val="nil"/>
            </w:tcBorders>
            <w:shd w:val="clear" w:color="auto" w:fill="auto"/>
            <w:noWrap/>
            <w:vAlign w:val="bottom"/>
          </w:tcPr>
          <w:p w14:paraId="1814CFE2" w14:textId="77777777" w:rsidR="001054E4" w:rsidRPr="002E0596" w:rsidRDefault="001054E4" w:rsidP="002E0596">
            <w:pPr>
              <w:jc w:val="both"/>
              <w:rPr>
                <w:rFonts w:asciiTheme="majorHAnsi" w:hAnsiTheme="majorHAnsi"/>
                <w:sz w:val="22"/>
                <w:szCs w:val="22"/>
              </w:rPr>
            </w:pPr>
          </w:p>
        </w:tc>
        <w:tc>
          <w:tcPr>
            <w:tcW w:w="2519" w:type="dxa"/>
            <w:tcBorders>
              <w:top w:val="nil"/>
              <w:left w:val="nil"/>
              <w:bottom w:val="nil"/>
              <w:right w:val="nil"/>
            </w:tcBorders>
            <w:shd w:val="clear" w:color="auto" w:fill="auto"/>
            <w:noWrap/>
            <w:vAlign w:val="bottom"/>
          </w:tcPr>
          <w:p w14:paraId="7177E1F2" w14:textId="77777777" w:rsidR="001054E4" w:rsidRPr="002E0596" w:rsidRDefault="001054E4" w:rsidP="002E0596">
            <w:pPr>
              <w:jc w:val="both"/>
              <w:rPr>
                <w:rFonts w:asciiTheme="majorHAnsi" w:hAnsiTheme="majorHAnsi"/>
                <w:sz w:val="22"/>
                <w:szCs w:val="22"/>
              </w:rPr>
            </w:pPr>
          </w:p>
        </w:tc>
        <w:tc>
          <w:tcPr>
            <w:tcW w:w="814" w:type="dxa"/>
            <w:tcBorders>
              <w:top w:val="nil"/>
              <w:left w:val="nil"/>
              <w:bottom w:val="nil"/>
              <w:right w:val="nil"/>
            </w:tcBorders>
            <w:shd w:val="clear" w:color="auto" w:fill="auto"/>
            <w:noWrap/>
            <w:vAlign w:val="bottom"/>
          </w:tcPr>
          <w:p w14:paraId="1F2400BE" w14:textId="77777777" w:rsidR="001054E4" w:rsidRPr="002E0596" w:rsidRDefault="001054E4" w:rsidP="002E0596">
            <w:pPr>
              <w:jc w:val="both"/>
              <w:rPr>
                <w:rFonts w:asciiTheme="majorHAnsi" w:hAnsiTheme="majorHAnsi"/>
                <w:sz w:val="22"/>
                <w:szCs w:val="22"/>
              </w:rPr>
            </w:pPr>
          </w:p>
        </w:tc>
        <w:tc>
          <w:tcPr>
            <w:tcW w:w="2501" w:type="dxa"/>
            <w:tcBorders>
              <w:top w:val="nil"/>
              <w:left w:val="nil"/>
              <w:bottom w:val="nil"/>
              <w:right w:val="nil"/>
            </w:tcBorders>
            <w:shd w:val="clear" w:color="auto" w:fill="auto"/>
            <w:noWrap/>
            <w:vAlign w:val="bottom"/>
          </w:tcPr>
          <w:p w14:paraId="433D4E5E" w14:textId="77777777" w:rsidR="001054E4" w:rsidRPr="002E0596" w:rsidRDefault="001054E4" w:rsidP="002E0596">
            <w:pPr>
              <w:jc w:val="both"/>
              <w:rPr>
                <w:rFonts w:asciiTheme="majorHAnsi" w:hAnsiTheme="majorHAnsi"/>
                <w:sz w:val="22"/>
                <w:szCs w:val="22"/>
              </w:rPr>
            </w:pPr>
          </w:p>
        </w:tc>
        <w:tc>
          <w:tcPr>
            <w:tcW w:w="1362" w:type="dxa"/>
            <w:tcBorders>
              <w:top w:val="nil"/>
              <w:left w:val="nil"/>
              <w:bottom w:val="nil"/>
              <w:right w:val="nil"/>
            </w:tcBorders>
            <w:shd w:val="clear" w:color="auto" w:fill="auto"/>
            <w:noWrap/>
            <w:vAlign w:val="bottom"/>
          </w:tcPr>
          <w:p w14:paraId="21F441B8" w14:textId="77777777" w:rsidR="001054E4" w:rsidRPr="002E0596" w:rsidRDefault="001054E4" w:rsidP="002E0596">
            <w:pPr>
              <w:jc w:val="both"/>
              <w:rPr>
                <w:rFonts w:asciiTheme="majorHAnsi" w:hAnsiTheme="majorHAnsi"/>
                <w:sz w:val="22"/>
                <w:szCs w:val="22"/>
              </w:rPr>
            </w:pPr>
          </w:p>
        </w:tc>
        <w:tc>
          <w:tcPr>
            <w:tcW w:w="1116" w:type="dxa"/>
            <w:tcBorders>
              <w:top w:val="nil"/>
              <w:left w:val="nil"/>
              <w:bottom w:val="nil"/>
              <w:right w:val="nil"/>
            </w:tcBorders>
            <w:shd w:val="clear" w:color="auto" w:fill="auto"/>
            <w:noWrap/>
            <w:vAlign w:val="bottom"/>
          </w:tcPr>
          <w:p w14:paraId="3289F3F4" w14:textId="77777777" w:rsidR="001054E4" w:rsidRPr="002E0596" w:rsidRDefault="001054E4" w:rsidP="002E0596">
            <w:pPr>
              <w:jc w:val="both"/>
              <w:rPr>
                <w:rFonts w:asciiTheme="majorHAnsi" w:hAnsiTheme="majorHAnsi"/>
                <w:sz w:val="22"/>
                <w:szCs w:val="22"/>
              </w:rPr>
            </w:pPr>
          </w:p>
        </w:tc>
      </w:tr>
      <w:tr w:rsidR="001054E4" w:rsidRPr="002E0596" w14:paraId="6D077504" w14:textId="77777777" w:rsidTr="002A54BB">
        <w:trPr>
          <w:trHeight w:val="300"/>
          <w:jc w:val="center"/>
        </w:trPr>
        <w:tc>
          <w:tcPr>
            <w:tcW w:w="2666" w:type="dxa"/>
            <w:gridSpan w:val="2"/>
            <w:tcBorders>
              <w:top w:val="nil"/>
              <w:left w:val="nil"/>
              <w:bottom w:val="nil"/>
              <w:right w:val="nil"/>
            </w:tcBorders>
            <w:shd w:val="clear" w:color="auto" w:fill="auto"/>
            <w:noWrap/>
            <w:vAlign w:val="bottom"/>
          </w:tcPr>
          <w:p w14:paraId="262965FC" w14:textId="1B79E069" w:rsidR="001054E4" w:rsidRPr="00E84B1B" w:rsidRDefault="00E84B1B" w:rsidP="00E84B1B">
            <w:pPr>
              <w:rPr>
                <w:rFonts w:asciiTheme="majorHAnsi" w:hAnsiTheme="majorHAnsi"/>
                <w:b/>
                <w:bCs/>
                <w:sz w:val="20"/>
                <w:szCs w:val="20"/>
                <w:u w:val="single"/>
              </w:rPr>
            </w:pPr>
            <w:r w:rsidRPr="00E84B1B">
              <w:rPr>
                <w:rFonts w:asciiTheme="majorHAnsi" w:hAnsiTheme="majorHAnsi"/>
                <w:b/>
                <w:bCs/>
                <w:sz w:val="20"/>
                <w:szCs w:val="20"/>
                <w:u w:val="single"/>
              </w:rPr>
              <w:t xml:space="preserve">Enrollment (as of </w:t>
            </w:r>
            <w:r w:rsidR="001054E4" w:rsidRPr="00E84B1B">
              <w:rPr>
                <w:rFonts w:asciiTheme="majorHAnsi" w:hAnsiTheme="majorHAnsi"/>
                <w:b/>
                <w:bCs/>
                <w:sz w:val="20"/>
                <w:szCs w:val="20"/>
                <w:u w:val="single"/>
              </w:rPr>
              <w:t>Freeze):</w:t>
            </w:r>
          </w:p>
        </w:tc>
        <w:tc>
          <w:tcPr>
            <w:tcW w:w="2519" w:type="dxa"/>
            <w:tcBorders>
              <w:top w:val="nil"/>
              <w:left w:val="nil"/>
              <w:bottom w:val="nil"/>
              <w:right w:val="nil"/>
            </w:tcBorders>
            <w:shd w:val="clear" w:color="auto" w:fill="auto"/>
            <w:noWrap/>
            <w:vAlign w:val="bottom"/>
          </w:tcPr>
          <w:p w14:paraId="1D3A494B" w14:textId="77777777" w:rsidR="001054E4" w:rsidRPr="002E0596" w:rsidRDefault="001054E4" w:rsidP="002E0596">
            <w:pPr>
              <w:jc w:val="both"/>
              <w:rPr>
                <w:rFonts w:asciiTheme="majorHAnsi" w:hAnsiTheme="majorHAnsi"/>
                <w:sz w:val="22"/>
                <w:szCs w:val="22"/>
              </w:rPr>
            </w:pPr>
          </w:p>
        </w:tc>
        <w:tc>
          <w:tcPr>
            <w:tcW w:w="814" w:type="dxa"/>
            <w:tcBorders>
              <w:top w:val="nil"/>
              <w:left w:val="nil"/>
              <w:bottom w:val="nil"/>
              <w:right w:val="nil"/>
            </w:tcBorders>
            <w:shd w:val="clear" w:color="auto" w:fill="auto"/>
            <w:noWrap/>
            <w:vAlign w:val="bottom"/>
          </w:tcPr>
          <w:p w14:paraId="601A866E" w14:textId="77777777" w:rsidR="001054E4" w:rsidRPr="002E0596" w:rsidRDefault="001054E4" w:rsidP="002E0596">
            <w:pPr>
              <w:jc w:val="both"/>
              <w:rPr>
                <w:rFonts w:asciiTheme="majorHAnsi" w:hAnsiTheme="majorHAnsi"/>
                <w:sz w:val="22"/>
                <w:szCs w:val="22"/>
              </w:rPr>
            </w:pPr>
          </w:p>
        </w:tc>
        <w:tc>
          <w:tcPr>
            <w:tcW w:w="2501" w:type="dxa"/>
            <w:tcBorders>
              <w:top w:val="nil"/>
              <w:left w:val="nil"/>
              <w:bottom w:val="nil"/>
              <w:right w:val="nil"/>
            </w:tcBorders>
            <w:shd w:val="clear" w:color="auto" w:fill="auto"/>
            <w:noWrap/>
            <w:vAlign w:val="bottom"/>
          </w:tcPr>
          <w:p w14:paraId="74A40F09" w14:textId="77777777" w:rsidR="001054E4" w:rsidRPr="002E0596" w:rsidRDefault="001054E4" w:rsidP="002E0596">
            <w:pPr>
              <w:jc w:val="both"/>
              <w:rPr>
                <w:rFonts w:asciiTheme="majorHAnsi" w:hAnsiTheme="majorHAnsi"/>
                <w:sz w:val="22"/>
                <w:szCs w:val="22"/>
              </w:rPr>
            </w:pPr>
          </w:p>
        </w:tc>
        <w:tc>
          <w:tcPr>
            <w:tcW w:w="1362" w:type="dxa"/>
            <w:tcBorders>
              <w:top w:val="nil"/>
              <w:left w:val="nil"/>
              <w:bottom w:val="nil"/>
              <w:right w:val="nil"/>
            </w:tcBorders>
            <w:shd w:val="clear" w:color="auto" w:fill="auto"/>
            <w:noWrap/>
            <w:vAlign w:val="bottom"/>
          </w:tcPr>
          <w:p w14:paraId="54E1CDBF" w14:textId="77777777" w:rsidR="001054E4" w:rsidRPr="002E0596" w:rsidRDefault="001054E4" w:rsidP="002E0596">
            <w:pPr>
              <w:jc w:val="both"/>
              <w:rPr>
                <w:rFonts w:asciiTheme="majorHAnsi" w:hAnsiTheme="majorHAnsi"/>
                <w:sz w:val="22"/>
                <w:szCs w:val="22"/>
              </w:rPr>
            </w:pPr>
          </w:p>
        </w:tc>
        <w:tc>
          <w:tcPr>
            <w:tcW w:w="1116" w:type="dxa"/>
            <w:tcBorders>
              <w:top w:val="single" w:sz="4" w:space="0" w:color="auto"/>
              <w:left w:val="single" w:sz="4" w:space="0" w:color="auto"/>
              <w:bottom w:val="nil"/>
              <w:right w:val="single" w:sz="4" w:space="0" w:color="auto"/>
            </w:tcBorders>
            <w:shd w:val="clear" w:color="auto" w:fill="auto"/>
            <w:noWrap/>
            <w:vAlign w:val="center"/>
          </w:tcPr>
          <w:p w14:paraId="759EED6D"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 xml:space="preserve">Course </w:t>
            </w:r>
          </w:p>
        </w:tc>
      </w:tr>
      <w:tr w:rsidR="001054E4" w:rsidRPr="002E0596" w14:paraId="14CC0693" w14:textId="77777777" w:rsidTr="002A54BB">
        <w:trPr>
          <w:trHeight w:val="300"/>
          <w:jc w:val="center"/>
        </w:trPr>
        <w:tc>
          <w:tcPr>
            <w:tcW w:w="1495" w:type="dxa"/>
            <w:tcBorders>
              <w:top w:val="nil"/>
              <w:left w:val="nil"/>
              <w:bottom w:val="nil"/>
              <w:right w:val="nil"/>
            </w:tcBorders>
            <w:shd w:val="clear" w:color="auto" w:fill="auto"/>
            <w:noWrap/>
            <w:vAlign w:val="bottom"/>
          </w:tcPr>
          <w:p w14:paraId="5221158F" w14:textId="77777777" w:rsidR="001054E4" w:rsidRPr="002E0596" w:rsidRDefault="001054E4" w:rsidP="002E0596">
            <w:pPr>
              <w:jc w:val="both"/>
              <w:rPr>
                <w:rFonts w:asciiTheme="majorHAnsi" w:hAnsiTheme="majorHAnsi"/>
                <w:sz w:val="22"/>
                <w:szCs w:val="22"/>
              </w:rPr>
            </w:pP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4F992"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Program</w:t>
            </w:r>
          </w:p>
        </w:tc>
        <w:tc>
          <w:tcPr>
            <w:tcW w:w="2519" w:type="dxa"/>
            <w:tcBorders>
              <w:top w:val="single" w:sz="4" w:space="0" w:color="auto"/>
              <w:left w:val="nil"/>
              <w:bottom w:val="single" w:sz="4" w:space="0" w:color="auto"/>
              <w:right w:val="single" w:sz="4" w:space="0" w:color="auto"/>
            </w:tcBorders>
            <w:shd w:val="clear" w:color="auto" w:fill="auto"/>
            <w:noWrap/>
            <w:vAlign w:val="center"/>
          </w:tcPr>
          <w:p w14:paraId="23274216"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Program Description</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341F1CFC"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Major</w:t>
            </w:r>
          </w:p>
        </w:tc>
        <w:tc>
          <w:tcPr>
            <w:tcW w:w="2501" w:type="dxa"/>
            <w:tcBorders>
              <w:top w:val="single" w:sz="4" w:space="0" w:color="auto"/>
              <w:left w:val="nil"/>
              <w:bottom w:val="single" w:sz="4" w:space="0" w:color="auto"/>
              <w:right w:val="single" w:sz="4" w:space="0" w:color="auto"/>
            </w:tcBorders>
            <w:shd w:val="clear" w:color="auto" w:fill="auto"/>
            <w:noWrap/>
            <w:vAlign w:val="center"/>
          </w:tcPr>
          <w:p w14:paraId="28A7C4F8"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Major Description</w:t>
            </w:r>
          </w:p>
        </w:tc>
        <w:tc>
          <w:tcPr>
            <w:tcW w:w="1362" w:type="dxa"/>
            <w:tcBorders>
              <w:top w:val="single" w:sz="4" w:space="0" w:color="auto"/>
              <w:left w:val="nil"/>
              <w:bottom w:val="single" w:sz="4" w:space="0" w:color="auto"/>
              <w:right w:val="nil"/>
            </w:tcBorders>
            <w:shd w:val="clear" w:color="auto" w:fill="auto"/>
            <w:noWrap/>
            <w:vAlign w:val="center"/>
          </w:tcPr>
          <w:p w14:paraId="473C1444"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Headcount</w:t>
            </w:r>
          </w:p>
        </w:tc>
        <w:tc>
          <w:tcPr>
            <w:tcW w:w="1116" w:type="dxa"/>
            <w:tcBorders>
              <w:top w:val="nil"/>
              <w:left w:val="single" w:sz="4" w:space="0" w:color="auto"/>
              <w:bottom w:val="single" w:sz="4" w:space="0" w:color="auto"/>
              <w:right w:val="single" w:sz="4" w:space="0" w:color="auto"/>
            </w:tcBorders>
            <w:shd w:val="clear" w:color="auto" w:fill="auto"/>
            <w:noWrap/>
            <w:vAlign w:val="center"/>
          </w:tcPr>
          <w:p w14:paraId="66E25B0E"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 xml:space="preserve"> Credits</w:t>
            </w:r>
          </w:p>
        </w:tc>
      </w:tr>
      <w:tr w:rsidR="001054E4" w:rsidRPr="002E0596" w14:paraId="3142DCD9" w14:textId="77777777" w:rsidTr="002A54BB">
        <w:trPr>
          <w:trHeight w:val="300"/>
          <w:jc w:val="center"/>
        </w:trPr>
        <w:tc>
          <w:tcPr>
            <w:tcW w:w="1495" w:type="dxa"/>
            <w:tcBorders>
              <w:top w:val="nil"/>
              <w:left w:val="nil"/>
              <w:bottom w:val="nil"/>
              <w:right w:val="nil"/>
            </w:tcBorders>
            <w:shd w:val="clear" w:color="auto" w:fill="auto"/>
            <w:noWrap/>
            <w:vAlign w:val="bottom"/>
          </w:tcPr>
          <w:p w14:paraId="7224EAC0"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Fall 2009</w:t>
            </w:r>
          </w:p>
        </w:tc>
        <w:tc>
          <w:tcPr>
            <w:tcW w:w="1171" w:type="dxa"/>
            <w:tcBorders>
              <w:top w:val="nil"/>
              <w:left w:val="single" w:sz="4" w:space="0" w:color="auto"/>
              <w:bottom w:val="single" w:sz="4" w:space="0" w:color="auto"/>
              <w:right w:val="single" w:sz="4" w:space="0" w:color="auto"/>
            </w:tcBorders>
            <w:shd w:val="clear" w:color="auto" w:fill="auto"/>
            <w:noWrap/>
            <w:vAlign w:val="center"/>
          </w:tcPr>
          <w:p w14:paraId="0D4EAE2E"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center"/>
          </w:tcPr>
          <w:p w14:paraId="1E7CD9E1"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center"/>
          </w:tcPr>
          <w:p w14:paraId="36BF44EF"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center"/>
          </w:tcPr>
          <w:p w14:paraId="62C46781"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23C3A22C"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18 </w:t>
            </w:r>
          </w:p>
        </w:tc>
        <w:tc>
          <w:tcPr>
            <w:tcW w:w="1116" w:type="dxa"/>
            <w:tcBorders>
              <w:top w:val="nil"/>
              <w:left w:val="nil"/>
              <w:bottom w:val="single" w:sz="4" w:space="0" w:color="auto"/>
              <w:right w:val="single" w:sz="4" w:space="0" w:color="auto"/>
            </w:tcBorders>
            <w:shd w:val="clear" w:color="auto" w:fill="auto"/>
            <w:noWrap/>
            <w:vAlign w:val="bottom"/>
          </w:tcPr>
          <w:p w14:paraId="23313173"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220.00 </w:t>
            </w:r>
          </w:p>
        </w:tc>
      </w:tr>
      <w:tr w:rsidR="001054E4" w:rsidRPr="002E0596" w14:paraId="6F4D7B6E" w14:textId="77777777" w:rsidTr="002A54BB">
        <w:trPr>
          <w:trHeight w:val="300"/>
          <w:jc w:val="center"/>
        </w:trPr>
        <w:tc>
          <w:tcPr>
            <w:tcW w:w="1495" w:type="dxa"/>
            <w:tcBorders>
              <w:top w:val="nil"/>
              <w:left w:val="nil"/>
              <w:bottom w:val="nil"/>
              <w:right w:val="nil"/>
            </w:tcBorders>
            <w:shd w:val="clear" w:color="auto" w:fill="auto"/>
            <w:noWrap/>
            <w:vAlign w:val="bottom"/>
          </w:tcPr>
          <w:p w14:paraId="6D1F4307"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Spring 2010</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635B4758"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3FCCF913"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357C1C47"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7555A97B"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7253BDC8"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18 </w:t>
            </w:r>
          </w:p>
        </w:tc>
        <w:tc>
          <w:tcPr>
            <w:tcW w:w="1116" w:type="dxa"/>
            <w:tcBorders>
              <w:top w:val="nil"/>
              <w:left w:val="nil"/>
              <w:bottom w:val="single" w:sz="4" w:space="0" w:color="auto"/>
              <w:right w:val="single" w:sz="4" w:space="0" w:color="auto"/>
            </w:tcBorders>
            <w:shd w:val="clear" w:color="auto" w:fill="auto"/>
            <w:noWrap/>
            <w:vAlign w:val="bottom"/>
          </w:tcPr>
          <w:p w14:paraId="11A4834A"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205.00 </w:t>
            </w:r>
          </w:p>
        </w:tc>
      </w:tr>
      <w:tr w:rsidR="001054E4" w:rsidRPr="002E0596" w14:paraId="1FA43467" w14:textId="77777777" w:rsidTr="002A54BB">
        <w:trPr>
          <w:trHeight w:val="300"/>
          <w:jc w:val="center"/>
        </w:trPr>
        <w:tc>
          <w:tcPr>
            <w:tcW w:w="1495" w:type="dxa"/>
            <w:tcBorders>
              <w:top w:val="nil"/>
              <w:left w:val="nil"/>
              <w:bottom w:val="nil"/>
              <w:right w:val="nil"/>
            </w:tcBorders>
            <w:shd w:val="clear" w:color="auto" w:fill="auto"/>
            <w:noWrap/>
            <w:vAlign w:val="bottom"/>
          </w:tcPr>
          <w:p w14:paraId="0A852B18"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Fall 2010</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31D2DC36"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0156C8B5"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795E66FF"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35A23B07"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2BBF3A4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17 </w:t>
            </w:r>
          </w:p>
        </w:tc>
        <w:tc>
          <w:tcPr>
            <w:tcW w:w="1116" w:type="dxa"/>
            <w:tcBorders>
              <w:top w:val="nil"/>
              <w:left w:val="nil"/>
              <w:bottom w:val="single" w:sz="4" w:space="0" w:color="auto"/>
              <w:right w:val="single" w:sz="4" w:space="0" w:color="auto"/>
            </w:tcBorders>
            <w:shd w:val="clear" w:color="auto" w:fill="auto"/>
            <w:noWrap/>
            <w:vAlign w:val="bottom"/>
          </w:tcPr>
          <w:p w14:paraId="622AD116"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221.50 </w:t>
            </w:r>
          </w:p>
        </w:tc>
      </w:tr>
      <w:tr w:rsidR="001054E4" w:rsidRPr="002E0596" w14:paraId="7EBFABBC" w14:textId="77777777" w:rsidTr="002A54BB">
        <w:trPr>
          <w:trHeight w:val="300"/>
          <w:jc w:val="center"/>
        </w:trPr>
        <w:tc>
          <w:tcPr>
            <w:tcW w:w="1495" w:type="dxa"/>
            <w:tcBorders>
              <w:top w:val="nil"/>
              <w:left w:val="nil"/>
              <w:bottom w:val="nil"/>
              <w:right w:val="nil"/>
            </w:tcBorders>
            <w:shd w:val="clear" w:color="auto" w:fill="auto"/>
            <w:noWrap/>
            <w:vAlign w:val="bottom"/>
          </w:tcPr>
          <w:p w14:paraId="797B0D1C"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Spring 2011</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00B2E62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6A335CAC"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4F7726C6"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29175BA3"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002350AA"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14 </w:t>
            </w:r>
          </w:p>
        </w:tc>
        <w:tc>
          <w:tcPr>
            <w:tcW w:w="1116" w:type="dxa"/>
            <w:tcBorders>
              <w:top w:val="nil"/>
              <w:left w:val="nil"/>
              <w:bottom w:val="single" w:sz="4" w:space="0" w:color="auto"/>
              <w:right w:val="single" w:sz="4" w:space="0" w:color="auto"/>
            </w:tcBorders>
            <w:shd w:val="clear" w:color="auto" w:fill="auto"/>
            <w:noWrap/>
            <w:vAlign w:val="bottom"/>
          </w:tcPr>
          <w:p w14:paraId="65DA3211"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169.50 </w:t>
            </w:r>
          </w:p>
        </w:tc>
      </w:tr>
      <w:tr w:rsidR="001054E4" w:rsidRPr="002E0596" w14:paraId="5571895F" w14:textId="77777777" w:rsidTr="002A54BB">
        <w:trPr>
          <w:trHeight w:val="300"/>
          <w:jc w:val="center"/>
        </w:trPr>
        <w:tc>
          <w:tcPr>
            <w:tcW w:w="1495" w:type="dxa"/>
            <w:tcBorders>
              <w:top w:val="nil"/>
              <w:left w:val="nil"/>
              <w:bottom w:val="nil"/>
              <w:right w:val="nil"/>
            </w:tcBorders>
            <w:shd w:val="clear" w:color="auto" w:fill="auto"/>
            <w:noWrap/>
            <w:vAlign w:val="bottom"/>
          </w:tcPr>
          <w:p w14:paraId="1A2C59AA"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Fall 2011</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327886BB"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54D581B5"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1DDDEB6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659D72F0"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644F3FD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19 </w:t>
            </w:r>
          </w:p>
        </w:tc>
        <w:tc>
          <w:tcPr>
            <w:tcW w:w="1116" w:type="dxa"/>
            <w:tcBorders>
              <w:top w:val="nil"/>
              <w:left w:val="nil"/>
              <w:bottom w:val="single" w:sz="4" w:space="0" w:color="auto"/>
              <w:right w:val="single" w:sz="4" w:space="0" w:color="auto"/>
            </w:tcBorders>
            <w:shd w:val="clear" w:color="auto" w:fill="auto"/>
            <w:noWrap/>
            <w:vAlign w:val="bottom"/>
          </w:tcPr>
          <w:p w14:paraId="4F5044F0"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213.00 </w:t>
            </w:r>
          </w:p>
        </w:tc>
      </w:tr>
      <w:tr w:rsidR="001054E4" w:rsidRPr="002E0596" w14:paraId="588EA902" w14:textId="77777777" w:rsidTr="002A54BB">
        <w:trPr>
          <w:trHeight w:val="300"/>
          <w:jc w:val="center"/>
        </w:trPr>
        <w:tc>
          <w:tcPr>
            <w:tcW w:w="1495" w:type="dxa"/>
            <w:tcBorders>
              <w:top w:val="nil"/>
              <w:left w:val="nil"/>
              <w:bottom w:val="nil"/>
              <w:right w:val="nil"/>
            </w:tcBorders>
            <w:shd w:val="clear" w:color="auto" w:fill="auto"/>
            <w:noWrap/>
            <w:vAlign w:val="bottom"/>
          </w:tcPr>
          <w:p w14:paraId="7FAFE7B6"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Spring 2012</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1A592808"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6961789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5B5B65AF"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5C58D2F3"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56A18F17"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13 </w:t>
            </w:r>
          </w:p>
        </w:tc>
        <w:tc>
          <w:tcPr>
            <w:tcW w:w="1116" w:type="dxa"/>
            <w:tcBorders>
              <w:top w:val="nil"/>
              <w:left w:val="nil"/>
              <w:bottom w:val="single" w:sz="4" w:space="0" w:color="auto"/>
              <w:right w:val="single" w:sz="4" w:space="0" w:color="auto"/>
            </w:tcBorders>
            <w:shd w:val="clear" w:color="auto" w:fill="auto"/>
            <w:noWrap/>
            <w:vAlign w:val="bottom"/>
          </w:tcPr>
          <w:p w14:paraId="0EFB44E4"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140.00 </w:t>
            </w:r>
          </w:p>
        </w:tc>
      </w:tr>
      <w:tr w:rsidR="001054E4" w:rsidRPr="002E0596" w14:paraId="1038943A" w14:textId="77777777" w:rsidTr="002A54BB">
        <w:trPr>
          <w:trHeight w:val="300"/>
          <w:jc w:val="center"/>
        </w:trPr>
        <w:tc>
          <w:tcPr>
            <w:tcW w:w="1495" w:type="dxa"/>
            <w:tcBorders>
              <w:top w:val="nil"/>
              <w:left w:val="nil"/>
              <w:bottom w:val="nil"/>
              <w:right w:val="nil"/>
            </w:tcBorders>
            <w:shd w:val="clear" w:color="auto" w:fill="auto"/>
            <w:noWrap/>
            <w:vAlign w:val="bottom"/>
          </w:tcPr>
          <w:p w14:paraId="73F684D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Fall 2012</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535256FC"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18DFF491"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62B60B2E"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7CD7DFD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00B420AB"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15 </w:t>
            </w:r>
          </w:p>
        </w:tc>
        <w:tc>
          <w:tcPr>
            <w:tcW w:w="1116" w:type="dxa"/>
            <w:tcBorders>
              <w:top w:val="nil"/>
              <w:left w:val="nil"/>
              <w:bottom w:val="single" w:sz="4" w:space="0" w:color="auto"/>
              <w:right w:val="single" w:sz="4" w:space="0" w:color="auto"/>
            </w:tcBorders>
            <w:shd w:val="clear" w:color="auto" w:fill="auto"/>
            <w:noWrap/>
            <w:vAlign w:val="bottom"/>
          </w:tcPr>
          <w:p w14:paraId="1955EB8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210.00 </w:t>
            </w:r>
          </w:p>
        </w:tc>
      </w:tr>
      <w:tr w:rsidR="001054E4" w:rsidRPr="002E0596" w14:paraId="4E04E948" w14:textId="77777777" w:rsidTr="002A54BB">
        <w:trPr>
          <w:trHeight w:val="300"/>
          <w:jc w:val="center"/>
        </w:trPr>
        <w:tc>
          <w:tcPr>
            <w:tcW w:w="1495" w:type="dxa"/>
            <w:tcBorders>
              <w:top w:val="nil"/>
              <w:left w:val="nil"/>
              <w:bottom w:val="nil"/>
              <w:right w:val="nil"/>
            </w:tcBorders>
            <w:shd w:val="clear" w:color="auto" w:fill="auto"/>
            <w:noWrap/>
            <w:vAlign w:val="bottom"/>
          </w:tcPr>
          <w:p w14:paraId="659B2450"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Spring 2013</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0BCCEBD7"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4F805FEF"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0AED42F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4B2DFFB3"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3EB7624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15 </w:t>
            </w:r>
          </w:p>
        </w:tc>
        <w:tc>
          <w:tcPr>
            <w:tcW w:w="1116" w:type="dxa"/>
            <w:tcBorders>
              <w:top w:val="nil"/>
              <w:left w:val="nil"/>
              <w:bottom w:val="single" w:sz="4" w:space="0" w:color="auto"/>
              <w:right w:val="single" w:sz="4" w:space="0" w:color="auto"/>
            </w:tcBorders>
            <w:shd w:val="clear" w:color="auto" w:fill="auto"/>
            <w:noWrap/>
            <w:vAlign w:val="bottom"/>
          </w:tcPr>
          <w:p w14:paraId="1C42E98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    184.00 </w:t>
            </w:r>
          </w:p>
        </w:tc>
      </w:tr>
      <w:tr w:rsidR="001054E4" w:rsidRPr="002E0596" w14:paraId="5FCA4E67" w14:textId="77777777" w:rsidTr="002A54BB">
        <w:trPr>
          <w:trHeight w:val="300"/>
          <w:jc w:val="center"/>
        </w:trPr>
        <w:tc>
          <w:tcPr>
            <w:tcW w:w="1495" w:type="dxa"/>
            <w:tcBorders>
              <w:top w:val="nil"/>
              <w:left w:val="nil"/>
              <w:bottom w:val="nil"/>
              <w:right w:val="nil"/>
            </w:tcBorders>
            <w:shd w:val="clear" w:color="auto" w:fill="auto"/>
            <w:noWrap/>
            <w:vAlign w:val="bottom"/>
          </w:tcPr>
          <w:p w14:paraId="2D764CD1" w14:textId="77777777" w:rsidR="001054E4" w:rsidRPr="002E0596" w:rsidRDefault="001054E4" w:rsidP="002E0596">
            <w:pPr>
              <w:jc w:val="both"/>
              <w:rPr>
                <w:rFonts w:asciiTheme="majorHAnsi" w:hAnsiTheme="majorHAnsi"/>
                <w:sz w:val="22"/>
                <w:szCs w:val="22"/>
              </w:rPr>
            </w:pPr>
          </w:p>
        </w:tc>
        <w:tc>
          <w:tcPr>
            <w:tcW w:w="1171" w:type="dxa"/>
            <w:tcBorders>
              <w:top w:val="nil"/>
              <w:left w:val="nil"/>
              <w:bottom w:val="nil"/>
              <w:right w:val="nil"/>
            </w:tcBorders>
            <w:shd w:val="clear" w:color="auto" w:fill="auto"/>
            <w:noWrap/>
            <w:vAlign w:val="bottom"/>
          </w:tcPr>
          <w:p w14:paraId="2E6DC9B7" w14:textId="77777777" w:rsidR="001054E4" w:rsidRPr="002E0596" w:rsidRDefault="001054E4" w:rsidP="002E0596">
            <w:pPr>
              <w:jc w:val="both"/>
              <w:rPr>
                <w:rFonts w:asciiTheme="majorHAnsi" w:hAnsiTheme="majorHAnsi"/>
                <w:sz w:val="22"/>
                <w:szCs w:val="22"/>
              </w:rPr>
            </w:pPr>
          </w:p>
        </w:tc>
        <w:tc>
          <w:tcPr>
            <w:tcW w:w="2519" w:type="dxa"/>
            <w:tcBorders>
              <w:top w:val="nil"/>
              <w:left w:val="nil"/>
              <w:bottom w:val="nil"/>
              <w:right w:val="nil"/>
            </w:tcBorders>
            <w:shd w:val="clear" w:color="auto" w:fill="auto"/>
            <w:noWrap/>
            <w:vAlign w:val="bottom"/>
          </w:tcPr>
          <w:p w14:paraId="44E03883" w14:textId="77777777" w:rsidR="001054E4" w:rsidRPr="002E0596" w:rsidRDefault="001054E4" w:rsidP="002E0596">
            <w:pPr>
              <w:jc w:val="both"/>
              <w:rPr>
                <w:rFonts w:asciiTheme="majorHAnsi" w:hAnsiTheme="majorHAnsi"/>
                <w:sz w:val="22"/>
                <w:szCs w:val="22"/>
              </w:rPr>
            </w:pPr>
          </w:p>
        </w:tc>
        <w:tc>
          <w:tcPr>
            <w:tcW w:w="814" w:type="dxa"/>
            <w:tcBorders>
              <w:top w:val="nil"/>
              <w:left w:val="nil"/>
              <w:bottom w:val="nil"/>
              <w:right w:val="nil"/>
            </w:tcBorders>
            <w:shd w:val="clear" w:color="auto" w:fill="auto"/>
            <w:noWrap/>
            <w:vAlign w:val="bottom"/>
          </w:tcPr>
          <w:p w14:paraId="68E4DAEB" w14:textId="77777777" w:rsidR="001054E4" w:rsidRPr="002E0596" w:rsidRDefault="001054E4" w:rsidP="002E0596">
            <w:pPr>
              <w:jc w:val="both"/>
              <w:rPr>
                <w:rFonts w:asciiTheme="majorHAnsi" w:hAnsiTheme="majorHAnsi"/>
                <w:sz w:val="22"/>
                <w:szCs w:val="22"/>
              </w:rPr>
            </w:pPr>
          </w:p>
        </w:tc>
        <w:tc>
          <w:tcPr>
            <w:tcW w:w="2501" w:type="dxa"/>
            <w:tcBorders>
              <w:top w:val="nil"/>
              <w:left w:val="nil"/>
              <w:bottom w:val="nil"/>
              <w:right w:val="nil"/>
            </w:tcBorders>
            <w:shd w:val="clear" w:color="auto" w:fill="auto"/>
            <w:noWrap/>
            <w:vAlign w:val="bottom"/>
          </w:tcPr>
          <w:p w14:paraId="2EAF67B4" w14:textId="77777777" w:rsidR="001054E4" w:rsidRPr="002E0596" w:rsidRDefault="001054E4" w:rsidP="002E0596">
            <w:pPr>
              <w:jc w:val="both"/>
              <w:rPr>
                <w:rFonts w:asciiTheme="majorHAnsi" w:hAnsiTheme="majorHAnsi"/>
                <w:sz w:val="22"/>
                <w:szCs w:val="22"/>
              </w:rPr>
            </w:pPr>
          </w:p>
        </w:tc>
        <w:tc>
          <w:tcPr>
            <w:tcW w:w="1362" w:type="dxa"/>
            <w:tcBorders>
              <w:top w:val="nil"/>
              <w:left w:val="nil"/>
              <w:bottom w:val="nil"/>
              <w:right w:val="nil"/>
            </w:tcBorders>
            <w:shd w:val="clear" w:color="auto" w:fill="auto"/>
            <w:noWrap/>
            <w:vAlign w:val="bottom"/>
          </w:tcPr>
          <w:p w14:paraId="1A2A214F" w14:textId="77777777" w:rsidR="001054E4" w:rsidRPr="002E0596" w:rsidRDefault="001054E4" w:rsidP="002E0596">
            <w:pPr>
              <w:jc w:val="both"/>
              <w:rPr>
                <w:rFonts w:asciiTheme="majorHAnsi" w:hAnsiTheme="majorHAnsi"/>
                <w:sz w:val="22"/>
                <w:szCs w:val="22"/>
              </w:rPr>
            </w:pPr>
          </w:p>
        </w:tc>
        <w:tc>
          <w:tcPr>
            <w:tcW w:w="1116" w:type="dxa"/>
            <w:tcBorders>
              <w:top w:val="nil"/>
              <w:left w:val="nil"/>
              <w:bottom w:val="nil"/>
              <w:right w:val="nil"/>
            </w:tcBorders>
            <w:shd w:val="clear" w:color="auto" w:fill="auto"/>
            <w:noWrap/>
            <w:vAlign w:val="bottom"/>
          </w:tcPr>
          <w:p w14:paraId="5D4CA106" w14:textId="77777777" w:rsidR="001054E4" w:rsidRPr="002E0596" w:rsidRDefault="001054E4" w:rsidP="002E0596">
            <w:pPr>
              <w:jc w:val="both"/>
              <w:rPr>
                <w:rFonts w:asciiTheme="majorHAnsi" w:hAnsiTheme="majorHAnsi"/>
                <w:sz w:val="22"/>
                <w:szCs w:val="22"/>
              </w:rPr>
            </w:pPr>
          </w:p>
        </w:tc>
      </w:tr>
      <w:tr w:rsidR="001054E4" w:rsidRPr="002E0596" w14:paraId="7E0AE091" w14:textId="77777777" w:rsidTr="002A54BB">
        <w:trPr>
          <w:trHeight w:val="300"/>
          <w:jc w:val="center"/>
        </w:trPr>
        <w:tc>
          <w:tcPr>
            <w:tcW w:w="1495" w:type="dxa"/>
            <w:tcBorders>
              <w:top w:val="nil"/>
              <w:left w:val="nil"/>
              <w:bottom w:val="nil"/>
              <w:right w:val="nil"/>
            </w:tcBorders>
            <w:shd w:val="clear" w:color="auto" w:fill="auto"/>
            <w:noWrap/>
            <w:vAlign w:val="bottom"/>
          </w:tcPr>
          <w:p w14:paraId="6F2E9C7B" w14:textId="77777777" w:rsidR="001054E4" w:rsidRPr="002E0596" w:rsidRDefault="001054E4" w:rsidP="002E0596">
            <w:pPr>
              <w:jc w:val="both"/>
              <w:rPr>
                <w:rFonts w:asciiTheme="majorHAnsi" w:hAnsiTheme="majorHAnsi"/>
                <w:sz w:val="22"/>
                <w:szCs w:val="22"/>
              </w:rPr>
            </w:pPr>
          </w:p>
        </w:tc>
        <w:tc>
          <w:tcPr>
            <w:tcW w:w="1171" w:type="dxa"/>
            <w:tcBorders>
              <w:top w:val="nil"/>
              <w:left w:val="nil"/>
              <w:bottom w:val="nil"/>
              <w:right w:val="nil"/>
            </w:tcBorders>
            <w:shd w:val="clear" w:color="auto" w:fill="auto"/>
            <w:noWrap/>
            <w:vAlign w:val="bottom"/>
          </w:tcPr>
          <w:p w14:paraId="6A361D6E" w14:textId="77777777" w:rsidR="001054E4" w:rsidRPr="002E0596" w:rsidRDefault="001054E4" w:rsidP="002E0596">
            <w:pPr>
              <w:jc w:val="both"/>
              <w:rPr>
                <w:rFonts w:asciiTheme="majorHAnsi" w:hAnsiTheme="majorHAnsi"/>
                <w:sz w:val="22"/>
                <w:szCs w:val="22"/>
              </w:rPr>
            </w:pPr>
          </w:p>
        </w:tc>
        <w:tc>
          <w:tcPr>
            <w:tcW w:w="2519" w:type="dxa"/>
            <w:tcBorders>
              <w:top w:val="nil"/>
              <w:left w:val="nil"/>
              <w:bottom w:val="nil"/>
              <w:right w:val="nil"/>
            </w:tcBorders>
            <w:shd w:val="clear" w:color="auto" w:fill="auto"/>
            <w:noWrap/>
            <w:vAlign w:val="bottom"/>
          </w:tcPr>
          <w:p w14:paraId="391403D1" w14:textId="77777777" w:rsidR="001054E4" w:rsidRPr="002E0596" w:rsidRDefault="001054E4" w:rsidP="002E0596">
            <w:pPr>
              <w:jc w:val="both"/>
              <w:rPr>
                <w:rFonts w:asciiTheme="majorHAnsi" w:hAnsiTheme="majorHAnsi"/>
                <w:sz w:val="22"/>
                <w:szCs w:val="22"/>
              </w:rPr>
            </w:pPr>
          </w:p>
        </w:tc>
        <w:tc>
          <w:tcPr>
            <w:tcW w:w="814" w:type="dxa"/>
            <w:tcBorders>
              <w:top w:val="nil"/>
              <w:left w:val="nil"/>
              <w:bottom w:val="nil"/>
              <w:right w:val="nil"/>
            </w:tcBorders>
            <w:shd w:val="clear" w:color="auto" w:fill="auto"/>
            <w:noWrap/>
            <w:vAlign w:val="bottom"/>
          </w:tcPr>
          <w:p w14:paraId="4FE33042" w14:textId="77777777" w:rsidR="001054E4" w:rsidRPr="002E0596" w:rsidRDefault="001054E4" w:rsidP="002E0596">
            <w:pPr>
              <w:jc w:val="both"/>
              <w:rPr>
                <w:rFonts w:asciiTheme="majorHAnsi" w:hAnsiTheme="majorHAnsi"/>
                <w:sz w:val="22"/>
                <w:szCs w:val="22"/>
              </w:rPr>
            </w:pPr>
          </w:p>
        </w:tc>
        <w:tc>
          <w:tcPr>
            <w:tcW w:w="2501" w:type="dxa"/>
            <w:tcBorders>
              <w:top w:val="nil"/>
              <w:left w:val="nil"/>
              <w:bottom w:val="nil"/>
              <w:right w:val="nil"/>
            </w:tcBorders>
            <w:shd w:val="clear" w:color="auto" w:fill="auto"/>
            <w:noWrap/>
            <w:vAlign w:val="bottom"/>
          </w:tcPr>
          <w:p w14:paraId="59BF2AD1" w14:textId="77777777" w:rsidR="001054E4" w:rsidRPr="002E0596" w:rsidRDefault="001054E4" w:rsidP="002E0596">
            <w:pPr>
              <w:jc w:val="both"/>
              <w:rPr>
                <w:rFonts w:asciiTheme="majorHAnsi" w:hAnsiTheme="majorHAnsi"/>
                <w:sz w:val="22"/>
                <w:szCs w:val="22"/>
              </w:rPr>
            </w:pPr>
          </w:p>
        </w:tc>
        <w:tc>
          <w:tcPr>
            <w:tcW w:w="1362" w:type="dxa"/>
            <w:tcBorders>
              <w:top w:val="nil"/>
              <w:left w:val="nil"/>
              <w:bottom w:val="nil"/>
              <w:right w:val="nil"/>
            </w:tcBorders>
            <w:shd w:val="clear" w:color="auto" w:fill="auto"/>
            <w:noWrap/>
            <w:vAlign w:val="bottom"/>
          </w:tcPr>
          <w:p w14:paraId="15DA81C6" w14:textId="77777777" w:rsidR="001054E4" w:rsidRPr="002E0596" w:rsidRDefault="001054E4" w:rsidP="002E0596">
            <w:pPr>
              <w:jc w:val="both"/>
              <w:rPr>
                <w:rFonts w:asciiTheme="majorHAnsi" w:hAnsiTheme="majorHAnsi"/>
                <w:sz w:val="22"/>
                <w:szCs w:val="22"/>
              </w:rPr>
            </w:pPr>
          </w:p>
        </w:tc>
        <w:tc>
          <w:tcPr>
            <w:tcW w:w="1116" w:type="dxa"/>
            <w:tcBorders>
              <w:top w:val="nil"/>
              <w:left w:val="nil"/>
              <w:bottom w:val="nil"/>
              <w:right w:val="nil"/>
            </w:tcBorders>
            <w:shd w:val="clear" w:color="auto" w:fill="auto"/>
            <w:noWrap/>
            <w:vAlign w:val="bottom"/>
          </w:tcPr>
          <w:p w14:paraId="7AB14757" w14:textId="77777777" w:rsidR="001054E4" w:rsidRPr="002E0596" w:rsidRDefault="001054E4" w:rsidP="002E0596">
            <w:pPr>
              <w:jc w:val="both"/>
              <w:rPr>
                <w:rFonts w:asciiTheme="majorHAnsi" w:hAnsiTheme="majorHAnsi"/>
                <w:sz w:val="22"/>
                <w:szCs w:val="22"/>
              </w:rPr>
            </w:pPr>
          </w:p>
        </w:tc>
      </w:tr>
      <w:tr w:rsidR="001054E4" w:rsidRPr="002E0596" w14:paraId="4250374E" w14:textId="77777777" w:rsidTr="002A54BB">
        <w:trPr>
          <w:trHeight w:val="300"/>
          <w:jc w:val="center"/>
        </w:trPr>
        <w:tc>
          <w:tcPr>
            <w:tcW w:w="1495" w:type="dxa"/>
            <w:tcBorders>
              <w:top w:val="nil"/>
              <w:left w:val="nil"/>
              <w:bottom w:val="nil"/>
              <w:right w:val="nil"/>
            </w:tcBorders>
            <w:shd w:val="clear" w:color="auto" w:fill="auto"/>
            <w:noWrap/>
            <w:vAlign w:val="bottom"/>
          </w:tcPr>
          <w:p w14:paraId="02562692" w14:textId="77777777" w:rsidR="001054E4" w:rsidRPr="002E0596" w:rsidRDefault="001054E4" w:rsidP="002E0596">
            <w:pPr>
              <w:jc w:val="both"/>
              <w:rPr>
                <w:rFonts w:asciiTheme="majorHAnsi" w:hAnsiTheme="majorHAnsi"/>
                <w:sz w:val="22"/>
                <w:szCs w:val="22"/>
              </w:rPr>
            </w:pPr>
          </w:p>
        </w:tc>
        <w:tc>
          <w:tcPr>
            <w:tcW w:w="1171" w:type="dxa"/>
            <w:tcBorders>
              <w:top w:val="nil"/>
              <w:left w:val="nil"/>
              <w:bottom w:val="nil"/>
              <w:right w:val="nil"/>
            </w:tcBorders>
            <w:shd w:val="clear" w:color="auto" w:fill="auto"/>
            <w:noWrap/>
            <w:vAlign w:val="bottom"/>
          </w:tcPr>
          <w:p w14:paraId="3E126750" w14:textId="77777777" w:rsidR="001054E4" w:rsidRPr="002E0596" w:rsidRDefault="001054E4" w:rsidP="002E0596">
            <w:pPr>
              <w:jc w:val="both"/>
              <w:rPr>
                <w:rFonts w:asciiTheme="majorHAnsi" w:hAnsiTheme="majorHAnsi"/>
                <w:sz w:val="22"/>
                <w:szCs w:val="22"/>
              </w:rPr>
            </w:pPr>
          </w:p>
        </w:tc>
        <w:tc>
          <w:tcPr>
            <w:tcW w:w="2519" w:type="dxa"/>
            <w:tcBorders>
              <w:top w:val="nil"/>
              <w:left w:val="nil"/>
              <w:bottom w:val="nil"/>
              <w:right w:val="nil"/>
            </w:tcBorders>
            <w:shd w:val="clear" w:color="auto" w:fill="auto"/>
            <w:noWrap/>
            <w:vAlign w:val="bottom"/>
          </w:tcPr>
          <w:p w14:paraId="63122B59" w14:textId="77777777" w:rsidR="001054E4" w:rsidRPr="002E0596" w:rsidRDefault="001054E4" w:rsidP="002E0596">
            <w:pPr>
              <w:jc w:val="both"/>
              <w:rPr>
                <w:rFonts w:asciiTheme="majorHAnsi" w:hAnsiTheme="majorHAnsi"/>
                <w:sz w:val="22"/>
                <w:szCs w:val="22"/>
              </w:rPr>
            </w:pPr>
          </w:p>
        </w:tc>
        <w:tc>
          <w:tcPr>
            <w:tcW w:w="814" w:type="dxa"/>
            <w:tcBorders>
              <w:top w:val="nil"/>
              <w:left w:val="nil"/>
              <w:bottom w:val="nil"/>
              <w:right w:val="nil"/>
            </w:tcBorders>
            <w:shd w:val="clear" w:color="auto" w:fill="auto"/>
            <w:noWrap/>
            <w:vAlign w:val="bottom"/>
          </w:tcPr>
          <w:p w14:paraId="4B15EA85" w14:textId="77777777" w:rsidR="001054E4" w:rsidRPr="002E0596" w:rsidRDefault="001054E4" w:rsidP="002E0596">
            <w:pPr>
              <w:jc w:val="both"/>
              <w:rPr>
                <w:rFonts w:asciiTheme="majorHAnsi" w:hAnsiTheme="majorHAnsi"/>
                <w:sz w:val="22"/>
                <w:szCs w:val="22"/>
              </w:rPr>
            </w:pPr>
          </w:p>
        </w:tc>
        <w:tc>
          <w:tcPr>
            <w:tcW w:w="2501" w:type="dxa"/>
            <w:tcBorders>
              <w:top w:val="nil"/>
              <w:left w:val="nil"/>
              <w:bottom w:val="nil"/>
              <w:right w:val="nil"/>
            </w:tcBorders>
            <w:shd w:val="clear" w:color="auto" w:fill="auto"/>
            <w:noWrap/>
            <w:vAlign w:val="bottom"/>
          </w:tcPr>
          <w:p w14:paraId="22D2CD74" w14:textId="77777777" w:rsidR="001054E4" w:rsidRPr="002E0596" w:rsidRDefault="001054E4" w:rsidP="002E0596">
            <w:pPr>
              <w:jc w:val="both"/>
              <w:rPr>
                <w:rFonts w:asciiTheme="majorHAnsi" w:hAnsiTheme="majorHAnsi"/>
                <w:sz w:val="22"/>
                <w:szCs w:val="22"/>
              </w:rPr>
            </w:pPr>
          </w:p>
        </w:tc>
        <w:tc>
          <w:tcPr>
            <w:tcW w:w="1362" w:type="dxa"/>
            <w:tcBorders>
              <w:top w:val="nil"/>
              <w:left w:val="nil"/>
              <w:bottom w:val="nil"/>
              <w:right w:val="nil"/>
            </w:tcBorders>
            <w:shd w:val="clear" w:color="auto" w:fill="auto"/>
            <w:noWrap/>
            <w:vAlign w:val="bottom"/>
          </w:tcPr>
          <w:p w14:paraId="0C20AC84" w14:textId="77777777" w:rsidR="001054E4" w:rsidRPr="002E0596" w:rsidRDefault="001054E4" w:rsidP="002E0596">
            <w:pPr>
              <w:jc w:val="both"/>
              <w:rPr>
                <w:rFonts w:asciiTheme="majorHAnsi" w:hAnsiTheme="majorHAnsi"/>
                <w:sz w:val="22"/>
                <w:szCs w:val="22"/>
              </w:rPr>
            </w:pPr>
          </w:p>
        </w:tc>
        <w:tc>
          <w:tcPr>
            <w:tcW w:w="1116" w:type="dxa"/>
            <w:tcBorders>
              <w:top w:val="nil"/>
              <w:left w:val="nil"/>
              <w:bottom w:val="nil"/>
              <w:right w:val="nil"/>
            </w:tcBorders>
            <w:shd w:val="clear" w:color="auto" w:fill="auto"/>
            <w:noWrap/>
            <w:vAlign w:val="bottom"/>
          </w:tcPr>
          <w:p w14:paraId="5C870178" w14:textId="77777777" w:rsidR="001054E4" w:rsidRPr="002E0596" w:rsidRDefault="001054E4" w:rsidP="002E0596">
            <w:pPr>
              <w:jc w:val="both"/>
              <w:rPr>
                <w:rFonts w:asciiTheme="majorHAnsi" w:hAnsiTheme="majorHAnsi"/>
                <w:sz w:val="22"/>
                <w:szCs w:val="22"/>
              </w:rPr>
            </w:pPr>
          </w:p>
        </w:tc>
      </w:tr>
      <w:tr w:rsidR="001054E4" w:rsidRPr="002E0596" w14:paraId="763B3CD5" w14:textId="77777777" w:rsidTr="002A54BB">
        <w:trPr>
          <w:trHeight w:val="300"/>
          <w:jc w:val="center"/>
        </w:trPr>
        <w:tc>
          <w:tcPr>
            <w:tcW w:w="1495" w:type="dxa"/>
            <w:tcBorders>
              <w:top w:val="nil"/>
              <w:left w:val="nil"/>
              <w:bottom w:val="nil"/>
              <w:right w:val="nil"/>
            </w:tcBorders>
            <w:shd w:val="clear" w:color="auto" w:fill="auto"/>
            <w:noWrap/>
            <w:vAlign w:val="bottom"/>
          </w:tcPr>
          <w:p w14:paraId="1A667598" w14:textId="77777777" w:rsidR="001054E4" w:rsidRPr="002E0596" w:rsidRDefault="001054E4" w:rsidP="002E0596">
            <w:pPr>
              <w:jc w:val="both"/>
              <w:rPr>
                <w:rFonts w:asciiTheme="majorHAnsi" w:hAnsiTheme="majorHAnsi"/>
                <w:b/>
                <w:bCs/>
                <w:sz w:val="22"/>
                <w:szCs w:val="22"/>
                <w:u w:val="single"/>
              </w:rPr>
            </w:pPr>
            <w:r w:rsidRPr="002E0596">
              <w:rPr>
                <w:rFonts w:asciiTheme="majorHAnsi" w:hAnsiTheme="majorHAnsi"/>
                <w:b/>
                <w:bCs/>
                <w:sz w:val="22"/>
                <w:szCs w:val="22"/>
                <w:u w:val="single"/>
              </w:rPr>
              <w:t>Graduation:</w:t>
            </w:r>
          </w:p>
        </w:tc>
        <w:tc>
          <w:tcPr>
            <w:tcW w:w="1171" w:type="dxa"/>
            <w:tcBorders>
              <w:top w:val="nil"/>
              <w:left w:val="nil"/>
              <w:bottom w:val="nil"/>
              <w:right w:val="nil"/>
            </w:tcBorders>
            <w:shd w:val="clear" w:color="auto" w:fill="auto"/>
            <w:noWrap/>
            <w:vAlign w:val="bottom"/>
          </w:tcPr>
          <w:p w14:paraId="67B9FBEB" w14:textId="77777777" w:rsidR="001054E4" w:rsidRPr="002E0596" w:rsidRDefault="001054E4" w:rsidP="002E0596">
            <w:pPr>
              <w:jc w:val="both"/>
              <w:rPr>
                <w:rFonts w:asciiTheme="majorHAnsi" w:hAnsiTheme="majorHAnsi"/>
                <w:sz w:val="22"/>
                <w:szCs w:val="22"/>
              </w:rPr>
            </w:pPr>
          </w:p>
        </w:tc>
        <w:tc>
          <w:tcPr>
            <w:tcW w:w="2519" w:type="dxa"/>
            <w:tcBorders>
              <w:top w:val="nil"/>
              <w:left w:val="nil"/>
              <w:bottom w:val="nil"/>
              <w:right w:val="nil"/>
            </w:tcBorders>
            <w:shd w:val="clear" w:color="auto" w:fill="auto"/>
            <w:noWrap/>
            <w:vAlign w:val="bottom"/>
          </w:tcPr>
          <w:p w14:paraId="65024CF2" w14:textId="77777777" w:rsidR="001054E4" w:rsidRPr="002E0596" w:rsidRDefault="001054E4" w:rsidP="002E0596">
            <w:pPr>
              <w:jc w:val="both"/>
              <w:rPr>
                <w:rFonts w:asciiTheme="majorHAnsi" w:hAnsiTheme="majorHAnsi"/>
                <w:sz w:val="22"/>
                <w:szCs w:val="22"/>
              </w:rPr>
            </w:pPr>
          </w:p>
        </w:tc>
        <w:tc>
          <w:tcPr>
            <w:tcW w:w="814" w:type="dxa"/>
            <w:tcBorders>
              <w:top w:val="nil"/>
              <w:left w:val="nil"/>
              <w:bottom w:val="nil"/>
              <w:right w:val="nil"/>
            </w:tcBorders>
            <w:shd w:val="clear" w:color="auto" w:fill="auto"/>
            <w:noWrap/>
            <w:vAlign w:val="bottom"/>
          </w:tcPr>
          <w:p w14:paraId="244ED34E" w14:textId="77777777" w:rsidR="001054E4" w:rsidRPr="002E0596" w:rsidRDefault="001054E4" w:rsidP="002E0596">
            <w:pPr>
              <w:jc w:val="both"/>
              <w:rPr>
                <w:rFonts w:asciiTheme="majorHAnsi" w:hAnsiTheme="majorHAnsi"/>
                <w:sz w:val="22"/>
                <w:szCs w:val="22"/>
              </w:rPr>
            </w:pPr>
          </w:p>
        </w:tc>
        <w:tc>
          <w:tcPr>
            <w:tcW w:w="2501" w:type="dxa"/>
            <w:tcBorders>
              <w:top w:val="nil"/>
              <w:left w:val="nil"/>
              <w:bottom w:val="nil"/>
              <w:right w:val="nil"/>
            </w:tcBorders>
            <w:shd w:val="clear" w:color="auto" w:fill="auto"/>
            <w:noWrap/>
            <w:vAlign w:val="bottom"/>
          </w:tcPr>
          <w:p w14:paraId="7F0D26AE" w14:textId="77777777" w:rsidR="001054E4" w:rsidRPr="002E0596" w:rsidRDefault="001054E4" w:rsidP="002E0596">
            <w:pPr>
              <w:jc w:val="both"/>
              <w:rPr>
                <w:rFonts w:asciiTheme="majorHAnsi" w:hAnsiTheme="majorHAnsi"/>
                <w:sz w:val="22"/>
                <w:szCs w:val="22"/>
              </w:rPr>
            </w:pPr>
          </w:p>
        </w:tc>
        <w:tc>
          <w:tcPr>
            <w:tcW w:w="1362" w:type="dxa"/>
            <w:tcBorders>
              <w:top w:val="nil"/>
              <w:left w:val="nil"/>
              <w:bottom w:val="nil"/>
              <w:right w:val="nil"/>
            </w:tcBorders>
            <w:shd w:val="clear" w:color="auto" w:fill="auto"/>
            <w:noWrap/>
            <w:vAlign w:val="bottom"/>
          </w:tcPr>
          <w:p w14:paraId="3691EF20" w14:textId="77777777" w:rsidR="001054E4" w:rsidRPr="002E0596" w:rsidRDefault="001054E4" w:rsidP="002E0596">
            <w:pPr>
              <w:jc w:val="both"/>
              <w:rPr>
                <w:rFonts w:asciiTheme="majorHAnsi" w:hAnsiTheme="majorHAnsi"/>
                <w:sz w:val="22"/>
                <w:szCs w:val="22"/>
              </w:rPr>
            </w:pPr>
          </w:p>
        </w:tc>
        <w:tc>
          <w:tcPr>
            <w:tcW w:w="1116" w:type="dxa"/>
            <w:tcBorders>
              <w:top w:val="nil"/>
              <w:left w:val="nil"/>
              <w:bottom w:val="nil"/>
              <w:right w:val="nil"/>
            </w:tcBorders>
            <w:shd w:val="clear" w:color="auto" w:fill="auto"/>
            <w:noWrap/>
            <w:vAlign w:val="bottom"/>
          </w:tcPr>
          <w:p w14:paraId="178F79AA" w14:textId="77777777" w:rsidR="001054E4" w:rsidRPr="002E0596" w:rsidRDefault="001054E4" w:rsidP="002E0596">
            <w:pPr>
              <w:jc w:val="both"/>
              <w:rPr>
                <w:rFonts w:asciiTheme="majorHAnsi" w:hAnsiTheme="majorHAnsi"/>
                <w:sz w:val="22"/>
                <w:szCs w:val="22"/>
              </w:rPr>
            </w:pPr>
          </w:p>
        </w:tc>
      </w:tr>
      <w:tr w:rsidR="001054E4" w:rsidRPr="002E0596" w14:paraId="202DA6BF" w14:textId="77777777" w:rsidTr="002A54BB">
        <w:trPr>
          <w:trHeight w:val="300"/>
          <w:jc w:val="center"/>
        </w:trPr>
        <w:tc>
          <w:tcPr>
            <w:tcW w:w="1495" w:type="dxa"/>
            <w:tcBorders>
              <w:top w:val="nil"/>
              <w:left w:val="nil"/>
              <w:bottom w:val="nil"/>
              <w:right w:val="nil"/>
            </w:tcBorders>
            <w:shd w:val="clear" w:color="auto" w:fill="auto"/>
            <w:noWrap/>
            <w:vAlign w:val="bottom"/>
          </w:tcPr>
          <w:p w14:paraId="59999B8F" w14:textId="77777777" w:rsidR="001054E4" w:rsidRPr="002E0596" w:rsidRDefault="001054E4" w:rsidP="002E0596">
            <w:pPr>
              <w:jc w:val="both"/>
              <w:rPr>
                <w:rFonts w:asciiTheme="majorHAnsi" w:hAnsiTheme="majorHAnsi"/>
                <w:sz w:val="22"/>
                <w:szCs w:val="22"/>
              </w:rPr>
            </w:pP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1913E"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Program</w:t>
            </w:r>
          </w:p>
        </w:tc>
        <w:tc>
          <w:tcPr>
            <w:tcW w:w="2519" w:type="dxa"/>
            <w:tcBorders>
              <w:top w:val="single" w:sz="4" w:space="0" w:color="auto"/>
              <w:left w:val="nil"/>
              <w:bottom w:val="single" w:sz="4" w:space="0" w:color="auto"/>
              <w:right w:val="single" w:sz="4" w:space="0" w:color="auto"/>
            </w:tcBorders>
            <w:shd w:val="clear" w:color="auto" w:fill="auto"/>
            <w:noWrap/>
            <w:vAlign w:val="center"/>
          </w:tcPr>
          <w:p w14:paraId="725DDE9F"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Program Description</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6327792"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Major</w:t>
            </w:r>
          </w:p>
        </w:tc>
        <w:tc>
          <w:tcPr>
            <w:tcW w:w="2501" w:type="dxa"/>
            <w:tcBorders>
              <w:top w:val="single" w:sz="4" w:space="0" w:color="auto"/>
              <w:left w:val="nil"/>
              <w:bottom w:val="single" w:sz="4" w:space="0" w:color="auto"/>
              <w:right w:val="single" w:sz="4" w:space="0" w:color="auto"/>
            </w:tcBorders>
            <w:shd w:val="clear" w:color="auto" w:fill="auto"/>
            <w:noWrap/>
            <w:vAlign w:val="center"/>
          </w:tcPr>
          <w:p w14:paraId="2921CE9E"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Major Description</w:t>
            </w:r>
          </w:p>
        </w:tc>
        <w:tc>
          <w:tcPr>
            <w:tcW w:w="1362" w:type="dxa"/>
            <w:tcBorders>
              <w:top w:val="single" w:sz="4" w:space="0" w:color="auto"/>
              <w:left w:val="nil"/>
              <w:bottom w:val="single" w:sz="4" w:space="0" w:color="auto"/>
              <w:right w:val="single" w:sz="4" w:space="0" w:color="auto"/>
            </w:tcBorders>
            <w:shd w:val="clear" w:color="auto" w:fill="auto"/>
            <w:noWrap/>
            <w:vAlign w:val="center"/>
          </w:tcPr>
          <w:p w14:paraId="11004E2E" w14:textId="77777777" w:rsidR="001054E4" w:rsidRPr="002E0596" w:rsidRDefault="001054E4" w:rsidP="002E0596">
            <w:pPr>
              <w:jc w:val="both"/>
              <w:rPr>
                <w:rFonts w:asciiTheme="majorHAnsi" w:hAnsiTheme="majorHAnsi"/>
                <w:b/>
                <w:bCs/>
                <w:sz w:val="22"/>
                <w:szCs w:val="22"/>
              </w:rPr>
            </w:pPr>
            <w:r w:rsidRPr="002E0596">
              <w:rPr>
                <w:rFonts w:asciiTheme="majorHAnsi" w:hAnsiTheme="majorHAnsi"/>
                <w:b/>
                <w:bCs/>
                <w:sz w:val="22"/>
                <w:szCs w:val="22"/>
              </w:rPr>
              <w:t>Headcount</w:t>
            </w:r>
          </w:p>
        </w:tc>
        <w:tc>
          <w:tcPr>
            <w:tcW w:w="1116" w:type="dxa"/>
            <w:tcBorders>
              <w:top w:val="nil"/>
              <w:left w:val="nil"/>
              <w:bottom w:val="nil"/>
              <w:right w:val="nil"/>
            </w:tcBorders>
            <w:shd w:val="clear" w:color="auto" w:fill="auto"/>
            <w:noWrap/>
            <w:vAlign w:val="bottom"/>
          </w:tcPr>
          <w:p w14:paraId="53C3F8D3" w14:textId="77777777" w:rsidR="001054E4" w:rsidRPr="002E0596" w:rsidRDefault="001054E4" w:rsidP="002E0596">
            <w:pPr>
              <w:jc w:val="both"/>
              <w:rPr>
                <w:rFonts w:asciiTheme="majorHAnsi" w:hAnsiTheme="majorHAnsi"/>
                <w:sz w:val="22"/>
                <w:szCs w:val="22"/>
              </w:rPr>
            </w:pPr>
          </w:p>
        </w:tc>
      </w:tr>
      <w:tr w:rsidR="001054E4" w:rsidRPr="002E0596" w14:paraId="64D264FD" w14:textId="77777777" w:rsidTr="002A54BB">
        <w:trPr>
          <w:trHeight w:val="300"/>
          <w:jc w:val="center"/>
        </w:trPr>
        <w:tc>
          <w:tcPr>
            <w:tcW w:w="1495" w:type="dxa"/>
            <w:tcBorders>
              <w:top w:val="nil"/>
              <w:left w:val="nil"/>
              <w:bottom w:val="nil"/>
              <w:right w:val="nil"/>
            </w:tcBorders>
            <w:shd w:val="clear" w:color="auto" w:fill="auto"/>
            <w:noWrap/>
            <w:vAlign w:val="bottom"/>
          </w:tcPr>
          <w:p w14:paraId="1262BD0A"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AY 2009-10</w:t>
            </w:r>
          </w:p>
        </w:tc>
        <w:tc>
          <w:tcPr>
            <w:tcW w:w="1171" w:type="dxa"/>
            <w:tcBorders>
              <w:top w:val="nil"/>
              <w:left w:val="single" w:sz="4" w:space="0" w:color="auto"/>
              <w:bottom w:val="single" w:sz="4" w:space="0" w:color="auto"/>
              <w:right w:val="single" w:sz="4" w:space="0" w:color="auto"/>
            </w:tcBorders>
            <w:shd w:val="clear" w:color="auto" w:fill="auto"/>
            <w:noWrap/>
            <w:vAlign w:val="center"/>
          </w:tcPr>
          <w:p w14:paraId="70FADF54"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center"/>
          </w:tcPr>
          <w:p w14:paraId="63568A48"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center"/>
          </w:tcPr>
          <w:p w14:paraId="0A03D43C"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center"/>
          </w:tcPr>
          <w:p w14:paraId="4FF1C0BC"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087BDC5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0</w:t>
            </w:r>
          </w:p>
        </w:tc>
        <w:tc>
          <w:tcPr>
            <w:tcW w:w="1116" w:type="dxa"/>
            <w:tcBorders>
              <w:top w:val="nil"/>
              <w:left w:val="nil"/>
              <w:bottom w:val="nil"/>
              <w:right w:val="nil"/>
            </w:tcBorders>
            <w:shd w:val="clear" w:color="auto" w:fill="auto"/>
            <w:noWrap/>
            <w:vAlign w:val="bottom"/>
          </w:tcPr>
          <w:p w14:paraId="12BFD81C" w14:textId="77777777" w:rsidR="001054E4" w:rsidRPr="002E0596" w:rsidRDefault="001054E4" w:rsidP="002E0596">
            <w:pPr>
              <w:jc w:val="both"/>
              <w:rPr>
                <w:rFonts w:asciiTheme="majorHAnsi" w:hAnsiTheme="majorHAnsi"/>
                <w:sz w:val="22"/>
                <w:szCs w:val="22"/>
              </w:rPr>
            </w:pPr>
          </w:p>
        </w:tc>
      </w:tr>
      <w:tr w:rsidR="001054E4" w:rsidRPr="002E0596" w14:paraId="1A07F4EC" w14:textId="77777777" w:rsidTr="002A54BB">
        <w:trPr>
          <w:trHeight w:val="300"/>
          <w:jc w:val="center"/>
        </w:trPr>
        <w:tc>
          <w:tcPr>
            <w:tcW w:w="1495" w:type="dxa"/>
            <w:tcBorders>
              <w:top w:val="nil"/>
              <w:left w:val="nil"/>
              <w:bottom w:val="nil"/>
              <w:right w:val="nil"/>
            </w:tcBorders>
            <w:shd w:val="clear" w:color="auto" w:fill="auto"/>
            <w:noWrap/>
            <w:vAlign w:val="bottom"/>
          </w:tcPr>
          <w:p w14:paraId="76792E4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AY 2010-11</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21F22B7F"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627B73C9"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3515DF41"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23229669"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00F0ECC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0</w:t>
            </w:r>
          </w:p>
        </w:tc>
        <w:tc>
          <w:tcPr>
            <w:tcW w:w="1116" w:type="dxa"/>
            <w:tcBorders>
              <w:top w:val="nil"/>
              <w:left w:val="nil"/>
              <w:bottom w:val="nil"/>
              <w:right w:val="nil"/>
            </w:tcBorders>
            <w:shd w:val="clear" w:color="auto" w:fill="auto"/>
            <w:noWrap/>
            <w:vAlign w:val="bottom"/>
          </w:tcPr>
          <w:p w14:paraId="35B91FDB" w14:textId="77777777" w:rsidR="001054E4" w:rsidRPr="002E0596" w:rsidRDefault="001054E4" w:rsidP="002E0596">
            <w:pPr>
              <w:jc w:val="both"/>
              <w:rPr>
                <w:rFonts w:asciiTheme="majorHAnsi" w:hAnsiTheme="majorHAnsi"/>
                <w:sz w:val="22"/>
                <w:szCs w:val="22"/>
              </w:rPr>
            </w:pPr>
          </w:p>
        </w:tc>
      </w:tr>
      <w:tr w:rsidR="001054E4" w:rsidRPr="002E0596" w14:paraId="5D943438" w14:textId="77777777" w:rsidTr="002A54BB">
        <w:trPr>
          <w:trHeight w:val="300"/>
          <w:jc w:val="center"/>
        </w:trPr>
        <w:tc>
          <w:tcPr>
            <w:tcW w:w="1495" w:type="dxa"/>
            <w:tcBorders>
              <w:top w:val="nil"/>
              <w:left w:val="nil"/>
              <w:bottom w:val="nil"/>
              <w:right w:val="nil"/>
            </w:tcBorders>
            <w:shd w:val="clear" w:color="auto" w:fill="auto"/>
            <w:noWrap/>
            <w:vAlign w:val="bottom"/>
          </w:tcPr>
          <w:p w14:paraId="3E4BB0F1"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AY 2011-12</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78CFD1A8"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57AB1E81"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5ABE1A19"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49FC05C0"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64757A54"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3</w:t>
            </w:r>
          </w:p>
        </w:tc>
        <w:tc>
          <w:tcPr>
            <w:tcW w:w="1116" w:type="dxa"/>
            <w:tcBorders>
              <w:top w:val="nil"/>
              <w:left w:val="nil"/>
              <w:bottom w:val="nil"/>
              <w:right w:val="nil"/>
            </w:tcBorders>
            <w:shd w:val="clear" w:color="auto" w:fill="auto"/>
            <w:noWrap/>
            <w:vAlign w:val="bottom"/>
          </w:tcPr>
          <w:p w14:paraId="09E2D1B8" w14:textId="77777777" w:rsidR="001054E4" w:rsidRPr="002E0596" w:rsidRDefault="001054E4" w:rsidP="002E0596">
            <w:pPr>
              <w:jc w:val="both"/>
              <w:rPr>
                <w:rFonts w:asciiTheme="majorHAnsi" w:hAnsiTheme="majorHAnsi"/>
                <w:sz w:val="22"/>
                <w:szCs w:val="22"/>
              </w:rPr>
            </w:pPr>
          </w:p>
        </w:tc>
      </w:tr>
      <w:tr w:rsidR="001054E4" w:rsidRPr="002E0596" w14:paraId="3D6BE084" w14:textId="77777777" w:rsidTr="002A54BB">
        <w:trPr>
          <w:trHeight w:val="300"/>
          <w:jc w:val="center"/>
        </w:trPr>
        <w:tc>
          <w:tcPr>
            <w:tcW w:w="1495" w:type="dxa"/>
            <w:tcBorders>
              <w:top w:val="nil"/>
              <w:left w:val="nil"/>
              <w:bottom w:val="nil"/>
              <w:right w:val="nil"/>
            </w:tcBorders>
            <w:shd w:val="clear" w:color="auto" w:fill="auto"/>
            <w:noWrap/>
            <w:vAlign w:val="bottom"/>
          </w:tcPr>
          <w:p w14:paraId="19A420E9"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AY 2012-13</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488F58F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INTER-AA</w:t>
            </w:r>
          </w:p>
        </w:tc>
        <w:tc>
          <w:tcPr>
            <w:tcW w:w="2519" w:type="dxa"/>
            <w:tcBorders>
              <w:top w:val="nil"/>
              <w:left w:val="nil"/>
              <w:bottom w:val="single" w:sz="4" w:space="0" w:color="auto"/>
              <w:right w:val="single" w:sz="4" w:space="0" w:color="auto"/>
            </w:tcBorders>
            <w:shd w:val="clear" w:color="auto" w:fill="auto"/>
            <w:noWrap/>
            <w:vAlign w:val="bottom"/>
          </w:tcPr>
          <w:p w14:paraId="3E540EA3"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814" w:type="dxa"/>
            <w:tcBorders>
              <w:top w:val="nil"/>
              <w:left w:val="nil"/>
              <w:bottom w:val="single" w:sz="4" w:space="0" w:color="auto"/>
              <w:right w:val="single" w:sz="4" w:space="0" w:color="auto"/>
            </w:tcBorders>
            <w:shd w:val="clear" w:color="auto" w:fill="auto"/>
            <w:noWrap/>
            <w:vAlign w:val="bottom"/>
          </w:tcPr>
          <w:p w14:paraId="39C24B12"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INTL</w:t>
            </w:r>
          </w:p>
        </w:tc>
        <w:tc>
          <w:tcPr>
            <w:tcW w:w="2501" w:type="dxa"/>
            <w:tcBorders>
              <w:top w:val="nil"/>
              <w:left w:val="nil"/>
              <w:bottom w:val="single" w:sz="4" w:space="0" w:color="auto"/>
              <w:right w:val="single" w:sz="4" w:space="0" w:color="auto"/>
            </w:tcBorders>
            <w:shd w:val="clear" w:color="auto" w:fill="auto"/>
            <w:noWrap/>
            <w:vAlign w:val="bottom"/>
          </w:tcPr>
          <w:p w14:paraId="6DC6D2CB"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International Studies</w:t>
            </w:r>
          </w:p>
        </w:tc>
        <w:tc>
          <w:tcPr>
            <w:tcW w:w="1362" w:type="dxa"/>
            <w:tcBorders>
              <w:top w:val="nil"/>
              <w:left w:val="nil"/>
              <w:bottom w:val="single" w:sz="4" w:space="0" w:color="auto"/>
              <w:right w:val="single" w:sz="4" w:space="0" w:color="auto"/>
            </w:tcBorders>
            <w:shd w:val="clear" w:color="auto" w:fill="auto"/>
            <w:noWrap/>
            <w:vAlign w:val="bottom"/>
          </w:tcPr>
          <w:p w14:paraId="7F91AD1A"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5</w:t>
            </w:r>
          </w:p>
        </w:tc>
        <w:tc>
          <w:tcPr>
            <w:tcW w:w="1116" w:type="dxa"/>
            <w:tcBorders>
              <w:top w:val="nil"/>
              <w:left w:val="nil"/>
              <w:bottom w:val="nil"/>
              <w:right w:val="nil"/>
            </w:tcBorders>
            <w:shd w:val="clear" w:color="auto" w:fill="auto"/>
            <w:noWrap/>
            <w:vAlign w:val="bottom"/>
          </w:tcPr>
          <w:p w14:paraId="12AACC4A" w14:textId="77777777" w:rsidR="001054E4" w:rsidRPr="002E0596" w:rsidRDefault="001054E4" w:rsidP="002E0596">
            <w:pPr>
              <w:jc w:val="both"/>
              <w:rPr>
                <w:rFonts w:asciiTheme="majorHAnsi" w:hAnsiTheme="majorHAnsi"/>
                <w:sz w:val="22"/>
                <w:szCs w:val="22"/>
              </w:rPr>
            </w:pPr>
          </w:p>
        </w:tc>
      </w:tr>
    </w:tbl>
    <w:p w14:paraId="6E90F32E" w14:textId="77777777" w:rsidR="001054E4" w:rsidRPr="002E0596" w:rsidRDefault="001054E4" w:rsidP="002E0596">
      <w:pPr>
        <w:jc w:val="both"/>
        <w:rPr>
          <w:rFonts w:asciiTheme="majorHAnsi" w:hAnsiTheme="majorHAnsi"/>
          <w:b/>
          <w:sz w:val="22"/>
          <w:szCs w:val="22"/>
        </w:rPr>
      </w:pPr>
    </w:p>
    <w:p w14:paraId="49CE13A3" w14:textId="26F9C96D" w:rsidR="001054E4" w:rsidRDefault="001054E4" w:rsidP="002E0596">
      <w:pPr>
        <w:jc w:val="both"/>
        <w:rPr>
          <w:rFonts w:asciiTheme="majorHAnsi" w:hAnsiTheme="majorHAnsi"/>
          <w:sz w:val="22"/>
          <w:szCs w:val="22"/>
        </w:rPr>
      </w:pPr>
      <w:r w:rsidRPr="002E0596">
        <w:rPr>
          <w:rFonts w:asciiTheme="majorHAnsi" w:hAnsiTheme="majorHAnsi"/>
          <w:sz w:val="22"/>
          <w:szCs w:val="22"/>
        </w:rPr>
        <w:t>As noted above, the degree program is a small, but stable part of the department.</w:t>
      </w:r>
      <w:r w:rsidR="00B01899">
        <w:rPr>
          <w:rFonts w:asciiTheme="majorHAnsi" w:hAnsiTheme="majorHAnsi"/>
          <w:sz w:val="22"/>
          <w:szCs w:val="22"/>
        </w:rPr>
        <w:t xml:space="preserve"> Most “majors” (concentrations)</w:t>
      </w:r>
      <w:r w:rsidRPr="002E0596">
        <w:rPr>
          <w:rFonts w:asciiTheme="majorHAnsi" w:hAnsiTheme="majorHAnsi"/>
          <w:sz w:val="22"/>
          <w:szCs w:val="22"/>
        </w:rPr>
        <w:t xml:space="preserve"> are in our four areas and amount to over 100. Many of our degree majors move on before completion, something we intend to better track. And the degree is, fundamentally, cost neutral, that is, we maintain it a</w:t>
      </w:r>
      <w:r w:rsidR="002A54BB">
        <w:rPr>
          <w:rFonts w:asciiTheme="majorHAnsi" w:hAnsiTheme="majorHAnsi"/>
          <w:sz w:val="22"/>
          <w:szCs w:val="22"/>
        </w:rPr>
        <w:t>t</w:t>
      </w:r>
      <w:r w:rsidRPr="002E0596">
        <w:rPr>
          <w:rFonts w:asciiTheme="majorHAnsi" w:hAnsiTheme="majorHAnsi"/>
          <w:sz w:val="22"/>
          <w:szCs w:val="22"/>
        </w:rPr>
        <w:t xml:space="preserve"> no additional expense to the </w:t>
      </w:r>
      <w:r w:rsidR="002A54BB">
        <w:rPr>
          <w:rFonts w:asciiTheme="majorHAnsi" w:hAnsiTheme="majorHAnsi"/>
          <w:sz w:val="22"/>
          <w:szCs w:val="22"/>
        </w:rPr>
        <w:t>C</w:t>
      </w:r>
      <w:r w:rsidRPr="002E0596">
        <w:rPr>
          <w:rFonts w:asciiTheme="majorHAnsi" w:hAnsiTheme="majorHAnsi"/>
          <w:sz w:val="22"/>
          <w:szCs w:val="22"/>
        </w:rPr>
        <w:t>ollege.</w:t>
      </w:r>
    </w:p>
    <w:p w14:paraId="01D42BA9" w14:textId="77777777" w:rsidR="002A54BB" w:rsidRPr="002E0596" w:rsidRDefault="002A54BB" w:rsidP="002E0596">
      <w:pPr>
        <w:jc w:val="both"/>
        <w:rPr>
          <w:rFonts w:asciiTheme="majorHAnsi" w:hAnsiTheme="majorHAnsi"/>
          <w:sz w:val="22"/>
          <w:szCs w:val="22"/>
        </w:rPr>
      </w:pPr>
    </w:p>
    <w:p w14:paraId="439BA4E5" w14:textId="77777777" w:rsidR="001054E4" w:rsidRDefault="001054E4" w:rsidP="00BC75CB">
      <w:pPr>
        <w:numPr>
          <w:ilvl w:val="0"/>
          <w:numId w:val="229"/>
        </w:numPr>
        <w:jc w:val="both"/>
        <w:rPr>
          <w:rFonts w:asciiTheme="majorHAnsi" w:hAnsiTheme="majorHAnsi"/>
          <w:sz w:val="22"/>
          <w:szCs w:val="22"/>
        </w:rPr>
      </w:pPr>
      <w:r w:rsidRPr="002E0596">
        <w:rPr>
          <w:rFonts w:asciiTheme="majorHAnsi" w:hAnsiTheme="majorHAnsi"/>
          <w:b/>
          <w:sz w:val="22"/>
          <w:szCs w:val="22"/>
        </w:rPr>
        <w:t xml:space="preserve">Review, revise and update Student Learning Outcomes for all courses regularly taught in the department, and determine appropriate ways to assess the SLOs. </w:t>
      </w:r>
      <w:r w:rsidRPr="002E0596">
        <w:rPr>
          <w:rFonts w:asciiTheme="majorHAnsi" w:hAnsiTheme="majorHAnsi"/>
          <w:sz w:val="22"/>
          <w:szCs w:val="22"/>
        </w:rPr>
        <w:t>Many of the original group of learning outcomes was added to departmental syllabi years</w:t>
      </w:r>
      <w:r w:rsidR="002A54BB">
        <w:rPr>
          <w:rFonts w:asciiTheme="majorHAnsi" w:hAnsiTheme="majorHAnsi"/>
          <w:sz w:val="22"/>
          <w:szCs w:val="22"/>
        </w:rPr>
        <w:t xml:space="preserve"> ago. As the templates for all C</w:t>
      </w:r>
      <w:r w:rsidRPr="002E0596">
        <w:rPr>
          <w:rFonts w:asciiTheme="majorHAnsi" w:hAnsiTheme="majorHAnsi"/>
          <w:sz w:val="22"/>
          <w:szCs w:val="22"/>
        </w:rPr>
        <w:t xml:space="preserve">ollege syllabi have now been updated and amended, we agreed it was an appropriate time to give SLOs a second look. This means going through the four areas of history, political science, foreign languages, and economics in our most popular and well subscribed courses and making changes where appropriate. Full time faculty are in the </w:t>
      </w:r>
      <w:r w:rsidRPr="002E0596">
        <w:rPr>
          <w:rFonts w:asciiTheme="majorHAnsi" w:hAnsiTheme="majorHAnsi"/>
          <w:sz w:val="22"/>
          <w:szCs w:val="22"/>
        </w:rPr>
        <w:lastRenderedPageBreak/>
        <w:t>process of doing this and we expect to begin rolling out updated outcomes (where appropriate), beginning with the coming academic year. This will be a dynamic process and will reach into our most important courses: US History to and since 1865; World History to and</w:t>
      </w:r>
      <w:r w:rsidR="002A54BB">
        <w:rPr>
          <w:rFonts w:asciiTheme="majorHAnsi" w:hAnsiTheme="majorHAnsi"/>
          <w:sz w:val="22"/>
          <w:szCs w:val="22"/>
        </w:rPr>
        <w:t xml:space="preserve"> </w:t>
      </w:r>
      <w:r w:rsidRPr="002E0596">
        <w:rPr>
          <w:rFonts w:asciiTheme="majorHAnsi" w:hAnsiTheme="majorHAnsi"/>
          <w:sz w:val="22"/>
          <w:szCs w:val="22"/>
        </w:rPr>
        <w:t>since</w:t>
      </w:r>
      <w:r w:rsidR="002A54BB">
        <w:rPr>
          <w:rFonts w:asciiTheme="majorHAnsi" w:hAnsiTheme="majorHAnsi"/>
          <w:sz w:val="22"/>
          <w:szCs w:val="22"/>
        </w:rPr>
        <w:t xml:space="preserve"> </w:t>
      </w:r>
      <w:r w:rsidRPr="002E0596">
        <w:rPr>
          <w:rFonts w:asciiTheme="majorHAnsi" w:hAnsiTheme="majorHAnsi"/>
          <w:sz w:val="22"/>
          <w:szCs w:val="22"/>
        </w:rPr>
        <w:t xml:space="preserve">1500; Elementary Spanish courses; </w:t>
      </w:r>
      <w:r w:rsidR="002A54BB">
        <w:rPr>
          <w:rFonts w:asciiTheme="majorHAnsi" w:hAnsiTheme="majorHAnsi"/>
          <w:sz w:val="22"/>
          <w:szCs w:val="22"/>
        </w:rPr>
        <w:t xml:space="preserve">Macro and Micro Economics. The department is </w:t>
      </w:r>
      <w:r w:rsidRPr="002E0596">
        <w:rPr>
          <w:rFonts w:asciiTheme="majorHAnsi" w:hAnsiTheme="majorHAnsi"/>
          <w:sz w:val="22"/>
          <w:szCs w:val="22"/>
        </w:rPr>
        <w:t>also working on a rubric to allow us to appropriately assess the success of achieving outcomes in our various courses, and have begun to do this through our latest assessment cycle in history and government. Our third department goal is ambitious, a complete revision of our SLOs. This is, of course, a multi-semester task, and therefore measuring the completion and effectiveness of thes</w:t>
      </w:r>
      <w:r w:rsidR="002A54BB">
        <w:rPr>
          <w:rFonts w:asciiTheme="majorHAnsi" w:hAnsiTheme="majorHAnsi"/>
          <w:sz w:val="22"/>
          <w:szCs w:val="22"/>
        </w:rPr>
        <w:t xml:space="preserve">e changes will take some time. </w:t>
      </w:r>
      <w:r w:rsidRPr="002E0596">
        <w:rPr>
          <w:rFonts w:asciiTheme="majorHAnsi" w:hAnsiTheme="majorHAnsi"/>
          <w:sz w:val="22"/>
          <w:szCs w:val="22"/>
        </w:rPr>
        <w:t>It is, we think, imperative to undertake this effort, for while the SLOs will not themselves produce measurable data, when used in conjunction with a revised General Education Assessment instrument, these SLOs w</w:t>
      </w:r>
      <w:r w:rsidR="002A54BB">
        <w:rPr>
          <w:rFonts w:asciiTheme="majorHAnsi" w:hAnsiTheme="majorHAnsi"/>
          <w:sz w:val="22"/>
          <w:szCs w:val="22"/>
        </w:rPr>
        <w:t xml:space="preserve">ill provide clear statistics. </w:t>
      </w:r>
      <w:r w:rsidRPr="002E0596">
        <w:rPr>
          <w:rFonts w:asciiTheme="majorHAnsi" w:hAnsiTheme="majorHAnsi"/>
          <w:sz w:val="22"/>
          <w:szCs w:val="22"/>
        </w:rPr>
        <w:t xml:space="preserve">Indeed, crafting measurable SLOs and an instrument to measure them will produce in the succeeding semesters a clearer picture of how well we are doing in achieving those goals and teaching our students.  </w:t>
      </w:r>
    </w:p>
    <w:p w14:paraId="4511CF5E" w14:textId="77777777" w:rsidR="002A54BB" w:rsidRPr="002E0596" w:rsidRDefault="002A54BB" w:rsidP="002A54BB">
      <w:pPr>
        <w:ind w:left="720"/>
        <w:jc w:val="both"/>
        <w:rPr>
          <w:rFonts w:asciiTheme="majorHAnsi" w:hAnsiTheme="majorHAnsi"/>
          <w:sz w:val="22"/>
          <w:szCs w:val="22"/>
        </w:rPr>
      </w:pPr>
    </w:p>
    <w:p w14:paraId="574D2263" w14:textId="77777777" w:rsidR="001054E4" w:rsidRDefault="001054E4" w:rsidP="00BC75CB">
      <w:pPr>
        <w:numPr>
          <w:ilvl w:val="0"/>
          <w:numId w:val="229"/>
        </w:numPr>
        <w:jc w:val="both"/>
        <w:rPr>
          <w:rFonts w:asciiTheme="majorHAnsi" w:hAnsiTheme="majorHAnsi"/>
          <w:sz w:val="22"/>
          <w:szCs w:val="22"/>
        </w:rPr>
      </w:pPr>
      <w:r w:rsidRPr="002E0596">
        <w:rPr>
          <w:rFonts w:asciiTheme="majorHAnsi" w:hAnsiTheme="majorHAnsi"/>
          <w:b/>
          <w:sz w:val="22"/>
          <w:szCs w:val="22"/>
        </w:rPr>
        <w:t>Revise descriptions of courses in the Official College Catalog so they are up to date and capture what is currently being taught in those courses.</w:t>
      </w:r>
      <w:r w:rsidRPr="002E0596">
        <w:rPr>
          <w:rFonts w:asciiTheme="majorHAnsi" w:hAnsiTheme="majorHAnsi"/>
          <w:sz w:val="22"/>
          <w:szCs w:val="22"/>
        </w:rPr>
        <w:t xml:space="preserve"> Two things here. First, this year the department renumbered a large group of our courses for the College Catalog. In particular, members of the department were convinced we could renumber many of our course offerings in history in particular to make them more accurately reflect whether they were truly 100 level introductory courses or more advanced 200 level topics. This goes hand in hand with changing catalog descriptions. Those need to accurately, and thoroughly, reflect the state of the art in our various disciplines. Most of these changes have been made and will be submitted for the next revision of the College Catalog.</w:t>
      </w:r>
    </w:p>
    <w:p w14:paraId="452D169E" w14:textId="77777777" w:rsidR="002A54BB" w:rsidRDefault="002A54BB" w:rsidP="002A54BB">
      <w:pPr>
        <w:pStyle w:val="ListParagraph"/>
        <w:rPr>
          <w:rFonts w:asciiTheme="majorHAnsi" w:hAnsiTheme="majorHAnsi"/>
          <w:sz w:val="22"/>
          <w:szCs w:val="22"/>
        </w:rPr>
      </w:pPr>
    </w:p>
    <w:p w14:paraId="6DC97F64" w14:textId="77777777" w:rsidR="001054E4" w:rsidRPr="002E0596" w:rsidRDefault="001054E4" w:rsidP="00BC75CB">
      <w:pPr>
        <w:numPr>
          <w:ilvl w:val="0"/>
          <w:numId w:val="229"/>
        </w:numPr>
        <w:jc w:val="both"/>
        <w:rPr>
          <w:rFonts w:asciiTheme="majorHAnsi" w:hAnsiTheme="majorHAnsi"/>
          <w:sz w:val="22"/>
          <w:szCs w:val="22"/>
        </w:rPr>
      </w:pPr>
      <w:r w:rsidRPr="002E0596">
        <w:rPr>
          <w:rFonts w:asciiTheme="majorHAnsi" w:hAnsiTheme="majorHAnsi"/>
          <w:b/>
          <w:sz w:val="22"/>
          <w:szCs w:val="22"/>
        </w:rPr>
        <w:t>Continue to develop new foreign language offerings as the foundation of Global Studies, specifically Arabic language studies.</w:t>
      </w:r>
      <w:r w:rsidRPr="002E0596">
        <w:rPr>
          <w:rFonts w:asciiTheme="majorHAnsi" w:hAnsiTheme="majorHAnsi"/>
          <w:sz w:val="22"/>
          <w:szCs w:val="22"/>
        </w:rPr>
        <w:t xml:space="preserve"> A crucial goal. We are all too aware how many languages foreign students know as opposed to our American students. (We encounter this on international trips). New students should not be able to leave our program without some facility with a language other than English. As such we have introduced Mandarin Chinese through intermediate l</w:t>
      </w:r>
      <w:r w:rsidR="002A54BB">
        <w:rPr>
          <w:rFonts w:asciiTheme="majorHAnsi" w:hAnsiTheme="majorHAnsi"/>
          <w:sz w:val="22"/>
          <w:szCs w:val="22"/>
        </w:rPr>
        <w:t>evel for the first time at the C</w:t>
      </w:r>
      <w:r w:rsidRPr="002E0596">
        <w:rPr>
          <w:rFonts w:asciiTheme="majorHAnsi" w:hAnsiTheme="majorHAnsi"/>
          <w:sz w:val="22"/>
          <w:szCs w:val="22"/>
        </w:rPr>
        <w:t xml:space="preserve">ollege, and teach it in CCHS as well. With Chinese, we were able to create an entirely new offering from the ground up.  We found a skilled teacher, constructed introductory courses, built up a core of students, and then added, over time, more courses that would enable students to move through the intermediate level and ideally onto advanced level courses.  </w:t>
      </w:r>
    </w:p>
    <w:p w14:paraId="662910EB" w14:textId="77777777" w:rsidR="001054E4" w:rsidRPr="002E0596" w:rsidRDefault="001054E4" w:rsidP="002E0596">
      <w:pPr>
        <w:jc w:val="both"/>
        <w:rPr>
          <w:rFonts w:asciiTheme="majorHAnsi" w:hAnsiTheme="majorHAnsi"/>
          <w:sz w:val="22"/>
          <w:szCs w:val="22"/>
        </w:rPr>
      </w:pPr>
    </w:p>
    <w:p w14:paraId="507AEF4C" w14:textId="77777777" w:rsidR="001054E4" w:rsidRPr="002E0596" w:rsidRDefault="001054E4" w:rsidP="002A54BB">
      <w:pPr>
        <w:ind w:left="720"/>
        <w:jc w:val="both"/>
        <w:rPr>
          <w:rFonts w:asciiTheme="majorHAnsi" w:hAnsiTheme="majorHAnsi"/>
          <w:sz w:val="22"/>
          <w:szCs w:val="22"/>
        </w:rPr>
      </w:pPr>
      <w:r w:rsidRPr="002E0596">
        <w:rPr>
          <w:rFonts w:asciiTheme="majorHAnsi" w:hAnsiTheme="majorHAnsi"/>
          <w:sz w:val="22"/>
          <w:szCs w:val="22"/>
        </w:rPr>
        <w:t>Though we still need the right faculty member for Arabic, we have a clearly discernible means for building a program, and after that a means (number of students enrolled and completing) for testing the effectiveness of that program.  Given the importance of North Africa and the Middle East to Global Studies, we are committed to this plan to teach Arabic as well. Through his trip to Oman, Basinski has identified an instructor of Arabic who can suggest a qualified adjunct to teach in this area. As our department member Dr. Mike Strmiska will chair the Curriculum committee next year-- and as we have familiarity with the process of proposing new language courses with Chinese-- we believe this streamlined process will allow us to introduce Arabic in 2014</w:t>
      </w:r>
      <w:r w:rsidR="00C76968">
        <w:rPr>
          <w:rFonts w:asciiTheme="majorHAnsi" w:hAnsiTheme="majorHAnsi"/>
          <w:sz w:val="22"/>
          <w:szCs w:val="22"/>
        </w:rPr>
        <w:t>.</w:t>
      </w:r>
    </w:p>
    <w:p w14:paraId="173B0DFB" w14:textId="77777777" w:rsidR="001054E4" w:rsidRPr="002E0596" w:rsidRDefault="001054E4" w:rsidP="002E0596">
      <w:pPr>
        <w:jc w:val="both"/>
        <w:rPr>
          <w:rFonts w:asciiTheme="majorHAnsi" w:hAnsiTheme="majorHAnsi"/>
          <w:sz w:val="22"/>
          <w:szCs w:val="22"/>
        </w:rPr>
      </w:pPr>
    </w:p>
    <w:p w14:paraId="4F9401B7" w14:textId="77777777" w:rsidR="001054E4" w:rsidRDefault="001054E4" w:rsidP="002E0596">
      <w:pPr>
        <w:jc w:val="both"/>
        <w:rPr>
          <w:rFonts w:asciiTheme="majorHAnsi" w:hAnsiTheme="majorHAnsi"/>
          <w:sz w:val="22"/>
          <w:szCs w:val="22"/>
        </w:rPr>
      </w:pPr>
    </w:p>
    <w:p w14:paraId="7C12B7C6" w14:textId="77777777" w:rsidR="002A54BB" w:rsidRDefault="002A54BB" w:rsidP="002E0596">
      <w:pPr>
        <w:jc w:val="both"/>
        <w:rPr>
          <w:rFonts w:asciiTheme="majorHAnsi" w:hAnsiTheme="majorHAnsi"/>
          <w:sz w:val="22"/>
          <w:szCs w:val="22"/>
        </w:rPr>
      </w:pPr>
    </w:p>
    <w:p w14:paraId="75210F27" w14:textId="77777777" w:rsidR="002A54BB" w:rsidRDefault="002A54BB" w:rsidP="002E0596">
      <w:pPr>
        <w:jc w:val="both"/>
        <w:rPr>
          <w:rFonts w:asciiTheme="majorHAnsi" w:hAnsiTheme="majorHAnsi"/>
          <w:sz w:val="22"/>
          <w:szCs w:val="22"/>
        </w:rPr>
      </w:pPr>
    </w:p>
    <w:p w14:paraId="104F3E7C" w14:textId="77777777" w:rsidR="002A54BB" w:rsidRPr="002E0596" w:rsidRDefault="002A54BB" w:rsidP="002E0596">
      <w:pPr>
        <w:jc w:val="both"/>
        <w:rPr>
          <w:rFonts w:asciiTheme="majorHAnsi" w:hAnsiTheme="majorHAnsi"/>
          <w:sz w:val="22"/>
          <w:szCs w:val="22"/>
        </w:rPr>
      </w:pPr>
    </w:p>
    <w:p w14:paraId="4B1CE381" w14:textId="77777777" w:rsidR="001054E4" w:rsidRPr="002A54BB" w:rsidRDefault="00C76968" w:rsidP="00BC75CB">
      <w:pPr>
        <w:pStyle w:val="ListParagraph"/>
        <w:numPr>
          <w:ilvl w:val="0"/>
          <w:numId w:val="269"/>
        </w:numPr>
        <w:ind w:left="0" w:firstLine="0"/>
        <w:jc w:val="both"/>
        <w:rPr>
          <w:rFonts w:asciiTheme="majorHAnsi" w:hAnsiTheme="majorHAnsi"/>
          <w:b/>
          <w:color w:val="C00000"/>
          <w:sz w:val="22"/>
          <w:szCs w:val="22"/>
        </w:rPr>
      </w:pPr>
      <w:r w:rsidRPr="002A54BB">
        <w:rPr>
          <w:rFonts w:asciiTheme="majorHAnsi" w:hAnsiTheme="majorHAnsi"/>
          <w:b/>
          <w:color w:val="C00000"/>
          <w:sz w:val="22"/>
          <w:szCs w:val="22"/>
        </w:rPr>
        <w:lastRenderedPageBreak/>
        <w:t xml:space="preserve">COLLEGE GOALS, STRATEGIC PRIORITIES </w:t>
      </w:r>
      <w:r w:rsidR="002A54BB" w:rsidRPr="002A54BB">
        <w:rPr>
          <w:rFonts w:asciiTheme="majorHAnsi" w:hAnsiTheme="majorHAnsi"/>
          <w:b/>
          <w:color w:val="C00000"/>
          <w:sz w:val="22"/>
          <w:szCs w:val="22"/>
        </w:rPr>
        <w:t>&amp;</w:t>
      </w:r>
      <w:r w:rsidRPr="002A54BB">
        <w:rPr>
          <w:rFonts w:asciiTheme="majorHAnsi" w:hAnsiTheme="majorHAnsi"/>
          <w:b/>
          <w:color w:val="C00000"/>
          <w:sz w:val="22"/>
          <w:szCs w:val="22"/>
        </w:rPr>
        <w:t xml:space="preserve"> INSTITUTIONAL EFFECTIVENESS</w:t>
      </w:r>
    </w:p>
    <w:p w14:paraId="2E509824" w14:textId="77777777" w:rsidR="00C76968" w:rsidRDefault="00C76968" w:rsidP="002E0596">
      <w:pPr>
        <w:jc w:val="both"/>
        <w:rPr>
          <w:rFonts w:asciiTheme="majorHAnsi" w:hAnsiTheme="majorHAnsi"/>
          <w:b/>
          <w:sz w:val="22"/>
          <w:szCs w:val="22"/>
        </w:rPr>
      </w:pPr>
    </w:p>
    <w:p w14:paraId="64E97378" w14:textId="77777777" w:rsidR="001054E4" w:rsidRPr="002A54BB" w:rsidRDefault="001054E4" w:rsidP="002E0596">
      <w:pPr>
        <w:jc w:val="both"/>
        <w:rPr>
          <w:rFonts w:asciiTheme="majorHAnsi" w:hAnsiTheme="majorHAnsi"/>
          <w:b/>
          <w:i/>
          <w:sz w:val="22"/>
          <w:szCs w:val="22"/>
        </w:rPr>
      </w:pPr>
      <w:r w:rsidRPr="002A54BB">
        <w:rPr>
          <w:rFonts w:asciiTheme="majorHAnsi" w:hAnsiTheme="majorHAnsi"/>
          <w:b/>
          <w:i/>
          <w:sz w:val="22"/>
          <w:szCs w:val="22"/>
        </w:rPr>
        <w:t>College Goal #1</w:t>
      </w:r>
      <w:r w:rsidR="00C76968" w:rsidRPr="002A54BB">
        <w:rPr>
          <w:rFonts w:asciiTheme="majorHAnsi" w:hAnsiTheme="majorHAnsi"/>
          <w:b/>
          <w:i/>
          <w:sz w:val="22"/>
          <w:szCs w:val="22"/>
        </w:rPr>
        <w:t xml:space="preserve"> </w:t>
      </w:r>
      <w:r w:rsidRPr="002A54BB">
        <w:rPr>
          <w:rFonts w:asciiTheme="majorHAnsi" w:hAnsiTheme="majorHAnsi"/>
          <w:b/>
          <w:i/>
          <w:sz w:val="22"/>
          <w:szCs w:val="22"/>
        </w:rPr>
        <w:t>-</w:t>
      </w:r>
      <w:r w:rsidR="00C76968" w:rsidRPr="002A54BB">
        <w:rPr>
          <w:rFonts w:asciiTheme="majorHAnsi" w:hAnsiTheme="majorHAnsi"/>
          <w:b/>
          <w:i/>
          <w:sz w:val="22"/>
          <w:szCs w:val="22"/>
        </w:rPr>
        <w:t xml:space="preserve"> </w:t>
      </w:r>
      <w:r w:rsidRPr="002A54BB">
        <w:rPr>
          <w:rFonts w:asciiTheme="majorHAnsi" w:hAnsiTheme="majorHAnsi"/>
          <w:b/>
          <w:i/>
          <w:sz w:val="22"/>
          <w:szCs w:val="22"/>
        </w:rPr>
        <w:t>Academic Courses, Programs and Services</w:t>
      </w:r>
    </w:p>
    <w:p w14:paraId="6AFFACFD" w14:textId="77777777" w:rsidR="00C76968" w:rsidRPr="00C76968" w:rsidRDefault="00C76968" w:rsidP="002E0596">
      <w:pPr>
        <w:jc w:val="both"/>
        <w:rPr>
          <w:rFonts w:asciiTheme="majorHAnsi" w:hAnsiTheme="majorHAnsi"/>
          <w:b/>
          <w:sz w:val="22"/>
          <w:szCs w:val="22"/>
          <w:u w:val="single"/>
        </w:rPr>
      </w:pPr>
    </w:p>
    <w:p w14:paraId="6D9C636A" w14:textId="77777777" w:rsidR="001054E4" w:rsidRDefault="001054E4" w:rsidP="002E0596">
      <w:pPr>
        <w:jc w:val="both"/>
        <w:rPr>
          <w:rFonts w:asciiTheme="majorHAnsi" w:hAnsiTheme="majorHAnsi"/>
          <w:sz w:val="22"/>
          <w:szCs w:val="22"/>
        </w:rPr>
      </w:pPr>
      <w:r w:rsidRPr="002E0596">
        <w:rPr>
          <w:rFonts w:asciiTheme="majorHAnsi" w:hAnsiTheme="majorHAnsi"/>
          <w:sz w:val="22"/>
          <w:szCs w:val="22"/>
        </w:rPr>
        <w:t xml:space="preserve">The primary way the department meets this goal is through excellence in teaching a large number of courses applicable to students in many degree programs across the campus, especially including our A.A. degree in International Studies.  As noted above, we teach over 160 courses per year on both campuses day and evening, including summers, and also offer numerous courses in the Community College in the High School program.  (Thanks to our close work with Mary Ford, the latter’s director, we have expanded our offerings in CCHS while maintaining the quality of those courses as well). </w:t>
      </w:r>
    </w:p>
    <w:p w14:paraId="239EBCF1" w14:textId="77777777" w:rsidR="00C76968" w:rsidRPr="002E0596" w:rsidRDefault="00C76968" w:rsidP="002E0596">
      <w:pPr>
        <w:jc w:val="both"/>
        <w:rPr>
          <w:rFonts w:asciiTheme="majorHAnsi" w:hAnsiTheme="majorHAnsi"/>
          <w:sz w:val="22"/>
          <w:szCs w:val="22"/>
        </w:rPr>
      </w:pPr>
    </w:p>
    <w:p w14:paraId="1BC31E87" w14:textId="77777777" w:rsidR="001054E4" w:rsidRDefault="001054E4" w:rsidP="002E0596">
      <w:pPr>
        <w:jc w:val="both"/>
        <w:rPr>
          <w:rFonts w:asciiTheme="majorHAnsi" w:hAnsiTheme="majorHAnsi"/>
          <w:sz w:val="22"/>
          <w:szCs w:val="22"/>
        </w:rPr>
      </w:pPr>
      <w:r w:rsidRPr="002E0596">
        <w:rPr>
          <w:rFonts w:asciiTheme="majorHAnsi" w:hAnsiTheme="majorHAnsi"/>
          <w:sz w:val="22"/>
          <w:szCs w:val="22"/>
        </w:rPr>
        <w:t>The Global Studies department also delivers courses through distance learning to create additional opportunities for students. Weber, Farah, Basinski, McCoy and Cowan offer such courses. Dr. Cowan in particular has been busy in adding new DL courses in Spanish, including Spanish 102 and 201 DL, not previously delivered in that mode.  We also continue to add new courses to our roster. The chart below shows that progress:</w:t>
      </w:r>
    </w:p>
    <w:p w14:paraId="2776E4A1" w14:textId="77777777" w:rsidR="00C76968" w:rsidRPr="002E0596" w:rsidRDefault="00C76968" w:rsidP="002E0596">
      <w:pPr>
        <w:jc w:val="both"/>
        <w:rPr>
          <w:rFonts w:asciiTheme="majorHAnsi" w:hAnsiTheme="majorHAnsi"/>
          <w:sz w:val="22"/>
          <w:szCs w:val="22"/>
        </w:rPr>
      </w:pPr>
    </w:p>
    <w:tbl>
      <w:tblPr>
        <w:tblW w:w="0" w:type="auto"/>
        <w:jc w:val="center"/>
        <w:tblLayout w:type="fixed"/>
        <w:tblLook w:val="00A0" w:firstRow="1" w:lastRow="0" w:firstColumn="1" w:lastColumn="0" w:noHBand="0" w:noVBand="0"/>
      </w:tblPr>
      <w:tblGrid>
        <w:gridCol w:w="4373"/>
        <w:gridCol w:w="2346"/>
        <w:gridCol w:w="1633"/>
      </w:tblGrid>
      <w:tr w:rsidR="001054E4" w:rsidRPr="002E0596" w14:paraId="040E329E" w14:textId="77777777" w:rsidTr="004F261E">
        <w:trPr>
          <w:trHeight w:val="325"/>
          <w:jc w:val="center"/>
        </w:trPr>
        <w:tc>
          <w:tcPr>
            <w:tcW w:w="8351" w:type="dxa"/>
            <w:gridSpan w:val="3"/>
            <w:tcBorders>
              <w:top w:val="single" w:sz="4" w:space="0" w:color="auto"/>
              <w:bottom w:val="single" w:sz="4" w:space="0" w:color="auto"/>
            </w:tcBorders>
            <w:shd w:val="clear" w:color="auto" w:fill="auto"/>
          </w:tcPr>
          <w:p w14:paraId="172DC830" w14:textId="77777777" w:rsidR="001054E4" w:rsidRPr="002E0596" w:rsidRDefault="001054E4" w:rsidP="002E0596">
            <w:pPr>
              <w:jc w:val="both"/>
              <w:rPr>
                <w:rFonts w:asciiTheme="majorHAnsi" w:hAnsiTheme="majorHAnsi"/>
                <w:b/>
                <w:sz w:val="22"/>
                <w:szCs w:val="22"/>
              </w:rPr>
            </w:pPr>
          </w:p>
          <w:p w14:paraId="526588CB" w14:textId="77777777" w:rsidR="001054E4" w:rsidRPr="002E0596" w:rsidRDefault="001054E4" w:rsidP="002A54BB">
            <w:pPr>
              <w:jc w:val="center"/>
              <w:rPr>
                <w:rFonts w:asciiTheme="majorHAnsi" w:hAnsiTheme="majorHAnsi"/>
                <w:b/>
                <w:sz w:val="22"/>
                <w:szCs w:val="22"/>
              </w:rPr>
            </w:pPr>
            <w:r w:rsidRPr="002E0596">
              <w:rPr>
                <w:rFonts w:asciiTheme="majorHAnsi" w:hAnsiTheme="majorHAnsi"/>
                <w:b/>
                <w:sz w:val="22"/>
                <w:szCs w:val="22"/>
              </w:rPr>
              <w:t>New Course Offerings (Global Studies and/or in Collaboration)</w:t>
            </w:r>
          </w:p>
          <w:p w14:paraId="1C3DA5CC" w14:textId="77777777" w:rsidR="001054E4" w:rsidRPr="002E0596" w:rsidRDefault="001054E4" w:rsidP="002E0596">
            <w:pPr>
              <w:jc w:val="both"/>
              <w:rPr>
                <w:rFonts w:asciiTheme="majorHAnsi" w:hAnsiTheme="majorHAnsi"/>
                <w:sz w:val="22"/>
                <w:szCs w:val="22"/>
              </w:rPr>
            </w:pPr>
          </w:p>
        </w:tc>
      </w:tr>
      <w:tr w:rsidR="001054E4" w:rsidRPr="002E0596" w14:paraId="58B704A8" w14:textId="77777777" w:rsidTr="004F261E">
        <w:trPr>
          <w:trHeight w:val="488"/>
          <w:jc w:val="center"/>
        </w:trPr>
        <w:tc>
          <w:tcPr>
            <w:tcW w:w="4373" w:type="dxa"/>
            <w:tcBorders>
              <w:top w:val="single" w:sz="4" w:space="0" w:color="auto"/>
            </w:tcBorders>
            <w:shd w:val="clear" w:color="auto" w:fill="auto"/>
          </w:tcPr>
          <w:p w14:paraId="2FB89105" w14:textId="77777777" w:rsidR="001054E4" w:rsidRPr="002E0596" w:rsidRDefault="001054E4" w:rsidP="002A54BB">
            <w:pPr>
              <w:jc w:val="center"/>
              <w:rPr>
                <w:rFonts w:asciiTheme="majorHAnsi" w:hAnsiTheme="majorHAnsi"/>
                <w:i/>
                <w:sz w:val="22"/>
                <w:szCs w:val="22"/>
              </w:rPr>
            </w:pPr>
          </w:p>
          <w:p w14:paraId="56A03A71" w14:textId="77777777" w:rsidR="001054E4" w:rsidRPr="002E0596" w:rsidRDefault="001054E4" w:rsidP="002A54BB">
            <w:pPr>
              <w:jc w:val="center"/>
              <w:rPr>
                <w:rFonts w:asciiTheme="majorHAnsi" w:hAnsiTheme="majorHAnsi"/>
                <w:i/>
                <w:sz w:val="22"/>
                <w:szCs w:val="22"/>
              </w:rPr>
            </w:pPr>
            <w:r w:rsidRPr="002E0596">
              <w:rPr>
                <w:rFonts w:asciiTheme="majorHAnsi" w:hAnsiTheme="majorHAnsi"/>
                <w:i/>
                <w:sz w:val="22"/>
                <w:szCs w:val="22"/>
              </w:rPr>
              <w:t>Course Title</w:t>
            </w:r>
          </w:p>
        </w:tc>
        <w:tc>
          <w:tcPr>
            <w:tcW w:w="2346" w:type="dxa"/>
            <w:tcBorders>
              <w:top w:val="single" w:sz="4" w:space="0" w:color="auto"/>
            </w:tcBorders>
            <w:shd w:val="clear" w:color="auto" w:fill="auto"/>
          </w:tcPr>
          <w:p w14:paraId="5BEEE1C8" w14:textId="77777777" w:rsidR="001054E4" w:rsidRPr="002E0596" w:rsidRDefault="001054E4" w:rsidP="002A54BB">
            <w:pPr>
              <w:jc w:val="center"/>
              <w:rPr>
                <w:rFonts w:asciiTheme="majorHAnsi" w:hAnsiTheme="majorHAnsi"/>
                <w:i/>
                <w:sz w:val="22"/>
                <w:szCs w:val="22"/>
              </w:rPr>
            </w:pPr>
            <w:r w:rsidRPr="002E0596">
              <w:rPr>
                <w:rFonts w:asciiTheme="majorHAnsi" w:hAnsiTheme="majorHAnsi"/>
                <w:i/>
                <w:sz w:val="22"/>
                <w:szCs w:val="22"/>
              </w:rPr>
              <w:t>Faculty/</w:t>
            </w:r>
          </w:p>
          <w:p w14:paraId="7658A299" w14:textId="77777777" w:rsidR="001054E4" w:rsidRPr="002E0596" w:rsidRDefault="001054E4" w:rsidP="002A54BB">
            <w:pPr>
              <w:jc w:val="center"/>
              <w:rPr>
                <w:rFonts w:asciiTheme="majorHAnsi" w:hAnsiTheme="majorHAnsi"/>
                <w:i/>
                <w:sz w:val="22"/>
                <w:szCs w:val="22"/>
              </w:rPr>
            </w:pPr>
            <w:r w:rsidRPr="002E0596">
              <w:rPr>
                <w:rFonts w:asciiTheme="majorHAnsi" w:hAnsiTheme="majorHAnsi"/>
                <w:i/>
                <w:sz w:val="22"/>
                <w:szCs w:val="22"/>
              </w:rPr>
              <w:t>Department</w:t>
            </w:r>
          </w:p>
        </w:tc>
        <w:tc>
          <w:tcPr>
            <w:tcW w:w="1633" w:type="dxa"/>
            <w:tcBorders>
              <w:top w:val="single" w:sz="4" w:space="0" w:color="auto"/>
            </w:tcBorders>
            <w:shd w:val="clear" w:color="auto" w:fill="auto"/>
          </w:tcPr>
          <w:p w14:paraId="4162CBD5" w14:textId="77777777" w:rsidR="001054E4" w:rsidRPr="002E0596" w:rsidRDefault="001054E4" w:rsidP="002A54BB">
            <w:pPr>
              <w:jc w:val="center"/>
              <w:rPr>
                <w:rFonts w:asciiTheme="majorHAnsi" w:hAnsiTheme="majorHAnsi"/>
                <w:i/>
                <w:sz w:val="22"/>
                <w:szCs w:val="22"/>
              </w:rPr>
            </w:pPr>
            <w:r w:rsidRPr="002E0596">
              <w:rPr>
                <w:rFonts w:asciiTheme="majorHAnsi" w:hAnsiTheme="majorHAnsi"/>
                <w:i/>
                <w:sz w:val="22"/>
                <w:szCs w:val="22"/>
              </w:rPr>
              <w:t>Expected</w:t>
            </w:r>
          </w:p>
          <w:p w14:paraId="063274C9" w14:textId="77777777" w:rsidR="001054E4" w:rsidRPr="002E0596" w:rsidRDefault="001054E4" w:rsidP="002A54BB">
            <w:pPr>
              <w:jc w:val="center"/>
              <w:rPr>
                <w:rFonts w:asciiTheme="majorHAnsi" w:hAnsiTheme="majorHAnsi"/>
                <w:i/>
                <w:sz w:val="22"/>
                <w:szCs w:val="22"/>
              </w:rPr>
            </w:pPr>
            <w:r w:rsidRPr="002E0596">
              <w:rPr>
                <w:rFonts w:asciiTheme="majorHAnsi" w:hAnsiTheme="majorHAnsi"/>
                <w:i/>
                <w:sz w:val="22"/>
                <w:szCs w:val="22"/>
              </w:rPr>
              <w:t>Completion</w:t>
            </w:r>
          </w:p>
        </w:tc>
      </w:tr>
      <w:tr w:rsidR="001054E4" w:rsidRPr="002E0596" w14:paraId="06FFB483" w14:textId="77777777" w:rsidTr="004F261E">
        <w:trPr>
          <w:trHeight w:val="255"/>
          <w:jc w:val="center"/>
        </w:trPr>
        <w:tc>
          <w:tcPr>
            <w:tcW w:w="4373" w:type="dxa"/>
            <w:shd w:val="clear" w:color="auto" w:fill="auto"/>
          </w:tcPr>
          <w:p w14:paraId="003A7F5F"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Russia &amp; Eastern Europe</w:t>
            </w:r>
          </w:p>
        </w:tc>
        <w:tc>
          <w:tcPr>
            <w:tcW w:w="2346" w:type="dxa"/>
            <w:shd w:val="clear" w:color="auto" w:fill="auto"/>
          </w:tcPr>
          <w:p w14:paraId="5F3506EC"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Strmiska, GS</w:t>
            </w:r>
          </w:p>
        </w:tc>
        <w:tc>
          <w:tcPr>
            <w:tcW w:w="1633" w:type="dxa"/>
            <w:shd w:val="clear" w:color="auto" w:fill="auto"/>
          </w:tcPr>
          <w:p w14:paraId="10577A68"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Active</w:t>
            </w:r>
          </w:p>
        </w:tc>
      </w:tr>
      <w:tr w:rsidR="001054E4" w:rsidRPr="002E0596" w14:paraId="217520EF" w14:textId="77777777" w:rsidTr="004F261E">
        <w:trPr>
          <w:trHeight w:val="244"/>
          <w:jc w:val="center"/>
        </w:trPr>
        <w:tc>
          <w:tcPr>
            <w:tcW w:w="4373" w:type="dxa"/>
            <w:shd w:val="clear" w:color="auto" w:fill="auto"/>
          </w:tcPr>
          <w:p w14:paraId="1ABCB911"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American Civil Rights Movements</w:t>
            </w:r>
          </w:p>
        </w:tc>
        <w:tc>
          <w:tcPr>
            <w:tcW w:w="2346" w:type="dxa"/>
            <w:shd w:val="clear" w:color="auto" w:fill="auto"/>
          </w:tcPr>
          <w:p w14:paraId="551492D9"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McCoy, GS/Torda IDS</w:t>
            </w:r>
          </w:p>
        </w:tc>
        <w:tc>
          <w:tcPr>
            <w:tcW w:w="1633" w:type="dxa"/>
            <w:shd w:val="clear" w:color="auto" w:fill="auto"/>
          </w:tcPr>
          <w:p w14:paraId="1152683A"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Spring 2014</w:t>
            </w:r>
          </w:p>
        </w:tc>
      </w:tr>
      <w:tr w:rsidR="001054E4" w:rsidRPr="002E0596" w14:paraId="0A079ACE" w14:textId="77777777" w:rsidTr="004F261E">
        <w:trPr>
          <w:trHeight w:val="244"/>
          <w:jc w:val="center"/>
        </w:trPr>
        <w:tc>
          <w:tcPr>
            <w:tcW w:w="4373" w:type="dxa"/>
            <w:shd w:val="clear" w:color="auto" w:fill="auto"/>
          </w:tcPr>
          <w:p w14:paraId="257D3C94"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Work &amp; Workers in America, 1600-Present</w:t>
            </w:r>
          </w:p>
        </w:tc>
        <w:tc>
          <w:tcPr>
            <w:tcW w:w="2346" w:type="dxa"/>
            <w:shd w:val="clear" w:color="auto" w:fill="auto"/>
          </w:tcPr>
          <w:p w14:paraId="5089C5BE"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Geddes &amp; McCoy/GS</w:t>
            </w:r>
          </w:p>
        </w:tc>
        <w:tc>
          <w:tcPr>
            <w:tcW w:w="1633" w:type="dxa"/>
            <w:shd w:val="clear" w:color="auto" w:fill="auto"/>
          </w:tcPr>
          <w:p w14:paraId="5073EAE8"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Fall 2014</w:t>
            </w:r>
          </w:p>
        </w:tc>
      </w:tr>
      <w:tr w:rsidR="001054E4" w:rsidRPr="002E0596" w14:paraId="06BEC5D0" w14:textId="77777777" w:rsidTr="004F261E">
        <w:trPr>
          <w:trHeight w:val="244"/>
          <w:jc w:val="center"/>
        </w:trPr>
        <w:tc>
          <w:tcPr>
            <w:tcW w:w="4373" w:type="dxa"/>
            <w:shd w:val="clear" w:color="auto" w:fill="auto"/>
          </w:tcPr>
          <w:p w14:paraId="60CA801D"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The Early American Republic</w:t>
            </w:r>
          </w:p>
        </w:tc>
        <w:tc>
          <w:tcPr>
            <w:tcW w:w="2346" w:type="dxa"/>
            <w:shd w:val="clear" w:color="auto" w:fill="auto"/>
          </w:tcPr>
          <w:p w14:paraId="53A1C9FA"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Geddes &amp; McCoy, GS</w:t>
            </w:r>
          </w:p>
        </w:tc>
        <w:tc>
          <w:tcPr>
            <w:tcW w:w="1633" w:type="dxa"/>
            <w:shd w:val="clear" w:color="auto" w:fill="auto"/>
          </w:tcPr>
          <w:p w14:paraId="00CE55D0"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Fall 2014</w:t>
            </w:r>
          </w:p>
        </w:tc>
      </w:tr>
      <w:tr w:rsidR="001054E4" w:rsidRPr="002E0596" w14:paraId="0BA8183E" w14:textId="77777777" w:rsidTr="004F261E">
        <w:trPr>
          <w:trHeight w:val="499"/>
          <w:jc w:val="center"/>
        </w:trPr>
        <w:tc>
          <w:tcPr>
            <w:tcW w:w="4373" w:type="dxa"/>
            <w:shd w:val="clear" w:color="auto" w:fill="auto"/>
          </w:tcPr>
          <w:p w14:paraId="5FB76759"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Scientific Racism (Inter-Disciplinary Studies)</w:t>
            </w:r>
          </w:p>
        </w:tc>
        <w:tc>
          <w:tcPr>
            <w:tcW w:w="2346" w:type="dxa"/>
            <w:shd w:val="clear" w:color="auto" w:fill="auto"/>
          </w:tcPr>
          <w:p w14:paraId="1A049BD0"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McCoy &amp; Harris,</w:t>
            </w:r>
          </w:p>
          <w:p w14:paraId="3DDA2785"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IDS</w:t>
            </w:r>
          </w:p>
        </w:tc>
        <w:tc>
          <w:tcPr>
            <w:tcW w:w="1633" w:type="dxa"/>
            <w:shd w:val="clear" w:color="auto" w:fill="auto"/>
          </w:tcPr>
          <w:p w14:paraId="752AF28E" w14:textId="77777777" w:rsidR="001054E4" w:rsidRPr="002E0596" w:rsidRDefault="001054E4" w:rsidP="002A54BB">
            <w:pPr>
              <w:jc w:val="center"/>
              <w:rPr>
                <w:rFonts w:asciiTheme="majorHAnsi" w:hAnsiTheme="majorHAnsi"/>
                <w:sz w:val="22"/>
                <w:szCs w:val="22"/>
              </w:rPr>
            </w:pPr>
            <w:r w:rsidRPr="002E0596">
              <w:rPr>
                <w:rFonts w:asciiTheme="majorHAnsi" w:hAnsiTheme="majorHAnsi"/>
                <w:sz w:val="22"/>
                <w:szCs w:val="22"/>
              </w:rPr>
              <w:t>Spring 2015</w:t>
            </w:r>
          </w:p>
        </w:tc>
      </w:tr>
      <w:tr w:rsidR="001054E4" w:rsidRPr="002E0596" w14:paraId="1146FA31" w14:textId="77777777" w:rsidTr="004F261E">
        <w:trPr>
          <w:trHeight w:val="255"/>
          <w:jc w:val="center"/>
        </w:trPr>
        <w:tc>
          <w:tcPr>
            <w:tcW w:w="4373" w:type="dxa"/>
            <w:tcBorders>
              <w:bottom w:val="single" w:sz="4" w:space="0" w:color="auto"/>
            </w:tcBorders>
            <w:shd w:val="clear" w:color="auto" w:fill="auto"/>
          </w:tcPr>
          <w:p w14:paraId="4AB6B04E" w14:textId="77777777" w:rsidR="001054E4" w:rsidRPr="002E0596" w:rsidRDefault="001054E4" w:rsidP="002E0596">
            <w:pPr>
              <w:jc w:val="both"/>
              <w:rPr>
                <w:rFonts w:asciiTheme="majorHAnsi" w:hAnsiTheme="majorHAnsi"/>
                <w:sz w:val="22"/>
                <w:szCs w:val="22"/>
              </w:rPr>
            </w:pPr>
          </w:p>
        </w:tc>
        <w:tc>
          <w:tcPr>
            <w:tcW w:w="2346" w:type="dxa"/>
            <w:tcBorders>
              <w:bottom w:val="single" w:sz="4" w:space="0" w:color="auto"/>
            </w:tcBorders>
            <w:shd w:val="clear" w:color="auto" w:fill="auto"/>
          </w:tcPr>
          <w:p w14:paraId="5D967980" w14:textId="77777777" w:rsidR="001054E4" w:rsidRPr="002E0596" w:rsidRDefault="001054E4" w:rsidP="002E0596">
            <w:pPr>
              <w:jc w:val="both"/>
              <w:rPr>
                <w:rFonts w:asciiTheme="majorHAnsi" w:hAnsiTheme="majorHAnsi"/>
                <w:sz w:val="22"/>
                <w:szCs w:val="22"/>
              </w:rPr>
            </w:pPr>
          </w:p>
        </w:tc>
        <w:tc>
          <w:tcPr>
            <w:tcW w:w="1633" w:type="dxa"/>
            <w:tcBorders>
              <w:bottom w:val="single" w:sz="4" w:space="0" w:color="auto"/>
            </w:tcBorders>
            <w:shd w:val="clear" w:color="auto" w:fill="auto"/>
          </w:tcPr>
          <w:p w14:paraId="70C0032E" w14:textId="77777777" w:rsidR="001054E4" w:rsidRPr="002E0596" w:rsidRDefault="001054E4" w:rsidP="002E0596">
            <w:pPr>
              <w:jc w:val="both"/>
              <w:rPr>
                <w:rFonts w:asciiTheme="majorHAnsi" w:hAnsiTheme="majorHAnsi"/>
                <w:sz w:val="22"/>
                <w:szCs w:val="22"/>
              </w:rPr>
            </w:pPr>
          </w:p>
        </w:tc>
      </w:tr>
    </w:tbl>
    <w:p w14:paraId="6AF8F4A7" w14:textId="77777777" w:rsidR="001054E4" w:rsidRPr="002E0596" w:rsidRDefault="001054E4" w:rsidP="002E0596">
      <w:pPr>
        <w:jc w:val="both"/>
        <w:rPr>
          <w:rFonts w:asciiTheme="majorHAnsi" w:hAnsiTheme="majorHAnsi"/>
          <w:sz w:val="22"/>
          <w:szCs w:val="22"/>
        </w:rPr>
      </w:pPr>
    </w:p>
    <w:p w14:paraId="6BCE961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Global Studies faculty also continue</w:t>
      </w:r>
      <w:r w:rsidR="002A54BB">
        <w:rPr>
          <w:rFonts w:asciiTheme="majorHAnsi" w:hAnsiTheme="majorHAnsi"/>
          <w:sz w:val="22"/>
          <w:szCs w:val="22"/>
        </w:rPr>
        <w:t xml:space="preserve"> to offer courses within the C</w:t>
      </w:r>
      <w:r w:rsidRPr="002E0596">
        <w:rPr>
          <w:rFonts w:asciiTheme="majorHAnsi" w:hAnsiTheme="majorHAnsi"/>
          <w:sz w:val="22"/>
          <w:szCs w:val="22"/>
        </w:rPr>
        <w:t>ollege</w:t>
      </w:r>
      <w:r w:rsidR="002A54BB">
        <w:rPr>
          <w:rFonts w:asciiTheme="majorHAnsi" w:hAnsiTheme="majorHAnsi"/>
          <w:sz w:val="22"/>
          <w:szCs w:val="22"/>
        </w:rPr>
        <w:t>’s</w:t>
      </w:r>
      <w:r w:rsidRPr="002E0596">
        <w:rPr>
          <w:rFonts w:asciiTheme="majorHAnsi" w:hAnsiTheme="majorHAnsi"/>
          <w:sz w:val="22"/>
          <w:szCs w:val="22"/>
        </w:rPr>
        <w:t xml:space="preserve"> Honors program. This year Kontos taught Honors in Greek History; Geddes on Modern </w:t>
      </w:r>
      <w:r w:rsidR="002A54BB">
        <w:rPr>
          <w:rFonts w:asciiTheme="majorHAnsi" w:hAnsiTheme="majorHAnsi"/>
          <w:sz w:val="22"/>
          <w:szCs w:val="22"/>
        </w:rPr>
        <w:t>Music His</w:t>
      </w:r>
      <w:r w:rsidRPr="002E0596">
        <w:rPr>
          <w:rFonts w:asciiTheme="majorHAnsi" w:hAnsiTheme="majorHAnsi"/>
          <w:sz w:val="22"/>
          <w:szCs w:val="22"/>
        </w:rPr>
        <w:t>tory; Basinski on Introduction to Political Science; Weber United States History. The department is committed to offering these courses to some of our finest students but also serves a wide</w:t>
      </w:r>
      <w:r w:rsidR="002A54BB">
        <w:rPr>
          <w:rFonts w:asciiTheme="majorHAnsi" w:hAnsiTheme="majorHAnsi"/>
          <w:sz w:val="22"/>
          <w:szCs w:val="22"/>
        </w:rPr>
        <w:t xml:space="preserve"> </w:t>
      </w:r>
      <w:r w:rsidRPr="002E0596">
        <w:rPr>
          <w:rFonts w:asciiTheme="majorHAnsi" w:hAnsiTheme="majorHAnsi"/>
          <w:sz w:val="22"/>
          <w:szCs w:val="22"/>
        </w:rPr>
        <w:t>range of SUNY Orange students of differing abilities.</w:t>
      </w:r>
    </w:p>
    <w:p w14:paraId="6F61C2A7" w14:textId="77777777" w:rsidR="00C76968" w:rsidRDefault="00C76968" w:rsidP="002E0596">
      <w:pPr>
        <w:jc w:val="both"/>
        <w:rPr>
          <w:rFonts w:asciiTheme="majorHAnsi" w:hAnsiTheme="majorHAnsi"/>
          <w:sz w:val="22"/>
          <w:szCs w:val="22"/>
        </w:rPr>
      </w:pPr>
    </w:p>
    <w:p w14:paraId="14758512" w14:textId="7266B3E8"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Basinski and Geddes also led a field studies credit trip this past March to Germany and Austria. </w:t>
      </w:r>
      <w:r w:rsidR="001869CF">
        <w:rPr>
          <w:rFonts w:asciiTheme="majorHAnsi" w:hAnsiTheme="majorHAnsi"/>
          <w:sz w:val="22"/>
          <w:szCs w:val="22"/>
        </w:rPr>
        <w:t>Forty-six (</w:t>
      </w:r>
      <w:r w:rsidRPr="002E0596">
        <w:rPr>
          <w:rFonts w:asciiTheme="majorHAnsi" w:hAnsiTheme="majorHAnsi"/>
          <w:sz w:val="22"/>
          <w:szCs w:val="22"/>
        </w:rPr>
        <w:t>46</w:t>
      </w:r>
      <w:r w:rsidR="001869CF">
        <w:rPr>
          <w:rFonts w:asciiTheme="majorHAnsi" w:hAnsiTheme="majorHAnsi"/>
          <w:sz w:val="22"/>
          <w:szCs w:val="22"/>
        </w:rPr>
        <w:t>)</w:t>
      </w:r>
      <w:r w:rsidRPr="002E0596">
        <w:rPr>
          <w:rFonts w:asciiTheme="majorHAnsi" w:hAnsiTheme="majorHAnsi"/>
          <w:sz w:val="22"/>
          <w:szCs w:val="22"/>
        </w:rPr>
        <w:t xml:space="preserve"> attended the trip, including 12 SUNY Orange students. We visited the site of the Nuremberg trials, where the first international criminal court was convened; we also visited Salzburg and stood in the birthplace of Mozart; we spent three days in Vienna. We fully understand that the cultural enrichment students, faculty, staff and community members build from these experiences is enormous. For many </w:t>
      </w:r>
      <w:r w:rsidR="001F775F">
        <w:rPr>
          <w:rFonts w:asciiTheme="majorHAnsi" w:hAnsiTheme="majorHAnsi"/>
          <w:sz w:val="22"/>
          <w:szCs w:val="22"/>
        </w:rPr>
        <w:t xml:space="preserve">SUNY </w:t>
      </w:r>
      <w:r w:rsidRPr="002E0596">
        <w:rPr>
          <w:rFonts w:asciiTheme="majorHAnsi" w:hAnsiTheme="majorHAnsi"/>
          <w:sz w:val="22"/>
          <w:szCs w:val="22"/>
        </w:rPr>
        <w:t xml:space="preserve">Orange students, these trips are their first taste of international travel, building awareness of foreign cultures, foreign language skills and overall confidence. Next year Weber and Gutierrez </w:t>
      </w:r>
      <w:r w:rsidR="001F775F">
        <w:rPr>
          <w:rFonts w:asciiTheme="majorHAnsi" w:hAnsiTheme="majorHAnsi"/>
          <w:sz w:val="22"/>
          <w:szCs w:val="22"/>
        </w:rPr>
        <w:t xml:space="preserve">will </w:t>
      </w:r>
      <w:r w:rsidRPr="002E0596">
        <w:rPr>
          <w:rFonts w:asciiTheme="majorHAnsi" w:hAnsiTheme="majorHAnsi"/>
          <w:sz w:val="22"/>
          <w:szCs w:val="22"/>
        </w:rPr>
        <w:t>lead a trip to Spain. We are also committed to pioneering a program which will allow us to teach an entire course in the field, for this Greek and Roman World is proposed.</w:t>
      </w:r>
    </w:p>
    <w:p w14:paraId="7B7EB583" w14:textId="77777777" w:rsidR="00C76968" w:rsidRDefault="00C76968" w:rsidP="002E0596">
      <w:pPr>
        <w:jc w:val="both"/>
        <w:rPr>
          <w:rFonts w:asciiTheme="majorHAnsi" w:hAnsiTheme="majorHAnsi"/>
          <w:b/>
          <w:sz w:val="22"/>
          <w:szCs w:val="22"/>
        </w:rPr>
      </w:pPr>
    </w:p>
    <w:p w14:paraId="470668B6" w14:textId="77777777" w:rsidR="001F775F" w:rsidRDefault="001F775F" w:rsidP="002E0596">
      <w:pPr>
        <w:jc w:val="both"/>
        <w:rPr>
          <w:rFonts w:asciiTheme="majorHAnsi" w:hAnsiTheme="majorHAnsi"/>
          <w:b/>
          <w:sz w:val="22"/>
          <w:szCs w:val="22"/>
        </w:rPr>
      </w:pPr>
    </w:p>
    <w:p w14:paraId="5BEBED5A" w14:textId="77777777" w:rsidR="001F775F" w:rsidRDefault="001F775F" w:rsidP="002E0596">
      <w:pPr>
        <w:jc w:val="both"/>
        <w:rPr>
          <w:rFonts w:asciiTheme="majorHAnsi" w:hAnsiTheme="majorHAnsi"/>
          <w:b/>
          <w:sz w:val="22"/>
          <w:szCs w:val="22"/>
        </w:rPr>
      </w:pPr>
    </w:p>
    <w:p w14:paraId="04FD6A5E" w14:textId="77777777" w:rsidR="001054E4" w:rsidRPr="001F775F" w:rsidRDefault="001054E4" w:rsidP="002E0596">
      <w:pPr>
        <w:jc w:val="both"/>
        <w:rPr>
          <w:rFonts w:asciiTheme="majorHAnsi" w:hAnsiTheme="majorHAnsi"/>
          <w:b/>
          <w:i/>
          <w:sz w:val="22"/>
          <w:szCs w:val="22"/>
        </w:rPr>
      </w:pPr>
      <w:r w:rsidRPr="001F775F">
        <w:rPr>
          <w:rFonts w:asciiTheme="majorHAnsi" w:hAnsiTheme="majorHAnsi"/>
          <w:b/>
          <w:i/>
          <w:sz w:val="22"/>
          <w:szCs w:val="22"/>
        </w:rPr>
        <w:lastRenderedPageBreak/>
        <w:t>College Goal #2</w:t>
      </w:r>
      <w:r w:rsidR="00C76968" w:rsidRPr="001F775F">
        <w:rPr>
          <w:rFonts w:asciiTheme="majorHAnsi" w:hAnsiTheme="majorHAnsi"/>
          <w:b/>
          <w:i/>
          <w:sz w:val="22"/>
          <w:szCs w:val="22"/>
        </w:rPr>
        <w:t xml:space="preserve"> </w:t>
      </w:r>
      <w:r w:rsidRPr="001F775F">
        <w:rPr>
          <w:rFonts w:asciiTheme="majorHAnsi" w:hAnsiTheme="majorHAnsi"/>
          <w:b/>
          <w:i/>
          <w:sz w:val="22"/>
          <w:szCs w:val="22"/>
        </w:rPr>
        <w:t>-</w:t>
      </w:r>
      <w:r w:rsidR="00C76968" w:rsidRPr="001F775F">
        <w:rPr>
          <w:rFonts w:asciiTheme="majorHAnsi" w:hAnsiTheme="majorHAnsi"/>
          <w:b/>
          <w:i/>
          <w:sz w:val="22"/>
          <w:szCs w:val="22"/>
        </w:rPr>
        <w:t xml:space="preserve"> </w:t>
      </w:r>
      <w:r w:rsidRPr="001F775F">
        <w:rPr>
          <w:rFonts w:asciiTheme="majorHAnsi" w:hAnsiTheme="majorHAnsi"/>
          <w:b/>
          <w:i/>
          <w:sz w:val="22"/>
          <w:szCs w:val="22"/>
        </w:rPr>
        <w:t>General Education, Civic Responsibility and Cultural Diversity</w:t>
      </w:r>
    </w:p>
    <w:p w14:paraId="08E6555E" w14:textId="77777777" w:rsidR="00C76968" w:rsidRDefault="00C76968" w:rsidP="002E0596">
      <w:pPr>
        <w:jc w:val="both"/>
        <w:rPr>
          <w:rFonts w:asciiTheme="majorHAnsi" w:hAnsiTheme="majorHAnsi"/>
          <w:sz w:val="22"/>
          <w:szCs w:val="22"/>
        </w:rPr>
      </w:pPr>
    </w:p>
    <w:p w14:paraId="0765B9F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The Global Studies Department and its members are in a unique position to enhance student civic responsibility and cultural diversity.  This past presidential election year, Basinski taught the special topics course Political Parties: Campaigns and Elections to an eager group of learners. These students and others in</w:t>
      </w:r>
      <w:r w:rsidR="001F775F">
        <w:rPr>
          <w:rFonts w:asciiTheme="majorHAnsi" w:hAnsiTheme="majorHAnsi"/>
          <w:sz w:val="22"/>
          <w:szCs w:val="22"/>
        </w:rPr>
        <w:t xml:space="preserve"> the department and around the C</w:t>
      </w:r>
      <w:r w:rsidRPr="002E0596">
        <w:rPr>
          <w:rFonts w:asciiTheme="majorHAnsi" w:hAnsiTheme="majorHAnsi"/>
          <w:sz w:val="22"/>
          <w:szCs w:val="22"/>
        </w:rPr>
        <w:t>ollege also engaged in voter registration drives on both campuses. SUNY Orange students also worked on the campaign of Sean Patrick Maloney who would go on to win the 18</w:t>
      </w:r>
      <w:r w:rsidRPr="002E0596">
        <w:rPr>
          <w:rFonts w:asciiTheme="majorHAnsi" w:hAnsiTheme="majorHAnsi"/>
          <w:sz w:val="22"/>
          <w:szCs w:val="22"/>
          <w:vertAlign w:val="superscript"/>
        </w:rPr>
        <w:t>th</w:t>
      </w:r>
      <w:r w:rsidRPr="002E0596">
        <w:rPr>
          <w:rFonts w:asciiTheme="majorHAnsi" w:hAnsiTheme="majorHAnsi"/>
          <w:sz w:val="22"/>
          <w:szCs w:val="22"/>
        </w:rPr>
        <w:t xml:space="preserve"> Congressional District. (The Congressman visited both our campuses, interacting with students).  Students Francesca Munoz and Christo Thomas would go on to work in the Congressman’s local office. A great opportunity. Students also helped to plan a Politics Day event which brought </w:t>
      </w:r>
      <w:r w:rsidR="001F775F">
        <w:rPr>
          <w:rFonts w:asciiTheme="majorHAnsi" w:hAnsiTheme="majorHAnsi"/>
          <w:sz w:val="22"/>
          <w:szCs w:val="22"/>
        </w:rPr>
        <w:t>eight</w:t>
      </w:r>
      <w:r w:rsidRPr="002E0596">
        <w:rPr>
          <w:rFonts w:asciiTheme="majorHAnsi" w:hAnsiTheme="majorHAnsi"/>
          <w:sz w:val="22"/>
          <w:szCs w:val="22"/>
        </w:rPr>
        <w:t xml:space="preserve"> national, state and local officials to campus for a robust debate on everything from rising tuition costs to public safety on our campuses. The media covered the event; students were interviewed and gained that experience as well. The department also looks forward next year to hosting a debate among the candidates for Orange county executive. This contact with public officials is the essence of building civic responsibility.</w:t>
      </w:r>
    </w:p>
    <w:p w14:paraId="649CD348" w14:textId="77777777" w:rsidR="00C76968" w:rsidRDefault="00C76968" w:rsidP="002E0596">
      <w:pPr>
        <w:jc w:val="both"/>
        <w:rPr>
          <w:rFonts w:asciiTheme="majorHAnsi" w:hAnsiTheme="majorHAnsi"/>
          <w:sz w:val="22"/>
          <w:szCs w:val="22"/>
        </w:rPr>
      </w:pPr>
    </w:p>
    <w:p w14:paraId="6F627015" w14:textId="77777777" w:rsidR="001054E4" w:rsidRPr="002E0596" w:rsidRDefault="001F775F" w:rsidP="002E0596">
      <w:pPr>
        <w:jc w:val="both"/>
        <w:rPr>
          <w:rFonts w:asciiTheme="majorHAnsi" w:hAnsiTheme="majorHAnsi"/>
          <w:sz w:val="22"/>
          <w:szCs w:val="22"/>
        </w:rPr>
      </w:pPr>
      <w:r>
        <w:rPr>
          <w:rFonts w:asciiTheme="majorHAnsi" w:hAnsiTheme="majorHAnsi"/>
          <w:sz w:val="22"/>
          <w:szCs w:val="22"/>
        </w:rPr>
        <w:t>Along with the Criminal J</w:t>
      </w:r>
      <w:r w:rsidR="001054E4" w:rsidRPr="002E0596">
        <w:rPr>
          <w:rFonts w:asciiTheme="majorHAnsi" w:hAnsiTheme="majorHAnsi"/>
          <w:sz w:val="22"/>
          <w:szCs w:val="22"/>
        </w:rPr>
        <w:t>ustice department, and as part of Global Initiative: Global Health year, the department sponsored a public forum on Gun Rights and Gun Safety in the wake of the terrible firearms-related tragedies around the United States. Panelists included members of the NRA, New Yorkers for Gun Safety, and local law enforcement. It was the largest event we held in the academic year, with over 150 attending.  We hope that the spirited debate on this topic accomplished two things: built greater awareness about firearms and their role in society; and taught students in particular that even on the thorniest topics they have a right and responsibility to civilly speak out.</w:t>
      </w:r>
    </w:p>
    <w:p w14:paraId="2E72CA4B" w14:textId="77777777" w:rsidR="00C76968" w:rsidRDefault="00C76968" w:rsidP="002E0596">
      <w:pPr>
        <w:jc w:val="both"/>
        <w:rPr>
          <w:rFonts w:asciiTheme="majorHAnsi" w:hAnsiTheme="majorHAnsi"/>
          <w:sz w:val="22"/>
          <w:szCs w:val="22"/>
        </w:rPr>
      </w:pPr>
    </w:p>
    <w:p w14:paraId="04C7720C"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Cultural Diversity is a norm in many of our courses. We mean this both in terms of the sheer number of students from different racial and ethnic backgrounds, as well as the kinds of courses we taught in 2012-2013. The department offered History of African-Americans, Latin American Heritage and History, History of the Middle East, etc</w:t>
      </w:r>
      <w:r w:rsidR="001F775F">
        <w:rPr>
          <w:rFonts w:asciiTheme="majorHAnsi" w:hAnsiTheme="majorHAnsi"/>
          <w:sz w:val="22"/>
          <w:szCs w:val="22"/>
        </w:rPr>
        <w:t>.</w:t>
      </w:r>
      <w:r w:rsidRPr="002E0596">
        <w:rPr>
          <w:rFonts w:asciiTheme="majorHAnsi" w:hAnsiTheme="majorHAnsi"/>
          <w:sz w:val="22"/>
          <w:szCs w:val="22"/>
        </w:rPr>
        <w:t xml:space="preserve"> and feels fundamentally that exposure to faculty and ideas in these courses contributes to a more tolerant, respectful and humane learning and social community in the Hudson Valley. (A number of these courses are delivered by our adjunct faculty who have professional training in these particular areas, and allows them to utilize their skills.) Perhaps no other department on campus has as great a challenge and opportunity to deliver a wide range of courses on a multiplicity of topics touching on these important themes of cultural awareness, respect and diversity.</w:t>
      </w:r>
    </w:p>
    <w:p w14:paraId="726EDED1" w14:textId="77777777" w:rsidR="00C76968" w:rsidRDefault="00C76968" w:rsidP="002E0596">
      <w:pPr>
        <w:jc w:val="both"/>
        <w:rPr>
          <w:rFonts w:asciiTheme="majorHAnsi" w:hAnsiTheme="majorHAnsi"/>
          <w:sz w:val="22"/>
          <w:szCs w:val="22"/>
        </w:rPr>
      </w:pPr>
    </w:p>
    <w:p w14:paraId="2266FB6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I would argue that all of the above events-- both courses and extracurricular activities-- contribute to critical thinking of students. Such public events demand that they engage themselves on controversial issues, become informed and think deeply about politics, society, public safety and so many other topics which affect us all.</w:t>
      </w:r>
    </w:p>
    <w:p w14:paraId="63C8560B" w14:textId="77777777" w:rsidR="00C76968" w:rsidRDefault="00C76968" w:rsidP="002E0596">
      <w:pPr>
        <w:jc w:val="both"/>
        <w:rPr>
          <w:rFonts w:asciiTheme="majorHAnsi" w:hAnsiTheme="majorHAnsi"/>
          <w:sz w:val="22"/>
          <w:szCs w:val="22"/>
        </w:rPr>
      </w:pPr>
    </w:p>
    <w:p w14:paraId="1799CED9"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Beyond this, Greg Geddes continued his work with Historia, our history club, in Newburgh. In doing so, his students hosted a number of events dealing with thorny social issues; Heidi Weber taught her Holocaust seminar which is not only a moving course, but important in developing student’s understanding of Jewish history and its relationship to our world today.</w:t>
      </w:r>
    </w:p>
    <w:p w14:paraId="02A10F10" w14:textId="77777777" w:rsidR="00C76968" w:rsidRDefault="00C76968" w:rsidP="002E0596">
      <w:pPr>
        <w:jc w:val="both"/>
        <w:rPr>
          <w:rFonts w:asciiTheme="majorHAnsi" w:hAnsiTheme="majorHAnsi"/>
          <w:b/>
          <w:sz w:val="22"/>
          <w:szCs w:val="22"/>
        </w:rPr>
      </w:pPr>
    </w:p>
    <w:p w14:paraId="77CB7D13" w14:textId="77777777" w:rsidR="001054E4" w:rsidRPr="001F775F" w:rsidRDefault="001054E4" w:rsidP="002E0596">
      <w:pPr>
        <w:jc w:val="both"/>
        <w:rPr>
          <w:rFonts w:asciiTheme="majorHAnsi" w:hAnsiTheme="majorHAnsi"/>
          <w:b/>
          <w:i/>
          <w:sz w:val="22"/>
          <w:szCs w:val="22"/>
        </w:rPr>
      </w:pPr>
      <w:r w:rsidRPr="001F775F">
        <w:rPr>
          <w:rFonts w:asciiTheme="majorHAnsi" w:hAnsiTheme="majorHAnsi"/>
          <w:b/>
          <w:i/>
          <w:sz w:val="22"/>
          <w:szCs w:val="22"/>
        </w:rPr>
        <w:t>College Goal #3</w:t>
      </w:r>
      <w:r w:rsidR="00C76968" w:rsidRPr="001F775F">
        <w:rPr>
          <w:rFonts w:asciiTheme="majorHAnsi" w:hAnsiTheme="majorHAnsi"/>
          <w:b/>
          <w:i/>
          <w:sz w:val="22"/>
          <w:szCs w:val="22"/>
        </w:rPr>
        <w:t xml:space="preserve"> </w:t>
      </w:r>
      <w:r w:rsidRPr="001F775F">
        <w:rPr>
          <w:rFonts w:asciiTheme="majorHAnsi" w:hAnsiTheme="majorHAnsi"/>
          <w:b/>
          <w:i/>
          <w:sz w:val="22"/>
          <w:szCs w:val="22"/>
        </w:rPr>
        <w:t>-</w:t>
      </w:r>
      <w:r w:rsidR="00C76968" w:rsidRPr="001F775F">
        <w:rPr>
          <w:rFonts w:asciiTheme="majorHAnsi" w:hAnsiTheme="majorHAnsi"/>
          <w:b/>
          <w:i/>
          <w:sz w:val="22"/>
          <w:szCs w:val="22"/>
        </w:rPr>
        <w:t xml:space="preserve"> </w:t>
      </w:r>
      <w:r w:rsidRPr="001F775F">
        <w:rPr>
          <w:rFonts w:asciiTheme="majorHAnsi" w:hAnsiTheme="majorHAnsi"/>
          <w:b/>
          <w:i/>
          <w:sz w:val="22"/>
          <w:szCs w:val="22"/>
        </w:rPr>
        <w:t>Partnerships</w:t>
      </w:r>
    </w:p>
    <w:p w14:paraId="548A3ECF" w14:textId="77777777" w:rsidR="00C76968" w:rsidRDefault="00C76968" w:rsidP="002E0596">
      <w:pPr>
        <w:jc w:val="both"/>
        <w:rPr>
          <w:rFonts w:asciiTheme="majorHAnsi" w:hAnsiTheme="majorHAnsi"/>
          <w:sz w:val="22"/>
          <w:szCs w:val="22"/>
        </w:rPr>
      </w:pPr>
    </w:p>
    <w:p w14:paraId="5698742C"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Partnerships are another strength of our department and faculty.  The implementation of the Global Initiative on Global Health-- as well as the planning for the upcoming African initiative--</w:t>
      </w:r>
      <w:r w:rsidR="001F775F">
        <w:rPr>
          <w:rFonts w:asciiTheme="majorHAnsi" w:hAnsiTheme="majorHAnsi"/>
          <w:sz w:val="22"/>
          <w:szCs w:val="22"/>
        </w:rPr>
        <w:t xml:space="preserve"> are examples of that.  In the F</w:t>
      </w:r>
      <w:r w:rsidRPr="002E0596">
        <w:rPr>
          <w:rFonts w:asciiTheme="majorHAnsi" w:hAnsiTheme="majorHAnsi"/>
          <w:sz w:val="22"/>
          <w:szCs w:val="22"/>
        </w:rPr>
        <w:t xml:space="preserve">all of 2012, the Global Studies department paired with such departments </w:t>
      </w:r>
      <w:r w:rsidRPr="002E0596">
        <w:rPr>
          <w:rFonts w:asciiTheme="majorHAnsi" w:hAnsiTheme="majorHAnsi"/>
          <w:sz w:val="22"/>
          <w:szCs w:val="22"/>
        </w:rPr>
        <w:lastRenderedPageBreak/>
        <w:t xml:space="preserve">as Nursing, Arts and Communication, Criminal Justice and Business to sponsor our various events. Global Initiative also works with our Cultural Affairs area on campus, as well as the Grants area and the Foundation, and was able to successfully secure a generous grant from Walden Savings Bank for our upcoming focus on Africa. As we </w:t>
      </w:r>
      <w:r w:rsidR="001F775F">
        <w:rPr>
          <w:rFonts w:asciiTheme="majorHAnsi" w:hAnsiTheme="majorHAnsi"/>
          <w:sz w:val="22"/>
          <w:szCs w:val="22"/>
        </w:rPr>
        <w:t>planned our Initiative for the F</w:t>
      </w:r>
      <w:r w:rsidRPr="002E0596">
        <w:rPr>
          <w:rFonts w:asciiTheme="majorHAnsi" w:hAnsiTheme="majorHAnsi"/>
          <w:sz w:val="22"/>
          <w:szCs w:val="22"/>
        </w:rPr>
        <w:t>all, we were lucky to have participants from New York University, Vassar College, as well as departments on campus, giving talks. We will perform African or African-American themed or created music in Grace Episcopal Church in Middletown and in the Paramount Theater.  We believe that Global Initiative is a paradigm for building partnerships and collaboration throughout the county in our business community, and that our programming takes full advantage of the vast pool of talent and diversity in the Hudson Valley and beyond. We welcome you to visit our Global Initiative websit</w:t>
      </w:r>
      <w:r w:rsidR="001F775F">
        <w:rPr>
          <w:rFonts w:asciiTheme="majorHAnsi" w:hAnsiTheme="majorHAnsi"/>
          <w:sz w:val="22"/>
          <w:szCs w:val="22"/>
        </w:rPr>
        <w:t>e, and to attend our events in F</w:t>
      </w:r>
      <w:r w:rsidRPr="002E0596">
        <w:rPr>
          <w:rFonts w:asciiTheme="majorHAnsi" w:hAnsiTheme="majorHAnsi"/>
          <w:sz w:val="22"/>
          <w:szCs w:val="22"/>
        </w:rPr>
        <w:t>all 2013.</w:t>
      </w:r>
    </w:p>
    <w:p w14:paraId="31ADA82F" w14:textId="77777777" w:rsidR="00C76968" w:rsidRDefault="00C76968" w:rsidP="002E0596">
      <w:pPr>
        <w:jc w:val="both"/>
        <w:rPr>
          <w:rFonts w:asciiTheme="majorHAnsi" w:hAnsiTheme="majorHAnsi"/>
          <w:sz w:val="22"/>
          <w:szCs w:val="22"/>
        </w:rPr>
      </w:pPr>
    </w:p>
    <w:p w14:paraId="6E19D1A3"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The Global Studies department also works with The Orange County Museum Village in Monroe. Its new director Mike Sosler visited us this year, and we are in the process of establ</w:t>
      </w:r>
      <w:r w:rsidR="001F775F">
        <w:rPr>
          <w:rFonts w:asciiTheme="majorHAnsi" w:hAnsiTheme="majorHAnsi"/>
          <w:sz w:val="22"/>
          <w:szCs w:val="22"/>
        </w:rPr>
        <w:t>ishing internships between the C</w:t>
      </w:r>
      <w:r w:rsidRPr="002E0596">
        <w:rPr>
          <w:rFonts w:asciiTheme="majorHAnsi" w:hAnsiTheme="majorHAnsi"/>
          <w:sz w:val="22"/>
          <w:szCs w:val="22"/>
        </w:rPr>
        <w:t>ollege and the museum. We also hope that in the future ou</w:t>
      </w:r>
      <w:r w:rsidR="001F775F">
        <w:rPr>
          <w:rFonts w:asciiTheme="majorHAnsi" w:hAnsiTheme="majorHAnsi"/>
          <w:sz w:val="22"/>
          <w:szCs w:val="22"/>
        </w:rPr>
        <w:t>r</w:t>
      </w:r>
      <w:r w:rsidRPr="002E0596">
        <w:rPr>
          <w:rFonts w:asciiTheme="majorHAnsi" w:hAnsiTheme="majorHAnsi"/>
          <w:sz w:val="22"/>
          <w:szCs w:val="22"/>
        </w:rPr>
        <w:t xml:space="preserve"> history faculty will have an opportunity to lecture on site at the museum.</w:t>
      </w:r>
    </w:p>
    <w:p w14:paraId="6F8C4DC0" w14:textId="77777777" w:rsidR="00C76968" w:rsidRDefault="00C76968" w:rsidP="002E0596">
      <w:pPr>
        <w:jc w:val="both"/>
        <w:rPr>
          <w:rFonts w:asciiTheme="majorHAnsi" w:hAnsiTheme="majorHAnsi"/>
          <w:sz w:val="22"/>
          <w:szCs w:val="22"/>
        </w:rPr>
      </w:pPr>
    </w:p>
    <w:p w14:paraId="748FC28C"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The department also continues to work with various groups in the village of Florida toward the completion of the transformation of the William Seward birthplace into a museum. Both Weber and Basinski attended fundraisers for this worthwhile project. Basinski and Weber have worked with Gary Randall and others to see that this property is developed as a museum that could provide opportunities for our students to visit the site, and possibly to serve as interns as well. </w:t>
      </w:r>
    </w:p>
    <w:p w14:paraId="4A27622E" w14:textId="77777777" w:rsidR="00C76968" w:rsidRDefault="00C76968" w:rsidP="002E0596">
      <w:pPr>
        <w:jc w:val="both"/>
        <w:rPr>
          <w:rFonts w:asciiTheme="majorHAnsi" w:hAnsiTheme="majorHAnsi"/>
          <w:b/>
          <w:sz w:val="22"/>
          <w:szCs w:val="22"/>
        </w:rPr>
      </w:pPr>
    </w:p>
    <w:p w14:paraId="63EE5926" w14:textId="77777777" w:rsidR="001054E4" w:rsidRPr="001F775F" w:rsidRDefault="001054E4" w:rsidP="002E0596">
      <w:pPr>
        <w:jc w:val="both"/>
        <w:rPr>
          <w:rFonts w:asciiTheme="majorHAnsi" w:hAnsiTheme="majorHAnsi"/>
          <w:b/>
          <w:i/>
          <w:sz w:val="22"/>
          <w:szCs w:val="22"/>
        </w:rPr>
      </w:pPr>
      <w:r w:rsidRPr="001F775F">
        <w:rPr>
          <w:rFonts w:asciiTheme="majorHAnsi" w:hAnsiTheme="majorHAnsi"/>
          <w:b/>
          <w:i/>
          <w:sz w:val="22"/>
          <w:szCs w:val="22"/>
        </w:rPr>
        <w:t>College Goal #4</w:t>
      </w:r>
      <w:r w:rsidR="00C76968" w:rsidRPr="001F775F">
        <w:rPr>
          <w:rFonts w:asciiTheme="majorHAnsi" w:hAnsiTheme="majorHAnsi"/>
          <w:b/>
          <w:i/>
          <w:sz w:val="22"/>
          <w:szCs w:val="22"/>
        </w:rPr>
        <w:t xml:space="preserve"> </w:t>
      </w:r>
      <w:r w:rsidRPr="001F775F">
        <w:rPr>
          <w:rFonts w:asciiTheme="majorHAnsi" w:hAnsiTheme="majorHAnsi"/>
          <w:b/>
          <w:i/>
          <w:sz w:val="22"/>
          <w:szCs w:val="22"/>
        </w:rPr>
        <w:t>-</w:t>
      </w:r>
      <w:r w:rsidR="00C76968" w:rsidRPr="001F775F">
        <w:rPr>
          <w:rFonts w:asciiTheme="majorHAnsi" w:hAnsiTheme="majorHAnsi"/>
          <w:b/>
          <w:i/>
          <w:sz w:val="22"/>
          <w:szCs w:val="22"/>
        </w:rPr>
        <w:t xml:space="preserve"> </w:t>
      </w:r>
      <w:r w:rsidR="001F775F">
        <w:rPr>
          <w:rFonts w:asciiTheme="majorHAnsi" w:hAnsiTheme="majorHAnsi"/>
          <w:b/>
          <w:i/>
          <w:sz w:val="22"/>
          <w:szCs w:val="22"/>
        </w:rPr>
        <w:t>Innovation</w:t>
      </w:r>
    </w:p>
    <w:p w14:paraId="49DEE9DC" w14:textId="77777777" w:rsidR="00C76968" w:rsidRDefault="00C76968" w:rsidP="002E0596">
      <w:pPr>
        <w:jc w:val="both"/>
        <w:rPr>
          <w:rFonts w:asciiTheme="majorHAnsi" w:hAnsiTheme="majorHAnsi"/>
          <w:sz w:val="22"/>
          <w:szCs w:val="22"/>
        </w:rPr>
      </w:pPr>
    </w:p>
    <w:p w14:paraId="07BE7BB6"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Global Studies continues to provide opportunities for students and to take advantage of new technology and changes in this area. Specifically, this year Geddes, Weber and Basinski all taught Honors courses delivered synchronously on our Middletown and Newburgh campuses. With the support of the Honors program, and our technology staff, these were a success. Of course the greatest beneficiaries were the students within the program who received instruction and who were also able to gain valuable experience using the interactive technology in Library 103 and Tower 307. Using technology in this innovative manner also allows our departmental faculty to serve students in Honors on both our campuses.</w:t>
      </w:r>
    </w:p>
    <w:p w14:paraId="319C9FFA" w14:textId="77777777" w:rsidR="00C76968" w:rsidRDefault="00C76968" w:rsidP="002E0596">
      <w:pPr>
        <w:jc w:val="both"/>
        <w:rPr>
          <w:rFonts w:asciiTheme="majorHAnsi" w:hAnsiTheme="majorHAnsi"/>
          <w:sz w:val="22"/>
          <w:szCs w:val="22"/>
        </w:rPr>
      </w:pPr>
    </w:p>
    <w:p w14:paraId="60B20FC3"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In addition to our face to face courses in which nearly all full and part time faculty now, minimally, use computers for PowerPoint, internet data, DVDs and other applications, we continue to offer a robust group of new delivery methods: specifically hybrid courses and DL classes. Dr. Cowan in particular has now designed and implemented his Spanish courses fully online. My understanding is that our </w:t>
      </w:r>
      <w:r w:rsidR="001F775F">
        <w:rPr>
          <w:rFonts w:asciiTheme="majorHAnsi" w:hAnsiTheme="majorHAnsi"/>
          <w:sz w:val="22"/>
          <w:szCs w:val="22"/>
        </w:rPr>
        <w:t>C</w:t>
      </w:r>
      <w:r w:rsidRPr="002E0596">
        <w:rPr>
          <w:rFonts w:asciiTheme="majorHAnsi" w:hAnsiTheme="majorHAnsi"/>
          <w:sz w:val="22"/>
          <w:szCs w:val="22"/>
        </w:rPr>
        <w:t>ollege is one of the few in the SUNY system to have done so. McCoy is also offering Medieval and Renaissance History and Age of Revolutions as DL cou</w:t>
      </w:r>
      <w:r w:rsidR="001F775F">
        <w:rPr>
          <w:rFonts w:asciiTheme="majorHAnsi" w:hAnsiTheme="majorHAnsi"/>
          <w:sz w:val="22"/>
          <w:szCs w:val="22"/>
        </w:rPr>
        <w:t>rses for the first time at the C</w:t>
      </w:r>
      <w:r w:rsidRPr="002E0596">
        <w:rPr>
          <w:rFonts w:asciiTheme="majorHAnsi" w:hAnsiTheme="majorHAnsi"/>
          <w:sz w:val="22"/>
          <w:szCs w:val="22"/>
        </w:rPr>
        <w:t>ollege. These different modes of delivery, clearly, provide opportunities for students to enroll in our courses who might not otherwise be able to attend. I have also encouraged our part-time faculty to consider designing new DL courses, Dr</w:t>
      </w:r>
      <w:r w:rsidR="001F775F">
        <w:rPr>
          <w:rFonts w:asciiTheme="majorHAnsi" w:hAnsiTheme="majorHAnsi"/>
          <w:sz w:val="22"/>
          <w:szCs w:val="22"/>
        </w:rPr>
        <w:t>.</w:t>
      </w:r>
      <w:r w:rsidRPr="002E0596">
        <w:rPr>
          <w:rFonts w:asciiTheme="majorHAnsi" w:hAnsiTheme="majorHAnsi"/>
          <w:sz w:val="22"/>
          <w:szCs w:val="22"/>
        </w:rPr>
        <w:t xml:space="preserve"> Thomas Schunk is proposing one on the History of Ireland.</w:t>
      </w:r>
    </w:p>
    <w:p w14:paraId="2A1392CB" w14:textId="77777777" w:rsidR="00C76968" w:rsidRDefault="00C76968" w:rsidP="002E0596">
      <w:pPr>
        <w:jc w:val="both"/>
        <w:rPr>
          <w:rFonts w:asciiTheme="majorHAnsi" w:hAnsiTheme="majorHAnsi"/>
          <w:sz w:val="22"/>
          <w:szCs w:val="22"/>
        </w:rPr>
      </w:pPr>
    </w:p>
    <w:p w14:paraId="4BF33F40"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Weber and Mc</w:t>
      </w:r>
      <w:r w:rsidR="001F775F">
        <w:rPr>
          <w:rFonts w:asciiTheme="majorHAnsi" w:hAnsiTheme="majorHAnsi"/>
          <w:sz w:val="22"/>
          <w:szCs w:val="22"/>
        </w:rPr>
        <w:t>Coy also participated in the iPad loaner program at the C</w:t>
      </w:r>
      <w:r w:rsidRPr="002E0596">
        <w:rPr>
          <w:rFonts w:asciiTheme="majorHAnsi" w:hAnsiTheme="majorHAnsi"/>
          <w:sz w:val="22"/>
          <w:szCs w:val="22"/>
        </w:rPr>
        <w:t xml:space="preserve">ollege. Their use of these devices for office needs, as well as in the classroom, proved helpful. The department also continues to purchase Kindle tablet devices for full time faculty for professional use. </w:t>
      </w:r>
    </w:p>
    <w:p w14:paraId="4DCE5B5B" w14:textId="77777777" w:rsidR="00C76968" w:rsidRDefault="00C76968" w:rsidP="002E0596">
      <w:pPr>
        <w:jc w:val="both"/>
        <w:rPr>
          <w:rFonts w:asciiTheme="majorHAnsi" w:hAnsiTheme="majorHAnsi"/>
          <w:sz w:val="22"/>
          <w:szCs w:val="22"/>
        </w:rPr>
      </w:pPr>
    </w:p>
    <w:p w14:paraId="00939B7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lastRenderedPageBreak/>
        <w:t xml:space="preserve">The department also offers a comprehensive range of courses in our four fields throughout the academic year at the traditional times Monday-Wednesday-Friday and Tuesday-Thursday. We also offer a full range of evening course for non-traditional students in particular. We also offer PM express courses for some of our sections. The students who might typically </w:t>
      </w:r>
      <w:r w:rsidR="001F775F">
        <w:rPr>
          <w:rFonts w:asciiTheme="majorHAnsi" w:hAnsiTheme="majorHAnsi"/>
          <w:sz w:val="22"/>
          <w:szCs w:val="22"/>
        </w:rPr>
        <w:t>come to the C</w:t>
      </w:r>
      <w:r w:rsidRPr="002E0596">
        <w:rPr>
          <w:rFonts w:asciiTheme="majorHAnsi" w:hAnsiTheme="majorHAnsi"/>
          <w:sz w:val="22"/>
          <w:szCs w:val="22"/>
        </w:rPr>
        <w:t>ollege underprepared in math or English skills may turn up in our courses as well. We work closely with Tutoring services to provide additional assistance for under</w:t>
      </w:r>
      <w:r w:rsidR="001F775F">
        <w:rPr>
          <w:rFonts w:asciiTheme="majorHAnsi" w:hAnsiTheme="majorHAnsi"/>
          <w:sz w:val="22"/>
          <w:szCs w:val="22"/>
        </w:rPr>
        <w:t>-</w:t>
      </w:r>
      <w:r w:rsidRPr="002E0596">
        <w:rPr>
          <w:rFonts w:asciiTheme="majorHAnsi" w:hAnsiTheme="majorHAnsi"/>
          <w:sz w:val="22"/>
          <w:szCs w:val="22"/>
        </w:rPr>
        <w:t>prepared students. We also maintain an open-door policy, and in our new facility, Christine Morrison House, throughout the past year, faculty are invariably available to serve all categories of students in a professional and caring manner.</w:t>
      </w:r>
    </w:p>
    <w:p w14:paraId="39C0AD54" w14:textId="77777777" w:rsidR="00C76968" w:rsidRPr="00C76968" w:rsidRDefault="00C76968" w:rsidP="002E0596">
      <w:pPr>
        <w:jc w:val="both"/>
        <w:rPr>
          <w:rFonts w:asciiTheme="majorHAnsi" w:hAnsiTheme="majorHAnsi"/>
          <w:b/>
          <w:sz w:val="16"/>
          <w:szCs w:val="16"/>
        </w:rPr>
      </w:pPr>
    </w:p>
    <w:p w14:paraId="2FC63BB8" w14:textId="77777777" w:rsidR="001054E4" w:rsidRPr="001F775F" w:rsidRDefault="001054E4" w:rsidP="002E0596">
      <w:pPr>
        <w:jc w:val="both"/>
        <w:rPr>
          <w:rFonts w:asciiTheme="majorHAnsi" w:hAnsiTheme="majorHAnsi"/>
          <w:b/>
          <w:i/>
          <w:sz w:val="22"/>
          <w:szCs w:val="22"/>
        </w:rPr>
      </w:pPr>
      <w:r w:rsidRPr="001F775F">
        <w:rPr>
          <w:rFonts w:asciiTheme="majorHAnsi" w:hAnsiTheme="majorHAnsi"/>
          <w:b/>
          <w:i/>
          <w:sz w:val="22"/>
          <w:szCs w:val="22"/>
        </w:rPr>
        <w:t>College Goal #5</w:t>
      </w:r>
      <w:r w:rsidR="00C76968" w:rsidRPr="001F775F">
        <w:rPr>
          <w:rFonts w:asciiTheme="majorHAnsi" w:hAnsiTheme="majorHAnsi"/>
          <w:b/>
          <w:i/>
          <w:sz w:val="22"/>
          <w:szCs w:val="22"/>
        </w:rPr>
        <w:t xml:space="preserve"> </w:t>
      </w:r>
      <w:r w:rsidRPr="001F775F">
        <w:rPr>
          <w:rFonts w:asciiTheme="majorHAnsi" w:hAnsiTheme="majorHAnsi"/>
          <w:b/>
          <w:i/>
          <w:sz w:val="22"/>
          <w:szCs w:val="22"/>
        </w:rPr>
        <w:t>-</w:t>
      </w:r>
      <w:r w:rsidR="00C76968" w:rsidRPr="001F775F">
        <w:rPr>
          <w:rFonts w:asciiTheme="majorHAnsi" w:hAnsiTheme="majorHAnsi"/>
          <w:b/>
          <w:i/>
          <w:sz w:val="22"/>
          <w:szCs w:val="22"/>
        </w:rPr>
        <w:t xml:space="preserve"> </w:t>
      </w:r>
      <w:r w:rsidRPr="001F775F">
        <w:rPr>
          <w:rFonts w:asciiTheme="majorHAnsi" w:hAnsiTheme="majorHAnsi"/>
          <w:b/>
          <w:i/>
          <w:sz w:val="22"/>
          <w:szCs w:val="22"/>
        </w:rPr>
        <w:t>Professional Development</w:t>
      </w:r>
    </w:p>
    <w:p w14:paraId="62EDDCBB" w14:textId="77777777" w:rsidR="00C76968" w:rsidRDefault="00C76968" w:rsidP="002E0596">
      <w:pPr>
        <w:jc w:val="both"/>
        <w:rPr>
          <w:rFonts w:asciiTheme="majorHAnsi" w:hAnsiTheme="majorHAnsi"/>
          <w:sz w:val="22"/>
          <w:szCs w:val="22"/>
        </w:rPr>
      </w:pPr>
    </w:p>
    <w:p w14:paraId="5A39D86F" w14:textId="77777777" w:rsidR="001054E4" w:rsidRDefault="001054E4" w:rsidP="002E0596">
      <w:pPr>
        <w:jc w:val="both"/>
        <w:rPr>
          <w:rFonts w:asciiTheme="majorHAnsi" w:hAnsiTheme="majorHAnsi"/>
          <w:sz w:val="22"/>
          <w:szCs w:val="22"/>
        </w:rPr>
      </w:pPr>
      <w:r w:rsidRPr="002E0596">
        <w:rPr>
          <w:rFonts w:asciiTheme="majorHAnsi" w:hAnsiTheme="majorHAnsi"/>
          <w:sz w:val="22"/>
          <w:szCs w:val="22"/>
        </w:rPr>
        <w:t>The Department of Global Studies continues, we think, to lead the way in supporting and encouraging professional development.  Members of our department continue to attend and present at regional and national conferences, participate in and lead Center for Teaching and Learning (CTL) events,</w:t>
      </w:r>
      <w:r w:rsidR="001F775F">
        <w:rPr>
          <w:rFonts w:asciiTheme="majorHAnsi" w:hAnsiTheme="majorHAnsi"/>
          <w:sz w:val="22"/>
          <w:szCs w:val="22"/>
        </w:rPr>
        <w:t xml:space="preserve"> </w:t>
      </w:r>
      <w:r w:rsidRPr="002E0596">
        <w:rPr>
          <w:rFonts w:asciiTheme="majorHAnsi" w:hAnsiTheme="majorHAnsi"/>
          <w:sz w:val="22"/>
          <w:szCs w:val="22"/>
        </w:rPr>
        <w:t xml:space="preserve">(this year Basinski and Strmiska did so), and pursue activities that enhance their teaching abilities and knowledge.  More than competent teachers, our faculty members are dedicated scholars.  As a department, we affirm that there is a clear link between scholarly activity and accomplished teaching, and over the past few years, members of our department have been actively engaged in scholarly research and publication.  The chart below provides a multi-year picture of our scholarly activities.  There are a few important caveats to consider:  First, these numbers do not include research that is in progress.  To be clear:  our faculty is busy researching, writing, or preparing articles, essays, and shorter works not included in the chart.  Second, these numbers are incomplete.  We are still in the process of gathering information from all our FT and PT faculty—thus, the numbers will likely increase.  Finally, we need to track these better at a departmental level.  </w:t>
      </w:r>
    </w:p>
    <w:p w14:paraId="783106BE" w14:textId="77777777" w:rsidR="001F775F" w:rsidRPr="002E0596" w:rsidRDefault="001F775F" w:rsidP="001F775F">
      <w:pPr>
        <w:jc w:val="center"/>
        <w:rPr>
          <w:rFonts w:asciiTheme="majorHAnsi" w:hAnsiTheme="majorHAnsi"/>
          <w:sz w:val="22"/>
          <w:szCs w:val="22"/>
        </w:rPr>
      </w:pPr>
    </w:p>
    <w:tbl>
      <w:tblPr>
        <w:tblW w:w="9087" w:type="dxa"/>
        <w:jc w:val="center"/>
        <w:tblInd w:w="-2904" w:type="dxa"/>
        <w:tblLayout w:type="fixed"/>
        <w:tblLook w:val="00A0" w:firstRow="1" w:lastRow="0" w:firstColumn="1" w:lastColumn="0" w:noHBand="0" w:noVBand="0"/>
      </w:tblPr>
      <w:tblGrid>
        <w:gridCol w:w="4047"/>
        <w:gridCol w:w="810"/>
        <w:gridCol w:w="810"/>
        <w:gridCol w:w="810"/>
        <w:gridCol w:w="810"/>
        <w:gridCol w:w="810"/>
        <w:gridCol w:w="990"/>
      </w:tblGrid>
      <w:tr w:rsidR="001054E4" w:rsidRPr="002E0596" w14:paraId="45260247" w14:textId="77777777" w:rsidTr="004F261E">
        <w:trPr>
          <w:jc w:val="center"/>
        </w:trPr>
        <w:tc>
          <w:tcPr>
            <w:tcW w:w="9087" w:type="dxa"/>
            <w:gridSpan w:val="7"/>
            <w:tcBorders>
              <w:top w:val="single" w:sz="4" w:space="0" w:color="auto"/>
              <w:bottom w:val="single" w:sz="4" w:space="0" w:color="auto"/>
            </w:tcBorders>
            <w:shd w:val="clear" w:color="auto" w:fill="auto"/>
          </w:tcPr>
          <w:p w14:paraId="0BDCA0DC" w14:textId="77777777" w:rsidR="001054E4" w:rsidRPr="00C76968" w:rsidRDefault="001054E4" w:rsidP="001F775F">
            <w:pPr>
              <w:jc w:val="center"/>
              <w:rPr>
                <w:rFonts w:asciiTheme="majorHAnsi" w:hAnsiTheme="majorHAnsi"/>
                <w:b/>
                <w:sz w:val="16"/>
                <w:szCs w:val="16"/>
              </w:rPr>
            </w:pPr>
          </w:p>
          <w:p w14:paraId="2A13D8E3" w14:textId="77777777" w:rsidR="001054E4" w:rsidRPr="002E0596" w:rsidRDefault="001054E4" w:rsidP="001F775F">
            <w:pPr>
              <w:jc w:val="center"/>
              <w:rPr>
                <w:rFonts w:asciiTheme="majorHAnsi" w:hAnsiTheme="majorHAnsi"/>
                <w:b/>
                <w:sz w:val="22"/>
                <w:szCs w:val="22"/>
              </w:rPr>
            </w:pPr>
            <w:r w:rsidRPr="002E0596">
              <w:rPr>
                <w:rFonts w:asciiTheme="majorHAnsi" w:hAnsiTheme="majorHAnsi"/>
                <w:b/>
                <w:sz w:val="22"/>
                <w:szCs w:val="22"/>
              </w:rPr>
              <w:t>Research, Publication, Presentation--Department of Global Studies, 2009-13</w:t>
            </w:r>
          </w:p>
          <w:p w14:paraId="56744272" w14:textId="77777777" w:rsidR="001054E4" w:rsidRPr="00C76968" w:rsidRDefault="001054E4" w:rsidP="001F775F">
            <w:pPr>
              <w:jc w:val="center"/>
              <w:rPr>
                <w:rFonts w:asciiTheme="majorHAnsi" w:hAnsiTheme="majorHAnsi"/>
                <w:b/>
                <w:sz w:val="16"/>
                <w:szCs w:val="16"/>
              </w:rPr>
            </w:pPr>
          </w:p>
        </w:tc>
      </w:tr>
      <w:tr w:rsidR="001054E4" w:rsidRPr="002E0596" w14:paraId="1EAEBA14" w14:textId="77777777" w:rsidTr="004F261E">
        <w:trPr>
          <w:jc w:val="center"/>
        </w:trPr>
        <w:tc>
          <w:tcPr>
            <w:tcW w:w="4047" w:type="dxa"/>
            <w:tcBorders>
              <w:top w:val="single" w:sz="4" w:space="0" w:color="auto"/>
            </w:tcBorders>
            <w:shd w:val="clear" w:color="auto" w:fill="auto"/>
          </w:tcPr>
          <w:p w14:paraId="5E324917" w14:textId="77777777" w:rsidR="001054E4" w:rsidRPr="002E0596" w:rsidRDefault="001054E4" w:rsidP="001F775F">
            <w:pPr>
              <w:jc w:val="center"/>
              <w:rPr>
                <w:rFonts w:asciiTheme="majorHAnsi" w:hAnsiTheme="majorHAnsi"/>
                <w:i/>
                <w:sz w:val="22"/>
                <w:szCs w:val="22"/>
              </w:rPr>
            </w:pPr>
          </w:p>
          <w:p w14:paraId="4A2AD564"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Publications</w:t>
            </w:r>
          </w:p>
        </w:tc>
        <w:tc>
          <w:tcPr>
            <w:tcW w:w="810" w:type="dxa"/>
            <w:tcBorders>
              <w:top w:val="single" w:sz="4" w:space="0" w:color="auto"/>
            </w:tcBorders>
            <w:shd w:val="clear" w:color="auto" w:fill="auto"/>
          </w:tcPr>
          <w:p w14:paraId="68493597" w14:textId="77777777" w:rsidR="001054E4" w:rsidRPr="002E0596" w:rsidRDefault="001054E4" w:rsidP="001F775F">
            <w:pPr>
              <w:jc w:val="center"/>
              <w:rPr>
                <w:rFonts w:asciiTheme="majorHAnsi" w:hAnsiTheme="majorHAnsi"/>
                <w:i/>
                <w:sz w:val="22"/>
                <w:szCs w:val="22"/>
              </w:rPr>
            </w:pPr>
          </w:p>
          <w:p w14:paraId="5B99E102"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2009</w:t>
            </w:r>
          </w:p>
        </w:tc>
        <w:tc>
          <w:tcPr>
            <w:tcW w:w="810" w:type="dxa"/>
            <w:tcBorders>
              <w:top w:val="single" w:sz="4" w:space="0" w:color="auto"/>
            </w:tcBorders>
            <w:shd w:val="clear" w:color="auto" w:fill="auto"/>
          </w:tcPr>
          <w:p w14:paraId="3959ECEF" w14:textId="77777777" w:rsidR="001054E4" w:rsidRPr="002E0596" w:rsidRDefault="001054E4" w:rsidP="001F775F">
            <w:pPr>
              <w:jc w:val="center"/>
              <w:rPr>
                <w:rFonts w:asciiTheme="majorHAnsi" w:hAnsiTheme="majorHAnsi"/>
                <w:i/>
                <w:sz w:val="22"/>
                <w:szCs w:val="22"/>
              </w:rPr>
            </w:pPr>
          </w:p>
          <w:p w14:paraId="49E3532E"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2010</w:t>
            </w:r>
          </w:p>
        </w:tc>
        <w:tc>
          <w:tcPr>
            <w:tcW w:w="810" w:type="dxa"/>
            <w:tcBorders>
              <w:top w:val="single" w:sz="4" w:space="0" w:color="auto"/>
            </w:tcBorders>
            <w:shd w:val="clear" w:color="auto" w:fill="auto"/>
          </w:tcPr>
          <w:p w14:paraId="30FAFB0E" w14:textId="77777777" w:rsidR="001054E4" w:rsidRPr="002E0596" w:rsidRDefault="001054E4" w:rsidP="001F775F">
            <w:pPr>
              <w:jc w:val="center"/>
              <w:rPr>
                <w:rFonts w:asciiTheme="majorHAnsi" w:hAnsiTheme="majorHAnsi"/>
                <w:i/>
                <w:sz w:val="22"/>
                <w:szCs w:val="22"/>
              </w:rPr>
            </w:pPr>
          </w:p>
          <w:p w14:paraId="277E1EC8"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2011</w:t>
            </w:r>
          </w:p>
        </w:tc>
        <w:tc>
          <w:tcPr>
            <w:tcW w:w="810" w:type="dxa"/>
            <w:tcBorders>
              <w:top w:val="single" w:sz="4" w:space="0" w:color="auto"/>
            </w:tcBorders>
            <w:shd w:val="clear" w:color="auto" w:fill="auto"/>
          </w:tcPr>
          <w:p w14:paraId="2C6F9834" w14:textId="77777777" w:rsidR="001054E4" w:rsidRPr="002E0596" w:rsidRDefault="001054E4" w:rsidP="001F775F">
            <w:pPr>
              <w:jc w:val="center"/>
              <w:rPr>
                <w:rFonts w:asciiTheme="majorHAnsi" w:hAnsiTheme="majorHAnsi"/>
                <w:i/>
                <w:sz w:val="22"/>
                <w:szCs w:val="22"/>
              </w:rPr>
            </w:pPr>
          </w:p>
          <w:p w14:paraId="502EC98C"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2012</w:t>
            </w:r>
          </w:p>
        </w:tc>
        <w:tc>
          <w:tcPr>
            <w:tcW w:w="810" w:type="dxa"/>
            <w:tcBorders>
              <w:top w:val="single" w:sz="4" w:space="0" w:color="auto"/>
            </w:tcBorders>
            <w:shd w:val="clear" w:color="auto" w:fill="auto"/>
          </w:tcPr>
          <w:p w14:paraId="2DF6E4B7" w14:textId="77777777" w:rsidR="001054E4" w:rsidRPr="002E0596" w:rsidRDefault="001054E4" w:rsidP="001F775F">
            <w:pPr>
              <w:jc w:val="center"/>
              <w:rPr>
                <w:rFonts w:asciiTheme="majorHAnsi" w:hAnsiTheme="majorHAnsi"/>
                <w:i/>
                <w:sz w:val="22"/>
                <w:szCs w:val="22"/>
              </w:rPr>
            </w:pPr>
          </w:p>
          <w:p w14:paraId="73B106AF"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2013</w:t>
            </w:r>
          </w:p>
        </w:tc>
        <w:tc>
          <w:tcPr>
            <w:tcW w:w="990" w:type="dxa"/>
            <w:tcBorders>
              <w:top w:val="single" w:sz="4" w:space="0" w:color="auto"/>
            </w:tcBorders>
            <w:shd w:val="clear" w:color="auto" w:fill="auto"/>
          </w:tcPr>
          <w:p w14:paraId="695A6F58" w14:textId="77777777" w:rsidR="001054E4" w:rsidRPr="002E0596" w:rsidRDefault="001054E4" w:rsidP="001F775F">
            <w:pPr>
              <w:jc w:val="center"/>
              <w:rPr>
                <w:rFonts w:asciiTheme="majorHAnsi" w:hAnsiTheme="majorHAnsi"/>
                <w:b/>
                <w:i/>
                <w:sz w:val="22"/>
                <w:szCs w:val="22"/>
              </w:rPr>
            </w:pPr>
            <w:r w:rsidRPr="002E0596">
              <w:rPr>
                <w:rFonts w:asciiTheme="majorHAnsi" w:hAnsiTheme="majorHAnsi"/>
                <w:b/>
                <w:i/>
                <w:sz w:val="22"/>
                <w:szCs w:val="22"/>
              </w:rPr>
              <w:t>5-Year</w:t>
            </w:r>
          </w:p>
          <w:p w14:paraId="4D6E61E7" w14:textId="77777777" w:rsidR="001054E4" w:rsidRPr="002E0596" w:rsidRDefault="001054E4" w:rsidP="001F775F">
            <w:pPr>
              <w:jc w:val="center"/>
              <w:rPr>
                <w:rFonts w:asciiTheme="majorHAnsi" w:hAnsiTheme="majorHAnsi"/>
                <w:b/>
                <w:i/>
                <w:sz w:val="22"/>
                <w:szCs w:val="22"/>
              </w:rPr>
            </w:pPr>
            <w:r w:rsidRPr="002E0596">
              <w:rPr>
                <w:rFonts w:asciiTheme="majorHAnsi" w:hAnsiTheme="majorHAnsi"/>
                <w:b/>
                <w:i/>
                <w:sz w:val="22"/>
                <w:szCs w:val="22"/>
              </w:rPr>
              <w:t>Totals</w:t>
            </w:r>
          </w:p>
        </w:tc>
      </w:tr>
      <w:tr w:rsidR="001054E4" w:rsidRPr="002E0596" w14:paraId="2E82E860" w14:textId="77777777" w:rsidTr="004F261E">
        <w:trPr>
          <w:jc w:val="center"/>
        </w:trPr>
        <w:tc>
          <w:tcPr>
            <w:tcW w:w="4047" w:type="dxa"/>
            <w:shd w:val="clear" w:color="auto" w:fill="auto"/>
          </w:tcPr>
          <w:p w14:paraId="30255EF8"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Books &amp; Monographs—Under Contract</w:t>
            </w:r>
          </w:p>
        </w:tc>
        <w:tc>
          <w:tcPr>
            <w:tcW w:w="810" w:type="dxa"/>
            <w:shd w:val="clear" w:color="auto" w:fill="auto"/>
          </w:tcPr>
          <w:p w14:paraId="24B9116F"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6ADE91C9"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778BAA47"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4410531D"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2</w:t>
            </w:r>
          </w:p>
        </w:tc>
        <w:tc>
          <w:tcPr>
            <w:tcW w:w="810" w:type="dxa"/>
            <w:shd w:val="clear" w:color="auto" w:fill="auto"/>
          </w:tcPr>
          <w:p w14:paraId="415159F9"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1</w:t>
            </w:r>
          </w:p>
        </w:tc>
        <w:tc>
          <w:tcPr>
            <w:tcW w:w="990" w:type="dxa"/>
            <w:shd w:val="clear" w:color="auto" w:fill="auto"/>
          </w:tcPr>
          <w:p w14:paraId="68F58883" w14:textId="77777777" w:rsidR="001054E4" w:rsidRPr="002E0596" w:rsidRDefault="001054E4" w:rsidP="001F775F">
            <w:pPr>
              <w:jc w:val="center"/>
              <w:rPr>
                <w:rFonts w:asciiTheme="majorHAnsi" w:hAnsiTheme="majorHAnsi"/>
                <w:b/>
                <w:i/>
                <w:sz w:val="22"/>
                <w:szCs w:val="22"/>
              </w:rPr>
            </w:pPr>
            <w:r w:rsidRPr="002E0596">
              <w:rPr>
                <w:rFonts w:asciiTheme="majorHAnsi" w:hAnsiTheme="majorHAnsi"/>
                <w:b/>
                <w:i/>
                <w:sz w:val="22"/>
                <w:szCs w:val="22"/>
              </w:rPr>
              <w:t>3</w:t>
            </w:r>
          </w:p>
        </w:tc>
      </w:tr>
      <w:tr w:rsidR="001054E4" w:rsidRPr="002E0596" w14:paraId="06B72878" w14:textId="77777777" w:rsidTr="004F261E">
        <w:tblPrEx>
          <w:tblLook w:val="01E0" w:firstRow="1" w:lastRow="1" w:firstColumn="1" w:lastColumn="1" w:noHBand="0" w:noVBand="0"/>
        </w:tblPrEx>
        <w:trPr>
          <w:jc w:val="center"/>
        </w:trPr>
        <w:tc>
          <w:tcPr>
            <w:tcW w:w="4047" w:type="dxa"/>
            <w:shd w:val="clear" w:color="auto" w:fill="auto"/>
          </w:tcPr>
          <w:p w14:paraId="6F197C18"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Book Chapters (Edited Collections)</w:t>
            </w:r>
          </w:p>
        </w:tc>
        <w:tc>
          <w:tcPr>
            <w:tcW w:w="810" w:type="dxa"/>
            <w:shd w:val="clear" w:color="auto" w:fill="auto"/>
          </w:tcPr>
          <w:p w14:paraId="3FBAA106"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75C04A34"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1</w:t>
            </w:r>
          </w:p>
        </w:tc>
        <w:tc>
          <w:tcPr>
            <w:tcW w:w="810" w:type="dxa"/>
            <w:shd w:val="clear" w:color="auto" w:fill="auto"/>
          </w:tcPr>
          <w:p w14:paraId="6CEBA3B9"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1</w:t>
            </w:r>
          </w:p>
        </w:tc>
        <w:tc>
          <w:tcPr>
            <w:tcW w:w="810" w:type="dxa"/>
            <w:shd w:val="clear" w:color="auto" w:fill="auto"/>
          </w:tcPr>
          <w:p w14:paraId="26F4F3B5"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3</w:t>
            </w:r>
          </w:p>
        </w:tc>
        <w:tc>
          <w:tcPr>
            <w:tcW w:w="810" w:type="dxa"/>
            <w:shd w:val="clear" w:color="auto" w:fill="auto"/>
          </w:tcPr>
          <w:p w14:paraId="1E363834"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990" w:type="dxa"/>
            <w:shd w:val="clear" w:color="auto" w:fill="auto"/>
          </w:tcPr>
          <w:p w14:paraId="2116E761" w14:textId="77777777" w:rsidR="001054E4" w:rsidRPr="002E0596" w:rsidRDefault="001054E4" w:rsidP="001F775F">
            <w:pPr>
              <w:jc w:val="center"/>
              <w:rPr>
                <w:rFonts w:asciiTheme="majorHAnsi" w:hAnsiTheme="majorHAnsi"/>
                <w:b/>
                <w:i/>
                <w:sz w:val="22"/>
                <w:szCs w:val="22"/>
              </w:rPr>
            </w:pPr>
            <w:r w:rsidRPr="002E0596">
              <w:rPr>
                <w:rFonts w:asciiTheme="majorHAnsi" w:hAnsiTheme="majorHAnsi"/>
                <w:b/>
                <w:i/>
                <w:sz w:val="22"/>
                <w:szCs w:val="22"/>
              </w:rPr>
              <w:t>5</w:t>
            </w:r>
          </w:p>
        </w:tc>
      </w:tr>
      <w:tr w:rsidR="001054E4" w:rsidRPr="002E0596" w14:paraId="1F4970B3" w14:textId="77777777" w:rsidTr="004F261E">
        <w:tblPrEx>
          <w:tblLook w:val="01E0" w:firstRow="1" w:lastRow="1" w:firstColumn="1" w:lastColumn="1" w:noHBand="0" w:noVBand="0"/>
        </w:tblPrEx>
        <w:trPr>
          <w:jc w:val="center"/>
        </w:trPr>
        <w:tc>
          <w:tcPr>
            <w:tcW w:w="4047" w:type="dxa"/>
            <w:shd w:val="clear" w:color="auto" w:fill="auto"/>
          </w:tcPr>
          <w:p w14:paraId="3B9827DC"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Peer-Reviewed Articles (Journals)</w:t>
            </w:r>
          </w:p>
        </w:tc>
        <w:tc>
          <w:tcPr>
            <w:tcW w:w="810" w:type="dxa"/>
            <w:shd w:val="clear" w:color="auto" w:fill="auto"/>
          </w:tcPr>
          <w:p w14:paraId="573DF977"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1</w:t>
            </w:r>
          </w:p>
        </w:tc>
        <w:tc>
          <w:tcPr>
            <w:tcW w:w="810" w:type="dxa"/>
            <w:shd w:val="clear" w:color="auto" w:fill="auto"/>
          </w:tcPr>
          <w:p w14:paraId="7F981C33"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097EC5CB"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5F76BA8F"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2</w:t>
            </w:r>
          </w:p>
        </w:tc>
        <w:tc>
          <w:tcPr>
            <w:tcW w:w="810" w:type="dxa"/>
            <w:shd w:val="clear" w:color="auto" w:fill="auto"/>
          </w:tcPr>
          <w:p w14:paraId="68DFFA88"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1</w:t>
            </w:r>
          </w:p>
        </w:tc>
        <w:tc>
          <w:tcPr>
            <w:tcW w:w="990" w:type="dxa"/>
            <w:shd w:val="clear" w:color="auto" w:fill="auto"/>
          </w:tcPr>
          <w:p w14:paraId="739B1389" w14:textId="77777777" w:rsidR="001054E4" w:rsidRPr="002E0596" w:rsidRDefault="001054E4" w:rsidP="001F775F">
            <w:pPr>
              <w:jc w:val="center"/>
              <w:rPr>
                <w:rFonts w:asciiTheme="majorHAnsi" w:hAnsiTheme="majorHAnsi"/>
                <w:b/>
                <w:i/>
                <w:sz w:val="22"/>
                <w:szCs w:val="22"/>
              </w:rPr>
            </w:pPr>
            <w:r w:rsidRPr="002E0596">
              <w:rPr>
                <w:rFonts w:asciiTheme="majorHAnsi" w:hAnsiTheme="majorHAnsi"/>
                <w:b/>
                <w:i/>
                <w:sz w:val="22"/>
                <w:szCs w:val="22"/>
              </w:rPr>
              <w:t>4</w:t>
            </w:r>
          </w:p>
        </w:tc>
      </w:tr>
      <w:tr w:rsidR="001054E4" w:rsidRPr="002E0596" w14:paraId="12EA65F6" w14:textId="77777777" w:rsidTr="004F261E">
        <w:tblPrEx>
          <w:tblLook w:val="01E0" w:firstRow="1" w:lastRow="1" w:firstColumn="1" w:lastColumn="1" w:noHBand="0" w:noVBand="0"/>
        </w:tblPrEx>
        <w:trPr>
          <w:jc w:val="center"/>
        </w:trPr>
        <w:tc>
          <w:tcPr>
            <w:tcW w:w="4047" w:type="dxa"/>
            <w:shd w:val="clear" w:color="auto" w:fill="auto"/>
          </w:tcPr>
          <w:p w14:paraId="5F75354D"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Peer-Reviewed Articles—Accepted/Revise</w:t>
            </w:r>
          </w:p>
        </w:tc>
        <w:tc>
          <w:tcPr>
            <w:tcW w:w="810" w:type="dxa"/>
            <w:shd w:val="clear" w:color="auto" w:fill="auto"/>
          </w:tcPr>
          <w:p w14:paraId="2E8AC69B"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1CF1F6E9"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099A10E1"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76863F1B"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1</w:t>
            </w:r>
          </w:p>
        </w:tc>
        <w:tc>
          <w:tcPr>
            <w:tcW w:w="810" w:type="dxa"/>
            <w:shd w:val="clear" w:color="auto" w:fill="auto"/>
          </w:tcPr>
          <w:p w14:paraId="172FF7EE"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1</w:t>
            </w:r>
          </w:p>
        </w:tc>
        <w:tc>
          <w:tcPr>
            <w:tcW w:w="990" w:type="dxa"/>
            <w:shd w:val="clear" w:color="auto" w:fill="auto"/>
          </w:tcPr>
          <w:p w14:paraId="26472886" w14:textId="77777777" w:rsidR="001054E4" w:rsidRPr="002E0596" w:rsidRDefault="001054E4" w:rsidP="001F775F">
            <w:pPr>
              <w:jc w:val="center"/>
              <w:rPr>
                <w:rFonts w:asciiTheme="majorHAnsi" w:hAnsiTheme="majorHAnsi"/>
                <w:b/>
                <w:i/>
                <w:sz w:val="22"/>
                <w:szCs w:val="22"/>
              </w:rPr>
            </w:pPr>
            <w:r w:rsidRPr="002E0596">
              <w:rPr>
                <w:rFonts w:asciiTheme="majorHAnsi" w:hAnsiTheme="majorHAnsi"/>
                <w:b/>
                <w:i/>
                <w:sz w:val="22"/>
                <w:szCs w:val="22"/>
              </w:rPr>
              <w:t>2</w:t>
            </w:r>
          </w:p>
        </w:tc>
      </w:tr>
      <w:tr w:rsidR="001054E4" w:rsidRPr="002E0596" w14:paraId="7522C527" w14:textId="77777777" w:rsidTr="004F261E">
        <w:tblPrEx>
          <w:tblLook w:val="01E0" w:firstRow="1" w:lastRow="1" w:firstColumn="1" w:lastColumn="1" w:noHBand="0" w:noVBand="0"/>
        </w:tblPrEx>
        <w:trPr>
          <w:jc w:val="center"/>
        </w:trPr>
        <w:tc>
          <w:tcPr>
            <w:tcW w:w="4047" w:type="dxa"/>
            <w:shd w:val="clear" w:color="auto" w:fill="auto"/>
          </w:tcPr>
          <w:p w14:paraId="45565A92"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Book Reviews/Essays</w:t>
            </w:r>
          </w:p>
        </w:tc>
        <w:tc>
          <w:tcPr>
            <w:tcW w:w="810" w:type="dxa"/>
            <w:shd w:val="clear" w:color="auto" w:fill="auto"/>
          </w:tcPr>
          <w:p w14:paraId="1CDD6277"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2</w:t>
            </w:r>
          </w:p>
        </w:tc>
        <w:tc>
          <w:tcPr>
            <w:tcW w:w="810" w:type="dxa"/>
            <w:shd w:val="clear" w:color="auto" w:fill="auto"/>
          </w:tcPr>
          <w:p w14:paraId="74173762"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1</w:t>
            </w:r>
          </w:p>
        </w:tc>
        <w:tc>
          <w:tcPr>
            <w:tcW w:w="810" w:type="dxa"/>
            <w:shd w:val="clear" w:color="auto" w:fill="auto"/>
          </w:tcPr>
          <w:p w14:paraId="39B4A7BC"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1</w:t>
            </w:r>
          </w:p>
        </w:tc>
        <w:tc>
          <w:tcPr>
            <w:tcW w:w="810" w:type="dxa"/>
            <w:shd w:val="clear" w:color="auto" w:fill="auto"/>
          </w:tcPr>
          <w:p w14:paraId="629397F5"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810" w:type="dxa"/>
            <w:shd w:val="clear" w:color="auto" w:fill="auto"/>
          </w:tcPr>
          <w:p w14:paraId="533988D7" w14:textId="77777777" w:rsidR="001054E4" w:rsidRPr="002E0596" w:rsidRDefault="001054E4" w:rsidP="001F775F">
            <w:pPr>
              <w:jc w:val="center"/>
              <w:rPr>
                <w:rFonts w:asciiTheme="majorHAnsi" w:hAnsiTheme="majorHAnsi"/>
                <w:sz w:val="22"/>
                <w:szCs w:val="22"/>
              </w:rPr>
            </w:pPr>
            <w:r w:rsidRPr="002E0596">
              <w:rPr>
                <w:rFonts w:asciiTheme="majorHAnsi" w:hAnsiTheme="majorHAnsi"/>
                <w:sz w:val="22"/>
                <w:szCs w:val="22"/>
              </w:rPr>
              <w:t>--</w:t>
            </w:r>
          </w:p>
        </w:tc>
        <w:tc>
          <w:tcPr>
            <w:tcW w:w="990" w:type="dxa"/>
            <w:shd w:val="clear" w:color="auto" w:fill="auto"/>
          </w:tcPr>
          <w:p w14:paraId="61437D17" w14:textId="77777777" w:rsidR="001054E4" w:rsidRPr="002E0596" w:rsidRDefault="001054E4" w:rsidP="001F775F">
            <w:pPr>
              <w:jc w:val="center"/>
              <w:rPr>
                <w:rFonts w:asciiTheme="majorHAnsi" w:hAnsiTheme="majorHAnsi"/>
                <w:b/>
                <w:i/>
                <w:sz w:val="22"/>
                <w:szCs w:val="22"/>
              </w:rPr>
            </w:pPr>
            <w:r w:rsidRPr="002E0596">
              <w:rPr>
                <w:rFonts w:asciiTheme="majorHAnsi" w:hAnsiTheme="majorHAnsi"/>
                <w:b/>
                <w:i/>
                <w:sz w:val="22"/>
                <w:szCs w:val="22"/>
              </w:rPr>
              <w:t>4</w:t>
            </w:r>
          </w:p>
        </w:tc>
      </w:tr>
      <w:tr w:rsidR="001054E4" w:rsidRPr="002E0596" w14:paraId="2E82DBF7" w14:textId="77777777" w:rsidTr="004F261E">
        <w:tblPrEx>
          <w:tblLook w:val="01E0" w:firstRow="1" w:lastRow="1" w:firstColumn="1" w:lastColumn="1" w:noHBand="0" w:noVBand="0"/>
        </w:tblPrEx>
        <w:trPr>
          <w:jc w:val="center"/>
        </w:trPr>
        <w:tc>
          <w:tcPr>
            <w:tcW w:w="4047" w:type="dxa"/>
            <w:shd w:val="clear" w:color="auto" w:fill="auto"/>
          </w:tcPr>
          <w:p w14:paraId="51F2554A" w14:textId="77777777" w:rsidR="001054E4" w:rsidRPr="002E0596" w:rsidRDefault="001054E4" w:rsidP="001F775F">
            <w:pPr>
              <w:jc w:val="center"/>
              <w:rPr>
                <w:rFonts w:asciiTheme="majorHAnsi" w:hAnsiTheme="majorHAnsi"/>
                <w:sz w:val="22"/>
                <w:szCs w:val="22"/>
              </w:rPr>
            </w:pPr>
          </w:p>
        </w:tc>
        <w:tc>
          <w:tcPr>
            <w:tcW w:w="810" w:type="dxa"/>
            <w:shd w:val="clear" w:color="auto" w:fill="auto"/>
          </w:tcPr>
          <w:p w14:paraId="58BED5EB" w14:textId="77777777" w:rsidR="001054E4" w:rsidRPr="002E0596" w:rsidRDefault="001054E4" w:rsidP="001F775F">
            <w:pPr>
              <w:jc w:val="center"/>
              <w:rPr>
                <w:rFonts w:asciiTheme="majorHAnsi" w:hAnsiTheme="majorHAnsi"/>
                <w:sz w:val="22"/>
                <w:szCs w:val="22"/>
              </w:rPr>
            </w:pPr>
          </w:p>
        </w:tc>
        <w:tc>
          <w:tcPr>
            <w:tcW w:w="810" w:type="dxa"/>
            <w:shd w:val="clear" w:color="auto" w:fill="auto"/>
          </w:tcPr>
          <w:p w14:paraId="2C2170A3" w14:textId="77777777" w:rsidR="001054E4" w:rsidRPr="002E0596" w:rsidRDefault="001054E4" w:rsidP="001F775F">
            <w:pPr>
              <w:jc w:val="center"/>
              <w:rPr>
                <w:rFonts w:asciiTheme="majorHAnsi" w:hAnsiTheme="majorHAnsi"/>
                <w:sz w:val="22"/>
                <w:szCs w:val="22"/>
              </w:rPr>
            </w:pPr>
          </w:p>
        </w:tc>
        <w:tc>
          <w:tcPr>
            <w:tcW w:w="810" w:type="dxa"/>
            <w:shd w:val="clear" w:color="auto" w:fill="auto"/>
          </w:tcPr>
          <w:p w14:paraId="19EAF602" w14:textId="77777777" w:rsidR="001054E4" w:rsidRPr="002E0596" w:rsidRDefault="001054E4" w:rsidP="001F775F">
            <w:pPr>
              <w:jc w:val="center"/>
              <w:rPr>
                <w:rFonts w:asciiTheme="majorHAnsi" w:hAnsiTheme="majorHAnsi"/>
                <w:sz w:val="22"/>
                <w:szCs w:val="22"/>
              </w:rPr>
            </w:pPr>
          </w:p>
        </w:tc>
        <w:tc>
          <w:tcPr>
            <w:tcW w:w="810" w:type="dxa"/>
            <w:shd w:val="clear" w:color="auto" w:fill="auto"/>
          </w:tcPr>
          <w:p w14:paraId="65EC6791" w14:textId="77777777" w:rsidR="001054E4" w:rsidRPr="002E0596" w:rsidRDefault="001054E4" w:rsidP="001F775F">
            <w:pPr>
              <w:jc w:val="center"/>
              <w:rPr>
                <w:rFonts w:asciiTheme="majorHAnsi" w:hAnsiTheme="majorHAnsi"/>
                <w:sz w:val="22"/>
                <w:szCs w:val="22"/>
              </w:rPr>
            </w:pPr>
          </w:p>
        </w:tc>
        <w:tc>
          <w:tcPr>
            <w:tcW w:w="810" w:type="dxa"/>
            <w:shd w:val="clear" w:color="auto" w:fill="auto"/>
          </w:tcPr>
          <w:p w14:paraId="394E1266" w14:textId="77777777" w:rsidR="001054E4" w:rsidRPr="002E0596" w:rsidRDefault="001054E4" w:rsidP="001F775F">
            <w:pPr>
              <w:jc w:val="center"/>
              <w:rPr>
                <w:rFonts w:asciiTheme="majorHAnsi" w:hAnsiTheme="majorHAnsi"/>
                <w:sz w:val="22"/>
                <w:szCs w:val="22"/>
              </w:rPr>
            </w:pPr>
          </w:p>
        </w:tc>
        <w:tc>
          <w:tcPr>
            <w:tcW w:w="990" w:type="dxa"/>
            <w:shd w:val="clear" w:color="auto" w:fill="auto"/>
          </w:tcPr>
          <w:p w14:paraId="03249C0A" w14:textId="77777777" w:rsidR="001054E4" w:rsidRPr="002E0596" w:rsidRDefault="001054E4" w:rsidP="001F775F">
            <w:pPr>
              <w:jc w:val="center"/>
              <w:rPr>
                <w:rFonts w:asciiTheme="majorHAnsi" w:hAnsiTheme="majorHAnsi"/>
                <w:b/>
                <w:i/>
                <w:sz w:val="22"/>
                <w:szCs w:val="22"/>
              </w:rPr>
            </w:pPr>
          </w:p>
        </w:tc>
      </w:tr>
      <w:tr w:rsidR="001054E4" w:rsidRPr="002E0596" w14:paraId="6C77074F" w14:textId="77777777" w:rsidTr="004F261E">
        <w:tblPrEx>
          <w:tblLook w:val="01E0" w:firstRow="1" w:lastRow="1" w:firstColumn="1" w:lastColumn="1" w:noHBand="0" w:noVBand="0"/>
        </w:tblPrEx>
        <w:trPr>
          <w:jc w:val="center"/>
        </w:trPr>
        <w:tc>
          <w:tcPr>
            <w:tcW w:w="4047" w:type="dxa"/>
            <w:shd w:val="clear" w:color="auto" w:fill="auto"/>
          </w:tcPr>
          <w:p w14:paraId="6D3D4C46"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Total Publications (Including Contracted/Accepted Pieces)</w:t>
            </w:r>
          </w:p>
        </w:tc>
        <w:tc>
          <w:tcPr>
            <w:tcW w:w="810" w:type="dxa"/>
            <w:shd w:val="clear" w:color="auto" w:fill="auto"/>
          </w:tcPr>
          <w:p w14:paraId="63A41D74" w14:textId="77777777" w:rsidR="001054E4" w:rsidRPr="002E0596" w:rsidRDefault="001054E4" w:rsidP="001F775F">
            <w:pPr>
              <w:jc w:val="center"/>
              <w:rPr>
                <w:rFonts w:asciiTheme="majorHAnsi" w:hAnsiTheme="majorHAnsi"/>
                <w:i/>
                <w:sz w:val="22"/>
                <w:szCs w:val="22"/>
              </w:rPr>
            </w:pPr>
          </w:p>
          <w:p w14:paraId="2A0AC714"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3</w:t>
            </w:r>
          </w:p>
        </w:tc>
        <w:tc>
          <w:tcPr>
            <w:tcW w:w="810" w:type="dxa"/>
            <w:shd w:val="clear" w:color="auto" w:fill="auto"/>
          </w:tcPr>
          <w:p w14:paraId="7A841F3B" w14:textId="77777777" w:rsidR="001054E4" w:rsidRPr="002E0596" w:rsidRDefault="001054E4" w:rsidP="001F775F">
            <w:pPr>
              <w:jc w:val="center"/>
              <w:rPr>
                <w:rFonts w:asciiTheme="majorHAnsi" w:hAnsiTheme="majorHAnsi"/>
                <w:i/>
                <w:sz w:val="22"/>
                <w:szCs w:val="22"/>
              </w:rPr>
            </w:pPr>
          </w:p>
          <w:p w14:paraId="39AF19E3"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2</w:t>
            </w:r>
          </w:p>
        </w:tc>
        <w:tc>
          <w:tcPr>
            <w:tcW w:w="810" w:type="dxa"/>
            <w:shd w:val="clear" w:color="auto" w:fill="auto"/>
          </w:tcPr>
          <w:p w14:paraId="0D80F242" w14:textId="77777777" w:rsidR="001054E4" w:rsidRPr="002E0596" w:rsidRDefault="001054E4" w:rsidP="001F775F">
            <w:pPr>
              <w:jc w:val="center"/>
              <w:rPr>
                <w:rFonts w:asciiTheme="majorHAnsi" w:hAnsiTheme="majorHAnsi"/>
                <w:i/>
                <w:sz w:val="22"/>
                <w:szCs w:val="22"/>
              </w:rPr>
            </w:pPr>
          </w:p>
          <w:p w14:paraId="26DA8AD2"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2</w:t>
            </w:r>
          </w:p>
        </w:tc>
        <w:tc>
          <w:tcPr>
            <w:tcW w:w="810" w:type="dxa"/>
            <w:shd w:val="clear" w:color="auto" w:fill="auto"/>
          </w:tcPr>
          <w:p w14:paraId="290C60A6" w14:textId="77777777" w:rsidR="001054E4" w:rsidRPr="002E0596" w:rsidRDefault="001054E4" w:rsidP="001F775F">
            <w:pPr>
              <w:jc w:val="center"/>
              <w:rPr>
                <w:rFonts w:asciiTheme="majorHAnsi" w:hAnsiTheme="majorHAnsi"/>
                <w:i/>
                <w:sz w:val="22"/>
                <w:szCs w:val="22"/>
              </w:rPr>
            </w:pPr>
          </w:p>
          <w:p w14:paraId="5AE48949"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8</w:t>
            </w:r>
          </w:p>
        </w:tc>
        <w:tc>
          <w:tcPr>
            <w:tcW w:w="810" w:type="dxa"/>
            <w:shd w:val="clear" w:color="auto" w:fill="auto"/>
          </w:tcPr>
          <w:p w14:paraId="0C738C37" w14:textId="77777777" w:rsidR="001054E4" w:rsidRPr="002E0596" w:rsidRDefault="001054E4" w:rsidP="001F775F">
            <w:pPr>
              <w:jc w:val="center"/>
              <w:rPr>
                <w:rFonts w:asciiTheme="majorHAnsi" w:hAnsiTheme="majorHAnsi"/>
                <w:i/>
                <w:sz w:val="22"/>
                <w:szCs w:val="22"/>
              </w:rPr>
            </w:pPr>
          </w:p>
          <w:p w14:paraId="47D6D386" w14:textId="77777777" w:rsidR="001054E4" w:rsidRPr="002E0596" w:rsidRDefault="001054E4" w:rsidP="001F775F">
            <w:pPr>
              <w:jc w:val="center"/>
              <w:rPr>
                <w:rFonts w:asciiTheme="majorHAnsi" w:hAnsiTheme="majorHAnsi"/>
                <w:i/>
                <w:sz w:val="22"/>
                <w:szCs w:val="22"/>
              </w:rPr>
            </w:pPr>
            <w:r w:rsidRPr="002E0596">
              <w:rPr>
                <w:rFonts w:asciiTheme="majorHAnsi" w:hAnsiTheme="majorHAnsi"/>
                <w:i/>
                <w:sz w:val="22"/>
                <w:szCs w:val="22"/>
              </w:rPr>
              <w:t>3</w:t>
            </w:r>
          </w:p>
        </w:tc>
        <w:tc>
          <w:tcPr>
            <w:tcW w:w="990" w:type="dxa"/>
            <w:shd w:val="clear" w:color="auto" w:fill="auto"/>
          </w:tcPr>
          <w:p w14:paraId="177DA8B4" w14:textId="77777777" w:rsidR="001054E4" w:rsidRPr="002E0596" w:rsidRDefault="001054E4" w:rsidP="001F775F">
            <w:pPr>
              <w:jc w:val="center"/>
              <w:rPr>
                <w:rFonts w:asciiTheme="majorHAnsi" w:hAnsiTheme="majorHAnsi"/>
                <w:b/>
                <w:i/>
                <w:sz w:val="22"/>
                <w:szCs w:val="22"/>
              </w:rPr>
            </w:pPr>
          </w:p>
          <w:p w14:paraId="4ABDBFE1" w14:textId="77777777" w:rsidR="001054E4" w:rsidRPr="002E0596" w:rsidRDefault="001054E4" w:rsidP="001F775F">
            <w:pPr>
              <w:jc w:val="center"/>
              <w:rPr>
                <w:rFonts w:asciiTheme="majorHAnsi" w:hAnsiTheme="majorHAnsi"/>
                <w:b/>
                <w:i/>
                <w:sz w:val="22"/>
                <w:szCs w:val="22"/>
              </w:rPr>
            </w:pPr>
            <w:r w:rsidRPr="002E0596">
              <w:rPr>
                <w:rFonts w:asciiTheme="majorHAnsi" w:hAnsiTheme="majorHAnsi"/>
                <w:b/>
                <w:i/>
                <w:sz w:val="22"/>
                <w:szCs w:val="22"/>
              </w:rPr>
              <w:t>18</w:t>
            </w:r>
          </w:p>
        </w:tc>
      </w:tr>
      <w:tr w:rsidR="001054E4" w:rsidRPr="002E0596" w14:paraId="4163DEF6" w14:textId="77777777" w:rsidTr="004F261E">
        <w:tblPrEx>
          <w:tblLook w:val="01E0" w:firstRow="1" w:lastRow="1" w:firstColumn="1" w:lastColumn="1" w:noHBand="0" w:noVBand="0"/>
        </w:tblPrEx>
        <w:trPr>
          <w:jc w:val="center"/>
        </w:trPr>
        <w:tc>
          <w:tcPr>
            <w:tcW w:w="4047" w:type="dxa"/>
            <w:shd w:val="clear" w:color="auto" w:fill="auto"/>
          </w:tcPr>
          <w:p w14:paraId="2D60431C" w14:textId="77777777" w:rsidR="001054E4" w:rsidRPr="002E0596" w:rsidRDefault="001054E4" w:rsidP="001F775F">
            <w:pPr>
              <w:jc w:val="center"/>
              <w:rPr>
                <w:rFonts w:asciiTheme="majorHAnsi" w:hAnsiTheme="majorHAnsi"/>
                <w:i/>
                <w:sz w:val="22"/>
                <w:szCs w:val="22"/>
              </w:rPr>
            </w:pPr>
          </w:p>
        </w:tc>
        <w:tc>
          <w:tcPr>
            <w:tcW w:w="810" w:type="dxa"/>
            <w:shd w:val="clear" w:color="auto" w:fill="auto"/>
          </w:tcPr>
          <w:p w14:paraId="60FB41BE" w14:textId="77777777" w:rsidR="001054E4" w:rsidRPr="002E0596" w:rsidRDefault="001054E4" w:rsidP="001F775F">
            <w:pPr>
              <w:jc w:val="center"/>
              <w:rPr>
                <w:rFonts w:asciiTheme="majorHAnsi" w:hAnsiTheme="majorHAnsi"/>
                <w:sz w:val="22"/>
                <w:szCs w:val="22"/>
              </w:rPr>
            </w:pPr>
          </w:p>
        </w:tc>
        <w:tc>
          <w:tcPr>
            <w:tcW w:w="810" w:type="dxa"/>
            <w:shd w:val="clear" w:color="auto" w:fill="auto"/>
          </w:tcPr>
          <w:p w14:paraId="2215F52F" w14:textId="77777777" w:rsidR="001054E4" w:rsidRPr="002E0596" w:rsidRDefault="001054E4" w:rsidP="001F775F">
            <w:pPr>
              <w:jc w:val="center"/>
              <w:rPr>
                <w:rFonts w:asciiTheme="majorHAnsi" w:hAnsiTheme="majorHAnsi"/>
                <w:sz w:val="22"/>
                <w:szCs w:val="22"/>
              </w:rPr>
            </w:pPr>
          </w:p>
        </w:tc>
        <w:tc>
          <w:tcPr>
            <w:tcW w:w="810" w:type="dxa"/>
            <w:shd w:val="clear" w:color="auto" w:fill="auto"/>
          </w:tcPr>
          <w:p w14:paraId="3F6BD9C6" w14:textId="77777777" w:rsidR="001054E4" w:rsidRPr="002E0596" w:rsidRDefault="001054E4" w:rsidP="001F775F">
            <w:pPr>
              <w:jc w:val="center"/>
              <w:rPr>
                <w:rFonts w:asciiTheme="majorHAnsi" w:hAnsiTheme="majorHAnsi"/>
                <w:sz w:val="22"/>
                <w:szCs w:val="22"/>
              </w:rPr>
            </w:pPr>
          </w:p>
        </w:tc>
        <w:tc>
          <w:tcPr>
            <w:tcW w:w="810" w:type="dxa"/>
            <w:shd w:val="clear" w:color="auto" w:fill="auto"/>
          </w:tcPr>
          <w:p w14:paraId="278E68A2" w14:textId="77777777" w:rsidR="001054E4" w:rsidRPr="002E0596" w:rsidRDefault="001054E4" w:rsidP="001F775F">
            <w:pPr>
              <w:jc w:val="center"/>
              <w:rPr>
                <w:rFonts w:asciiTheme="majorHAnsi" w:hAnsiTheme="majorHAnsi"/>
                <w:sz w:val="22"/>
                <w:szCs w:val="22"/>
              </w:rPr>
            </w:pPr>
          </w:p>
        </w:tc>
        <w:tc>
          <w:tcPr>
            <w:tcW w:w="810" w:type="dxa"/>
            <w:shd w:val="clear" w:color="auto" w:fill="auto"/>
          </w:tcPr>
          <w:p w14:paraId="1D50D151" w14:textId="77777777" w:rsidR="001054E4" w:rsidRPr="002E0596" w:rsidRDefault="001054E4" w:rsidP="001F775F">
            <w:pPr>
              <w:jc w:val="center"/>
              <w:rPr>
                <w:rFonts w:asciiTheme="majorHAnsi" w:hAnsiTheme="majorHAnsi"/>
                <w:sz w:val="22"/>
                <w:szCs w:val="22"/>
              </w:rPr>
            </w:pPr>
          </w:p>
        </w:tc>
        <w:tc>
          <w:tcPr>
            <w:tcW w:w="990" w:type="dxa"/>
            <w:shd w:val="clear" w:color="auto" w:fill="auto"/>
          </w:tcPr>
          <w:p w14:paraId="407AC853" w14:textId="77777777" w:rsidR="001054E4" w:rsidRPr="002E0596" w:rsidRDefault="001054E4" w:rsidP="001F775F">
            <w:pPr>
              <w:jc w:val="center"/>
              <w:rPr>
                <w:rFonts w:asciiTheme="majorHAnsi" w:hAnsiTheme="majorHAnsi"/>
                <w:b/>
                <w:i/>
                <w:sz w:val="22"/>
                <w:szCs w:val="22"/>
              </w:rPr>
            </w:pPr>
          </w:p>
        </w:tc>
      </w:tr>
      <w:tr w:rsidR="0092268A" w:rsidRPr="002E0596" w14:paraId="19392464" w14:textId="77777777" w:rsidTr="004F261E">
        <w:tblPrEx>
          <w:tblLook w:val="01E0" w:firstRow="1" w:lastRow="1" w:firstColumn="1" w:lastColumn="1" w:noHBand="0" w:noVBand="0"/>
        </w:tblPrEx>
        <w:trPr>
          <w:jc w:val="center"/>
        </w:trPr>
        <w:tc>
          <w:tcPr>
            <w:tcW w:w="4047" w:type="dxa"/>
            <w:tcBorders>
              <w:bottom w:val="single" w:sz="4" w:space="0" w:color="auto"/>
            </w:tcBorders>
            <w:shd w:val="clear" w:color="auto" w:fill="auto"/>
          </w:tcPr>
          <w:p w14:paraId="2F6D4FCC" w14:textId="77777777" w:rsidR="0092268A" w:rsidRPr="0092268A" w:rsidRDefault="0092268A" w:rsidP="001F775F">
            <w:pPr>
              <w:jc w:val="center"/>
              <w:rPr>
                <w:rFonts w:asciiTheme="majorHAnsi" w:hAnsiTheme="majorHAnsi"/>
                <w:sz w:val="22"/>
                <w:szCs w:val="22"/>
              </w:rPr>
            </w:pPr>
            <w:r w:rsidRPr="0092268A">
              <w:rPr>
                <w:rFonts w:asciiTheme="majorHAnsi" w:hAnsiTheme="majorHAnsi"/>
                <w:sz w:val="22"/>
                <w:szCs w:val="22"/>
              </w:rPr>
              <w:t>Conference Papers/Invited Lectures</w:t>
            </w:r>
          </w:p>
        </w:tc>
        <w:tc>
          <w:tcPr>
            <w:tcW w:w="810" w:type="dxa"/>
            <w:tcBorders>
              <w:bottom w:val="single" w:sz="4" w:space="0" w:color="auto"/>
            </w:tcBorders>
            <w:shd w:val="clear" w:color="auto" w:fill="auto"/>
          </w:tcPr>
          <w:p w14:paraId="0F9B0314" w14:textId="77777777" w:rsidR="0092268A" w:rsidRPr="002C4286" w:rsidRDefault="0092268A" w:rsidP="001F775F">
            <w:pPr>
              <w:jc w:val="center"/>
            </w:pPr>
            <w:r w:rsidRPr="002C4286">
              <w:t>7</w:t>
            </w:r>
          </w:p>
        </w:tc>
        <w:tc>
          <w:tcPr>
            <w:tcW w:w="810" w:type="dxa"/>
            <w:tcBorders>
              <w:bottom w:val="single" w:sz="4" w:space="0" w:color="auto"/>
            </w:tcBorders>
            <w:shd w:val="clear" w:color="auto" w:fill="auto"/>
          </w:tcPr>
          <w:p w14:paraId="48D1D20F" w14:textId="77777777" w:rsidR="0092268A" w:rsidRPr="002C4286" w:rsidRDefault="0092268A" w:rsidP="001F775F">
            <w:pPr>
              <w:jc w:val="center"/>
            </w:pPr>
            <w:r w:rsidRPr="002C4286">
              <w:t>4</w:t>
            </w:r>
          </w:p>
        </w:tc>
        <w:tc>
          <w:tcPr>
            <w:tcW w:w="810" w:type="dxa"/>
            <w:tcBorders>
              <w:bottom w:val="single" w:sz="4" w:space="0" w:color="auto"/>
            </w:tcBorders>
            <w:shd w:val="clear" w:color="auto" w:fill="auto"/>
          </w:tcPr>
          <w:p w14:paraId="34746157" w14:textId="77777777" w:rsidR="0092268A" w:rsidRPr="002C4286" w:rsidRDefault="0092268A" w:rsidP="001F775F">
            <w:pPr>
              <w:jc w:val="center"/>
            </w:pPr>
            <w:r w:rsidRPr="002C4286">
              <w:t>3</w:t>
            </w:r>
          </w:p>
        </w:tc>
        <w:tc>
          <w:tcPr>
            <w:tcW w:w="810" w:type="dxa"/>
            <w:tcBorders>
              <w:bottom w:val="single" w:sz="4" w:space="0" w:color="auto"/>
            </w:tcBorders>
            <w:shd w:val="clear" w:color="auto" w:fill="auto"/>
          </w:tcPr>
          <w:p w14:paraId="6FC722EA" w14:textId="77777777" w:rsidR="0092268A" w:rsidRPr="002C4286" w:rsidRDefault="0092268A" w:rsidP="001F775F">
            <w:pPr>
              <w:jc w:val="center"/>
            </w:pPr>
            <w:r w:rsidRPr="002C4286">
              <w:t>3</w:t>
            </w:r>
          </w:p>
        </w:tc>
        <w:tc>
          <w:tcPr>
            <w:tcW w:w="810" w:type="dxa"/>
            <w:tcBorders>
              <w:bottom w:val="single" w:sz="4" w:space="0" w:color="auto"/>
            </w:tcBorders>
            <w:shd w:val="clear" w:color="auto" w:fill="auto"/>
          </w:tcPr>
          <w:p w14:paraId="459362D1" w14:textId="77777777" w:rsidR="0092268A" w:rsidRPr="002C4286" w:rsidRDefault="0092268A" w:rsidP="001F775F">
            <w:pPr>
              <w:jc w:val="center"/>
            </w:pPr>
            <w:r w:rsidRPr="002C4286">
              <w:t>1</w:t>
            </w:r>
          </w:p>
        </w:tc>
        <w:tc>
          <w:tcPr>
            <w:tcW w:w="990" w:type="dxa"/>
            <w:tcBorders>
              <w:bottom w:val="single" w:sz="4" w:space="0" w:color="auto"/>
            </w:tcBorders>
            <w:shd w:val="clear" w:color="auto" w:fill="auto"/>
          </w:tcPr>
          <w:p w14:paraId="4242D6D9" w14:textId="77777777" w:rsidR="0092268A" w:rsidRPr="00FB3519" w:rsidRDefault="0092268A" w:rsidP="001F775F">
            <w:pPr>
              <w:jc w:val="center"/>
              <w:rPr>
                <w:b/>
                <w:i/>
              </w:rPr>
            </w:pPr>
            <w:r w:rsidRPr="00FB3519">
              <w:rPr>
                <w:b/>
                <w:i/>
              </w:rPr>
              <w:t>18</w:t>
            </w:r>
          </w:p>
        </w:tc>
      </w:tr>
    </w:tbl>
    <w:p w14:paraId="4035D6D6" w14:textId="77777777" w:rsidR="001F775F" w:rsidRDefault="001F775F" w:rsidP="002E0596">
      <w:pPr>
        <w:jc w:val="both"/>
        <w:rPr>
          <w:rFonts w:asciiTheme="majorHAnsi" w:hAnsiTheme="majorHAnsi"/>
          <w:sz w:val="22"/>
          <w:szCs w:val="22"/>
        </w:rPr>
      </w:pPr>
    </w:p>
    <w:p w14:paraId="6C7FA6A8"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In our last report (AY 2011-2012) we highlighted several publications, including the following by Dr. Michael Strmiska:  “Paganism-Inspired Folk Music, Folk Music-Inspired Paganism:  New Cultural Fusions in Lithuania and Latvia” was published this year as a chapter in </w:t>
      </w:r>
      <w:r w:rsidRPr="002E0596">
        <w:rPr>
          <w:rFonts w:asciiTheme="majorHAnsi" w:hAnsiTheme="majorHAnsi"/>
          <w:i/>
          <w:sz w:val="22"/>
          <w:szCs w:val="22"/>
        </w:rPr>
        <w:t>The Brill Handbook of New Religions and Cultural Productions</w:t>
      </w:r>
      <w:r w:rsidRPr="002E0596">
        <w:rPr>
          <w:rFonts w:asciiTheme="majorHAnsi" w:hAnsiTheme="majorHAnsi"/>
          <w:sz w:val="22"/>
          <w:szCs w:val="22"/>
        </w:rPr>
        <w:t xml:space="preserve">, edited by Carole Cusack and Alex Norman. His article “Romuva Looks East: Indian Inspiration in Lithuanian Paganism” was published in early 2012 as a chapter in the book </w:t>
      </w:r>
      <w:r w:rsidRPr="002E0596">
        <w:rPr>
          <w:rFonts w:asciiTheme="majorHAnsi" w:hAnsiTheme="majorHAnsi"/>
          <w:i/>
          <w:sz w:val="22"/>
          <w:szCs w:val="22"/>
        </w:rPr>
        <w:t xml:space="preserve">Religious Diversity in Post-Soviet Society: Ethnographies of Catholic Hegemony and the New </w:t>
      </w:r>
      <w:r w:rsidRPr="002E0596">
        <w:rPr>
          <w:rFonts w:asciiTheme="majorHAnsi" w:hAnsiTheme="majorHAnsi"/>
          <w:i/>
          <w:sz w:val="22"/>
          <w:szCs w:val="22"/>
        </w:rPr>
        <w:lastRenderedPageBreak/>
        <w:t>Pluralism in Lithuania</w:t>
      </w:r>
      <w:r w:rsidRPr="002E0596">
        <w:rPr>
          <w:rFonts w:asciiTheme="majorHAnsi" w:hAnsiTheme="majorHAnsi"/>
          <w:sz w:val="22"/>
          <w:szCs w:val="22"/>
        </w:rPr>
        <w:t>, edited by Milda Alisauskiene</w:t>
      </w:r>
      <w:r w:rsidR="00F069C4">
        <w:rPr>
          <w:rFonts w:asciiTheme="majorHAnsi" w:hAnsiTheme="majorHAnsi"/>
          <w:sz w:val="22"/>
          <w:szCs w:val="22"/>
        </w:rPr>
        <w:t xml:space="preserve"> and Ingo W. Schroder, Ashgate P</w:t>
      </w:r>
      <w:r w:rsidRPr="002E0596">
        <w:rPr>
          <w:rFonts w:asciiTheme="majorHAnsi" w:hAnsiTheme="majorHAnsi"/>
          <w:sz w:val="22"/>
          <w:szCs w:val="22"/>
        </w:rPr>
        <w:t xml:space="preserve">ublishing </w:t>
      </w:r>
      <w:r w:rsidR="00F069C4">
        <w:rPr>
          <w:rFonts w:asciiTheme="majorHAnsi" w:hAnsiTheme="majorHAnsi"/>
          <w:sz w:val="22"/>
          <w:szCs w:val="22"/>
        </w:rPr>
        <w:t>H</w:t>
      </w:r>
      <w:r w:rsidRPr="002E0596">
        <w:rPr>
          <w:rFonts w:asciiTheme="majorHAnsi" w:hAnsiTheme="majorHAnsi"/>
          <w:sz w:val="22"/>
          <w:szCs w:val="22"/>
        </w:rPr>
        <w:t xml:space="preserve">ouse.  Additionally, we pointed out Michael McCoy’s works including:  “The Margins of Enlightenment:  Benjamin Rush, the Rural World, and Sociability in Post-Revolutionary Pennsylvania”) in an edited collection entitled, </w:t>
      </w:r>
      <w:r w:rsidRPr="002E0596">
        <w:rPr>
          <w:rFonts w:asciiTheme="majorHAnsi" w:hAnsiTheme="majorHAnsi"/>
          <w:i/>
          <w:sz w:val="22"/>
          <w:szCs w:val="22"/>
        </w:rPr>
        <w:t>Sociability and Cosmopolitanism:  Social Bonds on the Fringes of the Enlightenment</w:t>
      </w:r>
      <w:r w:rsidRPr="002E0596">
        <w:rPr>
          <w:rFonts w:asciiTheme="majorHAnsi" w:hAnsiTheme="majorHAnsi"/>
          <w:sz w:val="22"/>
          <w:szCs w:val="22"/>
        </w:rPr>
        <w:t xml:space="preserve">, and “Forgetting Freedom: White Anxiety, Black Presence and Gradual Abolition in Cumberland County, Pennsylvania, 1780-1838” in </w:t>
      </w:r>
      <w:r w:rsidRPr="002E0596">
        <w:rPr>
          <w:rFonts w:asciiTheme="majorHAnsi" w:hAnsiTheme="majorHAnsi"/>
          <w:i/>
          <w:sz w:val="22"/>
          <w:szCs w:val="22"/>
        </w:rPr>
        <w:t>PMHB:  Pennsylvania Magazine of History and Biography</w:t>
      </w:r>
      <w:r w:rsidRPr="002E0596">
        <w:rPr>
          <w:rFonts w:asciiTheme="majorHAnsi" w:hAnsiTheme="majorHAnsi"/>
          <w:sz w:val="22"/>
          <w:szCs w:val="22"/>
        </w:rPr>
        <w:t xml:space="preserve">.  Finally, he published a review article (Hybridity and Creolization in Early Pennsylvania”) in highly respected cultural studies journal, </w:t>
      </w:r>
      <w:r w:rsidRPr="002E0596">
        <w:rPr>
          <w:rFonts w:asciiTheme="majorHAnsi" w:hAnsiTheme="majorHAnsi"/>
          <w:i/>
          <w:sz w:val="22"/>
          <w:szCs w:val="22"/>
        </w:rPr>
        <w:t>Eighteenth Century Studies</w:t>
      </w:r>
      <w:r w:rsidRPr="002E0596">
        <w:rPr>
          <w:rFonts w:asciiTheme="majorHAnsi" w:hAnsiTheme="majorHAnsi"/>
          <w:sz w:val="22"/>
          <w:szCs w:val="22"/>
        </w:rPr>
        <w:t>.</w:t>
      </w:r>
    </w:p>
    <w:p w14:paraId="78296FD7" w14:textId="77777777" w:rsidR="001538C7" w:rsidRDefault="001538C7" w:rsidP="002E0596">
      <w:pPr>
        <w:jc w:val="both"/>
        <w:rPr>
          <w:rFonts w:asciiTheme="majorHAnsi" w:hAnsiTheme="majorHAnsi"/>
          <w:sz w:val="22"/>
          <w:szCs w:val="22"/>
        </w:rPr>
      </w:pPr>
    </w:p>
    <w:p w14:paraId="68B49233"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 xml:space="preserve">As of this academic year, Strmiska has published his article “Eastern Religions in Eastern Europe: Three Cases from Lithuania” forthcoming in the highly acclaimed </w:t>
      </w:r>
      <w:r w:rsidRPr="002E0596">
        <w:rPr>
          <w:rFonts w:asciiTheme="majorHAnsi" w:hAnsiTheme="majorHAnsi"/>
          <w:i/>
          <w:sz w:val="22"/>
          <w:szCs w:val="22"/>
        </w:rPr>
        <w:t>Journal of Baltic Studies</w:t>
      </w:r>
      <w:r w:rsidRPr="002E0596">
        <w:rPr>
          <w:rFonts w:asciiTheme="majorHAnsi" w:hAnsiTheme="majorHAnsi"/>
          <w:sz w:val="22"/>
          <w:szCs w:val="22"/>
        </w:rPr>
        <w:t xml:space="preserve">.  Finally, both Strmiska and McCoy have signed book contracts.   Strmiska has two book projects in progress, with contracts signed for </w:t>
      </w:r>
      <w:r w:rsidRPr="002E0596">
        <w:rPr>
          <w:rFonts w:asciiTheme="majorHAnsi" w:hAnsiTheme="majorHAnsi"/>
          <w:i/>
          <w:sz w:val="22"/>
          <w:szCs w:val="22"/>
        </w:rPr>
        <w:t>The Afterlife in Paganism: from Ancient Times to the Present Day</w:t>
      </w:r>
      <w:r w:rsidRPr="002E0596">
        <w:rPr>
          <w:rFonts w:asciiTheme="majorHAnsi" w:hAnsiTheme="majorHAnsi"/>
          <w:sz w:val="22"/>
          <w:szCs w:val="22"/>
        </w:rPr>
        <w:t xml:space="preserve"> with Equinox Publishers, and </w:t>
      </w:r>
      <w:r w:rsidRPr="002E0596">
        <w:rPr>
          <w:rFonts w:asciiTheme="majorHAnsi" w:hAnsiTheme="majorHAnsi"/>
          <w:i/>
          <w:sz w:val="22"/>
          <w:szCs w:val="22"/>
        </w:rPr>
        <w:t>Unchristian Eastern Europe: Pagans, Jews, Gypsies and Muslims in Eastern European History</w:t>
      </w:r>
      <w:r w:rsidRPr="002E0596">
        <w:rPr>
          <w:rFonts w:asciiTheme="majorHAnsi" w:hAnsiTheme="majorHAnsi"/>
          <w:sz w:val="22"/>
          <w:szCs w:val="22"/>
        </w:rPr>
        <w:t xml:space="preserve"> under preparation for Rodopi Press.  McCoy has a signed agreement for </w:t>
      </w:r>
      <w:r w:rsidRPr="002E0596">
        <w:rPr>
          <w:rFonts w:asciiTheme="majorHAnsi" w:hAnsiTheme="majorHAnsi"/>
          <w:i/>
          <w:sz w:val="22"/>
          <w:szCs w:val="22"/>
        </w:rPr>
        <w:t>The Anxious Republic:  History and Documents of the New American Nation, 1788-1848</w:t>
      </w:r>
      <w:r w:rsidRPr="002E0596">
        <w:rPr>
          <w:rFonts w:asciiTheme="majorHAnsi" w:hAnsiTheme="majorHAnsi"/>
          <w:sz w:val="22"/>
          <w:szCs w:val="22"/>
        </w:rPr>
        <w:t xml:space="preserve"> published by Kendall/Hunt and due out in Spring 2014.  </w:t>
      </w:r>
    </w:p>
    <w:p w14:paraId="72599B8C" w14:textId="77777777" w:rsidR="001538C7" w:rsidRDefault="001538C7" w:rsidP="002E0596">
      <w:pPr>
        <w:jc w:val="both"/>
        <w:rPr>
          <w:rFonts w:asciiTheme="majorHAnsi" w:hAnsiTheme="majorHAnsi"/>
          <w:sz w:val="22"/>
          <w:szCs w:val="22"/>
        </w:rPr>
      </w:pPr>
    </w:p>
    <w:p w14:paraId="72B12EB6"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All told, the department can account for some 18 articles, chapters, books, and essays published, contracted, or nearing completion during the past five years.  Additionally, in that same period, members of the department presented research at 18 different conferences or off-campus public lectures. While our scholarly outp</w:t>
      </w:r>
      <w:r w:rsidR="00F069C4">
        <w:rPr>
          <w:rFonts w:asciiTheme="majorHAnsi" w:hAnsiTheme="majorHAnsi"/>
          <w:sz w:val="22"/>
          <w:szCs w:val="22"/>
        </w:rPr>
        <w:t>ut does not match the level of four</w:t>
      </w:r>
      <w:r w:rsidRPr="002E0596">
        <w:rPr>
          <w:rFonts w:asciiTheme="majorHAnsi" w:hAnsiTheme="majorHAnsi"/>
          <w:sz w:val="22"/>
          <w:szCs w:val="22"/>
        </w:rPr>
        <w:t>-year colleges and un</w:t>
      </w:r>
      <w:r w:rsidR="00F069C4">
        <w:rPr>
          <w:rFonts w:asciiTheme="majorHAnsi" w:hAnsiTheme="majorHAnsi"/>
          <w:sz w:val="22"/>
          <w:szCs w:val="22"/>
        </w:rPr>
        <w:t>iversity centers, or even CUNY two</w:t>
      </w:r>
      <w:r w:rsidRPr="002E0596">
        <w:rPr>
          <w:rFonts w:asciiTheme="majorHAnsi" w:hAnsiTheme="majorHAnsi"/>
          <w:sz w:val="22"/>
          <w:szCs w:val="22"/>
        </w:rPr>
        <w:t>-year faculty in similar departments, it is demonstrative of our commitment to scholarship as a critical part of the changing community college.  More importantly, these numbers signal a need at a departmental or institutional level for support—time and resources—for promoting such academic endeavors; for, the above record of research and publication not only serves the faculty and their student</w:t>
      </w:r>
      <w:r w:rsidR="00F069C4">
        <w:rPr>
          <w:rFonts w:asciiTheme="majorHAnsi" w:hAnsiTheme="majorHAnsi"/>
          <w:sz w:val="22"/>
          <w:szCs w:val="22"/>
        </w:rPr>
        <w:t>s, it also serves the C</w:t>
      </w:r>
      <w:r w:rsidRPr="002E0596">
        <w:rPr>
          <w:rFonts w:asciiTheme="majorHAnsi" w:hAnsiTheme="majorHAnsi"/>
          <w:sz w:val="22"/>
          <w:szCs w:val="22"/>
        </w:rPr>
        <w:t>ollege, because these works proudly carry on our college reputation for scholarship and professionalism.</w:t>
      </w:r>
    </w:p>
    <w:p w14:paraId="1259E8D7" w14:textId="77777777" w:rsidR="001054E4" w:rsidRPr="002E0596" w:rsidRDefault="001054E4" w:rsidP="002E0596">
      <w:pPr>
        <w:jc w:val="both"/>
        <w:rPr>
          <w:rFonts w:asciiTheme="majorHAnsi" w:hAnsiTheme="majorHAnsi"/>
          <w:b/>
          <w:sz w:val="22"/>
          <w:szCs w:val="22"/>
        </w:rPr>
      </w:pPr>
    </w:p>
    <w:p w14:paraId="1E46492A" w14:textId="77777777" w:rsidR="001054E4" w:rsidRPr="00F069C4" w:rsidRDefault="001054E4" w:rsidP="002E0596">
      <w:pPr>
        <w:jc w:val="both"/>
        <w:rPr>
          <w:rFonts w:asciiTheme="majorHAnsi" w:hAnsiTheme="majorHAnsi"/>
          <w:b/>
          <w:i/>
          <w:sz w:val="22"/>
          <w:szCs w:val="22"/>
        </w:rPr>
      </w:pPr>
      <w:r w:rsidRPr="00F069C4">
        <w:rPr>
          <w:rFonts w:asciiTheme="majorHAnsi" w:hAnsiTheme="majorHAnsi"/>
          <w:b/>
          <w:i/>
          <w:sz w:val="22"/>
          <w:szCs w:val="22"/>
        </w:rPr>
        <w:t>College Goal #6</w:t>
      </w:r>
      <w:r w:rsidR="001538C7" w:rsidRPr="00F069C4">
        <w:rPr>
          <w:rFonts w:asciiTheme="majorHAnsi" w:hAnsiTheme="majorHAnsi"/>
          <w:b/>
          <w:i/>
          <w:sz w:val="22"/>
          <w:szCs w:val="22"/>
        </w:rPr>
        <w:t xml:space="preserve"> </w:t>
      </w:r>
      <w:r w:rsidRPr="00F069C4">
        <w:rPr>
          <w:rFonts w:asciiTheme="majorHAnsi" w:hAnsiTheme="majorHAnsi"/>
          <w:b/>
          <w:i/>
          <w:sz w:val="22"/>
          <w:szCs w:val="22"/>
        </w:rPr>
        <w:t>-</w:t>
      </w:r>
      <w:r w:rsidR="001538C7" w:rsidRPr="00F069C4">
        <w:rPr>
          <w:rFonts w:asciiTheme="majorHAnsi" w:hAnsiTheme="majorHAnsi"/>
          <w:b/>
          <w:i/>
          <w:sz w:val="22"/>
          <w:szCs w:val="22"/>
        </w:rPr>
        <w:t xml:space="preserve"> </w:t>
      </w:r>
      <w:r w:rsidRPr="00F069C4">
        <w:rPr>
          <w:rFonts w:asciiTheme="majorHAnsi" w:hAnsiTheme="majorHAnsi"/>
          <w:b/>
          <w:i/>
          <w:sz w:val="22"/>
          <w:szCs w:val="22"/>
        </w:rPr>
        <w:t>Learning Environment</w:t>
      </w:r>
    </w:p>
    <w:p w14:paraId="0971878F" w14:textId="77777777" w:rsidR="001538C7" w:rsidRPr="002E0596" w:rsidRDefault="001538C7" w:rsidP="002E0596">
      <w:pPr>
        <w:jc w:val="both"/>
        <w:rPr>
          <w:rFonts w:asciiTheme="majorHAnsi" w:hAnsiTheme="majorHAnsi"/>
          <w:b/>
          <w:sz w:val="22"/>
          <w:szCs w:val="22"/>
        </w:rPr>
      </w:pPr>
    </w:p>
    <w:p w14:paraId="636A2E5F"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Our primary department related learning environments are the Global Studies offices in Christine Morrison House, our classrooms in Hudson Hall, and the Gilman Center room.  In all of these we make do with what is given to us. Faculty were asked to triple up in the new building and office space is tighter than in the past. Nevertheless, the chair has a private office as contract mandated. And the members of our department have generously arranged their office hours and time to provide maximum opportunity to serve students in counseling, advising and classroom matters, with a minimum of fuss. Adjuncts are provided rooms in CMH to hold office hours, grade exams, give make-ups, etc. This space, too, is limited. In particular, we seek a solution for next year so that students requiring make-up exams can do so in a quiet and secure environment.</w:t>
      </w:r>
    </w:p>
    <w:p w14:paraId="7B81DFE7" w14:textId="77777777" w:rsidR="00F069C4" w:rsidRDefault="00F069C4" w:rsidP="002E0596">
      <w:pPr>
        <w:jc w:val="both"/>
        <w:rPr>
          <w:rFonts w:asciiTheme="majorHAnsi" w:hAnsiTheme="majorHAnsi"/>
          <w:sz w:val="22"/>
          <w:szCs w:val="22"/>
        </w:rPr>
      </w:pPr>
    </w:p>
    <w:p w14:paraId="4077A89D"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Hudson Hall, meantime, is an aging facility. We look forward to what we hope will be an eventual, and comprehensive, upgrading of that facility so that it may serve student learning needs to maximum potential. Often, the favorite room to teach in is at th</w:t>
      </w:r>
      <w:r w:rsidR="00F069C4">
        <w:rPr>
          <w:rFonts w:asciiTheme="majorHAnsi" w:hAnsiTheme="majorHAnsi"/>
          <w:sz w:val="22"/>
          <w:szCs w:val="22"/>
        </w:rPr>
        <w:t>e Gilman Center in the L</w:t>
      </w:r>
      <w:r w:rsidRPr="002E0596">
        <w:rPr>
          <w:rFonts w:asciiTheme="majorHAnsi" w:hAnsiTheme="majorHAnsi"/>
          <w:sz w:val="22"/>
          <w:szCs w:val="22"/>
        </w:rPr>
        <w:t>ibrary. The chair is careful to make sure that all full-time faculty who request teaching time there are provided it.</w:t>
      </w:r>
    </w:p>
    <w:p w14:paraId="498C6713" w14:textId="77777777" w:rsidR="001054E4" w:rsidRPr="002E0596" w:rsidRDefault="001054E4" w:rsidP="002E0596">
      <w:pPr>
        <w:jc w:val="both"/>
        <w:rPr>
          <w:rFonts w:asciiTheme="majorHAnsi" w:hAnsiTheme="majorHAnsi"/>
          <w:sz w:val="22"/>
          <w:szCs w:val="22"/>
        </w:rPr>
      </w:pPr>
    </w:p>
    <w:p w14:paraId="2A5B2E27" w14:textId="77777777" w:rsidR="00F069C4" w:rsidRDefault="00F069C4" w:rsidP="002E0596">
      <w:pPr>
        <w:jc w:val="both"/>
        <w:rPr>
          <w:rFonts w:asciiTheme="majorHAnsi" w:hAnsiTheme="majorHAnsi"/>
          <w:b/>
          <w:sz w:val="22"/>
          <w:szCs w:val="22"/>
        </w:rPr>
      </w:pPr>
    </w:p>
    <w:p w14:paraId="07065760" w14:textId="77777777" w:rsidR="00F069C4" w:rsidRDefault="00F069C4" w:rsidP="002E0596">
      <w:pPr>
        <w:jc w:val="both"/>
        <w:rPr>
          <w:rFonts w:asciiTheme="majorHAnsi" w:hAnsiTheme="majorHAnsi"/>
          <w:b/>
          <w:sz w:val="22"/>
          <w:szCs w:val="22"/>
        </w:rPr>
      </w:pPr>
    </w:p>
    <w:p w14:paraId="1952C31D" w14:textId="77777777" w:rsidR="00F069C4" w:rsidRDefault="00F069C4" w:rsidP="002E0596">
      <w:pPr>
        <w:jc w:val="both"/>
        <w:rPr>
          <w:rFonts w:asciiTheme="majorHAnsi" w:hAnsiTheme="majorHAnsi"/>
          <w:b/>
          <w:sz w:val="22"/>
          <w:szCs w:val="22"/>
        </w:rPr>
      </w:pPr>
    </w:p>
    <w:p w14:paraId="1713DCB8" w14:textId="77777777" w:rsidR="001054E4" w:rsidRPr="00F069C4" w:rsidRDefault="001054E4" w:rsidP="002E0596">
      <w:pPr>
        <w:jc w:val="both"/>
        <w:rPr>
          <w:rFonts w:asciiTheme="majorHAnsi" w:hAnsiTheme="majorHAnsi"/>
          <w:b/>
          <w:i/>
          <w:sz w:val="22"/>
          <w:szCs w:val="22"/>
        </w:rPr>
      </w:pPr>
      <w:r w:rsidRPr="00F069C4">
        <w:rPr>
          <w:rFonts w:asciiTheme="majorHAnsi" w:hAnsiTheme="majorHAnsi"/>
          <w:b/>
          <w:i/>
          <w:sz w:val="22"/>
          <w:szCs w:val="22"/>
        </w:rPr>
        <w:lastRenderedPageBreak/>
        <w:t>College Goal #7</w:t>
      </w:r>
      <w:r w:rsidR="001538C7" w:rsidRPr="00F069C4">
        <w:rPr>
          <w:rFonts w:asciiTheme="majorHAnsi" w:hAnsiTheme="majorHAnsi"/>
          <w:b/>
          <w:i/>
          <w:sz w:val="22"/>
          <w:szCs w:val="22"/>
        </w:rPr>
        <w:t xml:space="preserve"> – </w:t>
      </w:r>
      <w:r w:rsidRPr="00F069C4">
        <w:rPr>
          <w:rFonts w:asciiTheme="majorHAnsi" w:hAnsiTheme="majorHAnsi"/>
          <w:b/>
          <w:i/>
          <w:sz w:val="22"/>
          <w:szCs w:val="22"/>
        </w:rPr>
        <w:t>Resources</w:t>
      </w:r>
    </w:p>
    <w:p w14:paraId="7007469F" w14:textId="77777777" w:rsidR="001538C7" w:rsidRPr="002E0596" w:rsidRDefault="001538C7" w:rsidP="002E0596">
      <w:pPr>
        <w:jc w:val="both"/>
        <w:rPr>
          <w:rFonts w:asciiTheme="majorHAnsi" w:hAnsiTheme="majorHAnsi"/>
          <w:b/>
          <w:sz w:val="22"/>
          <w:szCs w:val="22"/>
        </w:rPr>
      </w:pPr>
    </w:p>
    <w:p w14:paraId="622D4269"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The department rece</w:t>
      </w:r>
      <w:r w:rsidR="00F069C4">
        <w:rPr>
          <w:rFonts w:asciiTheme="majorHAnsi" w:hAnsiTheme="majorHAnsi"/>
          <w:sz w:val="22"/>
          <w:szCs w:val="22"/>
        </w:rPr>
        <w:t>ives an annual budget from the C</w:t>
      </w:r>
      <w:r w:rsidRPr="002E0596">
        <w:rPr>
          <w:rFonts w:asciiTheme="majorHAnsi" w:hAnsiTheme="majorHAnsi"/>
          <w:sz w:val="22"/>
          <w:szCs w:val="22"/>
        </w:rPr>
        <w:t>ollege in which primary allocation responsibilities are in the areas of instructional supplies, office supplies, Professional Dues and Subscriptions and Global Initiative. The allocation of these resources is accomplished collegially and fairly based on request or need, with the ultimate decision made by the chair. As always, we determine full time faculty computing needs, and any equipment deemed problematic is requested to be replaced. That was not the case this year, though we expect a need next year to replace two aging desktops. We prefer to replace this gear with laptops or tablets. We purchased two new podiums to lecture from for Hudson Hall. These are durable, practical and professional looking.  Most of the office use of resources is for toner</w:t>
      </w:r>
      <w:r w:rsidR="00F069C4">
        <w:rPr>
          <w:rFonts w:asciiTheme="majorHAnsi" w:hAnsiTheme="majorHAnsi"/>
          <w:sz w:val="22"/>
          <w:szCs w:val="22"/>
        </w:rPr>
        <w:t>, copy paper, flash drives, etc.,</w:t>
      </w:r>
      <w:r w:rsidRPr="002E0596">
        <w:rPr>
          <w:rFonts w:asciiTheme="majorHAnsi" w:hAnsiTheme="majorHAnsi"/>
          <w:sz w:val="22"/>
          <w:szCs w:val="22"/>
        </w:rPr>
        <w:t xml:space="preserve"> this is stipulated primarily by our assistants Kim Baxter or Teri Lehuray. We used all money related to professional development by first requesting that all full time faculty identify their needs (journal subscription, membership in professional organization</w:t>
      </w:r>
      <w:r w:rsidR="00F069C4">
        <w:rPr>
          <w:rFonts w:asciiTheme="majorHAnsi" w:hAnsiTheme="majorHAnsi"/>
          <w:sz w:val="22"/>
          <w:szCs w:val="22"/>
        </w:rPr>
        <w:t>s</w:t>
      </w:r>
      <w:r w:rsidRPr="002E0596">
        <w:rPr>
          <w:rFonts w:asciiTheme="majorHAnsi" w:hAnsiTheme="majorHAnsi"/>
          <w:sz w:val="22"/>
          <w:szCs w:val="22"/>
        </w:rPr>
        <w:t>, etc</w:t>
      </w:r>
      <w:r w:rsidR="00F069C4">
        <w:rPr>
          <w:rFonts w:asciiTheme="majorHAnsi" w:hAnsiTheme="majorHAnsi"/>
          <w:sz w:val="22"/>
          <w:szCs w:val="22"/>
        </w:rPr>
        <w:t>.</w:t>
      </w:r>
      <w:r w:rsidRPr="002E0596">
        <w:rPr>
          <w:rFonts w:asciiTheme="majorHAnsi" w:hAnsiTheme="majorHAnsi"/>
          <w:sz w:val="22"/>
          <w:szCs w:val="22"/>
        </w:rPr>
        <w:t>). Then, after we made the initial requests, any remaining monies are used up on a first come first served basis. Much of the discretionary budget is consumed by Global Initiative. The bulk of this is subsequently used in paying our speaker fees for lecturers, for designing our poster, for printing our posters, for printing color flyers, for small meals to provide a formal or informal opportunity for off-campus guests to feel welcome on our campus.</w:t>
      </w:r>
    </w:p>
    <w:p w14:paraId="7D59B1B3" w14:textId="77777777" w:rsidR="001054E4" w:rsidRPr="002E0596" w:rsidRDefault="001054E4" w:rsidP="002E0596">
      <w:pPr>
        <w:jc w:val="both"/>
        <w:rPr>
          <w:rFonts w:asciiTheme="majorHAnsi" w:hAnsiTheme="majorHAnsi"/>
          <w:sz w:val="22"/>
          <w:szCs w:val="22"/>
        </w:rPr>
      </w:pPr>
    </w:p>
    <w:p w14:paraId="75030E05" w14:textId="77777777" w:rsidR="001538C7" w:rsidRPr="00F069C4" w:rsidRDefault="001538C7" w:rsidP="00BC75CB">
      <w:pPr>
        <w:pStyle w:val="ListParagraph"/>
        <w:numPr>
          <w:ilvl w:val="0"/>
          <w:numId w:val="269"/>
        </w:numPr>
        <w:ind w:left="0" w:firstLine="0"/>
        <w:jc w:val="both"/>
        <w:rPr>
          <w:rFonts w:asciiTheme="majorHAnsi" w:hAnsiTheme="majorHAnsi"/>
          <w:b/>
          <w:sz w:val="22"/>
          <w:szCs w:val="22"/>
        </w:rPr>
      </w:pPr>
      <w:r w:rsidRPr="00F069C4">
        <w:rPr>
          <w:rFonts w:asciiTheme="majorHAnsi" w:hAnsiTheme="majorHAnsi"/>
          <w:b/>
          <w:color w:val="C00000"/>
          <w:sz w:val="22"/>
          <w:szCs w:val="22"/>
        </w:rPr>
        <w:t>PLANNING</w:t>
      </w:r>
      <w:r w:rsidR="001054E4" w:rsidRPr="00F069C4">
        <w:rPr>
          <w:rFonts w:asciiTheme="majorHAnsi" w:hAnsiTheme="majorHAnsi"/>
          <w:b/>
          <w:color w:val="C00000"/>
          <w:sz w:val="22"/>
          <w:szCs w:val="22"/>
        </w:rPr>
        <w:t xml:space="preserve">: </w:t>
      </w:r>
      <w:r w:rsidR="001054E4" w:rsidRPr="00F069C4">
        <w:rPr>
          <w:rFonts w:asciiTheme="majorHAnsi" w:hAnsiTheme="majorHAnsi"/>
          <w:b/>
          <w:i/>
          <w:color w:val="C00000"/>
          <w:sz w:val="22"/>
          <w:szCs w:val="22"/>
        </w:rPr>
        <w:t>Looking Ahead</w:t>
      </w:r>
    </w:p>
    <w:p w14:paraId="113DC889" w14:textId="77777777" w:rsidR="001538C7" w:rsidRDefault="001538C7" w:rsidP="001538C7">
      <w:pPr>
        <w:jc w:val="both"/>
        <w:rPr>
          <w:rFonts w:asciiTheme="majorHAnsi" w:hAnsiTheme="majorHAnsi"/>
          <w:b/>
          <w:sz w:val="22"/>
          <w:szCs w:val="22"/>
        </w:rPr>
      </w:pPr>
    </w:p>
    <w:p w14:paraId="0A42E6D8" w14:textId="77777777" w:rsidR="001054E4" w:rsidRPr="00F069C4" w:rsidRDefault="001054E4" w:rsidP="001538C7">
      <w:pPr>
        <w:jc w:val="both"/>
        <w:rPr>
          <w:rFonts w:asciiTheme="majorHAnsi" w:hAnsiTheme="majorHAnsi"/>
          <w:b/>
          <w:i/>
          <w:sz w:val="22"/>
          <w:szCs w:val="22"/>
        </w:rPr>
      </w:pPr>
      <w:r w:rsidRPr="00F069C4">
        <w:rPr>
          <w:rFonts w:asciiTheme="majorHAnsi" w:hAnsiTheme="majorHAnsi"/>
          <w:b/>
          <w:i/>
          <w:sz w:val="22"/>
          <w:szCs w:val="22"/>
        </w:rPr>
        <w:t>Academic Year 2013-2014 in Global Studies</w:t>
      </w:r>
    </w:p>
    <w:p w14:paraId="439EB35A" w14:textId="77777777" w:rsidR="001538C7" w:rsidRPr="001538C7" w:rsidRDefault="001538C7" w:rsidP="001538C7">
      <w:pPr>
        <w:jc w:val="both"/>
        <w:rPr>
          <w:rFonts w:asciiTheme="majorHAnsi" w:hAnsiTheme="majorHAnsi"/>
          <w:b/>
          <w:sz w:val="22"/>
          <w:szCs w:val="22"/>
        </w:rPr>
      </w:pPr>
    </w:p>
    <w:p w14:paraId="3A535717" w14:textId="77777777" w:rsidR="001054E4" w:rsidRPr="002E0596" w:rsidRDefault="001054E4" w:rsidP="002E0596">
      <w:pPr>
        <w:jc w:val="both"/>
        <w:rPr>
          <w:rFonts w:asciiTheme="majorHAnsi" w:hAnsiTheme="majorHAnsi"/>
          <w:sz w:val="22"/>
          <w:szCs w:val="22"/>
        </w:rPr>
      </w:pPr>
      <w:r w:rsidRPr="002E0596">
        <w:rPr>
          <w:rFonts w:asciiTheme="majorHAnsi" w:hAnsiTheme="majorHAnsi"/>
          <w:sz w:val="22"/>
          <w:szCs w:val="22"/>
        </w:rPr>
        <w:t>At one level academic year 2013-2014 will be engaged with moving further ahead with the implementation of goals mentioned at the outset of this report. We also meet with all full time faculty in the opening departmental meeting, subsequent to their reading this report and reflecting on the year past, and with their insight develop new goals. We’re also interested in meeting with our degree program majors to get a sense of their happiness with the program and what they see as sources of improvement for the department. Some specific goals:</w:t>
      </w:r>
    </w:p>
    <w:p w14:paraId="2A40ED91" w14:textId="77777777" w:rsidR="001054E4" w:rsidRPr="00B03FE8" w:rsidRDefault="001054E4" w:rsidP="00BC75CB">
      <w:pPr>
        <w:numPr>
          <w:ilvl w:val="0"/>
          <w:numId w:val="230"/>
        </w:numPr>
        <w:jc w:val="both"/>
        <w:rPr>
          <w:rFonts w:asciiTheme="majorHAnsi" w:hAnsiTheme="majorHAnsi"/>
          <w:sz w:val="22"/>
          <w:szCs w:val="22"/>
        </w:rPr>
      </w:pPr>
      <w:r w:rsidRPr="00B03FE8">
        <w:rPr>
          <w:rFonts w:asciiTheme="majorHAnsi" w:hAnsiTheme="majorHAnsi"/>
          <w:sz w:val="22"/>
          <w:szCs w:val="22"/>
        </w:rPr>
        <w:t>To further develop internships as a practical path to success for our students in an increasingly competitive job environment. To work with campus offices, as well as other groups around the community (Museum Village, local, state, political offices, business groups), to create internship opportunities for our SUNY Orange students.</w:t>
      </w:r>
    </w:p>
    <w:p w14:paraId="17E68FD9" w14:textId="77777777" w:rsidR="001054E4" w:rsidRPr="00B03FE8" w:rsidRDefault="001054E4" w:rsidP="00BC75CB">
      <w:pPr>
        <w:numPr>
          <w:ilvl w:val="0"/>
          <w:numId w:val="230"/>
        </w:numPr>
        <w:jc w:val="both"/>
        <w:rPr>
          <w:rFonts w:asciiTheme="majorHAnsi" w:hAnsiTheme="majorHAnsi"/>
          <w:sz w:val="22"/>
          <w:szCs w:val="22"/>
        </w:rPr>
      </w:pPr>
      <w:r w:rsidRPr="00B03FE8">
        <w:rPr>
          <w:rFonts w:asciiTheme="majorHAnsi" w:hAnsiTheme="majorHAnsi"/>
          <w:sz w:val="22"/>
          <w:szCs w:val="22"/>
        </w:rPr>
        <w:t>With adjunct faculty’s role so large in the department, we intend to revisit the Department observation form created in 2008, and while revising it, to have a more detailed and thorough schedule to observe adjuncts in both CCHS and on our two campuses.</w:t>
      </w:r>
    </w:p>
    <w:p w14:paraId="032925D8" w14:textId="77777777" w:rsidR="001054E4" w:rsidRPr="00B03FE8" w:rsidRDefault="001054E4" w:rsidP="00BC75CB">
      <w:pPr>
        <w:numPr>
          <w:ilvl w:val="0"/>
          <w:numId w:val="230"/>
        </w:numPr>
        <w:jc w:val="both"/>
        <w:rPr>
          <w:rFonts w:asciiTheme="majorHAnsi" w:hAnsiTheme="majorHAnsi"/>
          <w:sz w:val="22"/>
          <w:szCs w:val="22"/>
        </w:rPr>
      </w:pPr>
      <w:r w:rsidRPr="00B03FE8">
        <w:rPr>
          <w:rFonts w:asciiTheme="majorHAnsi" w:hAnsiTheme="majorHAnsi"/>
          <w:sz w:val="22"/>
          <w:szCs w:val="22"/>
        </w:rPr>
        <w:t>To fully implement Global Initiative: Africa with the help of othe</w:t>
      </w:r>
      <w:r w:rsidR="00F069C4" w:rsidRPr="00B03FE8">
        <w:rPr>
          <w:rFonts w:asciiTheme="majorHAnsi" w:hAnsiTheme="majorHAnsi"/>
          <w:sz w:val="22"/>
          <w:szCs w:val="22"/>
        </w:rPr>
        <w:t>r departments and areas of the C</w:t>
      </w:r>
      <w:r w:rsidRPr="00B03FE8">
        <w:rPr>
          <w:rFonts w:asciiTheme="majorHAnsi" w:hAnsiTheme="majorHAnsi"/>
          <w:sz w:val="22"/>
          <w:szCs w:val="22"/>
        </w:rPr>
        <w:t>ollege, as well as the local community, to maximize attendance and the quality of all events.</w:t>
      </w:r>
    </w:p>
    <w:p w14:paraId="5C9D70CF" w14:textId="77777777" w:rsidR="00094797" w:rsidRPr="00D37360" w:rsidRDefault="00094797" w:rsidP="00DE6A68">
      <w:pPr>
        <w:jc w:val="both"/>
        <w:rPr>
          <w:rFonts w:ascii="Goudy Old Style" w:hAnsi="Goudy Old Style"/>
        </w:rPr>
      </w:pPr>
    </w:p>
    <w:p w14:paraId="1EFDAEE3" w14:textId="77777777" w:rsidR="00F2586A" w:rsidRPr="000C6FB7" w:rsidRDefault="00F2586A" w:rsidP="00F2586A">
      <w:pPr>
        <w:rPr>
          <w:rFonts w:ascii="Calisto MT" w:hAnsi="Calisto MT"/>
        </w:rPr>
      </w:pPr>
    </w:p>
    <w:p w14:paraId="052B0459" w14:textId="77777777" w:rsidR="00F2586A" w:rsidRPr="000C6FB7" w:rsidRDefault="00F2586A" w:rsidP="00F2586A">
      <w:pPr>
        <w:rPr>
          <w:rFonts w:ascii="Calisto MT" w:hAnsi="Calisto MT"/>
        </w:rPr>
      </w:pPr>
    </w:p>
    <w:p w14:paraId="5E52818D" w14:textId="77777777" w:rsidR="00F2586A" w:rsidRPr="000C6FB7" w:rsidRDefault="00F2586A" w:rsidP="00F2586A">
      <w:pPr>
        <w:rPr>
          <w:rFonts w:ascii="Calisto MT" w:hAnsi="Calisto MT"/>
          <w:b/>
        </w:rPr>
      </w:pPr>
    </w:p>
    <w:p w14:paraId="1E40F968" w14:textId="77777777" w:rsidR="00F2586A" w:rsidRPr="00E64F5C" w:rsidRDefault="00F2586A" w:rsidP="00F2586A"/>
    <w:p w14:paraId="3DACD5EF" w14:textId="77777777" w:rsidR="00F2586A" w:rsidRPr="00E64F5C" w:rsidRDefault="00F2586A" w:rsidP="00F2586A"/>
    <w:p w14:paraId="2A9812C8" w14:textId="77777777" w:rsidR="00F2586A" w:rsidRDefault="00F2586A" w:rsidP="00F2586A"/>
    <w:p w14:paraId="27155E25" w14:textId="77777777" w:rsidR="009F4911" w:rsidRDefault="009F4911" w:rsidP="00F2586A"/>
    <w:p w14:paraId="79C982F6" w14:textId="77777777" w:rsidR="00313E89" w:rsidRDefault="00313E89" w:rsidP="007D59C5">
      <w:pPr>
        <w:jc w:val="center"/>
        <w:rPr>
          <w:rFonts w:ascii="Bookman Old Style" w:hAnsi="Bookman Old Style"/>
          <w:b/>
          <w:sz w:val="48"/>
          <w:szCs w:val="48"/>
        </w:rPr>
      </w:pPr>
    </w:p>
    <w:p w14:paraId="42B2092F" w14:textId="77777777" w:rsidR="00C25EE2" w:rsidRDefault="00C25EE2" w:rsidP="007D59C5">
      <w:pPr>
        <w:jc w:val="center"/>
        <w:rPr>
          <w:rFonts w:ascii="Bookman Old Style" w:hAnsi="Bookman Old Style"/>
          <w:b/>
          <w:sz w:val="48"/>
          <w:szCs w:val="48"/>
        </w:rPr>
      </w:pPr>
    </w:p>
    <w:p w14:paraId="4317269E" w14:textId="77777777" w:rsidR="00C25EE2" w:rsidRDefault="00C25EE2" w:rsidP="007D59C5">
      <w:pPr>
        <w:jc w:val="center"/>
        <w:rPr>
          <w:rFonts w:ascii="Bookman Old Style" w:hAnsi="Bookman Old Style"/>
          <w:b/>
          <w:sz w:val="48"/>
          <w:szCs w:val="48"/>
        </w:rPr>
      </w:pPr>
    </w:p>
    <w:p w14:paraId="6A314D5E" w14:textId="77777777" w:rsidR="00C25EE2" w:rsidRDefault="00C25EE2" w:rsidP="007D59C5">
      <w:pPr>
        <w:jc w:val="center"/>
        <w:rPr>
          <w:rFonts w:ascii="Bookman Old Style" w:hAnsi="Bookman Old Style"/>
          <w:b/>
          <w:sz w:val="48"/>
          <w:szCs w:val="48"/>
        </w:rPr>
      </w:pPr>
    </w:p>
    <w:p w14:paraId="0072046A" w14:textId="77777777" w:rsidR="00C25EE2" w:rsidRDefault="00C25EE2" w:rsidP="007D59C5">
      <w:pPr>
        <w:jc w:val="center"/>
        <w:rPr>
          <w:rFonts w:ascii="Bookman Old Style" w:hAnsi="Bookman Old Style"/>
          <w:b/>
          <w:sz w:val="48"/>
          <w:szCs w:val="48"/>
        </w:rPr>
      </w:pPr>
    </w:p>
    <w:p w14:paraId="31201440" w14:textId="77777777" w:rsidR="00C25EE2" w:rsidRDefault="00C25EE2" w:rsidP="007D59C5">
      <w:pPr>
        <w:jc w:val="center"/>
        <w:rPr>
          <w:rFonts w:ascii="Bookman Old Style" w:hAnsi="Bookman Old Style"/>
          <w:b/>
          <w:sz w:val="48"/>
          <w:szCs w:val="48"/>
        </w:rPr>
      </w:pPr>
    </w:p>
    <w:p w14:paraId="36B5A881" w14:textId="77777777" w:rsidR="008071B4" w:rsidRDefault="003B3722" w:rsidP="007D59C5">
      <w:pPr>
        <w:jc w:val="center"/>
        <w:rPr>
          <w:rFonts w:ascii="Bookman Old Style" w:hAnsi="Bookman Old Style"/>
          <w:b/>
          <w:sz w:val="48"/>
          <w:szCs w:val="48"/>
        </w:rPr>
      </w:pPr>
      <w:r>
        <w:rPr>
          <w:rFonts w:ascii="Bookman Old Style" w:hAnsi="Bookman Old Style"/>
          <w:b/>
          <w:sz w:val="48"/>
          <w:szCs w:val="48"/>
        </w:rPr>
        <w:t xml:space="preserve"> </w:t>
      </w:r>
    </w:p>
    <w:p w14:paraId="720E2641" w14:textId="77777777" w:rsidR="00326292" w:rsidRDefault="00326292" w:rsidP="007D59C5">
      <w:pPr>
        <w:jc w:val="center"/>
        <w:rPr>
          <w:rFonts w:asciiTheme="majorHAnsi" w:hAnsiTheme="majorHAnsi"/>
          <w:b/>
          <w:sz w:val="48"/>
          <w:szCs w:val="48"/>
        </w:rPr>
      </w:pPr>
    </w:p>
    <w:p w14:paraId="23DE756A" w14:textId="77777777" w:rsidR="00457F9A" w:rsidRPr="000C29F2" w:rsidRDefault="007D59C5" w:rsidP="007D59C5">
      <w:pPr>
        <w:jc w:val="center"/>
        <w:rPr>
          <w:rFonts w:asciiTheme="majorHAnsi" w:hAnsiTheme="majorHAnsi"/>
          <w:b/>
          <w:sz w:val="48"/>
          <w:szCs w:val="48"/>
        </w:rPr>
      </w:pPr>
      <w:r w:rsidRPr="000C29F2">
        <w:rPr>
          <w:rFonts w:asciiTheme="majorHAnsi" w:hAnsiTheme="majorHAnsi"/>
          <w:b/>
          <w:sz w:val="48"/>
          <w:szCs w:val="48"/>
        </w:rPr>
        <w:t>BU</w:t>
      </w:r>
      <w:r w:rsidR="00457F9A" w:rsidRPr="000C29F2">
        <w:rPr>
          <w:rFonts w:asciiTheme="majorHAnsi" w:hAnsiTheme="majorHAnsi"/>
          <w:b/>
          <w:sz w:val="48"/>
          <w:szCs w:val="48"/>
        </w:rPr>
        <w:t>SINESS</w:t>
      </w:r>
      <w:r w:rsidR="00D96EFC" w:rsidRPr="000C29F2">
        <w:rPr>
          <w:rFonts w:asciiTheme="majorHAnsi" w:hAnsiTheme="majorHAnsi"/>
          <w:b/>
          <w:sz w:val="48"/>
          <w:szCs w:val="48"/>
        </w:rPr>
        <w:t>,</w:t>
      </w:r>
      <w:r w:rsidR="00457F9A" w:rsidRPr="000C29F2">
        <w:rPr>
          <w:rFonts w:asciiTheme="majorHAnsi" w:hAnsiTheme="majorHAnsi"/>
          <w:b/>
          <w:sz w:val="48"/>
          <w:szCs w:val="48"/>
        </w:rPr>
        <w:t xml:space="preserve"> MATH</w:t>
      </w:r>
      <w:r w:rsidR="00D96EFC" w:rsidRPr="000C29F2">
        <w:rPr>
          <w:rFonts w:asciiTheme="majorHAnsi" w:hAnsiTheme="majorHAnsi"/>
          <w:b/>
          <w:sz w:val="48"/>
          <w:szCs w:val="48"/>
        </w:rPr>
        <w:t>,</w:t>
      </w:r>
      <w:r w:rsidR="00457F9A" w:rsidRPr="000C29F2">
        <w:rPr>
          <w:rFonts w:asciiTheme="majorHAnsi" w:hAnsiTheme="majorHAnsi"/>
          <w:b/>
          <w:sz w:val="48"/>
          <w:szCs w:val="48"/>
        </w:rPr>
        <w:t xml:space="preserve"> SCIENCE </w:t>
      </w:r>
      <w:r w:rsidR="000A020B" w:rsidRPr="000C29F2">
        <w:rPr>
          <w:rFonts w:asciiTheme="majorHAnsi" w:hAnsiTheme="majorHAnsi"/>
          <w:b/>
          <w:sz w:val="48"/>
          <w:szCs w:val="48"/>
        </w:rPr>
        <w:t>AND</w:t>
      </w:r>
      <w:r w:rsidR="00457F9A" w:rsidRPr="000C29F2">
        <w:rPr>
          <w:rFonts w:asciiTheme="majorHAnsi" w:hAnsiTheme="majorHAnsi"/>
          <w:b/>
          <w:sz w:val="48"/>
          <w:szCs w:val="48"/>
        </w:rPr>
        <w:t xml:space="preserve"> TECHNOLOGY DIVISION</w:t>
      </w:r>
    </w:p>
    <w:p w14:paraId="284B2945" w14:textId="77777777" w:rsidR="00457F9A" w:rsidRPr="000C29F2" w:rsidRDefault="00457F9A" w:rsidP="00900E4F">
      <w:pPr>
        <w:jc w:val="both"/>
        <w:rPr>
          <w:rFonts w:asciiTheme="majorHAnsi" w:hAnsiTheme="majorHAnsi"/>
          <w:b/>
          <w:sz w:val="28"/>
          <w:szCs w:val="28"/>
        </w:rPr>
      </w:pPr>
    </w:p>
    <w:p w14:paraId="667AF3A9" w14:textId="77777777" w:rsidR="00457F9A" w:rsidRPr="000C29F2" w:rsidRDefault="00457F9A" w:rsidP="00900E4F">
      <w:pPr>
        <w:jc w:val="both"/>
        <w:rPr>
          <w:rFonts w:asciiTheme="majorHAnsi" w:hAnsiTheme="majorHAnsi"/>
          <w:b/>
          <w:sz w:val="28"/>
          <w:szCs w:val="28"/>
        </w:rPr>
      </w:pPr>
    </w:p>
    <w:p w14:paraId="15E2920F" w14:textId="77777777" w:rsidR="005F5E12" w:rsidRPr="000C29F2" w:rsidRDefault="00C25EE2" w:rsidP="005F5E12">
      <w:pPr>
        <w:numPr>
          <w:ilvl w:val="0"/>
          <w:numId w:val="6"/>
        </w:numPr>
        <w:jc w:val="both"/>
        <w:rPr>
          <w:rFonts w:asciiTheme="majorHAnsi" w:hAnsiTheme="majorHAnsi"/>
          <w:sz w:val="40"/>
          <w:szCs w:val="40"/>
        </w:rPr>
      </w:pPr>
      <w:r>
        <w:rPr>
          <w:rFonts w:asciiTheme="majorHAnsi" w:hAnsiTheme="majorHAnsi"/>
          <w:sz w:val="40"/>
          <w:szCs w:val="40"/>
        </w:rPr>
        <w:t>Applied Technologies</w:t>
      </w:r>
    </w:p>
    <w:p w14:paraId="300A0000" w14:textId="77777777" w:rsidR="005F5E12" w:rsidRDefault="005F5E12" w:rsidP="00E312D8">
      <w:pPr>
        <w:numPr>
          <w:ilvl w:val="0"/>
          <w:numId w:val="6"/>
        </w:numPr>
        <w:jc w:val="both"/>
        <w:rPr>
          <w:rFonts w:asciiTheme="majorHAnsi" w:hAnsiTheme="majorHAnsi"/>
          <w:sz w:val="40"/>
          <w:szCs w:val="40"/>
        </w:rPr>
      </w:pPr>
      <w:r>
        <w:rPr>
          <w:rFonts w:asciiTheme="majorHAnsi" w:hAnsiTheme="majorHAnsi"/>
          <w:sz w:val="40"/>
          <w:szCs w:val="40"/>
        </w:rPr>
        <w:t>Biology</w:t>
      </w:r>
    </w:p>
    <w:p w14:paraId="0AAEBC79" w14:textId="77777777" w:rsidR="00457F9A" w:rsidRPr="000C29F2" w:rsidRDefault="002D5FE4" w:rsidP="00E312D8">
      <w:pPr>
        <w:numPr>
          <w:ilvl w:val="0"/>
          <w:numId w:val="6"/>
        </w:numPr>
        <w:jc w:val="both"/>
        <w:rPr>
          <w:rFonts w:asciiTheme="majorHAnsi" w:hAnsiTheme="majorHAnsi"/>
          <w:sz w:val="40"/>
          <w:szCs w:val="40"/>
        </w:rPr>
      </w:pPr>
      <w:r w:rsidRPr="000C29F2">
        <w:rPr>
          <w:rFonts w:asciiTheme="majorHAnsi" w:hAnsiTheme="majorHAnsi"/>
          <w:sz w:val="40"/>
          <w:szCs w:val="40"/>
        </w:rPr>
        <w:t>Business</w:t>
      </w:r>
    </w:p>
    <w:p w14:paraId="6C811178" w14:textId="77777777" w:rsidR="00C05C5B" w:rsidRPr="000C29F2" w:rsidRDefault="002D5FE4" w:rsidP="00E312D8">
      <w:pPr>
        <w:numPr>
          <w:ilvl w:val="0"/>
          <w:numId w:val="6"/>
        </w:numPr>
        <w:jc w:val="both"/>
        <w:rPr>
          <w:rFonts w:asciiTheme="majorHAnsi" w:hAnsiTheme="majorHAnsi"/>
          <w:sz w:val="40"/>
          <w:szCs w:val="40"/>
        </w:rPr>
      </w:pPr>
      <w:r w:rsidRPr="000C29F2">
        <w:rPr>
          <w:rFonts w:asciiTheme="majorHAnsi" w:hAnsiTheme="majorHAnsi"/>
          <w:sz w:val="40"/>
          <w:szCs w:val="40"/>
        </w:rPr>
        <w:t>Mathematics</w:t>
      </w:r>
    </w:p>
    <w:p w14:paraId="2E882C8B" w14:textId="77777777" w:rsidR="00457F9A" w:rsidRDefault="00A24C75" w:rsidP="00C55CFF">
      <w:pPr>
        <w:numPr>
          <w:ilvl w:val="0"/>
          <w:numId w:val="6"/>
        </w:numPr>
        <w:rPr>
          <w:rFonts w:asciiTheme="majorHAnsi" w:hAnsiTheme="majorHAnsi"/>
          <w:sz w:val="40"/>
          <w:szCs w:val="40"/>
        </w:rPr>
      </w:pPr>
      <w:r w:rsidRPr="000C29F2">
        <w:rPr>
          <w:rFonts w:asciiTheme="majorHAnsi" w:hAnsiTheme="majorHAnsi"/>
          <w:sz w:val="40"/>
          <w:szCs w:val="40"/>
        </w:rPr>
        <w:t>Science,</w:t>
      </w:r>
      <w:r w:rsidR="00C55CFF">
        <w:rPr>
          <w:rFonts w:asciiTheme="majorHAnsi" w:hAnsiTheme="majorHAnsi"/>
          <w:sz w:val="40"/>
          <w:szCs w:val="40"/>
        </w:rPr>
        <w:t xml:space="preserve"> </w:t>
      </w:r>
      <w:r w:rsidR="00457F9A" w:rsidRPr="000C29F2">
        <w:rPr>
          <w:rFonts w:asciiTheme="majorHAnsi" w:hAnsiTheme="majorHAnsi"/>
          <w:sz w:val="40"/>
          <w:szCs w:val="40"/>
        </w:rPr>
        <w:t>Engineering</w:t>
      </w:r>
      <w:r w:rsidR="0094285E">
        <w:rPr>
          <w:rFonts w:asciiTheme="majorHAnsi" w:hAnsiTheme="majorHAnsi"/>
          <w:sz w:val="40"/>
          <w:szCs w:val="40"/>
        </w:rPr>
        <w:t xml:space="preserve"> and</w:t>
      </w:r>
      <w:r w:rsidR="00C55CFF">
        <w:rPr>
          <w:rFonts w:asciiTheme="majorHAnsi" w:hAnsiTheme="majorHAnsi"/>
          <w:sz w:val="40"/>
          <w:szCs w:val="40"/>
        </w:rPr>
        <w:t xml:space="preserve"> </w:t>
      </w:r>
      <w:r w:rsidRPr="000C29F2">
        <w:rPr>
          <w:rFonts w:asciiTheme="majorHAnsi" w:hAnsiTheme="majorHAnsi"/>
          <w:sz w:val="40"/>
          <w:szCs w:val="40"/>
        </w:rPr>
        <w:t>Architecture</w:t>
      </w:r>
    </w:p>
    <w:p w14:paraId="3921A564" w14:textId="77777777" w:rsidR="005F5E12" w:rsidRPr="000C29F2" w:rsidRDefault="005F5E12" w:rsidP="00E312D8">
      <w:pPr>
        <w:numPr>
          <w:ilvl w:val="0"/>
          <w:numId w:val="6"/>
        </w:numPr>
        <w:jc w:val="both"/>
        <w:rPr>
          <w:rFonts w:asciiTheme="majorHAnsi" w:hAnsiTheme="majorHAnsi"/>
          <w:sz w:val="40"/>
          <w:szCs w:val="40"/>
        </w:rPr>
      </w:pPr>
      <w:r>
        <w:rPr>
          <w:rFonts w:asciiTheme="majorHAnsi" w:hAnsiTheme="majorHAnsi"/>
          <w:sz w:val="40"/>
          <w:szCs w:val="40"/>
        </w:rPr>
        <w:t>Learning Assistance Services</w:t>
      </w:r>
    </w:p>
    <w:p w14:paraId="5AD2BF73" w14:textId="77777777" w:rsidR="00457F9A" w:rsidRDefault="00457F9A" w:rsidP="00900E4F">
      <w:pPr>
        <w:jc w:val="both"/>
        <w:rPr>
          <w:sz w:val="20"/>
          <w:szCs w:val="20"/>
        </w:rPr>
      </w:pPr>
    </w:p>
    <w:p w14:paraId="62077B9D" w14:textId="77777777" w:rsidR="00C05C5B" w:rsidRDefault="00C05C5B" w:rsidP="00900E4F">
      <w:pPr>
        <w:jc w:val="both"/>
        <w:rPr>
          <w:sz w:val="20"/>
          <w:szCs w:val="20"/>
        </w:rPr>
      </w:pPr>
    </w:p>
    <w:p w14:paraId="541E11E5" w14:textId="77777777" w:rsidR="00C05C5B" w:rsidRDefault="00C05C5B" w:rsidP="00900E4F">
      <w:pPr>
        <w:jc w:val="both"/>
        <w:rPr>
          <w:sz w:val="20"/>
          <w:szCs w:val="20"/>
        </w:rPr>
      </w:pPr>
    </w:p>
    <w:p w14:paraId="20A1728F" w14:textId="77777777" w:rsidR="00C05C5B" w:rsidRDefault="00C05C5B" w:rsidP="00900E4F">
      <w:pPr>
        <w:jc w:val="both"/>
        <w:rPr>
          <w:sz w:val="20"/>
          <w:szCs w:val="20"/>
        </w:rPr>
      </w:pPr>
    </w:p>
    <w:p w14:paraId="6CB48ECB" w14:textId="77777777" w:rsidR="00C05C5B" w:rsidRDefault="00C05C5B" w:rsidP="00900E4F">
      <w:pPr>
        <w:jc w:val="both"/>
        <w:rPr>
          <w:sz w:val="20"/>
          <w:szCs w:val="20"/>
        </w:rPr>
      </w:pPr>
    </w:p>
    <w:p w14:paraId="65D70073" w14:textId="77777777" w:rsidR="00457F9A" w:rsidRDefault="00457F9A" w:rsidP="00900E4F">
      <w:pPr>
        <w:jc w:val="both"/>
        <w:rPr>
          <w:sz w:val="20"/>
          <w:szCs w:val="20"/>
        </w:rPr>
      </w:pPr>
    </w:p>
    <w:p w14:paraId="04391B9D" w14:textId="77777777" w:rsidR="00457F9A" w:rsidRDefault="00457F9A" w:rsidP="00900E4F">
      <w:pPr>
        <w:jc w:val="both"/>
        <w:rPr>
          <w:sz w:val="20"/>
          <w:szCs w:val="20"/>
        </w:rPr>
      </w:pPr>
    </w:p>
    <w:p w14:paraId="1DE515BA" w14:textId="77777777" w:rsidR="00457F9A" w:rsidRDefault="00457F9A" w:rsidP="00900E4F">
      <w:pPr>
        <w:jc w:val="both"/>
        <w:rPr>
          <w:sz w:val="20"/>
          <w:szCs w:val="20"/>
        </w:rPr>
      </w:pPr>
    </w:p>
    <w:p w14:paraId="787F432E" w14:textId="77777777" w:rsidR="00457F9A" w:rsidRDefault="00457F9A" w:rsidP="00900E4F">
      <w:pPr>
        <w:jc w:val="both"/>
        <w:rPr>
          <w:sz w:val="20"/>
          <w:szCs w:val="20"/>
        </w:rPr>
      </w:pPr>
    </w:p>
    <w:p w14:paraId="454127E8" w14:textId="77777777" w:rsidR="00F07EBA" w:rsidRDefault="00F07EBA" w:rsidP="00087BC4">
      <w:pPr>
        <w:jc w:val="center"/>
        <w:rPr>
          <w:b/>
          <w:sz w:val="28"/>
          <w:szCs w:val="28"/>
        </w:rPr>
      </w:pPr>
    </w:p>
    <w:p w14:paraId="6FA4D435" w14:textId="77777777" w:rsidR="00F07EBA" w:rsidRDefault="00F07EBA" w:rsidP="00087BC4">
      <w:pPr>
        <w:jc w:val="center"/>
        <w:rPr>
          <w:b/>
          <w:sz w:val="28"/>
          <w:szCs w:val="28"/>
        </w:rPr>
      </w:pPr>
    </w:p>
    <w:p w14:paraId="216DE8CC" w14:textId="77777777" w:rsidR="00F07EBA" w:rsidRDefault="00F07EBA" w:rsidP="00087BC4">
      <w:pPr>
        <w:jc w:val="center"/>
        <w:rPr>
          <w:b/>
          <w:sz w:val="28"/>
          <w:szCs w:val="28"/>
        </w:rPr>
      </w:pPr>
    </w:p>
    <w:p w14:paraId="1088912F" w14:textId="77777777" w:rsidR="00F07EBA" w:rsidRDefault="00F07EBA" w:rsidP="00087BC4">
      <w:pPr>
        <w:jc w:val="center"/>
        <w:rPr>
          <w:b/>
          <w:sz w:val="28"/>
          <w:szCs w:val="28"/>
        </w:rPr>
      </w:pPr>
    </w:p>
    <w:p w14:paraId="6FB26592" w14:textId="77777777" w:rsidR="00DC7572" w:rsidRDefault="00DC7572" w:rsidP="00087BC4">
      <w:pPr>
        <w:jc w:val="center"/>
        <w:rPr>
          <w:b/>
          <w:sz w:val="28"/>
          <w:szCs w:val="28"/>
        </w:rPr>
      </w:pPr>
    </w:p>
    <w:p w14:paraId="29EF78C4" w14:textId="77777777" w:rsidR="00DC7572" w:rsidRDefault="00DC7572" w:rsidP="00087BC4">
      <w:pPr>
        <w:jc w:val="center"/>
        <w:rPr>
          <w:b/>
          <w:sz w:val="28"/>
          <w:szCs w:val="28"/>
        </w:rPr>
      </w:pPr>
    </w:p>
    <w:p w14:paraId="62367EF4" w14:textId="77777777" w:rsidR="001054E4" w:rsidRDefault="001054E4" w:rsidP="00365370">
      <w:pPr>
        <w:jc w:val="center"/>
        <w:rPr>
          <w:rFonts w:asciiTheme="majorHAnsi" w:hAnsiTheme="majorHAnsi"/>
          <w:b/>
          <w:bCs/>
          <w:sz w:val="28"/>
          <w:szCs w:val="28"/>
        </w:rPr>
      </w:pPr>
    </w:p>
    <w:p w14:paraId="5FB15066" w14:textId="77777777" w:rsidR="00365370" w:rsidRPr="000C29F2" w:rsidRDefault="0094285E" w:rsidP="00365370">
      <w:pPr>
        <w:jc w:val="center"/>
        <w:rPr>
          <w:rFonts w:asciiTheme="majorHAnsi" w:hAnsiTheme="majorHAnsi"/>
          <w:b/>
          <w:bCs/>
          <w:sz w:val="28"/>
          <w:szCs w:val="28"/>
        </w:rPr>
      </w:pPr>
      <w:r>
        <w:rPr>
          <w:rFonts w:asciiTheme="majorHAnsi" w:hAnsiTheme="majorHAnsi"/>
          <w:b/>
          <w:bCs/>
          <w:sz w:val="28"/>
          <w:szCs w:val="28"/>
        </w:rPr>
        <w:lastRenderedPageBreak/>
        <w:t>BUSINESS, MATH, SCIENCE AND</w:t>
      </w:r>
      <w:r w:rsidR="00455396" w:rsidRPr="000C29F2">
        <w:rPr>
          <w:rFonts w:asciiTheme="majorHAnsi" w:hAnsiTheme="majorHAnsi"/>
          <w:b/>
          <w:bCs/>
          <w:sz w:val="28"/>
          <w:szCs w:val="28"/>
        </w:rPr>
        <w:t xml:space="preserve"> TECHNOLOG</w:t>
      </w:r>
      <w:r w:rsidR="002E5057" w:rsidRPr="000C29F2">
        <w:rPr>
          <w:rFonts w:asciiTheme="majorHAnsi" w:hAnsiTheme="majorHAnsi"/>
          <w:b/>
          <w:bCs/>
          <w:sz w:val="28"/>
          <w:szCs w:val="28"/>
        </w:rPr>
        <w:t>Y</w:t>
      </w:r>
      <w:r w:rsidR="00455396" w:rsidRPr="000C29F2">
        <w:rPr>
          <w:rFonts w:asciiTheme="majorHAnsi" w:hAnsiTheme="majorHAnsi"/>
          <w:b/>
          <w:bCs/>
          <w:sz w:val="28"/>
          <w:szCs w:val="28"/>
        </w:rPr>
        <w:t xml:space="preserve"> (BMST) DIVISION</w:t>
      </w:r>
    </w:p>
    <w:p w14:paraId="30663944" w14:textId="77777777" w:rsidR="00365370" w:rsidRPr="000C29F2" w:rsidRDefault="00365370" w:rsidP="00365370">
      <w:pPr>
        <w:jc w:val="center"/>
        <w:rPr>
          <w:rFonts w:asciiTheme="majorHAnsi" w:hAnsiTheme="majorHAnsi"/>
          <w:b/>
          <w:bCs/>
          <w:sz w:val="26"/>
          <w:szCs w:val="26"/>
        </w:rPr>
      </w:pPr>
      <w:r w:rsidRPr="000C29F2">
        <w:rPr>
          <w:rFonts w:asciiTheme="majorHAnsi" w:hAnsiTheme="majorHAnsi"/>
          <w:b/>
          <w:bCs/>
          <w:sz w:val="28"/>
          <w:szCs w:val="28"/>
        </w:rPr>
        <w:t>A</w:t>
      </w:r>
      <w:r w:rsidR="000C6FB7" w:rsidRPr="000C29F2">
        <w:rPr>
          <w:rFonts w:asciiTheme="majorHAnsi" w:hAnsiTheme="majorHAnsi"/>
          <w:b/>
          <w:bCs/>
          <w:sz w:val="28"/>
          <w:szCs w:val="28"/>
        </w:rPr>
        <w:t>Y</w:t>
      </w:r>
      <w:r w:rsidR="00024F70" w:rsidRPr="000C29F2">
        <w:rPr>
          <w:rFonts w:asciiTheme="majorHAnsi" w:hAnsiTheme="majorHAnsi"/>
          <w:b/>
          <w:bCs/>
          <w:sz w:val="28"/>
          <w:szCs w:val="28"/>
        </w:rPr>
        <w:t xml:space="preserve"> 201</w:t>
      </w:r>
      <w:r w:rsidR="005F5E12">
        <w:rPr>
          <w:rFonts w:asciiTheme="majorHAnsi" w:hAnsiTheme="majorHAnsi"/>
          <w:b/>
          <w:bCs/>
          <w:sz w:val="28"/>
          <w:szCs w:val="28"/>
        </w:rPr>
        <w:t>2</w:t>
      </w:r>
      <w:r w:rsidRPr="000C29F2">
        <w:rPr>
          <w:rFonts w:asciiTheme="majorHAnsi" w:hAnsiTheme="majorHAnsi"/>
          <w:b/>
          <w:bCs/>
          <w:sz w:val="28"/>
          <w:szCs w:val="28"/>
        </w:rPr>
        <w:t>-201</w:t>
      </w:r>
      <w:r w:rsidR="005F5E12">
        <w:rPr>
          <w:rFonts w:asciiTheme="majorHAnsi" w:hAnsiTheme="majorHAnsi"/>
          <w:b/>
          <w:bCs/>
          <w:sz w:val="28"/>
          <w:szCs w:val="28"/>
        </w:rPr>
        <w:t>3</w:t>
      </w:r>
    </w:p>
    <w:p w14:paraId="5CAFA1DE" w14:textId="77777777" w:rsidR="00455396" w:rsidRPr="002D5FE4" w:rsidRDefault="00455396" w:rsidP="00365370">
      <w:pPr>
        <w:jc w:val="center"/>
        <w:rPr>
          <w:rFonts w:ascii="Goudy Old Style" w:hAnsi="Goudy Old Style"/>
          <w:b/>
          <w:bCs/>
          <w:sz w:val="26"/>
          <w:szCs w:val="26"/>
        </w:rPr>
      </w:pPr>
    </w:p>
    <w:p w14:paraId="58E1BC61" w14:textId="77777777" w:rsidR="00365370" w:rsidRPr="00F774E2" w:rsidRDefault="00455396" w:rsidP="000A020B">
      <w:pPr>
        <w:jc w:val="both"/>
        <w:rPr>
          <w:rFonts w:asciiTheme="majorHAnsi" w:hAnsiTheme="majorHAnsi"/>
          <w:bCs/>
          <w:i/>
          <w:sz w:val="22"/>
          <w:szCs w:val="22"/>
        </w:rPr>
      </w:pPr>
      <w:r w:rsidRPr="00F774E2">
        <w:rPr>
          <w:rFonts w:asciiTheme="majorHAnsi" w:hAnsiTheme="majorHAnsi"/>
          <w:bCs/>
          <w:i/>
          <w:sz w:val="22"/>
          <w:szCs w:val="22"/>
        </w:rPr>
        <w:t>Submitted by:  Stacey Moegenburg, Associate Vice President</w:t>
      </w:r>
    </w:p>
    <w:p w14:paraId="6704C34E" w14:textId="77777777" w:rsidR="00365370" w:rsidRPr="00F774E2" w:rsidRDefault="00365370" w:rsidP="000A020B">
      <w:pPr>
        <w:jc w:val="both"/>
        <w:rPr>
          <w:rFonts w:asciiTheme="majorHAnsi" w:hAnsiTheme="majorHAnsi"/>
          <w:sz w:val="22"/>
          <w:szCs w:val="22"/>
        </w:rPr>
      </w:pPr>
    </w:p>
    <w:p w14:paraId="3CC58105" w14:textId="77777777" w:rsidR="005F5E12" w:rsidRPr="00A71C8C" w:rsidRDefault="0044633B" w:rsidP="00BC75CB">
      <w:pPr>
        <w:pStyle w:val="ListParagraph"/>
        <w:numPr>
          <w:ilvl w:val="0"/>
          <w:numId w:val="271"/>
        </w:numPr>
        <w:ind w:left="0" w:firstLine="0"/>
        <w:jc w:val="both"/>
        <w:rPr>
          <w:rFonts w:asciiTheme="majorHAnsi" w:hAnsiTheme="majorHAnsi" w:cs="Calibri"/>
          <w:b/>
          <w:color w:val="C00000"/>
          <w:sz w:val="22"/>
          <w:szCs w:val="22"/>
        </w:rPr>
      </w:pPr>
      <w:r w:rsidRPr="00A71C8C">
        <w:rPr>
          <w:rFonts w:asciiTheme="majorHAnsi" w:hAnsiTheme="majorHAnsi" w:cs="Calibri"/>
          <w:b/>
          <w:color w:val="C00000"/>
          <w:sz w:val="22"/>
          <w:szCs w:val="22"/>
        </w:rPr>
        <w:t>LOOKING BACK</w:t>
      </w:r>
    </w:p>
    <w:p w14:paraId="7FF3760D" w14:textId="77777777" w:rsidR="0044633B" w:rsidRPr="00C55CFF" w:rsidRDefault="0044633B" w:rsidP="0017712B">
      <w:pPr>
        <w:jc w:val="both"/>
        <w:rPr>
          <w:rFonts w:asciiTheme="majorHAnsi" w:hAnsiTheme="majorHAnsi" w:cs="Calibri"/>
          <w:b/>
          <w:sz w:val="22"/>
          <w:szCs w:val="22"/>
          <w:u w:val="single"/>
        </w:rPr>
      </w:pPr>
    </w:p>
    <w:p w14:paraId="3A04DDBD" w14:textId="77777777" w:rsidR="005F5E12" w:rsidRPr="00A71C8C" w:rsidRDefault="005F5E12" w:rsidP="0017712B">
      <w:pPr>
        <w:jc w:val="both"/>
        <w:rPr>
          <w:rFonts w:asciiTheme="majorHAnsi" w:hAnsiTheme="majorHAnsi" w:cs="Calibri"/>
          <w:b/>
          <w:i/>
          <w:sz w:val="22"/>
          <w:szCs w:val="22"/>
        </w:rPr>
      </w:pPr>
      <w:r w:rsidRPr="00A71C8C">
        <w:rPr>
          <w:rFonts w:asciiTheme="majorHAnsi" w:hAnsiTheme="majorHAnsi" w:cs="Calibri"/>
          <w:b/>
          <w:i/>
          <w:sz w:val="22"/>
          <w:szCs w:val="22"/>
        </w:rPr>
        <w:t xml:space="preserve">AVP for Business, Math, Science and Technology (BMST) Division </w:t>
      </w:r>
      <w:r w:rsidR="001538C7" w:rsidRPr="00A71C8C">
        <w:rPr>
          <w:rFonts w:asciiTheme="majorHAnsi" w:hAnsiTheme="majorHAnsi" w:cs="Calibri"/>
          <w:b/>
          <w:i/>
          <w:sz w:val="22"/>
          <w:szCs w:val="22"/>
        </w:rPr>
        <w:t>–</w:t>
      </w:r>
      <w:r w:rsidRPr="00A71C8C">
        <w:rPr>
          <w:rFonts w:asciiTheme="majorHAnsi" w:hAnsiTheme="majorHAnsi" w:cs="Calibri"/>
          <w:b/>
          <w:i/>
          <w:sz w:val="22"/>
          <w:szCs w:val="22"/>
        </w:rPr>
        <w:t xml:space="preserve"> Goals</w:t>
      </w:r>
    </w:p>
    <w:p w14:paraId="67BB6FCD" w14:textId="77777777" w:rsidR="001538C7" w:rsidRPr="00C55CFF" w:rsidRDefault="001538C7" w:rsidP="0017712B">
      <w:pPr>
        <w:jc w:val="both"/>
        <w:rPr>
          <w:rFonts w:asciiTheme="majorHAnsi" w:hAnsiTheme="majorHAnsi" w:cs="Calibri"/>
          <w:b/>
          <w:sz w:val="22"/>
          <w:szCs w:val="22"/>
        </w:rPr>
      </w:pPr>
    </w:p>
    <w:p w14:paraId="1CBD0B01"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Orient new Interim Department Chairs to their roles</w:t>
      </w:r>
    </w:p>
    <w:p w14:paraId="1B5BDEB0"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Achieved.</w:t>
      </w:r>
      <w:r w:rsidRPr="00C55CFF">
        <w:rPr>
          <w:rFonts w:asciiTheme="majorHAnsi" w:hAnsiTheme="majorHAnsi"/>
          <w:sz w:val="22"/>
          <w:szCs w:val="22"/>
        </w:rPr>
        <w:t xml:space="preserve"> After an internal search was conducted; Anne Prial was appointed as Mathematics Department Chair; Cartmell Warrington was re-appointed as Interim Depa</w:t>
      </w:r>
      <w:r w:rsidR="00163EB0">
        <w:rPr>
          <w:rFonts w:asciiTheme="majorHAnsi" w:hAnsiTheme="majorHAnsi"/>
          <w:sz w:val="22"/>
          <w:szCs w:val="22"/>
        </w:rPr>
        <w:t>rtment Chair, Applied Technologies</w:t>
      </w:r>
      <w:r w:rsidRPr="00C55CFF">
        <w:rPr>
          <w:rFonts w:asciiTheme="majorHAnsi" w:hAnsiTheme="majorHAnsi"/>
          <w:sz w:val="22"/>
          <w:szCs w:val="22"/>
        </w:rPr>
        <w:t xml:space="preserve"> for AY 2013-2014.</w:t>
      </w:r>
    </w:p>
    <w:p w14:paraId="2E7AB7B1"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Contribute to Middle States Self Study / Review</w:t>
      </w:r>
    </w:p>
    <w:p w14:paraId="34E5CC28"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Achieved.</w:t>
      </w:r>
      <w:r w:rsidRPr="00C55CFF">
        <w:rPr>
          <w:rFonts w:asciiTheme="majorHAnsi" w:hAnsiTheme="majorHAnsi"/>
          <w:sz w:val="22"/>
          <w:szCs w:val="22"/>
        </w:rPr>
        <w:t xml:space="preserve"> BMST faculty and administrators participated on working groups to produce drafts for Standards. AVP BMST co-chaired Working Group 4 and is a member of the MS Self Study Steering Committee.</w:t>
      </w:r>
    </w:p>
    <w:p w14:paraId="6ED5DF9D"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Review departments to evaluate possibility of coordinator or assistant chair positions</w:t>
      </w:r>
    </w:p>
    <w:p w14:paraId="1DF07602"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Achieved.</w:t>
      </w:r>
      <w:r w:rsidRPr="00C55CFF">
        <w:rPr>
          <w:rFonts w:asciiTheme="majorHAnsi" w:hAnsiTheme="majorHAnsi"/>
          <w:sz w:val="22"/>
          <w:szCs w:val="22"/>
        </w:rPr>
        <w:t xml:space="preserve"> This took the form of thoroughly reviewing the consultant’s report produced at the end of Spring 2012 and making recommendations for changes to consider via negotiations with the Staff &amp; Chair Association.</w:t>
      </w:r>
    </w:p>
    <w:p w14:paraId="2CEBFAD4"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Provide useful  ODS data to chairs on a regular basis</w:t>
      </w:r>
    </w:p>
    <w:p w14:paraId="74025128"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Not achieved.</w:t>
      </w:r>
      <w:r w:rsidRPr="00C55CFF">
        <w:rPr>
          <w:rFonts w:asciiTheme="majorHAnsi" w:hAnsiTheme="majorHAnsi"/>
          <w:sz w:val="22"/>
          <w:szCs w:val="22"/>
        </w:rPr>
        <w:t xml:space="preserve"> An annual schedule for ODS reports to produce and distribute to chairs needs to be developed.</w:t>
      </w:r>
    </w:p>
    <w:p w14:paraId="17F069F0"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Evaluate Academic Policy 28i to encourage greater student participation</w:t>
      </w:r>
    </w:p>
    <w:p w14:paraId="7D1CE025"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Evaluation not achieved.  Continuing the practice was affirmed.</w:t>
      </w:r>
      <w:r w:rsidRPr="00C55CFF">
        <w:rPr>
          <w:rFonts w:asciiTheme="majorHAnsi" w:hAnsiTheme="majorHAnsi"/>
          <w:sz w:val="22"/>
          <w:szCs w:val="22"/>
        </w:rPr>
        <w:t xml:space="preserve">  According to Academic Policy 28i (soon to be re-numbered per changes to Academic Policy during AY 2012-2013), students taking a developmental course for the third time are required to meet with an AVP to discuss the implications of failing the course a third time. In Fall 2012, 97 students fell into this category and 12 students took the necessary steps to meet with an AVP (and thereby opened the door for an appeal of separation if they failed the course). In Spring 2013, 62 students were in the category and 12 students met with an AVP. These rates (12% in Fall and 19% in Spring) of meetings are lower than AY 2011-2012 (AY 2011-2012 - Fall 2011: 76 students in the category, 24 meetings. Spring 2012: 50 students in category, 11 meetings took place</w:t>
      </w:r>
      <w:r w:rsidR="00163EB0">
        <w:rPr>
          <w:rFonts w:asciiTheme="majorHAnsi" w:hAnsiTheme="majorHAnsi"/>
          <w:sz w:val="22"/>
          <w:szCs w:val="22"/>
        </w:rPr>
        <w:t>)</w:t>
      </w:r>
      <w:r w:rsidRPr="00C55CFF">
        <w:rPr>
          <w:rFonts w:asciiTheme="majorHAnsi" w:hAnsiTheme="majorHAnsi"/>
          <w:sz w:val="22"/>
          <w:szCs w:val="22"/>
        </w:rPr>
        <w:t xml:space="preserve">. While the rates of meetings are disappointing, the content of the meetings with students is focused, candid and productive. </w:t>
      </w:r>
    </w:p>
    <w:p w14:paraId="57CFE1FA"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Collaborate with ITS to complete computer / software replacement plan</w:t>
      </w:r>
    </w:p>
    <w:p w14:paraId="5D1D1B72"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Responsibility reassigned.</w:t>
      </w:r>
      <w:r w:rsidR="00163EB0">
        <w:rPr>
          <w:rFonts w:asciiTheme="majorHAnsi" w:hAnsiTheme="majorHAnsi"/>
          <w:sz w:val="22"/>
          <w:szCs w:val="22"/>
        </w:rPr>
        <w:t xml:space="preserve"> ITS </w:t>
      </w:r>
      <w:r w:rsidRPr="00C55CFF">
        <w:rPr>
          <w:rFonts w:asciiTheme="majorHAnsi" w:hAnsiTheme="majorHAnsi"/>
          <w:sz w:val="22"/>
          <w:szCs w:val="22"/>
        </w:rPr>
        <w:t>has developed the framework for a computer hardware and software replacement plan. It has been discussed at the Vice Presidential and Presidential level.  AVP BMST did not contribute to the plan.</w:t>
      </w:r>
    </w:p>
    <w:p w14:paraId="40B2C645"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Work with Eileen Burke to implement revised tutoring model based on new Academic Support fee structure</w:t>
      </w:r>
    </w:p>
    <w:p w14:paraId="256D2773" w14:textId="77777777" w:rsidR="005F5E12"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Achieved.</w:t>
      </w:r>
      <w:r w:rsidR="00163EB0">
        <w:rPr>
          <w:rFonts w:asciiTheme="majorHAnsi" w:hAnsiTheme="majorHAnsi"/>
          <w:sz w:val="22"/>
          <w:szCs w:val="22"/>
        </w:rPr>
        <w:t xml:space="preserve"> </w:t>
      </w:r>
      <w:r w:rsidRPr="00C55CFF">
        <w:rPr>
          <w:rFonts w:asciiTheme="majorHAnsi" w:hAnsiTheme="majorHAnsi"/>
          <w:sz w:val="22"/>
          <w:szCs w:val="22"/>
        </w:rPr>
        <w:t>Communication with AALT about pending changes took place. The Academic Services FAQ and Application for services have been revised. Estimates for potential increased demand were made and planned for via the budgeting process. Managers of the departmentally-based academic support labs met and discussed potentially increased demand for AY 2013-14.</w:t>
      </w:r>
    </w:p>
    <w:p w14:paraId="2282BB74" w14:textId="77777777" w:rsidR="00202D2F" w:rsidRPr="00C55CFF" w:rsidRDefault="00202D2F" w:rsidP="00202D2F">
      <w:pPr>
        <w:pStyle w:val="ListParagraph"/>
        <w:ind w:left="1440"/>
        <w:jc w:val="both"/>
        <w:rPr>
          <w:rFonts w:asciiTheme="majorHAnsi" w:hAnsiTheme="majorHAnsi"/>
          <w:sz w:val="22"/>
          <w:szCs w:val="22"/>
        </w:rPr>
      </w:pPr>
    </w:p>
    <w:p w14:paraId="678F2D35"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lastRenderedPageBreak/>
        <w:t>Work with Student Services to code and track students who place into one DEVL course</w:t>
      </w:r>
    </w:p>
    <w:p w14:paraId="7AC64090"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Partially achieved.</w:t>
      </w:r>
      <w:r w:rsidRPr="00C55CFF">
        <w:rPr>
          <w:rFonts w:asciiTheme="majorHAnsi" w:hAnsiTheme="majorHAnsi"/>
          <w:sz w:val="22"/>
          <w:szCs w:val="22"/>
        </w:rPr>
        <w:t xml:space="preserve"> New codes were developed for students who place into one developmental course. The codes can be retroactively applied to students back to 2009. For tracking and assessment purposes, an ODS Report still has to </w:t>
      </w:r>
      <w:r w:rsidR="00163EB0">
        <w:rPr>
          <w:rFonts w:asciiTheme="majorHAnsi" w:hAnsiTheme="majorHAnsi"/>
          <w:sz w:val="22"/>
          <w:szCs w:val="22"/>
        </w:rPr>
        <w:t>be built to extract useful data</w:t>
      </w:r>
      <w:r w:rsidRPr="00C55CFF">
        <w:rPr>
          <w:rFonts w:asciiTheme="majorHAnsi" w:hAnsiTheme="majorHAnsi"/>
          <w:sz w:val="22"/>
          <w:szCs w:val="22"/>
        </w:rPr>
        <w:t>.</w:t>
      </w:r>
    </w:p>
    <w:p w14:paraId="22A7CD40"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Work with Student Services on advisor assignments and finalize implementation</w:t>
      </w:r>
    </w:p>
    <w:p w14:paraId="1A79CA52"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Partially achieved.</w:t>
      </w:r>
      <w:r w:rsidRPr="00C55CFF">
        <w:rPr>
          <w:rFonts w:asciiTheme="majorHAnsi" w:hAnsiTheme="majorHAnsi"/>
          <w:sz w:val="22"/>
          <w:szCs w:val="22"/>
        </w:rPr>
        <w:t xml:space="preserve"> AVP</w:t>
      </w:r>
      <w:r w:rsidR="00163EB0">
        <w:rPr>
          <w:rFonts w:asciiTheme="majorHAnsi" w:hAnsiTheme="majorHAnsi"/>
          <w:sz w:val="22"/>
          <w:szCs w:val="22"/>
        </w:rPr>
        <w:t>’s</w:t>
      </w:r>
      <w:r w:rsidRPr="00C55CFF">
        <w:rPr>
          <w:rFonts w:asciiTheme="majorHAnsi" w:hAnsiTheme="majorHAnsi"/>
          <w:sz w:val="22"/>
          <w:szCs w:val="22"/>
        </w:rPr>
        <w:t xml:space="preserve"> input was provided at the beginning of October. Next year, this information will be conveyed to the Registrar much earlier (i.e. Week 1)</w:t>
      </w:r>
    </w:p>
    <w:p w14:paraId="4D537CDC"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Assume responsibility for faculty loading</w:t>
      </w:r>
    </w:p>
    <w:p w14:paraId="16E9F24B" w14:textId="77777777" w:rsidR="005F5E12" w:rsidRPr="00C55CFF" w:rsidRDefault="005F5E12" w:rsidP="00BC75CB">
      <w:pPr>
        <w:pStyle w:val="ListParagraph"/>
        <w:numPr>
          <w:ilvl w:val="1"/>
          <w:numId w:val="80"/>
        </w:numPr>
        <w:jc w:val="both"/>
        <w:rPr>
          <w:rFonts w:asciiTheme="majorHAnsi" w:hAnsiTheme="majorHAnsi"/>
          <w:i/>
          <w:sz w:val="22"/>
          <w:szCs w:val="22"/>
        </w:rPr>
      </w:pPr>
      <w:r w:rsidRPr="00C55CFF">
        <w:rPr>
          <w:rFonts w:asciiTheme="majorHAnsi" w:hAnsiTheme="majorHAnsi"/>
          <w:i/>
          <w:sz w:val="22"/>
          <w:szCs w:val="22"/>
        </w:rPr>
        <w:t>Not achieved.</w:t>
      </w:r>
    </w:p>
    <w:p w14:paraId="2800F014" w14:textId="77777777" w:rsidR="005F5E12" w:rsidRPr="00C55CFF" w:rsidRDefault="005F5E12" w:rsidP="00BC75CB">
      <w:pPr>
        <w:pStyle w:val="ListParagraph"/>
        <w:numPr>
          <w:ilvl w:val="0"/>
          <w:numId w:val="80"/>
        </w:numPr>
        <w:jc w:val="both"/>
        <w:rPr>
          <w:rFonts w:asciiTheme="majorHAnsi" w:hAnsiTheme="majorHAnsi"/>
          <w:sz w:val="22"/>
          <w:szCs w:val="22"/>
        </w:rPr>
      </w:pPr>
      <w:r w:rsidRPr="00C55CFF">
        <w:rPr>
          <w:rFonts w:asciiTheme="majorHAnsi" w:hAnsiTheme="majorHAnsi"/>
          <w:sz w:val="22"/>
          <w:szCs w:val="22"/>
        </w:rPr>
        <w:t>Ensure that learning environments (i.e. space and facilities within the division) are conducive to teaching and learning and support program outcomes</w:t>
      </w:r>
    </w:p>
    <w:p w14:paraId="4706F805"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i/>
          <w:sz w:val="22"/>
          <w:szCs w:val="22"/>
        </w:rPr>
        <w:t>Achieved.</w:t>
      </w:r>
      <w:r w:rsidRPr="00C55CFF">
        <w:rPr>
          <w:rFonts w:asciiTheme="majorHAnsi" w:hAnsiTheme="majorHAnsi"/>
          <w:sz w:val="22"/>
          <w:szCs w:val="22"/>
        </w:rPr>
        <w:t xml:space="preserve"> This primarily took the form of planning (technology, furniture, equipment) for the Center for Science and Engineering (CSE).</w:t>
      </w:r>
    </w:p>
    <w:p w14:paraId="7165BFF7"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sz w:val="22"/>
          <w:szCs w:val="22"/>
        </w:rPr>
        <w:t>AVP BMST conducted a tour of Middletown Campus for senior administrators. With the goal of identifying disparity between buildings and between campus</w:t>
      </w:r>
      <w:r w:rsidR="00163EB0">
        <w:rPr>
          <w:rFonts w:asciiTheme="majorHAnsi" w:hAnsiTheme="majorHAnsi"/>
          <w:sz w:val="22"/>
          <w:szCs w:val="22"/>
        </w:rPr>
        <w:t>es</w:t>
      </w:r>
      <w:r w:rsidRPr="00C55CFF">
        <w:rPr>
          <w:rFonts w:asciiTheme="majorHAnsi" w:hAnsiTheme="majorHAnsi"/>
          <w:sz w:val="22"/>
          <w:szCs w:val="22"/>
        </w:rPr>
        <w:t xml:space="preserve"> that will provide clear direction and priorities for facilities upgrades in the future.</w:t>
      </w:r>
    </w:p>
    <w:p w14:paraId="67825300" w14:textId="77777777" w:rsidR="005F5E12" w:rsidRPr="00C55CFF" w:rsidRDefault="005F5E12" w:rsidP="00BC75CB">
      <w:pPr>
        <w:pStyle w:val="ListParagraph"/>
        <w:numPr>
          <w:ilvl w:val="1"/>
          <w:numId w:val="80"/>
        </w:numPr>
        <w:jc w:val="both"/>
        <w:rPr>
          <w:rFonts w:asciiTheme="majorHAnsi" w:hAnsiTheme="majorHAnsi"/>
          <w:sz w:val="22"/>
          <w:szCs w:val="22"/>
        </w:rPr>
      </w:pPr>
      <w:r w:rsidRPr="00C55CFF">
        <w:rPr>
          <w:rFonts w:asciiTheme="majorHAnsi" w:hAnsiTheme="majorHAnsi"/>
          <w:sz w:val="22"/>
          <w:szCs w:val="22"/>
        </w:rPr>
        <w:t>See overview and departmental reports below for details. Work stations for Smart stations in Harrim</w:t>
      </w:r>
      <w:r w:rsidR="00163EB0">
        <w:rPr>
          <w:rFonts w:asciiTheme="majorHAnsi" w:hAnsiTheme="majorHAnsi"/>
          <w:sz w:val="22"/>
          <w:szCs w:val="22"/>
        </w:rPr>
        <w:t>an Hall were upgraded. A SmartB</w:t>
      </w:r>
      <w:r w:rsidRPr="00C55CFF">
        <w:rPr>
          <w:rFonts w:asciiTheme="majorHAnsi" w:hAnsiTheme="majorHAnsi"/>
          <w:sz w:val="22"/>
          <w:szCs w:val="22"/>
        </w:rPr>
        <w:t xml:space="preserve">oard was added to HA 300. The Math Tutorial Lab in Harriman Hall was moved into a better and more effective location.  Business Department computer labs were upgraded. iPad program for faculty utilization was sponsored by Academic Affairs. </w:t>
      </w:r>
    </w:p>
    <w:p w14:paraId="0DB712FA" w14:textId="77777777" w:rsidR="0017712B" w:rsidRPr="00C55CFF" w:rsidRDefault="0017712B" w:rsidP="0017712B">
      <w:pPr>
        <w:pStyle w:val="ListParagraph"/>
        <w:ind w:left="1440"/>
        <w:jc w:val="both"/>
        <w:rPr>
          <w:rFonts w:asciiTheme="majorHAnsi" w:hAnsiTheme="majorHAnsi"/>
          <w:sz w:val="22"/>
          <w:szCs w:val="22"/>
        </w:rPr>
      </w:pPr>
    </w:p>
    <w:p w14:paraId="435FAA7B" w14:textId="77777777" w:rsidR="005F5E12" w:rsidRPr="00163EB0" w:rsidRDefault="005F5E12" w:rsidP="0017712B">
      <w:pPr>
        <w:jc w:val="both"/>
        <w:rPr>
          <w:rFonts w:asciiTheme="majorHAnsi" w:hAnsiTheme="majorHAnsi"/>
          <w:b/>
          <w:i/>
          <w:sz w:val="22"/>
          <w:szCs w:val="22"/>
        </w:rPr>
      </w:pPr>
      <w:r w:rsidRPr="00163EB0">
        <w:rPr>
          <w:rFonts w:asciiTheme="majorHAnsi" w:hAnsiTheme="majorHAnsi"/>
          <w:b/>
          <w:i/>
          <w:sz w:val="22"/>
          <w:szCs w:val="22"/>
        </w:rPr>
        <w:t>Assessment</w:t>
      </w:r>
    </w:p>
    <w:p w14:paraId="481C0A39" w14:textId="77777777" w:rsidR="001538C7" w:rsidRPr="00C55CFF" w:rsidRDefault="001538C7" w:rsidP="0017712B">
      <w:pPr>
        <w:jc w:val="both"/>
        <w:rPr>
          <w:rFonts w:asciiTheme="majorHAnsi" w:hAnsiTheme="majorHAnsi"/>
          <w:b/>
          <w:sz w:val="22"/>
          <w:szCs w:val="22"/>
        </w:rPr>
      </w:pPr>
    </w:p>
    <w:p w14:paraId="76C108DE" w14:textId="70B53208"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Several areas in the BMST Division conducted formal assessments in AY 12/13. Natural Science General Edu</w:t>
      </w:r>
      <w:r w:rsidR="00163EB0">
        <w:rPr>
          <w:rFonts w:asciiTheme="majorHAnsi" w:hAnsiTheme="majorHAnsi"/>
          <w:sz w:val="22"/>
          <w:szCs w:val="22"/>
        </w:rPr>
        <w:t xml:space="preserve">cation was assessed in both the </w:t>
      </w:r>
      <w:r w:rsidRPr="00C55CFF">
        <w:rPr>
          <w:rFonts w:asciiTheme="majorHAnsi" w:hAnsiTheme="majorHAnsi"/>
          <w:sz w:val="22"/>
          <w:szCs w:val="22"/>
        </w:rPr>
        <w:t>Biology Department (final report pending) and the Science, Engineering and Architecture (SEA) Department (</w:t>
      </w:r>
      <w:r w:rsidR="00B03FE8" w:rsidRPr="00B03FE8">
        <w:rPr>
          <w:rFonts w:asciiTheme="majorHAnsi" w:hAnsiTheme="majorHAnsi"/>
          <w:b/>
          <w:i/>
          <w:sz w:val="22"/>
          <w:szCs w:val="22"/>
        </w:rPr>
        <w:t>See</w:t>
      </w:r>
      <w:r w:rsidRPr="00B03FE8">
        <w:rPr>
          <w:rFonts w:asciiTheme="majorHAnsi" w:hAnsiTheme="majorHAnsi"/>
          <w:b/>
          <w:i/>
          <w:sz w:val="22"/>
          <w:szCs w:val="22"/>
        </w:rPr>
        <w:t xml:space="preserve"> </w:t>
      </w:r>
      <w:r w:rsidR="006430B6" w:rsidRPr="00B03FE8">
        <w:rPr>
          <w:rFonts w:asciiTheme="majorHAnsi" w:hAnsiTheme="majorHAnsi"/>
          <w:b/>
          <w:i/>
          <w:sz w:val="22"/>
          <w:szCs w:val="22"/>
        </w:rPr>
        <w:t>Ad</w:t>
      </w:r>
      <w:r w:rsidRPr="00B03FE8">
        <w:rPr>
          <w:rFonts w:asciiTheme="majorHAnsi" w:hAnsiTheme="majorHAnsi"/>
          <w:b/>
          <w:i/>
          <w:sz w:val="22"/>
          <w:szCs w:val="22"/>
        </w:rPr>
        <w:t>de</w:t>
      </w:r>
      <w:r w:rsidR="00163EB0" w:rsidRPr="00B03FE8">
        <w:rPr>
          <w:rFonts w:asciiTheme="majorHAnsi" w:hAnsiTheme="majorHAnsi"/>
          <w:b/>
          <w:i/>
          <w:sz w:val="22"/>
          <w:szCs w:val="22"/>
        </w:rPr>
        <w:t>n</w:t>
      </w:r>
      <w:r w:rsidRPr="00B03FE8">
        <w:rPr>
          <w:rFonts w:asciiTheme="majorHAnsi" w:hAnsiTheme="majorHAnsi"/>
          <w:b/>
          <w:i/>
          <w:sz w:val="22"/>
          <w:szCs w:val="22"/>
        </w:rPr>
        <w:t>dum</w:t>
      </w:r>
      <w:r w:rsidR="006430B6" w:rsidRPr="006430B6">
        <w:rPr>
          <w:rFonts w:asciiTheme="majorHAnsi" w:hAnsiTheme="majorHAnsi"/>
          <w:b/>
          <w:i/>
          <w:sz w:val="22"/>
          <w:szCs w:val="22"/>
        </w:rPr>
        <w:t xml:space="preserve"> #2</w:t>
      </w:r>
      <w:r w:rsidRPr="00C55CFF">
        <w:rPr>
          <w:rFonts w:asciiTheme="majorHAnsi" w:hAnsiTheme="majorHAnsi"/>
          <w:sz w:val="22"/>
          <w:szCs w:val="22"/>
        </w:rPr>
        <w:t xml:space="preserve">).  Also in the SEA Department, a program review was conducted for the AAS Architectural Technology program.  Quality assurance assessment activities continued in the Business Department through their systematic collection of student outcomes and performance. The Mathematics Department began to implement recommendations from last year’s General Education assessment in that department. </w:t>
      </w:r>
    </w:p>
    <w:p w14:paraId="667E1685" w14:textId="77777777" w:rsidR="005F5E12" w:rsidRPr="00C55CFF" w:rsidRDefault="005F5E12" w:rsidP="0017712B">
      <w:pPr>
        <w:jc w:val="both"/>
        <w:rPr>
          <w:rFonts w:asciiTheme="majorHAnsi" w:hAnsiTheme="majorHAnsi"/>
          <w:sz w:val="22"/>
          <w:szCs w:val="22"/>
        </w:rPr>
      </w:pPr>
    </w:p>
    <w:p w14:paraId="0E32DF7C" w14:textId="77777777" w:rsidR="005F5E12" w:rsidRDefault="005F5E12" w:rsidP="0017712B">
      <w:pPr>
        <w:jc w:val="both"/>
        <w:rPr>
          <w:rFonts w:asciiTheme="majorHAnsi" w:hAnsiTheme="majorHAnsi"/>
          <w:b/>
          <w:sz w:val="22"/>
          <w:szCs w:val="22"/>
        </w:rPr>
      </w:pPr>
      <w:r w:rsidRPr="00C55CFF">
        <w:rPr>
          <w:rFonts w:asciiTheme="majorHAnsi" w:hAnsiTheme="majorHAnsi"/>
          <w:b/>
          <w:sz w:val="22"/>
          <w:szCs w:val="22"/>
        </w:rPr>
        <w:t>Baseline established for benchmarks to review annually in the BMST Annual Report</w:t>
      </w:r>
    </w:p>
    <w:p w14:paraId="50B4527E" w14:textId="77777777" w:rsidR="005F5E12" w:rsidRDefault="005F5E12" w:rsidP="0017712B">
      <w:pPr>
        <w:ind w:left="4320" w:firstLine="720"/>
        <w:jc w:val="both"/>
        <w:rPr>
          <w:rFonts w:asciiTheme="majorHAnsi" w:hAnsiTheme="majorHAnsi"/>
          <w:sz w:val="22"/>
          <w:szCs w:val="22"/>
        </w:rPr>
      </w:pPr>
      <w:r w:rsidRPr="00C55CFF">
        <w:rPr>
          <w:rFonts w:asciiTheme="majorHAnsi" w:hAnsiTheme="majorHAnsi"/>
          <w:sz w:val="22"/>
          <w:szCs w:val="22"/>
        </w:rPr>
        <w:t>*using Fall 2012 freeze reports</w:t>
      </w:r>
    </w:p>
    <w:p w14:paraId="30CD7953" w14:textId="77777777" w:rsidR="00163EB0" w:rsidRPr="00C55CFF" w:rsidRDefault="00163EB0" w:rsidP="0017712B">
      <w:pPr>
        <w:ind w:left="4320" w:firstLine="720"/>
        <w:jc w:val="both"/>
        <w:rPr>
          <w:rFonts w:asciiTheme="majorHAnsi" w:hAnsiTheme="majorHAnsi"/>
          <w:sz w:val="22"/>
          <w:szCs w:val="22"/>
        </w:rPr>
      </w:pPr>
    </w:p>
    <w:p w14:paraId="55B43EEA"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Total </w:t>
      </w:r>
      <w:r w:rsidR="00163EB0">
        <w:rPr>
          <w:rFonts w:asciiTheme="majorHAnsi" w:hAnsiTheme="majorHAnsi"/>
          <w:sz w:val="22"/>
          <w:szCs w:val="22"/>
        </w:rPr>
        <w:t xml:space="preserve">AFTEs in the College – 2195.7  /  </w:t>
      </w:r>
      <w:r w:rsidRPr="00C55CFF">
        <w:rPr>
          <w:rFonts w:asciiTheme="majorHAnsi" w:hAnsiTheme="majorHAnsi"/>
          <w:sz w:val="22"/>
          <w:szCs w:val="22"/>
        </w:rPr>
        <w:t xml:space="preserve">Total AFTEs in BMST – 581. 87     </w:t>
      </w:r>
    </w:p>
    <w:p w14:paraId="7EDE8812" w14:textId="77777777" w:rsidR="005F5E12" w:rsidRPr="00C55CFF" w:rsidRDefault="005F5E12" w:rsidP="0017712B">
      <w:pPr>
        <w:ind w:firstLine="720"/>
        <w:jc w:val="both"/>
        <w:rPr>
          <w:rFonts w:asciiTheme="majorHAnsi" w:hAnsiTheme="majorHAnsi"/>
          <w:sz w:val="22"/>
          <w:szCs w:val="22"/>
        </w:rPr>
      </w:pPr>
      <w:r w:rsidRPr="00C55CFF">
        <w:rPr>
          <w:rFonts w:asciiTheme="majorHAnsi" w:hAnsiTheme="majorHAnsi"/>
          <w:sz w:val="22"/>
          <w:szCs w:val="22"/>
        </w:rPr>
        <w:t xml:space="preserve"> BMST = 26.5% of Total</w:t>
      </w:r>
    </w:p>
    <w:p w14:paraId="3A171E6A"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Total Headcount in the College – 6,716  / Total Headcount of students in BMST majors = 1541</w:t>
      </w:r>
    </w:p>
    <w:p w14:paraId="45F316B2" w14:textId="6F18E2B9" w:rsidR="005F5E12" w:rsidRPr="00B03FE8" w:rsidRDefault="005F5E12" w:rsidP="00B03FE8">
      <w:pPr>
        <w:jc w:val="both"/>
        <w:rPr>
          <w:rFonts w:asciiTheme="majorHAnsi" w:hAnsiTheme="majorHAnsi"/>
          <w:sz w:val="22"/>
          <w:szCs w:val="22"/>
        </w:rPr>
      </w:pPr>
      <w:r w:rsidRPr="00C55CFF">
        <w:rPr>
          <w:rFonts w:asciiTheme="majorHAnsi" w:hAnsiTheme="majorHAnsi"/>
          <w:sz w:val="22"/>
          <w:szCs w:val="22"/>
        </w:rPr>
        <w:tab/>
        <w:t xml:space="preserve">BMST = 22.9% of </w:t>
      </w:r>
      <w:r w:rsidRPr="00B03FE8">
        <w:rPr>
          <w:rFonts w:asciiTheme="majorHAnsi" w:hAnsiTheme="majorHAnsi"/>
          <w:sz w:val="22"/>
          <w:szCs w:val="22"/>
        </w:rPr>
        <w:t>total</w:t>
      </w:r>
      <w:r w:rsidR="00B03FE8" w:rsidRPr="00B03FE8">
        <w:rPr>
          <w:rFonts w:asciiTheme="majorHAnsi" w:hAnsiTheme="majorHAnsi"/>
          <w:sz w:val="22"/>
          <w:szCs w:val="22"/>
        </w:rPr>
        <w:t xml:space="preserve"> </w:t>
      </w:r>
      <w:r w:rsidR="006430B6" w:rsidRPr="00B03FE8">
        <w:rPr>
          <w:rFonts w:asciiTheme="majorHAnsi" w:hAnsiTheme="majorHAnsi"/>
          <w:i/>
          <w:sz w:val="22"/>
          <w:szCs w:val="22"/>
        </w:rPr>
        <w:t>(</w:t>
      </w:r>
      <w:r w:rsidRPr="00B03FE8">
        <w:rPr>
          <w:rFonts w:asciiTheme="majorHAnsi" w:hAnsiTheme="majorHAnsi"/>
          <w:b/>
          <w:i/>
          <w:sz w:val="22"/>
          <w:szCs w:val="22"/>
        </w:rPr>
        <w:t>See</w:t>
      </w:r>
      <w:r w:rsidR="00B03FE8" w:rsidRPr="00B03FE8">
        <w:rPr>
          <w:rFonts w:asciiTheme="majorHAnsi" w:hAnsiTheme="majorHAnsi"/>
          <w:b/>
          <w:i/>
          <w:sz w:val="22"/>
          <w:szCs w:val="22"/>
        </w:rPr>
        <w:t xml:space="preserve"> </w:t>
      </w:r>
      <w:r w:rsidR="006430B6" w:rsidRPr="00B03FE8">
        <w:rPr>
          <w:rFonts w:asciiTheme="majorHAnsi" w:hAnsiTheme="majorHAnsi"/>
          <w:b/>
          <w:i/>
          <w:sz w:val="22"/>
          <w:szCs w:val="22"/>
        </w:rPr>
        <w:t>Addendum #3</w:t>
      </w:r>
      <w:r w:rsidRPr="00B03FE8">
        <w:rPr>
          <w:rFonts w:asciiTheme="majorHAnsi" w:hAnsiTheme="majorHAnsi"/>
          <w:i/>
          <w:sz w:val="22"/>
          <w:szCs w:val="22"/>
        </w:rPr>
        <w:t>)</w:t>
      </w:r>
    </w:p>
    <w:p w14:paraId="19BA8B40"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Total # of BMST sections per semester</w:t>
      </w:r>
    </w:p>
    <w:p w14:paraId="247CCEE6"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ab/>
        <w:t xml:space="preserve">Fall 2012: </w:t>
      </w:r>
      <w:r w:rsidRPr="00C55CFF">
        <w:rPr>
          <w:rFonts w:asciiTheme="majorHAnsi" w:hAnsiTheme="majorHAnsi"/>
          <w:sz w:val="22"/>
          <w:szCs w:val="22"/>
        </w:rPr>
        <w:tab/>
      </w:r>
      <w:r w:rsidR="00163EB0">
        <w:rPr>
          <w:rFonts w:asciiTheme="majorHAnsi" w:hAnsiTheme="majorHAnsi"/>
          <w:sz w:val="22"/>
          <w:szCs w:val="22"/>
        </w:rPr>
        <w:tab/>
      </w:r>
      <w:r w:rsidRPr="00C55CFF">
        <w:rPr>
          <w:rFonts w:asciiTheme="majorHAnsi" w:hAnsiTheme="majorHAnsi"/>
          <w:sz w:val="22"/>
          <w:szCs w:val="22"/>
        </w:rPr>
        <w:t xml:space="preserve">534 </w:t>
      </w:r>
      <w:r w:rsidRPr="00C55CFF">
        <w:rPr>
          <w:rFonts w:asciiTheme="majorHAnsi" w:hAnsiTheme="majorHAnsi"/>
          <w:sz w:val="22"/>
          <w:szCs w:val="22"/>
        </w:rPr>
        <w:tab/>
        <w:t>(45 = CCHS)</w:t>
      </w:r>
    </w:p>
    <w:p w14:paraId="631A0D51"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ab/>
        <w:t>Spring 2013:</w:t>
      </w:r>
      <w:r w:rsidRPr="00C55CFF">
        <w:rPr>
          <w:rFonts w:asciiTheme="majorHAnsi" w:hAnsiTheme="majorHAnsi"/>
          <w:sz w:val="22"/>
          <w:szCs w:val="22"/>
        </w:rPr>
        <w:tab/>
      </w:r>
      <w:r w:rsidR="00163EB0">
        <w:rPr>
          <w:rFonts w:asciiTheme="majorHAnsi" w:hAnsiTheme="majorHAnsi"/>
          <w:sz w:val="22"/>
          <w:szCs w:val="22"/>
        </w:rPr>
        <w:tab/>
      </w:r>
      <w:r w:rsidRPr="00C55CFF">
        <w:rPr>
          <w:rFonts w:asciiTheme="majorHAnsi" w:hAnsiTheme="majorHAnsi"/>
          <w:sz w:val="22"/>
          <w:szCs w:val="22"/>
        </w:rPr>
        <w:t>482</w:t>
      </w:r>
      <w:r w:rsidRPr="00C55CFF">
        <w:rPr>
          <w:rFonts w:asciiTheme="majorHAnsi" w:hAnsiTheme="majorHAnsi"/>
          <w:sz w:val="22"/>
          <w:szCs w:val="22"/>
        </w:rPr>
        <w:tab/>
        <w:t>(25 = CCHS)</w:t>
      </w:r>
    </w:p>
    <w:p w14:paraId="797DCC5E"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ab/>
        <w:t>Summer 2013:</w:t>
      </w:r>
      <w:r w:rsidRPr="00C55CFF">
        <w:rPr>
          <w:rFonts w:asciiTheme="majorHAnsi" w:hAnsiTheme="majorHAnsi"/>
          <w:sz w:val="22"/>
          <w:szCs w:val="22"/>
        </w:rPr>
        <w:tab/>
      </w:r>
      <w:r w:rsidR="00163EB0">
        <w:rPr>
          <w:rFonts w:asciiTheme="majorHAnsi" w:hAnsiTheme="majorHAnsi"/>
          <w:sz w:val="22"/>
          <w:szCs w:val="22"/>
        </w:rPr>
        <w:tab/>
      </w:r>
      <w:r w:rsidRPr="00C55CFF">
        <w:rPr>
          <w:rFonts w:asciiTheme="majorHAnsi" w:hAnsiTheme="majorHAnsi"/>
          <w:sz w:val="22"/>
          <w:szCs w:val="22"/>
        </w:rPr>
        <w:t>105</w:t>
      </w:r>
    </w:p>
    <w:p w14:paraId="6A161A39"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ab/>
        <w:t>Total AY 12/13:</w:t>
      </w:r>
      <w:r w:rsidRPr="00C55CFF">
        <w:rPr>
          <w:rFonts w:asciiTheme="majorHAnsi" w:hAnsiTheme="majorHAnsi"/>
          <w:sz w:val="22"/>
          <w:szCs w:val="22"/>
        </w:rPr>
        <w:tab/>
        <w:t>1,121 sections run</w:t>
      </w:r>
    </w:p>
    <w:p w14:paraId="6CF8E215" w14:textId="77777777" w:rsidR="005F5E12" w:rsidRPr="00C55CFF" w:rsidRDefault="005F5E12" w:rsidP="0017712B">
      <w:pPr>
        <w:jc w:val="both"/>
        <w:rPr>
          <w:rFonts w:asciiTheme="majorHAnsi" w:hAnsiTheme="majorHAnsi"/>
          <w:i/>
          <w:sz w:val="22"/>
          <w:szCs w:val="22"/>
        </w:rPr>
      </w:pPr>
      <w:r w:rsidRPr="00C55CFF">
        <w:rPr>
          <w:rFonts w:asciiTheme="majorHAnsi" w:hAnsiTheme="majorHAnsi"/>
          <w:i/>
          <w:sz w:val="22"/>
          <w:szCs w:val="22"/>
        </w:rPr>
        <w:t>(In future reports, aim to include data on successful completion rates in BMST courses.)</w:t>
      </w:r>
    </w:p>
    <w:p w14:paraId="2306369E" w14:textId="77777777" w:rsidR="0017712B" w:rsidRPr="00C55CFF" w:rsidRDefault="0017712B" w:rsidP="0017712B">
      <w:pPr>
        <w:jc w:val="both"/>
        <w:rPr>
          <w:rFonts w:asciiTheme="majorHAnsi" w:hAnsiTheme="majorHAnsi"/>
          <w:sz w:val="22"/>
          <w:szCs w:val="22"/>
        </w:rPr>
      </w:pPr>
    </w:p>
    <w:p w14:paraId="406A0FF5" w14:textId="77777777" w:rsidR="00163EB0" w:rsidRDefault="00163EB0" w:rsidP="0017712B">
      <w:pPr>
        <w:jc w:val="both"/>
        <w:rPr>
          <w:rFonts w:asciiTheme="majorHAnsi" w:hAnsiTheme="majorHAnsi"/>
          <w:sz w:val="22"/>
          <w:szCs w:val="22"/>
        </w:rPr>
      </w:pPr>
    </w:p>
    <w:p w14:paraId="3FF30B90" w14:textId="77777777" w:rsidR="00163EB0" w:rsidRDefault="00163EB0" w:rsidP="0017712B">
      <w:pPr>
        <w:jc w:val="both"/>
        <w:rPr>
          <w:rFonts w:asciiTheme="majorHAnsi" w:hAnsiTheme="majorHAnsi"/>
          <w:sz w:val="22"/>
          <w:szCs w:val="22"/>
        </w:rPr>
      </w:pPr>
    </w:p>
    <w:p w14:paraId="6A0F59D1"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lastRenderedPageBreak/>
        <w:t xml:space="preserve">Total number of FT faculty (including chairs): </w:t>
      </w:r>
      <w:r w:rsidRPr="00C55CFF">
        <w:rPr>
          <w:rFonts w:asciiTheme="majorHAnsi" w:hAnsiTheme="majorHAnsi"/>
          <w:sz w:val="22"/>
          <w:szCs w:val="22"/>
        </w:rPr>
        <w:tab/>
        <w:t>51 + 3.5 technical assistants</w:t>
      </w:r>
    </w:p>
    <w:p w14:paraId="69F5A434"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FT:PT ratio (classes taught by FT:PT)</w:t>
      </w:r>
      <w:r w:rsidRPr="00C55CFF">
        <w:rPr>
          <w:rFonts w:asciiTheme="majorHAnsi" w:hAnsiTheme="majorHAnsi"/>
          <w:sz w:val="22"/>
          <w:szCs w:val="22"/>
        </w:rPr>
        <w:tab/>
      </w:r>
    </w:p>
    <w:p w14:paraId="0FA953B5" w14:textId="77777777" w:rsidR="005F5E12" w:rsidRPr="00C55CFF" w:rsidRDefault="005F5E12" w:rsidP="0017712B">
      <w:pPr>
        <w:ind w:left="720"/>
        <w:jc w:val="both"/>
        <w:rPr>
          <w:rFonts w:asciiTheme="majorHAnsi" w:hAnsiTheme="majorHAnsi"/>
          <w:sz w:val="22"/>
          <w:szCs w:val="22"/>
        </w:rPr>
      </w:pPr>
      <w:r w:rsidRPr="00C55CFF">
        <w:rPr>
          <w:rFonts w:asciiTheme="majorHAnsi" w:hAnsiTheme="majorHAnsi"/>
          <w:sz w:val="22"/>
          <w:szCs w:val="22"/>
        </w:rPr>
        <w:t>AY 2009-2010:</w:t>
      </w:r>
      <w:r w:rsidRPr="00C55CFF">
        <w:rPr>
          <w:rFonts w:asciiTheme="majorHAnsi" w:hAnsiTheme="majorHAnsi"/>
          <w:sz w:val="22"/>
          <w:szCs w:val="22"/>
        </w:rPr>
        <w:tab/>
      </w:r>
      <w:r w:rsidR="001538C7">
        <w:rPr>
          <w:rFonts w:asciiTheme="majorHAnsi" w:hAnsiTheme="majorHAnsi"/>
          <w:sz w:val="22"/>
          <w:szCs w:val="22"/>
        </w:rPr>
        <w:tab/>
      </w:r>
      <w:r w:rsidRPr="00C55CFF">
        <w:rPr>
          <w:rFonts w:asciiTheme="majorHAnsi" w:hAnsiTheme="majorHAnsi"/>
          <w:sz w:val="22"/>
          <w:szCs w:val="22"/>
        </w:rPr>
        <w:t>49.25%</w:t>
      </w:r>
      <w:r w:rsidR="00163EB0">
        <w:rPr>
          <w:rFonts w:asciiTheme="majorHAnsi" w:hAnsiTheme="majorHAnsi"/>
          <w:sz w:val="22"/>
          <w:szCs w:val="22"/>
        </w:rPr>
        <w:t xml:space="preserve"> </w:t>
      </w:r>
      <w:r w:rsidRPr="00C55CFF">
        <w:rPr>
          <w:rFonts w:asciiTheme="majorHAnsi" w:hAnsiTheme="majorHAnsi"/>
          <w:sz w:val="22"/>
          <w:szCs w:val="22"/>
        </w:rPr>
        <w:t>FT</w:t>
      </w:r>
      <w:r w:rsidRPr="00C55CFF">
        <w:rPr>
          <w:rFonts w:asciiTheme="majorHAnsi" w:hAnsiTheme="majorHAnsi"/>
          <w:sz w:val="22"/>
          <w:szCs w:val="22"/>
        </w:rPr>
        <w:tab/>
        <w:t>50.75%</w:t>
      </w:r>
      <w:r w:rsidR="00163EB0">
        <w:rPr>
          <w:rFonts w:asciiTheme="majorHAnsi" w:hAnsiTheme="majorHAnsi"/>
          <w:sz w:val="22"/>
          <w:szCs w:val="22"/>
        </w:rPr>
        <w:t xml:space="preserve"> </w:t>
      </w:r>
      <w:r w:rsidRPr="00C55CFF">
        <w:rPr>
          <w:rFonts w:asciiTheme="majorHAnsi" w:hAnsiTheme="majorHAnsi"/>
          <w:sz w:val="22"/>
          <w:szCs w:val="22"/>
        </w:rPr>
        <w:t>PT</w:t>
      </w:r>
    </w:p>
    <w:p w14:paraId="6DFD010C" w14:textId="77777777" w:rsidR="005F5E12" w:rsidRPr="00C55CFF" w:rsidRDefault="005F5E12" w:rsidP="0017712B">
      <w:pPr>
        <w:ind w:left="720"/>
        <w:jc w:val="both"/>
        <w:rPr>
          <w:rFonts w:asciiTheme="majorHAnsi" w:hAnsiTheme="majorHAnsi"/>
          <w:sz w:val="22"/>
          <w:szCs w:val="22"/>
        </w:rPr>
      </w:pPr>
      <w:r w:rsidRPr="00C55CFF">
        <w:rPr>
          <w:rFonts w:asciiTheme="majorHAnsi" w:hAnsiTheme="majorHAnsi"/>
          <w:sz w:val="22"/>
          <w:szCs w:val="22"/>
        </w:rPr>
        <w:t>AY 2010-2011:</w:t>
      </w:r>
      <w:r w:rsidRPr="00C55CFF">
        <w:rPr>
          <w:rFonts w:asciiTheme="majorHAnsi" w:hAnsiTheme="majorHAnsi"/>
          <w:sz w:val="22"/>
          <w:szCs w:val="22"/>
        </w:rPr>
        <w:tab/>
      </w:r>
      <w:r w:rsidR="001538C7">
        <w:rPr>
          <w:rFonts w:asciiTheme="majorHAnsi" w:hAnsiTheme="majorHAnsi"/>
          <w:sz w:val="22"/>
          <w:szCs w:val="22"/>
        </w:rPr>
        <w:tab/>
      </w:r>
      <w:r w:rsidRPr="00C55CFF">
        <w:rPr>
          <w:rFonts w:asciiTheme="majorHAnsi" w:hAnsiTheme="majorHAnsi"/>
          <w:sz w:val="22"/>
          <w:szCs w:val="22"/>
        </w:rPr>
        <w:t>53.76% FT</w:t>
      </w:r>
      <w:r w:rsidRPr="00C55CFF">
        <w:rPr>
          <w:rFonts w:asciiTheme="majorHAnsi" w:hAnsiTheme="majorHAnsi"/>
          <w:sz w:val="22"/>
          <w:szCs w:val="22"/>
        </w:rPr>
        <w:tab/>
        <w:t>46.24% PT</w:t>
      </w:r>
    </w:p>
    <w:p w14:paraId="1E1E0F57" w14:textId="77777777" w:rsidR="005F5E12" w:rsidRPr="00C55CFF" w:rsidRDefault="005F5E12" w:rsidP="0017712B">
      <w:pPr>
        <w:ind w:left="720"/>
        <w:jc w:val="both"/>
        <w:rPr>
          <w:rFonts w:asciiTheme="majorHAnsi" w:hAnsiTheme="majorHAnsi"/>
          <w:sz w:val="22"/>
          <w:szCs w:val="22"/>
        </w:rPr>
      </w:pPr>
      <w:r w:rsidRPr="00C55CFF">
        <w:rPr>
          <w:rFonts w:asciiTheme="majorHAnsi" w:hAnsiTheme="majorHAnsi"/>
          <w:sz w:val="22"/>
          <w:szCs w:val="22"/>
        </w:rPr>
        <w:t xml:space="preserve">AY 2011-2012: </w:t>
      </w:r>
      <w:r w:rsidRPr="00C55CFF">
        <w:rPr>
          <w:rFonts w:asciiTheme="majorHAnsi" w:hAnsiTheme="majorHAnsi"/>
          <w:sz w:val="22"/>
          <w:szCs w:val="22"/>
        </w:rPr>
        <w:tab/>
        <w:t>55.64%</w:t>
      </w:r>
      <w:r w:rsidR="00163EB0">
        <w:rPr>
          <w:rFonts w:asciiTheme="majorHAnsi" w:hAnsiTheme="majorHAnsi"/>
          <w:sz w:val="22"/>
          <w:szCs w:val="22"/>
        </w:rPr>
        <w:t xml:space="preserve"> </w:t>
      </w:r>
      <w:r w:rsidRPr="00C55CFF">
        <w:rPr>
          <w:rFonts w:asciiTheme="majorHAnsi" w:hAnsiTheme="majorHAnsi"/>
          <w:sz w:val="22"/>
          <w:szCs w:val="22"/>
        </w:rPr>
        <w:t>FT</w:t>
      </w:r>
      <w:r w:rsidRPr="00C55CFF">
        <w:rPr>
          <w:rFonts w:asciiTheme="majorHAnsi" w:hAnsiTheme="majorHAnsi"/>
          <w:sz w:val="22"/>
          <w:szCs w:val="22"/>
        </w:rPr>
        <w:tab/>
        <w:t>44.36% PT</w:t>
      </w:r>
    </w:p>
    <w:p w14:paraId="023F3854" w14:textId="77777777" w:rsidR="005F5E12" w:rsidRPr="00C55CFF" w:rsidRDefault="005F5E12" w:rsidP="0017712B">
      <w:pPr>
        <w:ind w:firstLine="720"/>
        <w:jc w:val="both"/>
        <w:rPr>
          <w:rFonts w:asciiTheme="majorHAnsi" w:hAnsiTheme="majorHAnsi"/>
          <w:sz w:val="22"/>
          <w:szCs w:val="22"/>
        </w:rPr>
      </w:pPr>
      <w:r w:rsidRPr="00C55CFF">
        <w:rPr>
          <w:rFonts w:asciiTheme="majorHAnsi" w:hAnsiTheme="majorHAnsi"/>
          <w:sz w:val="22"/>
          <w:szCs w:val="22"/>
        </w:rPr>
        <w:t>AY 2012-2013:</w:t>
      </w:r>
      <w:r w:rsidRPr="00C55CFF">
        <w:rPr>
          <w:rFonts w:asciiTheme="majorHAnsi" w:hAnsiTheme="majorHAnsi"/>
          <w:sz w:val="22"/>
          <w:szCs w:val="22"/>
        </w:rPr>
        <w:tab/>
      </w:r>
      <w:r w:rsidR="001538C7">
        <w:rPr>
          <w:rFonts w:asciiTheme="majorHAnsi" w:hAnsiTheme="majorHAnsi"/>
          <w:sz w:val="22"/>
          <w:szCs w:val="22"/>
        </w:rPr>
        <w:tab/>
      </w:r>
      <w:r w:rsidRPr="00C55CFF">
        <w:rPr>
          <w:rFonts w:asciiTheme="majorHAnsi" w:hAnsiTheme="majorHAnsi"/>
          <w:sz w:val="22"/>
          <w:szCs w:val="22"/>
        </w:rPr>
        <w:t>56.61% FT</w:t>
      </w:r>
      <w:r w:rsidRPr="00C55CFF">
        <w:rPr>
          <w:rFonts w:asciiTheme="majorHAnsi" w:hAnsiTheme="majorHAnsi"/>
          <w:sz w:val="22"/>
          <w:szCs w:val="22"/>
        </w:rPr>
        <w:tab/>
        <w:t>43.39% PT</w:t>
      </w:r>
    </w:p>
    <w:p w14:paraId="4E609913" w14:textId="77777777" w:rsidR="005F5E12" w:rsidRPr="00C55CFF" w:rsidRDefault="005F5E12" w:rsidP="0017712B">
      <w:pPr>
        <w:ind w:firstLine="720"/>
        <w:jc w:val="both"/>
        <w:rPr>
          <w:rFonts w:asciiTheme="majorHAnsi" w:hAnsiTheme="majorHAnsi"/>
          <w:sz w:val="22"/>
          <w:szCs w:val="22"/>
        </w:rPr>
      </w:pPr>
    </w:p>
    <w:p w14:paraId="6ADD4E56" w14:textId="77777777" w:rsidR="005F5E12" w:rsidRDefault="005F5E12" w:rsidP="0017712B">
      <w:pPr>
        <w:jc w:val="both"/>
        <w:rPr>
          <w:rFonts w:asciiTheme="majorHAnsi" w:hAnsiTheme="majorHAnsi"/>
          <w:sz w:val="22"/>
          <w:szCs w:val="22"/>
        </w:rPr>
      </w:pPr>
      <w:r w:rsidRPr="00C55CFF">
        <w:rPr>
          <w:rFonts w:asciiTheme="majorHAnsi" w:hAnsiTheme="majorHAnsi"/>
          <w:sz w:val="22"/>
          <w:szCs w:val="22"/>
        </w:rPr>
        <w:t>Number, successful completion rate, persistence rate of Math components of the Summer College Readiness participants</w:t>
      </w:r>
    </w:p>
    <w:p w14:paraId="47132151" w14:textId="77777777" w:rsidR="001538C7" w:rsidRPr="00C55CFF" w:rsidRDefault="001538C7" w:rsidP="0017712B">
      <w:pPr>
        <w:jc w:val="both"/>
        <w:rPr>
          <w:rFonts w:asciiTheme="majorHAnsi" w:hAnsiTheme="majorHAnsi"/>
          <w:sz w:val="22"/>
          <w:szCs w:val="22"/>
        </w:rPr>
      </w:pPr>
    </w:p>
    <w:p w14:paraId="43F205CE" w14:textId="77777777" w:rsidR="005F5E12" w:rsidRPr="00C55CFF" w:rsidRDefault="005F5E12" w:rsidP="00163EB0">
      <w:pPr>
        <w:ind w:firstLine="720"/>
        <w:jc w:val="both"/>
        <w:rPr>
          <w:rFonts w:asciiTheme="majorHAnsi" w:hAnsiTheme="majorHAnsi"/>
          <w:sz w:val="22"/>
          <w:szCs w:val="22"/>
        </w:rPr>
      </w:pPr>
      <w:r w:rsidRPr="00C55CFF">
        <w:rPr>
          <w:rFonts w:asciiTheme="majorHAnsi" w:hAnsiTheme="majorHAnsi"/>
          <w:sz w:val="22"/>
          <w:szCs w:val="22"/>
        </w:rPr>
        <w:t xml:space="preserve">Pre-Semester Intervention Developmental Algebra: </w:t>
      </w:r>
      <w:r w:rsidRPr="00C55CFF">
        <w:rPr>
          <w:rFonts w:asciiTheme="majorHAnsi" w:hAnsiTheme="majorHAnsi"/>
          <w:sz w:val="22"/>
          <w:szCs w:val="22"/>
        </w:rPr>
        <w:tab/>
      </w:r>
    </w:p>
    <w:p w14:paraId="36D58076" w14:textId="77777777" w:rsidR="005F5E12" w:rsidRPr="00C55CFF" w:rsidRDefault="005F5E12" w:rsidP="0017712B">
      <w:pPr>
        <w:ind w:firstLine="720"/>
        <w:jc w:val="both"/>
        <w:rPr>
          <w:rFonts w:asciiTheme="majorHAnsi" w:hAnsiTheme="majorHAnsi"/>
          <w:sz w:val="22"/>
          <w:szCs w:val="22"/>
        </w:rPr>
      </w:pPr>
      <w:r w:rsidRPr="00C55CFF">
        <w:rPr>
          <w:rFonts w:asciiTheme="majorHAnsi" w:hAnsiTheme="majorHAnsi"/>
          <w:sz w:val="22"/>
          <w:szCs w:val="22"/>
        </w:rPr>
        <w:t>20 participants, 15 successfully completed (75%)</w:t>
      </w:r>
    </w:p>
    <w:p w14:paraId="37ADF36D" w14:textId="77777777" w:rsidR="005F5E12" w:rsidRPr="00C55CFF" w:rsidRDefault="005F5E12" w:rsidP="0017712B">
      <w:pPr>
        <w:ind w:left="720"/>
        <w:jc w:val="both"/>
        <w:rPr>
          <w:rFonts w:asciiTheme="majorHAnsi" w:hAnsiTheme="majorHAnsi"/>
          <w:sz w:val="22"/>
          <w:szCs w:val="22"/>
        </w:rPr>
      </w:pPr>
      <w:r w:rsidRPr="00C55CFF">
        <w:rPr>
          <w:rFonts w:asciiTheme="majorHAnsi" w:hAnsiTheme="majorHAnsi"/>
          <w:sz w:val="22"/>
          <w:szCs w:val="22"/>
        </w:rPr>
        <w:t>15 successfully completed, 10 persisted in Math sequence in Spring 2013: (75%)</w:t>
      </w:r>
    </w:p>
    <w:p w14:paraId="27607E28" w14:textId="77777777" w:rsidR="005F5E12" w:rsidRPr="00C55CFF" w:rsidRDefault="005F5E12" w:rsidP="0017712B">
      <w:pPr>
        <w:ind w:left="720"/>
        <w:jc w:val="both"/>
        <w:rPr>
          <w:rFonts w:asciiTheme="majorHAnsi" w:hAnsiTheme="majorHAnsi"/>
          <w:sz w:val="22"/>
          <w:szCs w:val="22"/>
        </w:rPr>
      </w:pPr>
    </w:p>
    <w:p w14:paraId="3BD48B0A"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ab/>
        <w:t>Summer Institute Developmental Arithmetic:</w:t>
      </w:r>
    </w:p>
    <w:p w14:paraId="63E6D58C"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ab/>
        <w:t>9 participants, 8 successfully completed (89%)</w:t>
      </w:r>
    </w:p>
    <w:p w14:paraId="299B50AD"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ab/>
        <w:t>8 successfully completed, 7 persisted in Math sequence in Spring 2013 (88%)</w:t>
      </w:r>
    </w:p>
    <w:p w14:paraId="4672B724" w14:textId="77777777" w:rsidR="005F5E12" w:rsidRPr="00C55CFF" w:rsidRDefault="005F5E12" w:rsidP="00163EB0">
      <w:pPr>
        <w:ind w:left="1440"/>
        <w:jc w:val="both"/>
        <w:rPr>
          <w:rFonts w:asciiTheme="majorHAnsi" w:hAnsiTheme="majorHAnsi"/>
          <w:sz w:val="22"/>
          <w:szCs w:val="22"/>
        </w:rPr>
      </w:pPr>
      <w:r w:rsidRPr="00C55CFF">
        <w:rPr>
          <w:rFonts w:asciiTheme="majorHAnsi" w:hAnsiTheme="majorHAnsi"/>
          <w:sz w:val="22"/>
          <w:szCs w:val="22"/>
        </w:rPr>
        <w:t>**Note: performance in MAT 101 of the 7 students who persisted was very   mixed: 3 passed, 1 withdrew, 3 failed</w:t>
      </w:r>
    </w:p>
    <w:p w14:paraId="39E8C60E" w14:textId="77777777" w:rsidR="005F5E12" w:rsidRPr="00C55CFF" w:rsidRDefault="005F5E12" w:rsidP="0017712B">
      <w:pPr>
        <w:ind w:left="2160"/>
        <w:jc w:val="both"/>
        <w:rPr>
          <w:rFonts w:asciiTheme="majorHAnsi" w:hAnsiTheme="majorHAnsi"/>
          <w:sz w:val="22"/>
          <w:szCs w:val="22"/>
        </w:rPr>
      </w:pPr>
    </w:p>
    <w:p w14:paraId="3202E918"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Number of curricular changes to go through Curriculum Committee process</w:t>
      </w:r>
    </w:p>
    <w:p w14:paraId="34B507AD" w14:textId="77777777" w:rsidR="005F5E12" w:rsidRPr="00C55CFF" w:rsidRDefault="005F5E12" w:rsidP="0017712B">
      <w:pPr>
        <w:ind w:left="720"/>
        <w:jc w:val="both"/>
        <w:rPr>
          <w:rFonts w:asciiTheme="majorHAnsi" w:hAnsiTheme="majorHAnsi"/>
          <w:sz w:val="22"/>
          <w:szCs w:val="22"/>
        </w:rPr>
      </w:pPr>
      <w:r w:rsidRPr="00C55CFF">
        <w:rPr>
          <w:rFonts w:asciiTheme="majorHAnsi" w:hAnsiTheme="majorHAnsi"/>
          <w:sz w:val="22"/>
          <w:szCs w:val="22"/>
        </w:rPr>
        <w:t>Two major curricular changes went through the Curricular Committee process this academic year. See details below in departmental reports.</w:t>
      </w:r>
    </w:p>
    <w:p w14:paraId="1FF4360A" w14:textId="77777777" w:rsidR="0017712B" w:rsidRPr="00C55CFF" w:rsidRDefault="0017712B" w:rsidP="0017712B">
      <w:pPr>
        <w:ind w:left="720"/>
        <w:jc w:val="both"/>
        <w:rPr>
          <w:rFonts w:asciiTheme="majorHAnsi" w:hAnsiTheme="majorHAnsi"/>
          <w:sz w:val="22"/>
          <w:szCs w:val="22"/>
        </w:rPr>
      </w:pPr>
    </w:p>
    <w:p w14:paraId="76C9EE54" w14:textId="77777777" w:rsidR="005F5E12" w:rsidRPr="00163EB0" w:rsidRDefault="0017712B" w:rsidP="00BC75CB">
      <w:pPr>
        <w:pStyle w:val="ListParagraph"/>
        <w:numPr>
          <w:ilvl w:val="0"/>
          <w:numId w:val="271"/>
        </w:numPr>
        <w:ind w:left="0" w:firstLine="0"/>
        <w:jc w:val="both"/>
        <w:rPr>
          <w:rFonts w:asciiTheme="majorHAnsi" w:hAnsiTheme="majorHAnsi"/>
          <w:b/>
          <w:color w:val="C00000"/>
          <w:sz w:val="22"/>
          <w:szCs w:val="22"/>
        </w:rPr>
      </w:pPr>
      <w:r w:rsidRPr="00163EB0">
        <w:rPr>
          <w:rFonts w:asciiTheme="majorHAnsi" w:hAnsiTheme="majorHAnsi"/>
          <w:b/>
          <w:color w:val="C00000"/>
          <w:sz w:val="22"/>
          <w:szCs w:val="22"/>
        </w:rPr>
        <w:t>HIGHLIGHTS OF BMST DIVISION ACTIVITIES PERTAINING TO COLLEGE GOALS</w:t>
      </w:r>
    </w:p>
    <w:p w14:paraId="3BC8FE68" w14:textId="77777777" w:rsidR="0017712B" w:rsidRPr="00C55CFF" w:rsidRDefault="0017712B" w:rsidP="0017712B">
      <w:pPr>
        <w:jc w:val="both"/>
        <w:rPr>
          <w:rFonts w:asciiTheme="majorHAnsi" w:hAnsiTheme="majorHAnsi"/>
          <w:b/>
          <w:i/>
          <w:sz w:val="22"/>
          <w:szCs w:val="22"/>
        </w:rPr>
      </w:pPr>
    </w:p>
    <w:p w14:paraId="28D4B938" w14:textId="77777777" w:rsidR="001538C7" w:rsidRPr="00163EB0" w:rsidRDefault="005F5E12" w:rsidP="0017712B">
      <w:pPr>
        <w:jc w:val="both"/>
        <w:rPr>
          <w:rFonts w:asciiTheme="majorHAnsi" w:hAnsiTheme="majorHAnsi"/>
          <w:b/>
          <w:i/>
          <w:sz w:val="22"/>
          <w:szCs w:val="22"/>
        </w:rPr>
      </w:pPr>
      <w:r w:rsidRPr="00163EB0">
        <w:rPr>
          <w:rFonts w:asciiTheme="majorHAnsi" w:hAnsiTheme="majorHAnsi"/>
          <w:b/>
          <w:i/>
          <w:sz w:val="22"/>
          <w:szCs w:val="22"/>
        </w:rPr>
        <w:t>College Goal #1</w:t>
      </w:r>
      <w:r w:rsidR="001538C7" w:rsidRPr="00163EB0">
        <w:rPr>
          <w:rFonts w:asciiTheme="majorHAnsi" w:hAnsiTheme="majorHAnsi"/>
          <w:b/>
          <w:i/>
          <w:sz w:val="22"/>
          <w:szCs w:val="22"/>
        </w:rPr>
        <w:t xml:space="preserve"> – Academic Courses, Programs &amp; Services</w:t>
      </w:r>
    </w:p>
    <w:p w14:paraId="03D2603B" w14:textId="77777777" w:rsidR="005F5E12" w:rsidRPr="001538C7" w:rsidRDefault="005F5E12" w:rsidP="0017712B">
      <w:pPr>
        <w:jc w:val="both"/>
        <w:rPr>
          <w:rFonts w:asciiTheme="majorHAnsi" w:hAnsiTheme="majorHAnsi"/>
          <w:sz w:val="22"/>
          <w:szCs w:val="22"/>
        </w:rPr>
      </w:pPr>
      <w:r w:rsidRPr="001538C7">
        <w:rPr>
          <w:rFonts w:asciiTheme="majorHAnsi" w:hAnsiTheme="majorHAnsi"/>
          <w:sz w:val="22"/>
          <w:szCs w:val="22"/>
        </w:rPr>
        <w:t>To provide high quality academic courses and programs that prepare a diverse student population to achieve its educational, employment and enrichment goals.</w:t>
      </w:r>
    </w:p>
    <w:p w14:paraId="38C26477" w14:textId="77777777" w:rsidR="0017712B" w:rsidRDefault="0017712B" w:rsidP="0017712B">
      <w:pPr>
        <w:jc w:val="both"/>
        <w:rPr>
          <w:rFonts w:asciiTheme="majorHAnsi" w:hAnsiTheme="majorHAnsi"/>
          <w:sz w:val="22"/>
          <w:szCs w:val="22"/>
        </w:rPr>
      </w:pPr>
    </w:p>
    <w:p w14:paraId="14950971"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Goals of students majoring in programs in the BMST division are captured in the annually-produced Enrollment Activity Report. </w:t>
      </w:r>
    </w:p>
    <w:p w14:paraId="3497F038" w14:textId="77777777" w:rsidR="005F5E12" w:rsidRPr="00C55CFF" w:rsidRDefault="005F5E12" w:rsidP="001538C7">
      <w:pPr>
        <w:jc w:val="both"/>
        <w:rPr>
          <w:rFonts w:asciiTheme="majorHAnsi" w:hAnsiTheme="majorHAnsi"/>
          <w:sz w:val="22"/>
          <w:szCs w:val="22"/>
        </w:rPr>
      </w:pPr>
      <w:r w:rsidRPr="00C55CFF">
        <w:rPr>
          <w:rFonts w:asciiTheme="majorHAnsi" w:hAnsiTheme="majorHAnsi"/>
          <w:sz w:val="22"/>
          <w:szCs w:val="22"/>
        </w:rPr>
        <w:tab/>
        <w:t>60% = goal to transfer</w:t>
      </w:r>
    </w:p>
    <w:p w14:paraId="43E768B7" w14:textId="77777777" w:rsidR="005F5E12" w:rsidRPr="00C55CFF" w:rsidRDefault="005F5E12" w:rsidP="001538C7">
      <w:pPr>
        <w:jc w:val="both"/>
        <w:rPr>
          <w:rFonts w:asciiTheme="majorHAnsi" w:hAnsiTheme="majorHAnsi"/>
          <w:sz w:val="22"/>
          <w:szCs w:val="22"/>
        </w:rPr>
      </w:pPr>
      <w:r w:rsidRPr="00C55CFF">
        <w:rPr>
          <w:rFonts w:asciiTheme="majorHAnsi" w:hAnsiTheme="majorHAnsi"/>
          <w:sz w:val="22"/>
          <w:szCs w:val="22"/>
        </w:rPr>
        <w:tab/>
        <w:t xml:space="preserve">14.5% = goal to seek employment </w:t>
      </w:r>
    </w:p>
    <w:p w14:paraId="1FA8FC30" w14:textId="77777777" w:rsidR="005F5E12" w:rsidRPr="00C55CFF" w:rsidRDefault="005F5E12" w:rsidP="001538C7">
      <w:pPr>
        <w:jc w:val="both"/>
        <w:rPr>
          <w:rFonts w:asciiTheme="majorHAnsi" w:hAnsiTheme="majorHAnsi"/>
          <w:sz w:val="22"/>
          <w:szCs w:val="22"/>
        </w:rPr>
      </w:pPr>
      <w:r w:rsidRPr="00C55CFF">
        <w:rPr>
          <w:rFonts w:asciiTheme="majorHAnsi" w:hAnsiTheme="majorHAnsi"/>
          <w:sz w:val="22"/>
          <w:szCs w:val="22"/>
        </w:rPr>
        <w:tab/>
        <w:t>17.7% = uncertain goal(s)</w:t>
      </w:r>
    </w:p>
    <w:p w14:paraId="30DF90C2" w14:textId="77777777" w:rsidR="005F5E12" w:rsidRPr="00C55CFF" w:rsidRDefault="005F5E12" w:rsidP="001538C7">
      <w:pPr>
        <w:jc w:val="both"/>
        <w:rPr>
          <w:rFonts w:asciiTheme="majorHAnsi" w:hAnsiTheme="majorHAnsi"/>
          <w:sz w:val="22"/>
          <w:szCs w:val="22"/>
        </w:rPr>
      </w:pPr>
      <w:r w:rsidRPr="00C55CFF">
        <w:rPr>
          <w:rFonts w:asciiTheme="majorHAnsi" w:hAnsiTheme="majorHAnsi"/>
          <w:sz w:val="22"/>
          <w:szCs w:val="22"/>
        </w:rPr>
        <w:tab/>
        <w:t>7.2% = no response</w:t>
      </w:r>
    </w:p>
    <w:p w14:paraId="0BC13BB8" w14:textId="77777777" w:rsidR="005F5E12" w:rsidRDefault="005F5E12" w:rsidP="001538C7">
      <w:pPr>
        <w:jc w:val="both"/>
        <w:rPr>
          <w:rFonts w:asciiTheme="majorHAnsi" w:hAnsiTheme="majorHAnsi"/>
          <w:sz w:val="22"/>
          <w:szCs w:val="22"/>
        </w:rPr>
      </w:pPr>
      <w:r w:rsidRPr="00C55CFF">
        <w:rPr>
          <w:rFonts w:asciiTheme="majorHAnsi" w:hAnsiTheme="majorHAnsi"/>
          <w:sz w:val="22"/>
          <w:szCs w:val="22"/>
        </w:rPr>
        <w:tab/>
        <w:t>0.6% = other</w:t>
      </w:r>
    </w:p>
    <w:p w14:paraId="0F1CC223" w14:textId="77777777" w:rsidR="001538C7" w:rsidRPr="00C55CFF" w:rsidRDefault="001538C7" w:rsidP="001538C7">
      <w:pPr>
        <w:jc w:val="both"/>
        <w:rPr>
          <w:rFonts w:asciiTheme="majorHAnsi" w:hAnsiTheme="majorHAnsi"/>
          <w:sz w:val="22"/>
          <w:szCs w:val="22"/>
        </w:rPr>
      </w:pPr>
    </w:p>
    <w:p w14:paraId="5D506658"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In AY 2012-2013, focus on quality programs and student goal attainment primarily took the form of continuous improvement. Student learning outcomes were examined in the Business and Mathematics Departments. The Mathematics Department continued delivery of non-credit coursework via the Summer College Readiness Program. Academic success of students who have participated in the Pre-Semester Intervention for MAT 020 Developmental Algebra propelled the department to inc</w:t>
      </w:r>
      <w:r w:rsidR="00163EB0">
        <w:rPr>
          <w:rFonts w:asciiTheme="majorHAnsi" w:hAnsiTheme="majorHAnsi"/>
          <w:sz w:val="22"/>
          <w:szCs w:val="22"/>
        </w:rPr>
        <w:t xml:space="preserve">rease offerings of it in Summer </w:t>
      </w:r>
      <w:r w:rsidRPr="00C55CFF">
        <w:rPr>
          <w:rFonts w:asciiTheme="majorHAnsi" w:hAnsiTheme="majorHAnsi"/>
          <w:sz w:val="22"/>
          <w:szCs w:val="22"/>
        </w:rPr>
        <w:t>2013.</w:t>
      </w:r>
      <w:r w:rsidR="00163EB0">
        <w:rPr>
          <w:rFonts w:asciiTheme="majorHAnsi" w:hAnsiTheme="majorHAnsi"/>
          <w:sz w:val="22"/>
          <w:szCs w:val="22"/>
        </w:rPr>
        <w:t xml:space="preserve"> </w:t>
      </w:r>
      <w:r w:rsidRPr="00C55CFF">
        <w:rPr>
          <w:rFonts w:asciiTheme="majorHAnsi" w:hAnsiTheme="majorHAnsi"/>
          <w:sz w:val="22"/>
          <w:szCs w:val="22"/>
        </w:rPr>
        <w:t xml:space="preserve">The Biology Department began an assessment of general education outcomes and has continued their practice of end-of-semester meetings of instructors of multi-section courses.  The Science, Engineering and Architecture Department also conducted a general education assessment as well as a program review. In addition, standardization of CHM 120 – Elements of Chemistry and Physics (a high-demand, introductory level chemistry course that primarily serves pre-allied health majors) took place. In previous years, math skills deficits were identified as problematic for PSC 125 – Physical Science: </w:t>
      </w:r>
      <w:r w:rsidRPr="00C55CFF">
        <w:rPr>
          <w:rFonts w:asciiTheme="majorHAnsi" w:hAnsiTheme="majorHAnsi"/>
          <w:sz w:val="22"/>
          <w:szCs w:val="22"/>
        </w:rPr>
        <w:lastRenderedPageBreak/>
        <w:t>Physical World. This year, Dr. Megumi Kinoshita and Dr. William Stillman collaborated with Math Tutorial Lab coordinator, John Rion, to change content in the first two weeks to review, reinforce and strengthen math skills. In Learning Assistance Services (LAS), reports derived from the College’s data management and extraction software (ODS) provided streamlined review of progress of students in two or more developmental courses. Also in LAS, tutor training now contains an online component in Angel.</w:t>
      </w:r>
    </w:p>
    <w:p w14:paraId="70732F8F" w14:textId="77777777" w:rsidR="00F17ADD" w:rsidRDefault="00F17ADD" w:rsidP="0017712B">
      <w:pPr>
        <w:jc w:val="both"/>
        <w:rPr>
          <w:rFonts w:asciiTheme="majorHAnsi" w:hAnsiTheme="majorHAnsi"/>
          <w:sz w:val="22"/>
          <w:szCs w:val="22"/>
        </w:rPr>
      </w:pPr>
    </w:p>
    <w:p w14:paraId="0DF468E1" w14:textId="2D4576CF"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Two areas in the division removed or discontinued offerings. After two pilot offerings of the Post-Semester Intervention for students who narrowly failed MAT 020, Developmental Algebra, that offering was discontinued. Few students benefited from the offering</w:t>
      </w:r>
      <w:r w:rsidR="00F66CEE">
        <w:rPr>
          <w:rFonts w:asciiTheme="majorHAnsi" w:hAnsiTheme="majorHAnsi"/>
          <w:sz w:val="22"/>
          <w:szCs w:val="22"/>
        </w:rPr>
        <w:t>,</w:t>
      </w:r>
      <w:r w:rsidRPr="00C55CFF">
        <w:rPr>
          <w:rFonts w:asciiTheme="majorHAnsi" w:hAnsiTheme="majorHAnsi"/>
          <w:sz w:val="22"/>
          <w:szCs w:val="22"/>
        </w:rPr>
        <w:t xml:space="preserve"> and it was determined that those students were not good candidates for the accelerated format of the Intervention.  In the Applied Technologies Department, an administrative decision was made to halt acceptance of new students into the Electrical Technology – Telecommunications degree for Fall 2013. Enrollment in that program had been weak for several years.  A plan for course offerings for students already in the program is in place. Ideas for revamping the program were identified through a program review last academic year. Those ideas, pertaining to convergent technologies and service of biomedical technologies, will be explored in collaboration with CAPE, in AY 2013-2014 during the program hiatus, and will be considered for future curricular changes.</w:t>
      </w:r>
    </w:p>
    <w:p w14:paraId="746830D0" w14:textId="77777777" w:rsidR="0017712B" w:rsidRPr="00C55CFF" w:rsidRDefault="0017712B" w:rsidP="0017712B">
      <w:pPr>
        <w:jc w:val="both"/>
        <w:rPr>
          <w:rFonts w:asciiTheme="majorHAnsi" w:hAnsiTheme="majorHAnsi"/>
          <w:b/>
          <w:i/>
          <w:sz w:val="22"/>
          <w:szCs w:val="22"/>
        </w:rPr>
      </w:pPr>
    </w:p>
    <w:p w14:paraId="5C259ACA" w14:textId="77777777" w:rsidR="001538C7" w:rsidRPr="00163EB0" w:rsidRDefault="005F5E12" w:rsidP="0017712B">
      <w:pPr>
        <w:jc w:val="both"/>
        <w:rPr>
          <w:rFonts w:asciiTheme="majorHAnsi" w:hAnsiTheme="majorHAnsi"/>
          <w:b/>
          <w:i/>
          <w:sz w:val="22"/>
          <w:szCs w:val="22"/>
        </w:rPr>
      </w:pPr>
      <w:r w:rsidRPr="00163EB0">
        <w:rPr>
          <w:rFonts w:asciiTheme="majorHAnsi" w:hAnsiTheme="majorHAnsi"/>
          <w:b/>
          <w:i/>
          <w:sz w:val="22"/>
          <w:szCs w:val="22"/>
        </w:rPr>
        <w:t xml:space="preserve">College Goal #2 </w:t>
      </w:r>
      <w:r w:rsidR="001538C7" w:rsidRPr="00163EB0">
        <w:rPr>
          <w:rFonts w:asciiTheme="majorHAnsi" w:hAnsiTheme="majorHAnsi"/>
          <w:b/>
          <w:i/>
          <w:sz w:val="22"/>
          <w:szCs w:val="22"/>
        </w:rPr>
        <w:t>–</w:t>
      </w:r>
      <w:r w:rsidRPr="00163EB0">
        <w:rPr>
          <w:rFonts w:asciiTheme="majorHAnsi" w:hAnsiTheme="majorHAnsi"/>
          <w:b/>
          <w:i/>
          <w:sz w:val="22"/>
          <w:szCs w:val="22"/>
        </w:rPr>
        <w:t xml:space="preserve"> </w:t>
      </w:r>
      <w:r w:rsidR="001538C7" w:rsidRPr="00163EB0">
        <w:rPr>
          <w:rFonts w:asciiTheme="majorHAnsi" w:hAnsiTheme="majorHAnsi"/>
          <w:b/>
          <w:i/>
          <w:sz w:val="22"/>
          <w:szCs w:val="22"/>
        </w:rPr>
        <w:t>General Education, Civic Responsibility, and Cultural Diversity</w:t>
      </w:r>
    </w:p>
    <w:p w14:paraId="29B021B5" w14:textId="77777777" w:rsidR="005F5E12" w:rsidRPr="001538C7" w:rsidRDefault="005F5E12" w:rsidP="0017712B">
      <w:pPr>
        <w:jc w:val="both"/>
        <w:rPr>
          <w:rFonts w:asciiTheme="majorHAnsi" w:hAnsiTheme="majorHAnsi"/>
          <w:sz w:val="22"/>
          <w:szCs w:val="22"/>
        </w:rPr>
      </w:pPr>
      <w:r w:rsidRPr="001538C7">
        <w:rPr>
          <w:rFonts w:asciiTheme="majorHAnsi" w:hAnsiTheme="majorHAnsi"/>
          <w:sz w:val="22"/>
          <w:szCs w:val="22"/>
        </w:rPr>
        <w:t>To engage learners in an environment that develops their knowledge and skills in critical thinking, information and technology literacy, effective communication and enhances their awareness of civic responsibility and cultural diversity.</w:t>
      </w:r>
    </w:p>
    <w:p w14:paraId="6509ECED" w14:textId="77777777" w:rsidR="0017712B" w:rsidRPr="00C55CFF" w:rsidRDefault="0017712B" w:rsidP="0017712B">
      <w:pPr>
        <w:jc w:val="both"/>
        <w:rPr>
          <w:rFonts w:asciiTheme="majorHAnsi" w:hAnsiTheme="majorHAnsi"/>
          <w:sz w:val="22"/>
          <w:szCs w:val="22"/>
        </w:rPr>
      </w:pPr>
    </w:p>
    <w:p w14:paraId="48D32793"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Opportunities to practice critical thinking and problem solving skills are inherent in the work and formats of most areas of BMST offerings. Regarding information literacy, the Business Department increased hybrid and distance learning offerings this year. The Business Department and the Applied Technolog</w:t>
      </w:r>
      <w:r w:rsidR="00163EB0">
        <w:rPr>
          <w:rFonts w:asciiTheme="majorHAnsi" w:hAnsiTheme="majorHAnsi"/>
          <w:sz w:val="22"/>
          <w:szCs w:val="22"/>
        </w:rPr>
        <w:t>ies</w:t>
      </w:r>
      <w:r w:rsidRPr="00C55CFF">
        <w:rPr>
          <w:rFonts w:asciiTheme="majorHAnsi" w:hAnsiTheme="majorHAnsi"/>
          <w:sz w:val="22"/>
          <w:szCs w:val="22"/>
        </w:rPr>
        <w:t xml:space="preserve"> Department have been the most aggressive in the division in requiring Angel shells of courses. In the Mathematics Department, results from last year’s General Education assessment recommended that word problems and requiring students to explain their mode of solutions should be stressed and reinforced. Also in the Mathematics Department, end-of-semester review sheets (an in-demand commodity) for all courses were posted to an Angel shell for easy student access. This served two purposes: providing an important study tool to students and driving students to use technical literacy skills to obtain the review sheets. As part of the improved tutor training in LAS, diverse student learning styles and patterns are covered. Civic responsibility is most clearly demonstrated in club activities within the BMST Division. Club sponsorships of the Adopt-a-Family program are one example.  In the category of developing a sense of civic responsibility in students, two examples come to mind: Chemistry Night, a program to introduce children to principles of chemistry that is open to the public, is executed by faculty and students. Under the leadership of Daryl Goldberg, Accounting and Business students train to provide tax preparation services through the Volunteer Income Tax Assistance (VITA) program (40 students served this year).</w:t>
      </w:r>
    </w:p>
    <w:p w14:paraId="67A20652" w14:textId="77777777" w:rsidR="0017712B" w:rsidRPr="00C55CFF" w:rsidRDefault="0017712B" w:rsidP="0017712B">
      <w:pPr>
        <w:jc w:val="both"/>
        <w:rPr>
          <w:rFonts w:asciiTheme="majorHAnsi" w:hAnsiTheme="majorHAnsi"/>
          <w:sz w:val="22"/>
          <w:szCs w:val="22"/>
        </w:rPr>
      </w:pPr>
    </w:p>
    <w:p w14:paraId="4DD96269"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The College</w:t>
      </w:r>
      <w:r w:rsidR="00163EB0">
        <w:rPr>
          <w:rFonts w:asciiTheme="majorHAnsi" w:hAnsiTheme="majorHAnsi"/>
          <w:sz w:val="22"/>
          <w:szCs w:val="22"/>
        </w:rPr>
        <w:t xml:space="preserve"> piloted an Embedded Librarian P</w:t>
      </w:r>
      <w:r w:rsidRPr="00C55CFF">
        <w:rPr>
          <w:rFonts w:asciiTheme="majorHAnsi" w:hAnsiTheme="majorHAnsi"/>
          <w:sz w:val="22"/>
          <w:szCs w:val="22"/>
        </w:rPr>
        <w:t xml:space="preserve">rogram this academic year, through which librarians teamed up with faculty members to provide services, particularly information literacy skill development, closely linked to course content. There were sixteen instances of embedded librarianship, five of which occurred within the BMST Division. </w:t>
      </w:r>
    </w:p>
    <w:p w14:paraId="27A14231" w14:textId="77777777" w:rsidR="00163EB0" w:rsidRDefault="00163EB0" w:rsidP="0017712B">
      <w:pPr>
        <w:jc w:val="both"/>
        <w:rPr>
          <w:rFonts w:asciiTheme="majorHAnsi" w:hAnsiTheme="majorHAnsi"/>
          <w:sz w:val="22"/>
          <w:szCs w:val="22"/>
        </w:rPr>
      </w:pPr>
    </w:p>
    <w:p w14:paraId="707528CA"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lastRenderedPageBreak/>
        <w:t>Academic Affairs began a cyclical assessment of Information Literacy. Eighteen instructors from a cross-section of disciplines at the College participated, seven of whom represented the BMST Division.</w:t>
      </w:r>
    </w:p>
    <w:p w14:paraId="59AAC92A" w14:textId="77777777" w:rsidR="0017712B" w:rsidRPr="00C55CFF" w:rsidRDefault="0017712B" w:rsidP="0017712B">
      <w:pPr>
        <w:jc w:val="both"/>
        <w:rPr>
          <w:rFonts w:asciiTheme="majorHAnsi" w:hAnsiTheme="majorHAnsi"/>
          <w:b/>
          <w:i/>
          <w:sz w:val="22"/>
          <w:szCs w:val="22"/>
        </w:rPr>
      </w:pPr>
    </w:p>
    <w:p w14:paraId="07F42CCC" w14:textId="77777777" w:rsidR="001538C7" w:rsidRPr="00163EB0" w:rsidRDefault="005F5E12" w:rsidP="0017712B">
      <w:pPr>
        <w:jc w:val="both"/>
        <w:rPr>
          <w:rFonts w:asciiTheme="majorHAnsi" w:hAnsiTheme="majorHAnsi"/>
          <w:b/>
          <w:i/>
          <w:sz w:val="22"/>
          <w:szCs w:val="22"/>
        </w:rPr>
      </w:pPr>
      <w:r w:rsidRPr="00163EB0">
        <w:rPr>
          <w:rFonts w:asciiTheme="majorHAnsi" w:hAnsiTheme="majorHAnsi"/>
          <w:b/>
          <w:i/>
          <w:sz w:val="22"/>
          <w:szCs w:val="22"/>
        </w:rPr>
        <w:t xml:space="preserve">College Goal #3 </w:t>
      </w:r>
      <w:r w:rsidR="001538C7" w:rsidRPr="00163EB0">
        <w:rPr>
          <w:rFonts w:asciiTheme="majorHAnsi" w:hAnsiTheme="majorHAnsi"/>
          <w:b/>
          <w:i/>
          <w:sz w:val="22"/>
          <w:szCs w:val="22"/>
        </w:rPr>
        <w:t>–</w:t>
      </w:r>
      <w:r w:rsidRPr="00163EB0">
        <w:rPr>
          <w:rFonts w:asciiTheme="majorHAnsi" w:hAnsiTheme="majorHAnsi"/>
          <w:b/>
          <w:i/>
          <w:sz w:val="22"/>
          <w:szCs w:val="22"/>
        </w:rPr>
        <w:t xml:space="preserve"> </w:t>
      </w:r>
      <w:r w:rsidR="001538C7" w:rsidRPr="00163EB0">
        <w:rPr>
          <w:rFonts w:asciiTheme="majorHAnsi" w:hAnsiTheme="majorHAnsi"/>
          <w:b/>
          <w:i/>
          <w:sz w:val="22"/>
          <w:szCs w:val="22"/>
        </w:rPr>
        <w:t>Partnerships</w:t>
      </w:r>
    </w:p>
    <w:p w14:paraId="3D674E19" w14:textId="77777777" w:rsidR="005F5E12" w:rsidRPr="001538C7" w:rsidRDefault="005F5E12" w:rsidP="0017712B">
      <w:pPr>
        <w:jc w:val="both"/>
        <w:rPr>
          <w:rFonts w:asciiTheme="majorHAnsi" w:hAnsiTheme="majorHAnsi"/>
          <w:sz w:val="22"/>
          <w:szCs w:val="22"/>
        </w:rPr>
      </w:pPr>
      <w:r w:rsidRPr="001538C7">
        <w:rPr>
          <w:rFonts w:asciiTheme="majorHAnsi" w:hAnsiTheme="majorHAnsi"/>
          <w:sz w:val="22"/>
          <w:szCs w:val="22"/>
        </w:rPr>
        <w:t>To establish public and private partnerships and provide programs and services that support and serve our county’s educational, economic, civic and cultural needs.</w:t>
      </w:r>
    </w:p>
    <w:p w14:paraId="3F2BF391" w14:textId="77777777" w:rsidR="0017712B" w:rsidRPr="00C55CFF" w:rsidRDefault="0017712B" w:rsidP="0017712B">
      <w:pPr>
        <w:jc w:val="both"/>
        <w:rPr>
          <w:rFonts w:asciiTheme="majorHAnsi" w:hAnsiTheme="majorHAnsi"/>
          <w:sz w:val="22"/>
          <w:szCs w:val="22"/>
        </w:rPr>
      </w:pPr>
    </w:p>
    <w:p w14:paraId="142BDD64" w14:textId="77777777" w:rsidR="0017712B"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In collaboration with the Office of Career </w:t>
      </w:r>
      <w:r w:rsidR="00163EB0">
        <w:rPr>
          <w:rFonts w:asciiTheme="majorHAnsi" w:hAnsiTheme="majorHAnsi"/>
          <w:sz w:val="22"/>
          <w:szCs w:val="22"/>
        </w:rPr>
        <w:t xml:space="preserve">and Internship </w:t>
      </w:r>
      <w:r w:rsidRPr="00C55CFF">
        <w:rPr>
          <w:rFonts w:asciiTheme="majorHAnsi" w:hAnsiTheme="majorHAnsi"/>
          <w:sz w:val="22"/>
          <w:szCs w:val="22"/>
        </w:rPr>
        <w:t>Services, the Business and Applied Technology Departments continuously seek new internship opportunities for students.  In collaboration with Cultural Affairs, the Science, Engineering and Architecture Department continued to support events of interest to local engineering and architectural professionals, who earn continuing education units (CEU) by attending events.  Horticulturally-related offerings have begun to be offered in the Devitt Center. During AY 2012-2013, seventy CCHS courses we</w:t>
      </w:r>
      <w:r w:rsidR="0017712B" w:rsidRPr="00C55CFF">
        <w:rPr>
          <w:rFonts w:asciiTheme="majorHAnsi" w:hAnsiTheme="majorHAnsi"/>
          <w:sz w:val="22"/>
          <w:szCs w:val="22"/>
        </w:rPr>
        <w:t>re offered in the BMST Division</w:t>
      </w:r>
      <w:r w:rsidR="00163EB0">
        <w:rPr>
          <w:rFonts w:asciiTheme="majorHAnsi" w:hAnsiTheme="majorHAnsi"/>
          <w:sz w:val="22"/>
          <w:szCs w:val="22"/>
        </w:rPr>
        <w:t>.</w:t>
      </w:r>
    </w:p>
    <w:p w14:paraId="71D90564" w14:textId="77777777" w:rsidR="0017712B" w:rsidRPr="00C55CFF" w:rsidRDefault="0017712B" w:rsidP="0017712B">
      <w:pPr>
        <w:jc w:val="both"/>
        <w:rPr>
          <w:rFonts w:asciiTheme="majorHAnsi" w:hAnsiTheme="majorHAnsi"/>
          <w:sz w:val="22"/>
          <w:szCs w:val="22"/>
        </w:rPr>
      </w:pPr>
    </w:p>
    <w:p w14:paraId="2DB0B2C8"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Intra-college relationships and partnerships were stressed this academic year. The Mathematics Department prompted division-wide dialogue about preparing our students to</w:t>
      </w:r>
      <w:r w:rsidR="00163EB0">
        <w:rPr>
          <w:rFonts w:asciiTheme="majorHAnsi" w:hAnsiTheme="majorHAnsi"/>
          <w:sz w:val="22"/>
          <w:szCs w:val="22"/>
        </w:rPr>
        <w:t xml:space="preserve"> be, at minimum, “calc-ready” if</w:t>
      </w:r>
      <w:r w:rsidRPr="00C55CFF">
        <w:rPr>
          <w:rFonts w:asciiTheme="majorHAnsi" w:hAnsiTheme="majorHAnsi"/>
          <w:sz w:val="22"/>
          <w:szCs w:val="22"/>
        </w:rPr>
        <w:t xml:space="preserve"> they are pursuing an Associate of Science degree. A curricular change in math requirements for the AS Liberal Arts: Math and Natural Science degree resulted from this dialogue. LAS increased dialogue with departments to align tutoring types and offerings with student need </w:t>
      </w:r>
      <w:r w:rsidR="00163EB0">
        <w:rPr>
          <w:rFonts w:asciiTheme="majorHAnsi" w:hAnsiTheme="majorHAnsi"/>
          <w:sz w:val="22"/>
          <w:szCs w:val="22"/>
        </w:rPr>
        <w:t>/ demand.  An Applied Technology</w:t>
      </w:r>
      <w:r w:rsidRPr="00C55CFF">
        <w:rPr>
          <w:rFonts w:asciiTheme="majorHAnsi" w:hAnsiTheme="majorHAnsi"/>
          <w:sz w:val="22"/>
          <w:szCs w:val="22"/>
        </w:rPr>
        <w:t xml:space="preserve"> student (Rixher Ajazi, taking CIT 212 System Design) provided customized programming service to the Financial Aid </w:t>
      </w:r>
      <w:r w:rsidR="00163EB0">
        <w:rPr>
          <w:rFonts w:asciiTheme="majorHAnsi" w:hAnsiTheme="majorHAnsi"/>
          <w:sz w:val="22"/>
          <w:szCs w:val="22"/>
        </w:rPr>
        <w:t>Office</w:t>
      </w:r>
      <w:r w:rsidRPr="00C55CFF">
        <w:rPr>
          <w:rFonts w:asciiTheme="majorHAnsi" w:hAnsiTheme="majorHAnsi"/>
          <w:sz w:val="22"/>
          <w:szCs w:val="22"/>
        </w:rPr>
        <w:t>.  This was a win-win situation. Our student was able to apply specialized skills and knowledge developed in his coursework on a project that had tangible and meaningful result</w:t>
      </w:r>
      <w:r w:rsidR="00163EB0">
        <w:rPr>
          <w:rFonts w:asciiTheme="majorHAnsi" w:hAnsiTheme="majorHAnsi"/>
          <w:sz w:val="22"/>
          <w:szCs w:val="22"/>
        </w:rPr>
        <w:t>s for the Financial Aid O</w:t>
      </w:r>
      <w:r w:rsidRPr="00C55CFF">
        <w:rPr>
          <w:rFonts w:asciiTheme="majorHAnsi" w:hAnsiTheme="majorHAnsi"/>
          <w:sz w:val="22"/>
          <w:szCs w:val="22"/>
        </w:rPr>
        <w:t>ffice.</w:t>
      </w:r>
    </w:p>
    <w:p w14:paraId="6EC77A65" w14:textId="77777777" w:rsidR="0017712B" w:rsidRPr="00C55CFF" w:rsidRDefault="0017712B" w:rsidP="0017712B">
      <w:pPr>
        <w:jc w:val="both"/>
        <w:rPr>
          <w:rFonts w:asciiTheme="majorHAnsi" w:hAnsiTheme="majorHAnsi"/>
          <w:sz w:val="22"/>
          <w:szCs w:val="22"/>
        </w:rPr>
      </w:pPr>
    </w:p>
    <w:p w14:paraId="75AF696D"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Through the Office of Educational Partnerships, the following BMST-related articulation agreements were updated or established this academic year: </w:t>
      </w:r>
    </w:p>
    <w:p w14:paraId="656C7ACC" w14:textId="77777777" w:rsidR="00E87468" w:rsidRDefault="00163EB0" w:rsidP="00BC75CB">
      <w:pPr>
        <w:pStyle w:val="ListParagraph"/>
        <w:numPr>
          <w:ilvl w:val="0"/>
          <w:numId w:val="272"/>
        </w:numPr>
        <w:rPr>
          <w:rFonts w:asciiTheme="majorHAnsi" w:hAnsiTheme="majorHAnsi"/>
          <w:sz w:val="22"/>
          <w:szCs w:val="22"/>
        </w:rPr>
      </w:pPr>
      <w:r>
        <w:rPr>
          <w:rFonts w:asciiTheme="majorHAnsi" w:hAnsiTheme="majorHAnsi"/>
          <w:sz w:val="22"/>
          <w:szCs w:val="22"/>
        </w:rPr>
        <w:t>Four-</w:t>
      </w:r>
      <w:r w:rsidR="005F5E12" w:rsidRPr="00E87468">
        <w:rPr>
          <w:rFonts w:asciiTheme="majorHAnsi" w:hAnsiTheme="majorHAnsi"/>
          <w:sz w:val="22"/>
          <w:szCs w:val="22"/>
        </w:rPr>
        <w:t>Year Colleges:</w:t>
      </w:r>
    </w:p>
    <w:p w14:paraId="0DAFDC39" w14:textId="77777777" w:rsidR="00E87468" w:rsidRDefault="005F5E12" w:rsidP="00BC75CB">
      <w:pPr>
        <w:pStyle w:val="ListParagraph"/>
        <w:numPr>
          <w:ilvl w:val="1"/>
          <w:numId w:val="272"/>
        </w:numPr>
        <w:rPr>
          <w:rFonts w:asciiTheme="majorHAnsi" w:hAnsiTheme="majorHAnsi"/>
          <w:sz w:val="22"/>
          <w:szCs w:val="22"/>
        </w:rPr>
      </w:pPr>
      <w:r w:rsidRPr="00E87468">
        <w:rPr>
          <w:rFonts w:asciiTheme="majorHAnsi" w:hAnsiTheme="majorHAnsi"/>
          <w:sz w:val="22"/>
          <w:szCs w:val="22"/>
        </w:rPr>
        <w:t>Cornell University College of Agriculture and Life Sciences - u</w:t>
      </w:r>
      <w:r w:rsidR="00E87468">
        <w:rPr>
          <w:rFonts w:asciiTheme="majorHAnsi" w:hAnsiTheme="majorHAnsi"/>
          <w:sz w:val="22"/>
          <w:szCs w:val="22"/>
        </w:rPr>
        <w:t>pdated</w:t>
      </w:r>
      <w:r w:rsidR="00E87468">
        <w:rPr>
          <w:rFonts w:asciiTheme="majorHAnsi" w:hAnsiTheme="majorHAnsi"/>
          <w:sz w:val="22"/>
          <w:szCs w:val="22"/>
        </w:rPr>
        <w:br/>
        <w:t>Comprehensive Agreement;</w:t>
      </w:r>
    </w:p>
    <w:p w14:paraId="2EA030B4" w14:textId="77777777" w:rsidR="00E87468" w:rsidRDefault="005F5E12" w:rsidP="00BC75CB">
      <w:pPr>
        <w:pStyle w:val="ListParagraph"/>
        <w:numPr>
          <w:ilvl w:val="1"/>
          <w:numId w:val="272"/>
        </w:numPr>
        <w:rPr>
          <w:rFonts w:asciiTheme="majorHAnsi" w:hAnsiTheme="majorHAnsi"/>
          <w:sz w:val="22"/>
          <w:szCs w:val="22"/>
        </w:rPr>
      </w:pPr>
      <w:r w:rsidRPr="00E87468">
        <w:rPr>
          <w:rFonts w:asciiTheme="majorHAnsi" w:hAnsiTheme="majorHAnsi"/>
          <w:sz w:val="22"/>
          <w:szCs w:val="22"/>
        </w:rPr>
        <w:t>DeSales University - A.A. An</w:t>
      </w:r>
      <w:r w:rsidR="00E87468">
        <w:rPr>
          <w:rFonts w:asciiTheme="majorHAnsi" w:hAnsiTheme="majorHAnsi"/>
          <w:sz w:val="22"/>
          <w:szCs w:val="22"/>
        </w:rPr>
        <w:t>d A.S. Comprehensive Agreement;</w:t>
      </w:r>
    </w:p>
    <w:p w14:paraId="5279337E" w14:textId="77777777" w:rsidR="005F5E12" w:rsidRPr="00E87468" w:rsidRDefault="005F5E12" w:rsidP="00BC75CB">
      <w:pPr>
        <w:pStyle w:val="ListParagraph"/>
        <w:numPr>
          <w:ilvl w:val="1"/>
          <w:numId w:val="272"/>
        </w:numPr>
        <w:rPr>
          <w:rFonts w:asciiTheme="majorHAnsi" w:hAnsiTheme="majorHAnsi"/>
          <w:sz w:val="22"/>
          <w:szCs w:val="22"/>
        </w:rPr>
      </w:pPr>
      <w:r w:rsidRPr="00E87468">
        <w:rPr>
          <w:rFonts w:asciiTheme="majorHAnsi" w:hAnsiTheme="majorHAnsi"/>
          <w:sz w:val="22"/>
          <w:szCs w:val="22"/>
        </w:rPr>
        <w:t>Excelsior College - A.A.S. Business Management to B.S. Business with General Business Concentration, A.S.</w:t>
      </w:r>
      <w:r w:rsidR="00E87468">
        <w:rPr>
          <w:rFonts w:asciiTheme="majorHAnsi" w:hAnsiTheme="majorHAnsi"/>
          <w:sz w:val="22"/>
          <w:szCs w:val="22"/>
        </w:rPr>
        <w:t xml:space="preserve"> </w:t>
      </w:r>
      <w:r w:rsidRPr="00E87468">
        <w:rPr>
          <w:rFonts w:asciiTheme="majorHAnsi" w:hAnsiTheme="majorHAnsi"/>
          <w:sz w:val="22"/>
          <w:szCs w:val="22"/>
        </w:rPr>
        <w:t>Business Administration to B.S. Business with General Business Concentration.</w:t>
      </w:r>
    </w:p>
    <w:p w14:paraId="0EB95B44" w14:textId="77777777" w:rsidR="00E87468" w:rsidRDefault="0044633B" w:rsidP="00BC75CB">
      <w:pPr>
        <w:pStyle w:val="ListParagraph"/>
        <w:numPr>
          <w:ilvl w:val="0"/>
          <w:numId w:val="272"/>
        </w:numPr>
        <w:rPr>
          <w:rFonts w:asciiTheme="majorHAnsi" w:hAnsiTheme="majorHAnsi"/>
          <w:sz w:val="22"/>
          <w:szCs w:val="22"/>
        </w:rPr>
      </w:pPr>
      <w:r w:rsidRPr="00E87468">
        <w:rPr>
          <w:rFonts w:asciiTheme="majorHAnsi" w:hAnsiTheme="majorHAnsi"/>
          <w:sz w:val="22"/>
          <w:szCs w:val="22"/>
        </w:rPr>
        <w:t>BOCES updates:</w:t>
      </w:r>
    </w:p>
    <w:p w14:paraId="77EF0828" w14:textId="77777777" w:rsidR="00E87468" w:rsidRDefault="00E87468" w:rsidP="00BC75CB">
      <w:pPr>
        <w:pStyle w:val="ListParagraph"/>
        <w:numPr>
          <w:ilvl w:val="1"/>
          <w:numId w:val="272"/>
        </w:numPr>
        <w:rPr>
          <w:rFonts w:asciiTheme="majorHAnsi" w:hAnsiTheme="majorHAnsi"/>
          <w:sz w:val="22"/>
          <w:szCs w:val="22"/>
        </w:rPr>
      </w:pPr>
      <w:r>
        <w:rPr>
          <w:rFonts w:asciiTheme="majorHAnsi" w:hAnsiTheme="majorHAnsi"/>
          <w:sz w:val="22"/>
          <w:szCs w:val="22"/>
        </w:rPr>
        <w:t>Advertising Art and Design;</w:t>
      </w:r>
    </w:p>
    <w:p w14:paraId="2818D92C" w14:textId="77777777" w:rsidR="00E87468" w:rsidRDefault="00E87468" w:rsidP="00BC75CB">
      <w:pPr>
        <w:pStyle w:val="ListParagraph"/>
        <w:numPr>
          <w:ilvl w:val="1"/>
          <w:numId w:val="272"/>
        </w:numPr>
        <w:rPr>
          <w:rFonts w:asciiTheme="majorHAnsi" w:hAnsiTheme="majorHAnsi"/>
          <w:sz w:val="22"/>
          <w:szCs w:val="22"/>
        </w:rPr>
      </w:pPr>
      <w:r>
        <w:rPr>
          <w:rFonts w:asciiTheme="majorHAnsi" w:hAnsiTheme="majorHAnsi"/>
          <w:sz w:val="22"/>
          <w:szCs w:val="22"/>
        </w:rPr>
        <w:t>Computer Programming;</w:t>
      </w:r>
    </w:p>
    <w:p w14:paraId="5C504386" w14:textId="77777777" w:rsidR="00E87468" w:rsidRDefault="005F5E12" w:rsidP="00BC75CB">
      <w:pPr>
        <w:pStyle w:val="ListParagraph"/>
        <w:numPr>
          <w:ilvl w:val="1"/>
          <w:numId w:val="272"/>
        </w:numPr>
        <w:rPr>
          <w:rFonts w:asciiTheme="majorHAnsi" w:hAnsiTheme="majorHAnsi"/>
          <w:sz w:val="22"/>
          <w:szCs w:val="22"/>
        </w:rPr>
      </w:pPr>
      <w:r w:rsidRPr="00E87468">
        <w:rPr>
          <w:rFonts w:asciiTheme="majorHAnsi" w:hAnsiTheme="majorHAnsi"/>
          <w:sz w:val="22"/>
          <w:szCs w:val="22"/>
        </w:rPr>
        <w:t xml:space="preserve">Education </w:t>
      </w:r>
      <w:r w:rsidR="00E87468">
        <w:rPr>
          <w:rFonts w:asciiTheme="majorHAnsi" w:hAnsiTheme="majorHAnsi"/>
          <w:sz w:val="22"/>
          <w:szCs w:val="22"/>
        </w:rPr>
        <w:t>and Management;</w:t>
      </w:r>
    </w:p>
    <w:p w14:paraId="0E3B6405" w14:textId="77777777" w:rsidR="00E87468" w:rsidRDefault="00E87468" w:rsidP="00BC75CB">
      <w:pPr>
        <w:pStyle w:val="ListParagraph"/>
        <w:numPr>
          <w:ilvl w:val="1"/>
          <w:numId w:val="272"/>
        </w:numPr>
        <w:rPr>
          <w:rFonts w:asciiTheme="majorHAnsi" w:hAnsiTheme="majorHAnsi"/>
          <w:sz w:val="22"/>
          <w:szCs w:val="22"/>
        </w:rPr>
      </w:pPr>
      <w:r>
        <w:rPr>
          <w:rFonts w:asciiTheme="majorHAnsi" w:hAnsiTheme="majorHAnsi"/>
          <w:sz w:val="22"/>
          <w:szCs w:val="22"/>
        </w:rPr>
        <w:t>Engineering Academy;</w:t>
      </w:r>
    </w:p>
    <w:p w14:paraId="1778BC5B" w14:textId="77777777" w:rsidR="00E87468" w:rsidRDefault="00E87468" w:rsidP="00BC75CB">
      <w:pPr>
        <w:pStyle w:val="ListParagraph"/>
        <w:numPr>
          <w:ilvl w:val="1"/>
          <w:numId w:val="272"/>
        </w:numPr>
        <w:rPr>
          <w:rFonts w:asciiTheme="majorHAnsi" w:hAnsiTheme="majorHAnsi"/>
          <w:sz w:val="22"/>
          <w:szCs w:val="22"/>
        </w:rPr>
      </w:pPr>
      <w:r>
        <w:rPr>
          <w:rFonts w:asciiTheme="majorHAnsi" w:hAnsiTheme="majorHAnsi"/>
          <w:sz w:val="22"/>
          <w:szCs w:val="22"/>
        </w:rPr>
        <w:t>Engineering Academy CAD;</w:t>
      </w:r>
    </w:p>
    <w:p w14:paraId="0DDEACCE" w14:textId="77777777" w:rsidR="00E87468" w:rsidRDefault="00E87468" w:rsidP="00BC75CB">
      <w:pPr>
        <w:pStyle w:val="ListParagraph"/>
        <w:numPr>
          <w:ilvl w:val="1"/>
          <w:numId w:val="272"/>
        </w:numPr>
        <w:rPr>
          <w:rFonts w:asciiTheme="majorHAnsi" w:hAnsiTheme="majorHAnsi"/>
          <w:sz w:val="22"/>
          <w:szCs w:val="22"/>
        </w:rPr>
      </w:pPr>
      <w:r>
        <w:rPr>
          <w:rFonts w:asciiTheme="majorHAnsi" w:hAnsiTheme="majorHAnsi"/>
          <w:sz w:val="22"/>
          <w:szCs w:val="22"/>
        </w:rPr>
        <w:t>Law Enforcement; and</w:t>
      </w:r>
    </w:p>
    <w:p w14:paraId="329801BA" w14:textId="77777777" w:rsidR="005F5E12" w:rsidRDefault="005F5E12" w:rsidP="00BC75CB">
      <w:pPr>
        <w:pStyle w:val="ListParagraph"/>
        <w:numPr>
          <w:ilvl w:val="1"/>
          <w:numId w:val="272"/>
        </w:numPr>
        <w:rPr>
          <w:rFonts w:asciiTheme="majorHAnsi" w:hAnsiTheme="majorHAnsi"/>
          <w:sz w:val="22"/>
          <w:szCs w:val="22"/>
        </w:rPr>
      </w:pPr>
      <w:r w:rsidRPr="00E87468">
        <w:rPr>
          <w:rFonts w:asciiTheme="majorHAnsi" w:hAnsiTheme="majorHAnsi"/>
          <w:sz w:val="22"/>
          <w:szCs w:val="22"/>
        </w:rPr>
        <w:t>Microsoft Office User Specialist.</w:t>
      </w:r>
    </w:p>
    <w:p w14:paraId="24CEA164" w14:textId="77777777" w:rsidR="00BD7779" w:rsidRDefault="00BD7779" w:rsidP="00BD7779">
      <w:pPr>
        <w:pStyle w:val="ListParagraph"/>
        <w:ind w:left="1440"/>
        <w:rPr>
          <w:rFonts w:asciiTheme="majorHAnsi" w:hAnsiTheme="majorHAnsi"/>
          <w:sz w:val="22"/>
          <w:szCs w:val="22"/>
        </w:rPr>
      </w:pPr>
    </w:p>
    <w:p w14:paraId="26124F93" w14:textId="77777777" w:rsidR="00BD7779" w:rsidRDefault="00BD7779" w:rsidP="00BD7779">
      <w:pPr>
        <w:pStyle w:val="ListParagraph"/>
        <w:ind w:left="1440"/>
        <w:rPr>
          <w:rFonts w:asciiTheme="majorHAnsi" w:hAnsiTheme="majorHAnsi"/>
          <w:sz w:val="22"/>
          <w:szCs w:val="22"/>
        </w:rPr>
      </w:pPr>
    </w:p>
    <w:p w14:paraId="27837081" w14:textId="77777777" w:rsidR="00BD7779" w:rsidRDefault="00BD7779" w:rsidP="00BD7779">
      <w:pPr>
        <w:pStyle w:val="ListParagraph"/>
        <w:ind w:left="1440"/>
        <w:rPr>
          <w:rFonts w:asciiTheme="majorHAnsi" w:hAnsiTheme="majorHAnsi"/>
          <w:sz w:val="22"/>
          <w:szCs w:val="22"/>
        </w:rPr>
      </w:pPr>
    </w:p>
    <w:p w14:paraId="787FBDE1" w14:textId="77777777" w:rsidR="00BD7779" w:rsidRDefault="00BD7779" w:rsidP="00BD7779">
      <w:pPr>
        <w:pStyle w:val="ListParagraph"/>
        <w:ind w:left="1440"/>
        <w:rPr>
          <w:rFonts w:asciiTheme="majorHAnsi" w:hAnsiTheme="majorHAnsi"/>
          <w:sz w:val="22"/>
          <w:szCs w:val="22"/>
        </w:rPr>
      </w:pPr>
    </w:p>
    <w:p w14:paraId="57A469B5" w14:textId="77777777" w:rsidR="00BD7779" w:rsidRDefault="00BD7779" w:rsidP="00BD7779">
      <w:pPr>
        <w:pStyle w:val="ListParagraph"/>
        <w:ind w:left="1440"/>
        <w:rPr>
          <w:rFonts w:asciiTheme="majorHAnsi" w:hAnsiTheme="majorHAnsi"/>
          <w:sz w:val="22"/>
          <w:szCs w:val="22"/>
        </w:rPr>
      </w:pPr>
    </w:p>
    <w:p w14:paraId="59782017" w14:textId="77777777" w:rsidR="00BD7779" w:rsidRPr="00E87468" w:rsidRDefault="00BD7779" w:rsidP="00BD7779">
      <w:pPr>
        <w:pStyle w:val="ListParagraph"/>
        <w:ind w:left="1440"/>
        <w:rPr>
          <w:rFonts w:asciiTheme="majorHAnsi" w:hAnsiTheme="majorHAnsi"/>
          <w:sz w:val="22"/>
          <w:szCs w:val="22"/>
        </w:rPr>
      </w:pPr>
    </w:p>
    <w:p w14:paraId="0C86FA77" w14:textId="77777777" w:rsidR="00E87468" w:rsidRDefault="00E87468" w:rsidP="0017712B">
      <w:pPr>
        <w:jc w:val="both"/>
        <w:rPr>
          <w:rFonts w:asciiTheme="majorHAnsi" w:hAnsiTheme="majorHAnsi"/>
          <w:b/>
          <w:i/>
          <w:sz w:val="22"/>
          <w:szCs w:val="22"/>
        </w:rPr>
      </w:pPr>
    </w:p>
    <w:p w14:paraId="31435C0E" w14:textId="77777777" w:rsidR="00E87468" w:rsidRPr="00163EB0" w:rsidRDefault="0044633B" w:rsidP="0017712B">
      <w:pPr>
        <w:jc w:val="both"/>
        <w:rPr>
          <w:rFonts w:asciiTheme="majorHAnsi" w:hAnsiTheme="majorHAnsi"/>
          <w:b/>
          <w:i/>
          <w:sz w:val="22"/>
          <w:szCs w:val="22"/>
        </w:rPr>
      </w:pPr>
      <w:r w:rsidRPr="00163EB0">
        <w:rPr>
          <w:rFonts w:asciiTheme="majorHAnsi" w:hAnsiTheme="majorHAnsi"/>
          <w:b/>
          <w:i/>
          <w:sz w:val="22"/>
          <w:szCs w:val="22"/>
        </w:rPr>
        <w:t xml:space="preserve">College Goal #4 </w:t>
      </w:r>
      <w:r w:rsidR="00E87468" w:rsidRPr="00163EB0">
        <w:rPr>
          <w:rFonts w:asciiTheme="majorHAnsi" w:hAnsiTheme="majorHAnsi"/>
          <w:b/>
          <w:i/>
          <w:sz w:val="22"/>
          <w:szCs w:val="22"/>
        </w:rPr>
        <w:t>–</w:t>
      </w:r>
      <w:r w:rsidRPr="00163EB0">
        <w:rPr>
          <w:rFonts w:asciiTheme="majorHAnsi" w:hAnsiTheme="majorHAnsi"/>
          <w:b/>
          <w:i/>
          <w:sz w:val="22"/>
          <w:szCs w:val="22"/>
        </w:rPr>
        <w:t xml:space="preserve"> </w:t>
      </w:r>
      <w:r w:rsidR="00E87468" w:rsidRPr="00163EB0">
        <w:rPr>
          <w:rFonts w:asciiTheme="majorHAnsi" w:hAnsiTheme="majorHAnsi"/>
          <w:b/>
          <w:i/>
          <w:sz w:val="22"/>
          <w:szCs w:val="22"/>
        </w:rPr>
        <w:t>Innovation</w:t>
      </w:r>
    </w:p>
    <w:p w14:paraId="002F611A" w14:textId="77777777" w:rsidR="005F5E12" w:rsidRPr="00E87468" w:rsidRDefault="005F5E12" w:rsidP="0017712B">
      <w:pPr>
        <w:jc w:val="both"/>
        <w:rPr>
          <w:rFonts w:asciiTheme="majorHAnsi" w:hAnsiTheme="majorHAnsi"/>
          <w:sz w:val="22"/>
          <w:szCs w:val="22"/>
        </w:rPr>
      </w:pPr>
      <w:r w:rsidRPr="00E87468">
        <w:rPr>
          <w:rFonts w:asciiTheme="majorHAnsi" w:hAnsiTheme="majorHAnsi"/>
          <w:sz w:val="22"/>
          <w:szCs w:val="22"/>
        </w:rPr>
        <w:t xml:space="preserve">To promote student growth </w:t>
      </w:r>
      <w:r w:rsidR="0044633B" w:rsidRPr="00E87468">
        <w:rPr>
          <w:rFonts w:asciiTheme="majorHAnsi" w:hAnsiTheme="majorHAnsi"/>
          <w:sz w:val="22"/>
          <w:szCs w:val="22"/>
        </w:rPr>
        <w:t xml:space="preserve">and development by providing </w:t>
      </w:r>
      <w:r w:rsidRPr="00E87468">
        <w:rPr>
          <w:rFonts w:asciiTheme="majorHAnsi" w:hAnsiTheme="majorHAnsi"/>
          <w:sz w:val="22"/>
          <w:szCs w:val="22"/>
        </w:rPr>
        <w:t>comprehensive and innovative academic and support services.</w:t>
      </w:r>
    </w:p>
    <w:p w14:paraId="34ACD805" w14:textId="77777777" w:rsidR="0017712B" w:rsidRPr="00C55CFF" w:rsidRDefault="0017712B" w:rsidP="0017712B">
      <w:pPr>
        <w:jc w:val="both"/>
        <w:rPr>
          <w:rFonts w:asciiTheme="majorHAnsi" w:hAnsiTheme="majorHAnsi"/>
          <w:b/>
          <w:i/>
          <w:sz w:val="22"/>
          <w:szCs w:val="22"/>
        </w:rPr>
      </w:pPr>
    </w:p>
    <w:p w14:paraId="65E80CC9"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New in AY 2012-2013 was the SUNY Orange Achievement in Research and Scholarship (SOARS) Conference held on March 9, 2013; a showcase for student-produced research within coursework. Five of the nine student presenters were from BMST disciplines. Led by Terree Angerame, the Business Club sponsored an “etiquette dinner” for student</w:t>
      </w:r>
      <w:r w:rsidR="00163EB0">
        <w:rPr>
          <w:rFonts w:asciiTheme="majorHAnsi" w:hAnsiTheme="majorHAnsi"/>
          <w:sz w:val="22"/>
          <w:szCs w:val="22"/>
        </w:rPr>
        <w:t>s</w:t>
      </w:r>
      <w:r w:rsidRPr="00C55CFF">
        <w:rPr>
          <w:rFonts w:asciiTheme="majorHAnsi" w:hAnsiTheme="majorHAnsi"/>
          <w:sz w:val="22"/>
          <w:szCs w:val="22"/>
        </w:rPr>
        <w:t xml:space="preserve"> to practice formal communication skills. This may become an annual event; one that will attract more attention and participants in the future (especially the AVP of the BMST Division). The Math Tutorial Lab had become overcrowded and inefficient for use by students in its old quarters (HA 305).  A spatial solution was identified (i.e. moving the facility into HA 309) and the academic department collaborated with the ITS Department to facilitate a quick move (special thanks go to Kenneth Kempsey of ITS for rapid implementation of this move). Now the facility functions much better and serves more students in a better setting. The power of collaboration on a focused problem was surely demonstrated in that change. There was nearly 100% participation of full-time faculty in end-of-semester Saturday Review sessions (which served 466 students in the Fall and 322 students in the Spring). </w:t>
      </w:r>
    </w:p>
    <w:p w14:paraId="123F6280" w14:textId="77777777" w:rsidR="0017712B" w:rsidRPr="00C55CFF" w:rsidRDefault="0017712B" w:rsidP="0017712B">
      <w:pPr>
        <w:jc w:val="both"/>
        <w:rPr>
          <w:rFonts w:asciiTheme="majorHAnsi" w:hAnsiTheme="majorHAnsi"/>
          <w:sz w:val="22"/>
          <w:szCs w:val="22"/>
        </w:rPr>
      </w:pPr>
    </w:p>
    <w:p w14:paraId="24B2760F"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Always a goal when hiring new faculty is that their experience and networks will be a resource for our students. Indeed that was the case in September 2012 when Dr. Emilio Mendez, an expert in Nanotechnology and the former advisor of Dr. Megumi Kinoshita, presented a lecture and </w:t>
      </w:r>
      <w:r w:rsidR="00163EB0">
        <w:rPr>
          <w:rFonts w:asciiTheme="majorHAnsi" w:hAnsiTheme="majorHAnsi"/>
          <w:sz w:val="22"/>
          <w:szCs w:val="22"/>
        </w:rPr>
        <w:t>Q&amp;A</w:t>
      </w:r>
      <w:r w:rsidRPr="00C55CFF">
        <w:rPr>
          <w:rFonts w:asciiTheme="majorHAnsi" w:hAnsiTheme="majorHAnsi"/>
          <w:sz w:val="22"/>
          <w:szCs w:val="22"/>
        </w:rPr>
        <w:t xml:space="preserve"> session for our faculty, students and the public.  Another example of leveraging faculty talent to serve our students is demonstrated in the new directions being taken wi</w:t>
      </w:r>
      <w:r w:rsidR="00163EB0">
        <w:rPr>
          <w:rFonts w:asciiTheme="majorHAnsi" w:hAnsiTheme="majorHAnsi"/>
          <w:sz w:val="22"/>
          <w:szCs w:val="22"/>
        </w:rPr>
        <w:t>thin the Applied Technologies</w:t>
      </w:r>
      <w:r w:rsidRPr="00C55CFF">
        <w:rPr>
          <w:rFonts w:asciiTheme="majorHAnsi" w:hAnsiTheme="majorHAnsi"/>
          <w:sz w:val="22"/>
          <w:szCs w:val="22"/>
        </w:rPr>
        <w:t xml:space="preserve"> Department.  In addition to incorporating more use of UNIX/LINX in coursework, a small pilot, led by Christopher Rigby, incorporated cloud computing into lab assignments. Spurred on by the success of the pilot, Christopher Rigby collaborated with Cartmell Warrington in seeking grant support for scaling up the endeavor via the SUNY IITG program. They are the recipients of a $20,000 award for the project, which will be executed in AY 2013-2014.</w:t>
      </w:r>
    </w:p>
    <w:p w14:paraId="6D67E1B5" w14:textId="77777777" w:rsidR="0017712B" w:rsidRPr="00C55CFF" w:rsidRDefault="0017712B" w:rsidP="0017712B">
      <w:pPr>
        <w:jc w:val="both"/>
        <w:rPr>
          <w:rFonts w:asciiTheme="majorHAnsi" w:hAnsiTheme="majorHAnsi"/>
          <w:sz w:val="22"/>
          <w:szCs w:val="22"/>
        </w:rPr>
      </w:pPr>
    </w:p>
    <w:p w14:paraId="454AC8CD"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The Biology Department’s </w:t>
      </w:r>
      <w:r w:rsidR="00163EB0">
        <w:rPr>
          <w:rFonts w:asciiTheme="majorHAnsi" w:hAnsiTheme="majorHAnsi"/>
          <w:sz w:val="22"/>
          <w:szCs w:val="22"/>
        </w:rPr>
        <w:t>BATCAVERN</w:t>
      </w:r>
      <w:r w:rsidRPr="00C55CFF">
        <w:rPr>
          <w:rFonts w:asciiTheme="majorHAnsi" w:hAnsiTheme="majorHAnsi"/>
          <w:sz w:val="22"/>
          <w:szCs w:val="22"/>
        </w:rPr>
        <w:t xml:space="preserve"> continued to provide access and one-on-one academic support for students seeking assistance in their study of biologic and allied health subjects. Sadly, David Logan, the well-respected and beloved coordinator of the facility passed away unexpectedly during Fall 2012. The Biology Department tutors and adjunct faculty, and especially Dr. Frank Traeger, deserve commendation for keeping the facility operating in the wake of the loss of David. </w:t>
      </w:r>
    </w:p>
    <w:p w14:paraId="6106379D" w14:textId="77777777" w:rsidR="0017712B" w:rsidRPr="00C55CFF" w:rsidRDefault="0017712B" w:rsidP="0017712B">
      <w:pPr>
        <w:jc w:val="both"/>
        <w:rPr>
          <w:rFonts w:asciiTheme="majorHAnsi" w:hAnsiTheme="majorHAnsi"/>
          <w:sz w:val="22"/>
          <w:szCs w:val="22"/>
        </w:rPr>
      </w:pPr>
    </w:p>
    <w:p w14:paraId="46906564"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Learning Assistance Service</w:t>
      </w:r>
      <w:r w:rsidR="00163EB0">
        <w:rPr>
          <w:rFonts w:asciiTheme="majorHAnsi" w:hAnsiTheme="majorHAnsi"/>
          <w:sz w:val="22"/>
          <w:szCs w:val="22"/>
        </w:rPr>
        <w:t>s</w:t>
      </w:r>
      <w:r w:rsidRPr="00C55CFF">
        <w:rPr>
          <w:rFonts w:asciiTheme="majorHAnsi" w:hAnsiTheme="majorHAnsi"/>
          <w:sz w:val="22"/>
          <w:szCs w:val="22"/>
        </w:rPr>
        <w:t xml:space="preserve"> continues to customize offerings (e.g. group work on high-demand topics) and has placed greater emphasis on tutor mentoring this academic year. </w:t>
      </w:r>
    </w:p>
    <w:p w14:paraId="2C8E81A0" w14:textId="77777777" w:rsidR="0017712B" w:rsidRPr="00C55CFF" w:rsidRDefault="0017712B" w:rsidP="0017712B">
      <w:pPr>
        <w:jc w:val="both"/>
        <w:rPr>
          <w:rFonts w:asciiTheme="majorHAnsi" w:hAnsiTheme="majorHAnsi"/>
          <w:sz w:val="22"/>
          <w:szCs w:val="22"/>
        </w:rPr>
      </w:pPr>
    </w:p>
    <w:p w14:paraId="720F97DC"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Eight BMST faculty members (33% of all participants) participated in the College’s inaugural Faculty iPad program; a program designed to encourage faculty to use such technology and associated apps in their work. Applications for participants for next academic year are currently being sought.</w:t>
      </w:r>
    </w:p>
    <w:p w14:paraId="5B41D0BA" w14:textId="77777777" w:rsidR="0017712B" w:rsidRPr="00C55CFF" w:rsidRDefault="0017712B" w:rsidP="0017712B">
      <w:pPr>
        <w:jc w:val="both"/>
        <w:rPr>
          <w:rFonts w:asciiTheme="majorHAnsi" w:hAnsiTheme="majorHAnsi"/>
          <w:b/>
          <w:i/>
          <w:sz w:val="22"/>
          <w:szCs w:val="22"/>
        </w:rPr>
      </w:pPr>
    </w:p>
    <w:p w14:paraId="06F14884" w14:textId="77777777" w:rsidR="00E87468" w:rsidRPr="00163EB0" w:rsidRDefault="0044633B" w:rsidP="0017712B">
      <w:pPr>
        <w:jc w:val="both"/>
        <w:rPr>
          <w:rFonts w:asciiTheme="majorHAnsi" w:hAnsiTheme="majorHAnsi"/>
          <w:b/>
          <w:i/>
          <w:sz w:val="22"/>
          <w:szCs w:val="22"/>
        </w:rPr>
      </w:pPr>
      <w:r w:rsidRPr="00163EB0">
        <w:rPr>
          <w:rFonts w:asciiTheme="majorHAnsi" w:hAnsiTheme="majorHAnsi"/>
          <w:b/>
          <w:i/>
          <w:sz w:val="22"/>
          <w:szCs w:val="22"/>
        </w:rPr>
        <w:t>College Goal #</w:t>
      </w:r>
      <w:r w:rsidR="005F5E12" w:rsidRPr="00163EB0">
        <w:rPr>
          <w:rFonts w:asciiTheme="majorHAnsi" w:hAnsiTheme="majorHAnsi"/>
          <w:b/>
          <w:i/>
          <w:sz w:val="22"/>
          <w:szCs w:val="22"/>
        </w:rPr>
        <w:t xml:space="preserve">5 </w:t>
      </w:r>
      <w:r w:rsidR="00E87468" w:rsidRPr="00163EB0">
        <w:rPr>
          <w:rFonts w:asciiTheme="majorHAnsi" w:hAnsiTheme="majorHAnsi"/>
          <w:b/>
          <w:i/>
          <w:sz w:val="22"/>
          <w:szCs w:val="22"/>
        </w:rPr>
        <w:t>–</w:t>
      </w:r>
      <w:r w:rsidR="005F5E12" w:rsidRPr="00163EB0">
        <w:rPr>
          <w:rFonts w:asciiTheme="majorHAnsi" w:hAnsiTheme="majorHAnsi"/>
          <w:b/>
          <w:i/>
          <w:sz w:val="22"/>
          <w:szCs w:val="22"/>
        </w:rPr>
        <w:t xml:space="preserve"> </w:t>
      </w:r>
      <w:r w:rsidR="00E87468" w:rsidRPr="00163EB0">
        <w:rPr>
          <w:rFonts w:asciiTheme="majorHAnsi" w:hAnsiTheme="majorHAnsi"/>
          <w:b/>
          <w:i/>
          <w:sz w:val="22"/>
          <w:szCs w:val="22"/>
        </w:rPr>
        <w:t>Professional Development</w:t>
      </w:r>
    </w:p>
    <w:p w14:paraId="7177945E" w14:textId="77777777" w:rsidR="005F5E12" w:rsidRPr="00E87468" w:rsidRDefault="005F5E12" w:rsidP="0017712B">
      <w:pPr>
        <w:jc w:val="both"/>
        <w:rPr>
          <w:rFonts w:asciiTheme="majorHAnsi" w:hAnsiTheme="majorHAnsi"/>
          <w:sz w:val="22"/>
          <w:szCs w:val="22"/>
        </w:rPr>
      </w:pPr>
      <w:r w:rsidRPr="00E87468">
        <w:rPr>
          <w:rFonts w:asciiTheme="majorHAnsi" w:hAnsiTheme="majorHAnsi"/>
          <w:sz w:val="22"/>
          <w:szCs w:val="22"/>
        </w:rPr>
        <w:t>To offer opportunities to learn with a dedicated and diverse faculty and staff who value excellence in teaching, service to students, creative collaboration and continuous improvement.</w:t>
      </w:r>
    </w:p>
    <w:p w14:paraId="1383BEA1" w14:textId="77777777" w:rsidR="0017712B" w:rsidRPr="00C55CFF" w:rsidRDefault="0017712B" w:rsidP="0017712B">
      <w:pPr>
        <w:jc w:val="both"/>
        <w:rPr>
          <w:rFonts w:asciiTheme="majorHAnsi" w:hAnsiTheme="majorHAnsi"/>
          <w:sz w:val="22"/>
          <w:szCs w:val="22"/>
        </w:rPr>
      </w:pPr>
    </w:p>
    <w:p w14:paraId="4034F04B"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The dedication of BMST faculty who value teaching, service to students, creative collaboration and continuous improvement is evident in many ways. </w:t>
      </w:r>
    </w:p>
    <w:p w14:paraId="49F343DD" w14:textId="77777777" w:rsidR="0017712B" w:rsidRPr="00C55CFF" w:rsidRDefault="0017712B" w:rsidP="0017712B">
      <w:pPr>
        <w:jc w:val="both"/>
        <w:rPr>
          <w:rFonts w:asciiTheme="majorHAnsi" w:hAnsiTheme="majorHAnsi"/>
          <w:sz w:val="22"/>
          <w:szCs w:val="22"/>
        </w:rPr>
      </w:pPr>
    </w:p>
    <w:p w14:paraId="147F4E3A" w14:textId="77777777" w:rsidR="005F5E12" w:rsidRDefault="005F5E12" w:rsidP="0017712B">
      <w:pPr>
        <w:jc w:val="both"/>
        <w:rPr>
          <w:rFonts w:asciiTheme="majorHAnsi" w:hAnsiTheme="majorHAnsi"/>
          <w:sz w:val="22"/>
          <w:szCs w:val="22"/>
        </w:rPr>
      </w:pPr>
      <w:r w:rsidRPr="00C55CFF">
        <w:rPr>
          <w:rFonts w:asciiTheme="majorHAnsi" w:hAnsiTheme="majorHAnsi"/>
          <w:sz w:val="22"/>
          <w:szCs w:val="22"/>
        </w:rPr>
        <w:t>In Spring 2013, two BMST faculty members received the State University of New York’s Chancellor’s Award for Teaching Excellence: John Wolbeck and Dr. Joseph Zurovchak, the highest honor for teaching faculty. Congratulations to them and may they pass on their wisdom and experiences to newer faculty who strive to serve students in excellent fashion.</w:t>
      </w:r>
    </w:p>
    <w:p w14:paraId="7073FC4D" w14:textId="77777777" w:rsidR="00BD7779" w:rsidRPr="00C55CFF" w:rsidRDefault="00BD7779" w:rsidP="0017712B">
      <w:pPr>
        <w:jc w:val="both"/>
        <w:rPr>
          <w:rFonts w:asciiTheme="majorHAnsi" w:hAnsiTheme="majorHAnsi"/>
          <w:sz w:val="22"/>
          <w:szCs w:val="22"/>
        </w:rPr>
      </w:pPr>
    </w:p>
    <w:p w14:paraId="72E8D1D9"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In addition, the BMST Division faculty have shown great interest in “flipping the classroom”, a CTL series presented by Dr. Damon Ely (among others). Don Urmstron presented a faculty workshop and a CTL series on using digital portfolios, another emerging and important trend in higher education. The Business and Biology Departments, in particular, deserve commendation for their consistent and enthusiastic support and participation in CTL programming.  </w:t>
      </w:r>
    </w:p>
    <w:p w14:paraId="68C7564F" w14:textId="77777777" w:rsidR="0017712B" w:rsidRPr="00C55CFF" w:rsidRDefault="0017712B" w:rsidP="0017712B">
      <w:pPr>
        <w:jc w:val="both"/>
        <w:rPr>
          <w:rFonts w:asciiTheme="majorHAnsi" w:hAnsiTheme="majorHAnsi"/>
          <w:sz w:val="22"/>
          <w:szCs w:val="22"/>
        </w:rPr>
      </w:pPr>
    </w:p>
    <w:p w14:paraId="424704DE"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BMST faculty continue to pursue graduate-level education and Ph</w:t>
      </w:r>
      <w:r w:rsidR="00804138">
        <w:rPr>
          <w:rFonts w:asciiTheme="majorHAnsi" w:hAnsiTheme="majorHAnsi"/>
          <w:sz w:val="22"/>
          <w:szCs w:val="22"/>
        </w:rPr>
        <w:t>D</w:t>
      </w:r>
      <w:r w:rsidRPr="00C55CFF">
        <w:rPr>
          <w:rFonts w:asciiTheme="majorHAnsi" w:hAnsiTheme="majorHAnsi"/>
          <w:sz w:val="22"/>
          <w:szCs w:val="22"/>
        </w:rPr>
        <w:t xml:space="preserve"> degrees (two awarded this year: Dr. Christie Leroux and Dr. Thomas Giorgianni). Fifteen faculty members took advantage of a graduate-level course offered through a NYSUT program entitled “Multiple Intelligences: Theory &amp; Practice.” Four of the fifteen faculty members were from the BMST Division. While funds for travel and conference attendance was limited this academic year, regional travel was encouraged (e.g. Mathematics, Computer Programming, Tutoring are three areas that took advantage of local/regional conferences). Some departments note in their annual reports that travel was not supported. This is a communication problem. The academic year began with an announcement that travel funds were not available; however, subsequently, an announcement was made to all three divisions that limited funds would be available to support attendance at conferences and requests would be considered on a first-come-first-served basis. No request that was made to the AVP BMST was denied; there was at least modest support for all requests. While travel to conferences has a place and is valued in terms of staying connected with trends, professional networks and best practices, admittedly, resources are scarce for that type of professional development activity. However, resources have been increased to the CTL and faculty and chairs need to shift perceptions of the CTL and think of it in terms of a readily available professional development resource. For example, following the lead of the Biology Department is a good start. The Biology Department devoted a department meeting to a session in the CTL on green screen technology. </w:t>
      </w:r>
    </w:p>
    <w:p w14:paraId="39928F44" w14:textId="77777777" w:rsidR="008B27DB" w:rsidRDefault="008B27DB" w:rsidP="0017712B">
      <w:pPr>
        <w:jc w:val="both"/>
        <w:rPr>
          <w:rFonts w:asciiTheme="majorHAnsi" w:hAnsiTheme="majorHAnsi"/>
          <w:sz w:val="22"/>
          <w:szCs w:val="22"/>
        </w:rPr>
      </w:pPr>
    </w:p>
    <w:p w14:paraId="468EFCA5"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All five academic departments in the division support active, vibrant clubs which provide invaluable experiences for students to interact with faculty in a structured but less formal setting and activities. Division-wide, there are thirteen clubs advised by BMST faculty members, ten of them discipline-specific. This is a point of pride and a strength of the BMST Division.</w:t>
      </w:r>
    </w:p>
    <w:p w14:paraId="767F10B8" w14:textId="77777777" w:rsidR="00C55CFF" w:rsidRPr="00C55CFF" w:rsidRDefault="00C55CFF" w:rsidP="0017712B">
      <w:pPr>
        <w:jc w:val="both"/>
        <w:rPr>
          <w:rFonts w:asciiTheme="majorHAnsi" w:hAnsiTheme="majorHAnsi"/>
          <w:b/>
          <w:i/>
          <w:sz w:val="22"/>
          <w:szCs w:val="22"/>
        </w:rPr>
      </w:pPr>
    </w:p>
    <w:p w14:paraId="03B14754" w14:textId="77777777" w:rsidR="00E87468" w:rsidRPr="00163EB0" w:rsidRDefault="005F5E12" w:rsidP="0017712B">
      <w:pPr>
        <w:jc w:val="both"/>
        <w:rPr>
          <w:rFonts w:asciiTheme="majorHAnsi" w:hAnsiTheme="majorHAnsi"/>
          <w:b/>
          <w:i/>
          <w:sz w:val="22"/>
          <w:szCs w:val="22"/>
        </w:rPr>
      </w:pPr>
      <w:r w:rsidRPr="00163EB0">
        <w:rPr>
          <w:rFonts w:asciiTheme="majorHAnsi" w:hAnsiTheme="majorHAnsi"/>
          <w:b/>
          <w:i/>
          <w:sz w:val="22"/>
          <w:szCs w:val="22"/>
        </w:rPr>
        <w:t xml:space="preserve">College Goal #6 </w:t>
      </w:r>
      <w:r w:rsidR="00E87468" w:rsidRPr="00163EB0">
        <w:rPr>
          <w:rFonts w:asciiTheme="majorHAnsi" w:hAnsiTheme="majorHAnsi"/>
          <w:b/>
          <w:i/>
          <w:sz w:val="22"/>
          <w:szCs w:val="22"/>
        </w:rPr>
        <w:t>–</w:t>
      </w:r>
      <w:r w:rsidRPr="00163EB0">
        <w:rPr>
          <w:rFonts w:asciiTheme="majorHAnsi" w:hAnsiTheme="majorHAnsi"/>
          <w:b/>
          <w:i/>
          <w:sz w:val="22"/>
          <w:szCs w:val="22"/>
        </w:rPr>
        <w:t xml:space="preserve"> </w:t>
      </w:r>
      <w:r w:rsidR="00E87468" w:rsidRPr="00163EB0">
        <w:rPr>
          <w:rFonts w:asciiTheme="majorHAnsi" w:hAnsiTheme="majorHAnsi"/>
          <w:b/>
          <w:i/>
          <w:sz w:val="22"/>
          <w:szCs w:val="22"/>
        </w:rPr>
        <w:t>Learning Environment</w:t>
      </w:r>
    </w:p>
    <w:p w14:paraId="430A04F5" w14:textId="77777777" w:rsidR="005F5E12" w:rsidRPr="00E87468" w:rsidRDefault="005F5E12" w:rsidP="0017712B">
      <w:pPr>
        <w:jc w:val="both"/>
        <w:rPr>
          <w:rFonts w:asciiTheme="majorHAnsi" w:hAnsiTheme="majorHAnsi"/>
          <w:sz w:val="22"/>
          <w:szCs w:val="22"/>
        </w:rPr>
      </w:pPr>
      <w:r w:rsidRPr="00E87468">
        <w:rPr>
          <w:rFonts w:asciiTheme="majorHAnsi" w:hAnsiTheme="majorHAnsi"/>
          <w:sz w:val="22"/>
          <w:szCs w:val="22"/>
        </w:rPr>
        <w:t>To build and maintain safe, accessible and sustainable facilities that support the learning environment.</w:t>
      </w:r>
    </w:p>
    <w:p w14:paraId="726D019E" w14:textId="77777777" w:rsidR="00C55CFF" w:rsidRPr="00C55CFF" w:rsidRDefault="00C55CFF" w:rsidP="0017712B">
      <w:pPr>
        <w:jc w:val="both"/>
        <w:rPr>
          <w:rFonts w:asciiTheme="majorHAnsi" w:hAnsiTheme="majorHAnsi"/>
          <w:sz w:val="22"/>
          <w:szCs w:val="22"/>
        </w:rPr>
      </w:pPr>
    </w:p>
    <w:p w14:paraId="5AE409B3"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Summer closure of Harriman Hall is a major disruption to the Business and Mathematics Departments. Both departments have been gracious and cooperative but it must </w:t>
      </w:r>
      <w:r w:rsidR="00E87468">
        <w:rPr>
          <w:rFonts w:asciiTheme="majorHAnsi" w:hAnsiTheme="majorHAnsi"/>
          <w:sz w:val="22"/>
          <w:szCs w:val="22"/>
        </w:rPr>
        <w:t xml:space="preserve">be </w:t>
      </w:r>
      <w:r w:rsidRPr="00C55CFF">
        <w:rPr>
          <w:rFonts w:asciiTheme="majorHAnsi" w:hAnsiTheme="majorHAnsi"/>
          <w:sz w:val="22"/>
          <w:szCs w:val="22"/>
        </w:rPr>
        <w:t>noted that the annual move is inconvenient. For example, places for faculty to have private meetings with students is practically non-existent in their temporary facilities. Renovation is currently underway on the second greenhouse, adjacent to the Devitt Center.</w:t>
      </w:r>
    </w:p>
    <w:p w14:paraId="7955093E" w14:textId="77777777" w:rsidR="00C55CFF" w:rsidRPr="00C55CFF" w:rsidRDefault="00C55CFF" w:rsidP="0017712B">
      <w:pPr>
        <w:jc w:val="both"/>
        <w:rPr>
          <w:rFonts w:asciiTheme="majorHAnsi" w:hAnsiTheme="majorHAnsi"/>
          <w:sz w:val="22"/>
          <w:szCs w:val="22"/>
        </w:rPr>
      </w:pPr>
    </w:p>
    <w:p w14:paraId="4E507AF8"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A tour of the Middletown Campus was orchestrated by the AVP BMST for new (and seasoned) administrators to underscore the diverse conditions and technologies in classrooms and between campuses. The tour was successful in that it raised awareness of the need to upgrade Middletown classrooms and prompted an urgency to develop a hardware and software replacement plan; an </w:t>
      </w:r>
      <w:r w:rsidRPr="00C55CFF">
        <w:rPr>
          <w:rFonts w:asciiTheme="majorHAnsi" w:hAnsiTheme="majorHAnsi"/>
          <w:sz w:val="22"/>
          <w:szCs w:val="22"/>
        </w:rPr>
        <w:lastRenderedPageBreak/>
        <w:t xml:space="preserve">urgent need for the academics as articulated in all planning mechanisms. The good news is that the wireless environment in Harriman Hall, a major academic building, has been substantially improved. </w:t>
      </w:r>
    </w:p>
    <w:p w14:paraId="008A6838" w14:textId="77777777" w:rsidR="00C55CFF" w:rsidRPr="00C55CFF" w:rsidRDefault="00C55CFF" w:rsidP="0017712B">
      <w:pPr>
        <w:jc w:val="both"/>
        <w:rPr>
          <w:rFonts w:asciiTheme="majorHAnsi" w:hAnsiTheme="majorHAnsi"/>
          <w:sz w:val="22"/>
          <w:szCs w:val="22"/>
        </w:rPr>
      </w:pPr>
    </w:p>
    <w:p w14:paraId="58CCE3F0" w14:textId="77777777" w:rsidR="005F5E12" w:rsidRDefault="005F5E12" w:rsidP="0017712B">
      <w:pPr>
        <w:jc w:val="both"/>
        <w:rPr>
          <w:rFonts w:asciiTheme="majorHAnsi" w:hAnsiTheme="majorHAnsi"/>
          <w:sz w:val="22"/>
          <w:szCs w:val="22"/>
        </w:rPr>
      </w:pPr>
      <w:r w:rsidRPr="00C55CFF">
        <w:rPr>
          <w:rFonts w:asciiTheme="majorHAnsi" w:hAnsiTheme="majorHAnsi"/>
          <w:sz w:val="22"/>
          <w:szCs w:val="22"/>
        </w:rPr>
        <w:t xml:space="preserve">Overall, a large sector of the BMST Division remains engaged in CSE planning activities and will continue to plan and execute the move into the new facility next academic year. </w:t>
      </w:r>
    </w:p>
    <w:p w14:paraId="2CA31008" w14:textId="77777777" w:rsidR="00BD7779" w:rsidRPr="00C55CFF" w:rsidRDefault="00BD7779" w:rsidP="0017712B">
      <w:pPr>
        <w:jc w:val="both"/>
        <w:rPr>
          <w:rFonts w:asciiTheme="majorHAnsi" w:hAnsiTheme="majorHAnsi"/>
          <w:sz w:val="22"/>
          <w:szCs w:val="22"/>
        </w:rPr>
      </w:pPr>
    </w:p>
    <w:p w14:paraId="475165D9" w14:textId="77777777" w:rsidR="00E87468" w:rsidRPr="00163EB0" w:rsidRDefault="005F5E12" w:rsidP="0017712B">
      <w:pPr>
        <w:jc w:val="both"/>
        <w:rPr>
          <w:rFonts w:asciiTheme="majorHAnsi" w:hAnsiTheme="majorHAnsi"/>
          <w:b/>
          <w:i/>
          <w:sz w:val="22"/>
          <w:szCs w:val="22"/>
        </w:rPr>
      </w:pPr>
      <w:r w:rsidRPr="00163EB0">
        <w:rPr>
          <w:rFonts w:asciiTheme="majorHAnsi" w:hAnsiTheme="majorHAnsi"/>
          <w:b/>
          <w:i/>
          <w:sz w:val="22"/>
          <w:szCs w:val="22"/>
        </w:rPr>
        <w:t xml:space="preserve">College Goal #7 </w:t>
      </w:r>
      <w:r w:rsidR="00E87468" w:rsidRPr="00163EB0">
        <w:rPr>
          <w:rFonts w:asciiTheme="majorHAnsi" w:hAnsiTheme="majorHAnsi"/>
          <w:b/>
          <w:i/>
          <w:sz w:val="22"/>
          <w:szCs w:val="22"/>
        </w:rPr>
        <w:t>–</w:t>
      </w:r>
      <w:r w:rsidRPr="00163EB0">
        <w:rPr>
          <w:rFonts w:asciiTheme="majorHAnsi" w:hAnsiTheme="majorHAnsi"/>
          <w:b/>
          <w:i/>
          <w:sz w:val="22"/>
          <w:szCs w:val="22"/>
        </w:rPr>
        <w:t xml:space="preserve"> </w:t>
      </w:r>
      <w:r w:rsidR="00E87468" w:rsidRPr="00163EB0">
        <w:rPr>
          <w:rFonts w:asciiTheme="majorHAnsi" w:hAnsiTheme="majorHAnsi"/>
          <w:b/>
          <w:i/>
          <w:sz w:val="22"/>
          <w:szCs w:val="22"/>
        </w:rPr>
        <w:t>Resources</w:t>
      </w:r>
    </w:p>
    <w:p w14:paraId="18BD1E36" w14:textId="77777777" w:rsidR="005F5E12" w:rsidRPr="00E87468" w:rsidRDefault="005F5E12" w:rsidP="0017712B">
      <w:pPr>
        <w:jc w:val="both"/>
        <w:rPr>
          <w:rFonts w:asciiTheme="majorHAnsi" w:hAnsiTheme="majorHAnsi"/>
          <w:sz w:val="22"/>
          <w:szCs w:val="22"/>
        </w:rPr>
      </w:pPr>
      <w:r w:rsidRPr="00E87468">
        <w:rPr>
          <w:rFonts w:asciiTheme="majorHAnsi" w:hAnsiTheme="majorHAnsi"/>
          <w:sz w:val="22"/>
          <w:szCs w:val="22"/>
        </w:rPr>
        <w:t>To identify, secure and allocate resources that advance the strategic priorities of the College.</w:t>
      </w:r>
    </w:p>
    <w:p w14:paraId="2A3CB212" w14:textId="77777777" w:rsidR="00C55CFF" w:rsidRPr="00C55CFF" w:rsidRDefault="00C55CFF" w:rsidP="0017712B">
      <w:pPr>
        <w:jc w:val="both"/>
        <w:rPr>
          <w:rFonts w:asciiTheme="majorHAnsi" w:hAnsiTheme="majorHAnsi"/>
          <w:sz w:val="22"/>
          <w:szCs w:val="22"/>
        </w:rPr>
      </w:pPr>
    </w:p>
    <w:p w14:paraId="758815B5"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A theme in the BMST Division is doing more with less. Each department was asked to review their budgets in Fall 2012 and identify areas to reduce to meet the stated goal from the Comptroller. This participatory and inclusive activity, while not easy, sent the right message to department chairs; they were empowered to make strategic and prioritized decisions about budget cuts. Two examples can be pointed to in prioritizing and creatively solving problems in tough fiscal times: the Mathematics Department’s clever solution to the Math Tutorial Lab space issues and the Biology Department’s utilization of talents of an adjunct instructor (Deborah Dorwitt) to refurbish anatomical models. </w:t>
      </w:r>
    </w:p>
    <w:p w14:paraId="00B5B14D" w14:textId="77777777" w:rsidR="005F5E12" w:rsidRPr="00C55CFF" w:rsidRDefault="005F5E12" w:rsidP="0017712B">
      <w:pPr>
        <w:jc w:val="both"/>
        <w:rPr>
          <w:rFonts w:asciiTheme="majorHAnsi" w:hAnsiTheme="majorHAnsi"/>
          <w:sz w:val="22"/>
          <w:szCs w:val="22"/>
        </w:rPr>
      </w:pPr>
    </w:p>
    <w:p w14:paraId="555F83DB"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The Business Department was the primary beneficiary of disbursement of CTEA (Perkins) funds in AY 2012-2013. Two labs (HA 210 &amp; 217) were upgraded. In addition, throughout the Business Department, software was upgraded to MS Office 2010 (to correspond to industry standards). </w:t>
      </w:r>
    </w:p>
    <w:p w14:paraId="4C523AD5" w14:textId="77777777" w:rsidR="008B27DB" w:rsidRDefault="008B27DB" w:rsidP="0017712B">
      <w:pPr>
        <w:jc w:val="both"/>
        <w:rPr>
          <w:rFonts w:asciiTheme="majorHAnsi" w:hAnsiTheme="majorHAnsi"/>
          <w:sz w:val="22"/>
          <w:szCs w:val="22"/>
        </w:rPr>
      </w:pPr>
    </w:p>
    <w:p w14:paraId="09A7CD42"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Applied Technolog</w:t>
      </w:r>
      <w:r w:rsidR="00163EB0">
        <w:rPr>
          <w:rFonts w:asciiTheme="majorHAnsi" w:hAnsiTheme="majorHAnsi"/>
          <w:sz w:val="22"/>
          <w:szCs w:val="22"/>
        </w:rPr>
        <w:t>ies</w:t>
      </w:r>
      <w:r w:rsidRPr="00C55CFF">
        <w:rPr>
          <w:rFonts w:asciiTheme="majorHAnsi" w:hAnsiTheme="majorHAnsi"/>
          <w:sz w:val="22"/>
          <w:szCs w:val="22"/>
        </w:rPr>
        <w:t xml:space="preserve"> faculty (Chris Rigby and Cartmell Warrington) literally capitalized on an opportunity to seek competitive funds from SUNY to support innovation and moving toward utilizing cloud computing in coursework and labs. Both deserve commendation for matching an industry development in which our students should be trained, faculty interest and willingness to evolve methods, and timely submissions of grant materials. </w:t>
      </w:r>
    </w:p>
    <w:p w14:paraId="057A0238" w14:textId="77777777" w:rsidR="00C55CFF" w:rsidRPr="00C55CFF" w:rsidRDefault="00C55CFF" w:rsidP="0017712B">
      <w:pPr>
        <w:jc w:val="both"/>
        <w:rPr>
          <w:rFonts w:asciiTheme="majorHAnsi" w:hAnsiTheme="majorHAnsi"/>
          <w:sz w:val="22"/>
          <w:szCs w:val="22"/>
        </w:rPr>
      </w:pPr>
    </w:p>
    <w:p w14:paraId="34B3DC63"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 xml:space="preserve">In Learning Assistance Services, restrictions on maximum hours limit for part-time employees presented challenges and will, in the future, require hiring more professional tutors. This has become an acute issue in staffing the Biology Department’s </w:t>
      </w:r>
      <w:r w:rsidR="00163EB0">
        <w:rPr>
          <w:rFonts w:asciiTheme="majorHAnsi" w:hAnsiTheme="majorHAnsi"/>
          <w:sz w:val="22"/>
          <w:szCs w:val="22"/>
        </w:rPr>
        <w:t>BATCAVERN</w:t>
      </w:r>
      <w:r w:rsidRPr="00C55CFF">
        <w:rPr>
          <w:rFonts w:asciiTheme="majorHAnsi" w:hAnsiTheme="majorHAnsi"/>
          <w:sz w:val="22"/>
          <w:szCs w:val="22"/>
        </w:rPr>
        <w:t xml:space="preserve"> facilities as well.</w:t>
      </w:r>
    </w:p>
    <w:p w14:paraId="731A84B9" w14:textId="77777777" w:rsidR="005F5E12" w:rsidRPr="00C55CFF" w:rsidRDefault="005F5E12" w:rsidP="0017712B">
      <w:pPr>
        <w:jc w:val="both"/>
        <w:rPr>
          <w:rFonts w:asciiTheme="majorHAnsi" w:hAnsiTheme="majorHAnsi"/>
          <w:sz w:val="22"/>
          <w:szCs w:val="22"/>
        </w:rPr>
      </w:pPr>
    </w:p>
    <w:p w14:paraId="5B62A757" w14:textId="77777777" w:rsidR="005F5E12" w:rsidRPr="00AA36FF" w:rsidRDefault="00E87468" w:rsidP="00BC75CB">
      <w:pPr>
        <w:pStyle w:val="ListParagraph"/>
        <w:numPr>
          <w:ilvl w:val="0"/>
          <w:numId w:val="273"/>
        </w:numPr>
        <w:ind w:left="0" w:firstLine="0"/>
        <w:jc w:val="both"/>
        <w:rPr>
          <w:rFonts w:asciiTheme="majorHAnsi" w:hAnsiTheme="majorHAnsi"/>
          <w:b/>
          <w:color w:val="C00000"/>
          <w:sz w:val="22"/>
          <w:szCs w:val="22"/>
        </w:rPr>
      </w:pPr>
      <w:r w:rsidRPr="00AA36FF">
        <w:rPr>
          <w:rFonts w:asciiTheme="majorHAnsi" w:hAnsiTheme="majorHAnsi"/>
          <w:b/>
          <w:color w:val="C00000"/>
          <w:sz w:val="22"/>
          <w:szCs w:val="22"/>
        </w:rPr>
        <w:t xml:space="preserve">PLANNING: </w:t>
      </w:r>
      <w:r w:rsidRPr="00AA36FF">
        <w:rPr>
          <w:rFonts w:asciiTheme="majorHAnsi" w:hAnsiTheme="majorHAnsi"/>
          <w:b/>
          <w:i/>
          <w:color w:val="C00000"/>
          <w:sz w:val="22"/>
          <w:szCs w:val="22"/>
        </w:rPr>
        <w:t>Looking Ahead</w:t>
      </w:r>
    </w:p>
    <w:p w14:paraId="72BA9170" w14:textId="77777777" w:rsidR="0044633B" w:rsidRPr="00C55CFF" w:rsidRDefault="0044633B" w:rsidP="0017712B">
      <w:pPr>
        <w:jc w:val="both"/>
        <w:rPr>
          <w:rFonts w:asciiTheme="majorHAnsi" w:hAnsiTheme="majorHAnsi"/>
          <w:b/>
          <w:sz w:val="22"/>
          <w:szCs w:val="22"/>
        </w:rPr>
      </w:pPr>
    </w:p>
    <w:p w14:paraId="7A6A77E9" w14:textId="77777777" w:rsidR="005F5E12" w:rsidRPr="00C55CFF" w:rsidRDefault="005F5E12" w:rsidP="0017712B">
      <w:pPr>
        <w:jc w:val="both"/>
        <w:rPr>
          <w:rFonts w:asciiTheme="majorHAnsi" w:hAnsiTheme="majorHAnsi"/>
          <w:sz w:val="22"/>
          <w:szCs w:val="22"/>
        </w:rPr>
      </w:pPr>
      <w:r w:rsidRPr="00C55CFF">
        <w:rPr>
          <w:rFonts w:asciiTheme="majorHAnsi" w:hAnsiTheme="majorHAnsi"/>
          <w:sz w:val="22"/>
          <w:szCs w:val="22"/>
        </w:rPr>
        <w:t>The next major aspects of the Center for Science and Engineering project to face a large group of BMST faculty and administrators are placing equipment orders and planning the move into the new facility in Summer 2014. In addition, there will be time and energy devoted to promoting the facility, and STEM fields in general, as well as planning for the AY 14/15</w:t>
      </w:r>
      <w:r w:rsidR="00AA36FF">
        <w:rPr>
          <w:rFonts w:asciiTheme="majorHAnsi" w:hAnsiTheme="majorHAnsi"/>
          <w:sz w:val="22"/>
          <w:szCs w:val="22"/>
        </w:rPr>
        <w:t xml:space="preserve"> </w:t>
      </w:r>
      <w:r w:rsidRPr="00C55CFF">
        <w:rPr>
          <w:rFonts w:asciiTheme="majorHAnsi" w:hAnsiTheme="majorHAnsi"/>
          <w:sz w:val="22"/>
          <w:szCs w:val="22"/>
        </w:rPr>
        <w:t xml:space="preserve">Global Initiative on STEM. </w:t>
      </w:r>
    </w:p>
    <w:p w14:paraId="61871A28" w14:textId="77777777" w:rsidR="005F5E12" w:rsidRPr="00C55CFF" w:rsidRDefault="005F5E12" w:rsidP="0017712B">
      <w:pPr>
        <w:jc w:val="both"/>
        <w:rPr>
          <w:rFonts w:asciiTheme="majorHAnsi" w:hAnsiTheme="majorHAnsi"/>
          <w:sz w:val="22"/>
          <w:szCs w:val="22"/>
        </w:rPr>
      </w:pPr>
    </w:p>
    <w:p w14:paraId="17035BC2" w14:textId="77777777" w:rsidR="005F5E12" w:rsidRPr="00783F4E" w:rsidRDefault="005F5E12" w:rsidP="0017712B">
      <w:pPr>
        <w:jc w:val="both"/>
        <w:rPr>
          <w:rFonts w:asciiTheme="majorHAnsi" w:hAnsiTheme="majorHAnsi"/>
        </w:rPr>
      </w:pPr>
      <w:r w:rsidRPr="00C55CFF">
        <w:rPr>
          <w:rFonts w:asciiTheme="majorHAnsi" w:hAnsiTheme="majorHAnsi"/>
          <w:sz w:val="22"/>
          <w:szCs w:val="22"/>
        </w:rPr>
        <w:t>The impact of trends and disruptive changes on the BMST Division, for example, the role of open online resources, flipping the classroom implications, demographic shifts, all need to be brought to the forefront for discussion. Ideally the division should situate itself to embrace and adapt to changes in the higher education landscape. Less sweeping changes and those that are specific to SUNY Orange include the pending shifts in operations due to Title III grant activities (advising changes and use of portal), the impact of SUNY Seamless Transfer and mapping Genera</w:t>
      </w:r>
      <w:r w:rsidR="00C55CFF" w:rsidRPr="00C55CFF">
        <w:rPr>
          <w:rFonts w:asciiTheme="majorHAnsi" w:hAnsiTheme="majorHAnsi"/>
          <w:sz w:val="22"/>
          <w:szCs w:val="22"/>
        </w:rPr>
        <w:t xml:space="preserve">l </w:t>
      </w:r>
      <w:r w:rsidRPr="00C55CFF">
        <w:rPr>
          <w:rFonts w:asciiTheme="majorHAnsi" w:hAnsiTheme="majorHAnsi"/>
          <w:sz w:val="22"/>
          <w:szCs w:val="22"/>
        </w:rPr>
        <w:t>Education ou</w:t>
      </w:r>
      <w:r w:rsidR="00C55CFF" w:rsidRPr="00C55CFF">
        <w:rPr>
          <w:rFonts w:asciiTheme="majorHAnsi" w:hAnsiTheme="majorHAnsi"/>
          <w:sz w:val="22"/>
          <w:szCs w:val="22"/>
        </w:rPr>
        <w:t xml:space="preserve">tcomes (communication, critical </w:t>
      </w:r>
      <w:r w:rsidRPr="00C55CFF">
        <w:rPr>
          <w:rFonts w:asciiTheme="majorHAnsi" w:hAnsiTheme="majorHAnsi"/>
          <w:sz w:val="22"/>
          <w:szCs w:val="22"/>
        </w:rPr>
        <w:t>thinking, information literacy, etc.), and the ongoing shift to incorporate assessment as ordinary a</w:t>
      </w:r>
      <w:r w:rsidR="00C55CFF" w:rsidRPr="00C55CFF">
        <w:rPr>
          <w:rFonts w:asciiTheme="majorHAnsi" w:hAnsiTheme="majorHAnsi"/>
          <w:sz w:val="22"/>
          <w:szCs w:val="22"/>
        </w:rPr>
        <w:t>ctivity performed as ordinary t</w:t>
      </w:r>
      <w:r w:rsidRPr="00C55CFF">
        <w:rPr>
          <w:rFonts w:asciiTheme="majorHAnsi" w:hAnsiTheme="majorHAnsi"/>
          <w:sz w:val="22"/>
          <w:szCs w:val="22"/>
        </w:rPr>
        <w:t>asks in an academic year.</w:t>
      </w:r>
    </w:p>
    <w:p w14:paraId="347E25BB" w14:textId="77777777" w:rsidR="005F5E12" w:rsidRDefault="005F5E12" w:rsidP="009A274C">
      <w:pPr>
        <w:pStyle w:val="Title"/>
        <w:jc w:val="left"/>
        <w:rPr>
          <w:rFonts w:asciiTheme="majorHAnsi" w:hAnsiTheme="majorHAnsi"/>
          <w:sz w:val="28"/>
          <w:szCs w:val="28"/>
          <w:u w:val="none"/>
        </w:rPr>
      </w:pPr>
    </w:p>
    <w:p w14:paraId="667A363F" w14:textId="77777777" w:rsidR="005F5E12" w:rsidRPr="00A27213" w:rsidRDefault="005F5E12" w:rsidP="00C55CFF">
      <w:pPr>
        <w:pStyle w:val="Heading1"/>
        <w:jc w:val="center"/>
        <w:rPr>
          <w:rFonts w:asciiTheme="majorHAnsi" w:hAnsiTheme="majorHAnsi"/>
          <w:sz w:val="28"/>
          <w:szCs w:val="28"/>
          <w:u w:val="none"/>
        </w:rPr>
      </w:pPr>
      <w:r w:rsidRPr="00937321">
        <w:rPr>
          <w:rFonts w:asciiTheme="majorHAnsi" w:hAnsiTheme="majorHAnsi"/>
          <w:sz w:val="28"/>
          <w:szCs w:val="28"/>
          <w:u w:val="none"/>
        </w:rPr>
        <w:lastRenderedPageBreak/>
        <w:t xml:space="preserve">APPLIED </w:t>
      </w:r>
      <w:r w:rsidR="00AA36FF" w:rsidRPr="00937321">
        <w:rPr>
          <w:rFonts w:asciiTheme="majorHAnsi" w:hAnsiTheme="majorHAnsi"/>
          <w:sz w:val="28"/>
          <w:szCs w:val="28"/>
          <w:u w:val="none"/>
        </w:rPr>
        <w:t>TECHNOLOGIES</w:t>
      </w:r>
    </w:p>
    <w:p w14:paraId="797FFB61" w14:textId="77777777" w:rsidR="005F5E12" w:rsidRPr="00A27213" w:rsidRDefault="005F5E12" w:rsidP="005F5E12">
      <w:pPr>
        <w:pStyle w:val="Heading1"/>
        <w:jc w:val="center"/>
        <w:rPr>
          <w:rFonts w:asciiTheme="majorHAnsi" w:hAnsiTheme="majorHAnsi"/>
          <w:sz w:val="28"/>
          <w:szCs w:val="28"/>
          <w:u w:val="none"/>
        </w:rPr>
      </w:pPr>
      <w:r w:rsidRPr="00A27213">
        <w:rPr>
          <w:rFonts w:asciiTheme="majorHAnsi" w:hAnsiTheme="majorHAnsi"/>
          <w:sz w:val="28"/>
          <w:szCs w:val="28"/>
          <w:u w:val="none"/>
        </w:rPr>
        <w:t>AY 201</w:t>
      </w:r>
      <w:r>
        <w:rPr>
          <w:rFonts w:asciiTheme="majorHAnsi" w:hAnsiTheme="majorHAnsi"/>
          <w:sz w:val="28"/>
          <w:szCs w:val="28"/>
          <w:u w:val="none"/>
        </w:rPr>
        <w:t>2</w:t>
      </w:r>
      <w:r w:rsidRPr="00A27213">
        <w:rPr>
          <w:rFonts w:asciiTheme="majorHAnsi" w:hAnsiTheme="majorHAnsi"/>
          <w:sz w:val="28"/>
          <w:szCs w:val="28"/>
          <w:u w:val="none"/>
        </w:rPr>
        <w:t>-201</w:t>
      </w:r>
      <w:r>
        <w:rPr>
          <w:rFonts w:asciiTheme="majorHAnsi" w:hAnsiTheme="majorHAnsi"/>
          <w:sz w:val="28"/>
          <w:szCs w:val="28"/>
          <w:u w:val="none"/>
        </w:rPr>
        <w:t>3</w:t>
      </w:r>
    </w:p>
    <w:p w14:paraId="3DDBB90A" w14:textId="77777777" w:rsidR="005F5E12" w:rsidRPr="00533AE2" w:rsidRDefault="005F5E12" w:rsidP="005F5E12">
      <w:pPr>
        <w:rPr>
          <w:rFonts w:ascii="Goudy Old Style" w:hAnsi="Goudy Old Style"/>
          <w:sz w:val="20"/>
          <w:szCs w:val="20"/>
        </w:rPr>
      </w:pPr>
    </w:p>
    <w:p w14:paraId="315697C4" w14:textId="77777777" w:rsidR="005F5E12" w:rsidRPr="00F774E2" w:rsidRDefault="005F5E12" w:rsidP="005F5E12">
      <w:pPr>
        <w:pStyle w:val="Heading1"/>
        <w:jc w:val="both"/>
        <w:rPr>
          <w:rFonts w:asciiTheme="majorHAnsi" w:hAnsiTheme="majorHAnsi"/>
          <w:b w:val="0"/>
          <w:i/>
          <w:sz w:val="22"/>
          <w:szCs w:val="22"/>
          <w:u w:val="none"/>
        </w:rPr>
      </w:pPr>
      <w:r w:rsidRPr="00F774E2">
        <w:rPr>
          <w:rFonts w:asciiTheme="majorHAnsi" w:hAnsiTheme="majorHAnsi"/>
          <w:b w:val="0"/>
          <w:i/>
          <w:sz w:val="22"/>
          <w:szCs w:val="22"/>
          <w:u w:val="none"/>
        </w:rPr>
        <w:t xml:space="preserve">Submitted by:  </w:t>
      </w:r>
      <w:r>
        <w:rPr>
          <w:rFonts w:asciiTheme="majorHAnsi" w:hAnsiTheme="majorHAnsi"/>
          <w:b w:val="0"/>
          <w:i/>
          <w:sz w:val="22"/>
          <w:szCs w:val="22"/>
          <w:u w:val="none"/>
        </w:rPr>
        <w:t>Cartmell Warrington</w:t>
      </w:r>
      <w:r w:rsidRPr="00F774E2">
        <w:rPr>
          <w:rFonts w:asciiTheme="majorHAnsi" w:hAnsiTheme="majorHAnsi"/>
          <w:b w:val="0"/>
          <w:i/>
          <w:sz w:val="22"/>
          <w:szCs w:val="22"/>
          <w:u w:val="none"/>
        </w:rPr>
        <w:t xml:space="preserve">, </w:t>
      </w:r>
      <w:r>
        <w:rPr>
          <w:rFonts w:asciiTheme="majorHAnsi" w:hAnsiTheme="majorHAnsi"/>
          <w:b w:val="0"/>
          <w:i/>
          <w:sz w:val="22"/>
          <w:szCs w:val="22"/>
          <w:u w:val="none"/>
        </w:rPr>
        <w:t xml:space="preserve">Interim </w:t>
      </w:r>
      <w:r w:rsidRPr="00F774E2">
        <w:rPr>
          <w:rFonts w:asciiTheme="majorHAnsi" w:hAnsiTheme="majorHAnsi"/>
          <w:b w:val="0"/>
          <w:i/>
          <w:sz w:val="22"/>
          <w:szCs w:val="22"/>
          <w:u w:val="none"/>
        </w:rPr>
        <w:t>Department Chair</w:t>
      </w:r>
    </w:p>
    <w:p w14:paraId="6208F997" w14:textId="77777777" w:rsidR="005F5E12" w:rsidRPr="00F774E2" w:rsidRDefault="005F5E12" w:rsidP="005F5E12">
      <w:pPr>
        <w:jc w:val="both"/>
        <w:rPr>
          <w:rFonts w:asciiTheme="majorHAnsi" w:hAnsiTheme="majorHAnsi"/>
          <w:sz w:val="22"/>
          <w:szCs w:val="22"/>
        </w:rPr>
      </w:pPr>
    </w:p>
    <w:p w14:paraId="0D5C0953" w14:textId="77777777" w:rsidR="005F5E12" w:rsidRPr="00937321" w:rsidRDefault="00922339" w:rsidP="00BC75CB">
      <w:pPr>
        <w:pStyle w:val="ListParagraph"/>
        <w:numPr>
          <w:ilvl w:val="0"/>
          <w:numId w:val="274"/>
        </w:numPr>
        <w:ind w:left="0" w:firstLine="0"/>
        <w:jc w:val="both"/>
        <w:rPr>
          <w:rFonts w:asciiTheme="majorHAnsi" w:hAnsiTheme="majorHAnsi" w:cs="Arial"/>
          <w:b/>
          <w:color w:val="C00000"/>
          <w:sz w:val="22"/>
          <w:szCs w:val="22"/>
        </w:rPr>
      </w:pPr>
      <w:r w:rsidRPr="00937321">
        <w:rPr>
          <w:rFonts w:asciiTheme="majorHAnsi" w:hAnsiTheme="majorHAnsi" w:cs="Arial"/>
          <w:b/>
          <w:color w:val="C00000"/>
          <w:sz w:val="22"/>
          <w:szCs w:val="22"/>
        </w:rPr>
        <w:t>LOOKING BACK</w:t>
      </w:r>
    </w:p>
    <w:p w14:paraId="1EDE651C" w14:textId="77777777" w:rsidR="00922339" w:rsidRPr="00922339" w:rsidRDefault="00922339" w:rsidP="00922339">
      <w:pPr>
        <w:jc w:val="both"/>
        <w:rPr>
          <w:rFonts w:asciiTheme="majorHAnsi" w:hAnsiTheme="majorHAnsi" w:cs="Arial"/>
          <w:b/>
          <w:sz w:val="22"/>
          <w:szCs w:val="22"/>
          <w:u w:val="single"/>
        </w:rPr>
      </w:pPr>
    </w:p>
    <w:p w14:paraId="54D9A03D" w14:textId="77777777" w:rsidR="005F5E12" w:rsidRPr="00937321" w:rsidRDefault="00E87468" w:rsidP="00922339">
      <w:pPr>
        <w:jc w:val="both"/>
        <w:rPr>
          <w:rFonts w:asciiTheme="majorHAnsi" w:hAnsiTheme="majorHAnsi" w:cs="Arial"/>
          <w:b/>
          <w:i/>
          <w:sz w:val="22"/>
          <w:szCs w:val="22"/>
        </w:rPr>
      </w:pPr>
      <w:r w:rsidRPr="00937321">
        <w:rPr>
          <w:rFonts w:asciiTheme="majorHAnsi" w:hAnsiTheme="majorHAnsi" w:cs="Arial"/>
          <w:b/>
          <w:i/>
          <w:sz w:val="22"/>
          <w:szCs w:val="22"/>
        </w:rPr>
        <w:t>Goals and Outcomes</w:t>
      </w:r>
    </w:p>
    <w:p w14:paraId="3BE51F6C" w14:textId="77777777" w:rsidR="00E87468" w:rsidRPr="00922339" w:rsidRDefault="00E87468" w:rsidP="00922339">
      <w:pPr>
        <w:jc w:val="both"/>
        <w:rPr>
          <w:rFonts w:asciiTheme="majorHAnsi" w:hAnsiTheme="majorHAnsi" w:cs="Arial"/>
          <w:b/>
          <w:sz w:val="22"/>
          <w:szCs w:val="22"/>
        </w:rPr>
      </w:pPr>
    </w:p>
    <w:p w14:paraId="5FF35537" w14:textId="77777777" w:rsidR="005F5E12" w:rsidRPr="00922339" w:rsidRDefault="005F5E12" w:rsidP="00BC75CB">
      <w:pPr>
        <w:pStyle w:val="ListParagraph"/>
        <w:numPr>
          <w:ilvl w:val="0"/>
          <w:numId w:val="85"/>
        </w:numPr>
        <w:contextualSpacing w:val="0"/>
        <w:jc w:val="both"/>
        <w:rPr>
          <w:rFonts w:asciiTheme="majorHAnsi" w:hAnsiTheme="majorHAnsi" w:cs="Arial"/>
          <w:sz w:val="22"/>
          <w:szCs w:val="22"/>
        </w:rPr>
      </w:pPr>
      <w:r w:rsidRPr="00922339">
        <w:rPr>
          <w:rFonts w:asciiTheme="majorHAnsi" w:hAnsiTheme="majorHAnsi" w:cs="Arial"/>
          <w:sz w:val="22"/>
          <w:szCs w:val="22"/>
        </w:rPr>
        <w:t xml:space="preserve">Revamping Electrical Technology program – during AY 2012/2013, an administrative decision was made to not accept new students into the AAS Electrical Technology – Telecommunications program in Fall 2013 in order to fully assess and revamp this program. The department was informed to not proceed with implementing changes recommended in last year’s program review during AY </w:t>
      </w:r>
      <w:r w:rsidR="00715361">
        <w:rPr>
          <w:rFonts w:asciiTheme="majorHAnsi" w:hAnsiTheme="majorHAnsi" w:cs="Arial"/>
          <w:sz w:val="22"/>
          <w:szCs w:val="22"/>
        </w:rPr>
        <w:t xml:space="preserve">2012-2013 and, instead, hold </w:t>
      </w:r>
      <w:r w:rsidRPr="00922339">
        <w:rPr>
          <w:rFonts w:asciiTheme="majorHAnsi" w:hAnsiTheme="majorHAnsi" w:cs="Arial"/>
          <w:sz w:val="22"/>
          <w:szCs w:val="22"/>
        </w:rPr>
        <w:t>those recommendations as part of a full assessment while the program is on hiatus.</w:t>
      </w:r>
    </w:p>
    <w:p w14:paraId="1518F6CD" w14:textId="77777777" w:rsidR="005F5E12" w:rsidRPr="00922339" w:rsidRDefault="005F5E12" w:rsidP="00BC75CB">
      <w:pPr>
        <w:pStyle w:val="ListParagraph"/>
        <w:numPr>
          <w:ilvl w:val="0"/>
          <w:numId w:val="85"/>
        </w:numPr>
        <w:contextualSpacing w:val="0"/>
        <w:jc w:val="both"/>
        <w:rPr>
          <w:rFonts w:asciiTheme="majorHAnsi" w:hAnsiTheme="majorHAnsi" w:cs="Arial"/>
          <w:sz w:val="22"/>
          <w:szCs w:val="22"/>
        </w:rPr>
      </w:pPr>
      <w:r w:rsidRPr="00922339">
        <w:rPr>
          <w:rFonts w:asciiTheme="majorHAnsi" w:hAnsiTheme="majorHAnsi" w:cs="Arial"/>
          <w:sz w:val="22"/>
          <w:szCs w:val="22"/>
        </w:rPr>
        <w:t>Changing the programming language in Comp Sci 1 from Java to C++ - Completed. The change worked very well.  The transition from C++ in Comp Sci 1 to Java in Comp Sci 2 was successful.</w:t>
      </w:r>
    </w:p>
    <w:p w14:paraId="79C0C573" w14:textId="77777777" w:rsidR="005F5E12" w:rsidRPr="00922339" w:rsidRDefault="005F5E12" w:rsidP="00BC75CB">
      <w:pPr>
        <w:pStyle w:val="ListParagraph"/>
        <w:numPr>
          <w:ilvl w:val="0"/>
          <w:numId w:val="85"/>
        </w:numPr>
        <w:contextualSpacing w:val="0"/>
        <w:jc w:val="both"/>
        <w:rPr>
          <w:rFonts w:asciiTheme="majorHAnsi" w:hAnsiTheme="majorHAnsi" w:cs="Arial"/>
          <w:sz w:val="22"/>
          <w:szCs w:val="22"/>
        </w:rPr>
      </w:pPr>
      <w:r w:rsidRPr="00922339">
        <w:rPr>
          <w:rFonts w:asciiTheme="majorHAnsi" w:hAnsiTheme="majorHAnsi" w:cs="Arial"/>
          <w:sz w:val="22"/>
          <w:szCs w:val="22"/>
        </w:rPr>
        <w:t>Virtualization was added to our Operating Systems class as a pilot prog</w:t>
      </w:r>
      <w:r w:rsidR="00715361">
        <w:rPr>
          <w:rFonts w:asciiTheme="majorHAnsi" w:hAnsiTheme="majorHAnsi" w:cs="Arial"/>
          <w:sz w:val="22"/>
          <w:szCs w:val="22"/>
        </w:rPr>
        <w:t>ram and produced a 20-</w:t>
      </w:r>
      <w:r w:rsidRPr="00922339">
        <w:rPr>
          <w:rFonts w:asciiTheme="majorHAnsi" w:hAnsiTheme="majorHAnsi" w:cs="Arial"/>
          <w:sz w:val="22"/>
          <w:szCs w:val="22"/>
        </w:rPr>
        <w:t>page lab on the topic that went very well. Applied for and received grant implementing the Open Stack Cloud System, as a result.</w:t>
      </w:r>
    </w:p>
    <w:p w14:paraId="7363C8B5" w14:textId="77777777" w:rsidR="005F5E12" w:rsidRPr="00922339" w:rsidRDefault="005F5E12" w:rsidP="00BC75CB">
      <w:pPr>
        <w:pStyle w:val="ListParagraph"/>
        <w:numPr>
          <w:ilvl w:val="0"/>
          <w:numId w:val="85"/>
        </w:numPr>
        <w:contextualSpacing w:val="0"/>
        <w:jc w:val="both"/>
        <w:rPr>
          <w:rFonts w:asciiTheme="majorHAnsi" w:hAnsiTheme="majorHAnsi" w:cs="Arial"/>
          <w:sz w:val="22"/>
          <w:szCs w:val="22"/>
        </w:rPr>
      </w:pPr>
      <w:r w:rsidRPr="00922339">
        <w:rPr>
          <w:rFonts w:asciiTheme="majorHAnsi" w:hAnsiTheme="majorHAnsi" w:cs="Arial"/>
          <w:sz w:val="22"/>
          <w:szCs w:val="22"/>
        </w:rPr>
        <w:t>Continue entering programming contests – Participated in a Regional college level contest for the first time.</w:t>
      </w:r>
    </w:p>
    <w:p w14:paraId="5617B260" w14:textId="77777777" w:rsidR="005F5E12" w:rsidRPr="00922339" w:rsidRDefault="005F5E12" w:rsidP="00BC75CB">
      <w:pPr>
        <w:pStyle w:val="ListParagraph"/>
        <w:numPr>
          <w:ilvl w:val="0"/>
          <w:numId w:val="85"/>
        </w:numPr>
        <w:contextualSpacing w:val="0"/>
        <w:jc w:val="both"/>
        <w:rPr>
          <w:rFonts w:asciiTheme="majorHAnsi" w:hAnsiTheme="majorHAnsi" w:cs="Arial"/>
          <w:sz w:val="22"/>
          <w:szCs w:val="22"/>
        </w:rPr>
      </w:pPr>
      <w:r w:rsidRPr="00922339">
        <w:rPr>
          <w:rFonts w:asciiTheme="majorHAnsi" w:hAnsiTheme="majorHAnsi" w:cs="Arial"/>
          <w:sz w:val="22"/>
          <w:szCs w:val="22"/>
        </w:rPr>
        <w:t>Expand use of Linux - now using Linux in the following classes: Network Security, Assembler Language, Comp Sci 1, Database Management and System Design.</w:t>
      </w:r>
    </w:p>
    <w:p w14:paraId="6622F8FF" w14:textId="77777777" w:rsidR="005F5E12" w:rsidRPr="00922339" w:rsidRDefault="005F5E12" w:rsidP="00922339">
      <w:pPr>
        <w:pStyle w:val="ListParagraph"/>
        <w:contextualSpacing w:val="0"/>
        <w:jc w:val="both"/>
        <w:rPr>
          <w:rFonts w:asciiTheme="majorHAnsi" w:hAnsiTheme="majorHAnsi" w:cs="Arial"/>
          <w:sz w:val="22"/>
          <w:szCs w:val="22"/>
        </w:rPr>
      </w:pPr>
    </w:p>
    <w:p w14:paraId="66B72C98" w14:textId="77777777" w:rsidR="005F5E12" w:rsidRPr="00937321" w:rsidRDefault="00922339" w:rsidP="00922339">
      <w:pPr>
        <w:jc w:val="both"/>
        <w:rPr>
          <w:rFonts w:asciiTheme="majorHAnsi" w:hAnsiTheme="majorHAnsi" w:cs="Arial"/>
          <w:b/>
          <w:i/>
          <w:sz w:val="22"/>
          <w:szCs w:val="22"/>
        </w:rPr>
      </w:pPr>
      <w:r w:rsidRPr="00937321">
        <w:rPr>
          <w:rFonts w:asciiTheme="majorHAnsi" w:hAnsiTheme="majorHAnsi" w:cs="Arial"/>
          <w:b/>
          <w:i/>
          <w:sz w:val="22"/>
          <w:szCs w:val="22"/>
        </w:rPr>
        <w:t>Assessments</w:t>
      </w:r>
      <w:r w:rsidR="005F5E12" w:rsidRPr="00937321">
        <w:rPr>
          <w:rFonts w:asciiTheme="majorHAnsi" w:hAnsiTheme="majorHAnsi" w:cs="Arial"/>
          <w:b/>
          <w:i/>
          <w:sz w:val="22"/>
          <w:szCs w:val="22"/>
        </w:rPr>
        <w:t xml:space="preserve"> </w:t>
      </w:r>
    </w:p>
    <w:p w14:paraId="1C36BAE2" w14:textId="77777777" w:rsidR="00E87468" w:rsidRPr="00922339" w:rsidRDefault="00E87468" w:rsidP="00922339">
      <w:pPr>
        <w:jc w:val="both"/>
        <w:rPr>
          <w:rFonts w:asciiTheme="majorHAnsi" w:hAnsiTheme="majorHAnsi" w:cs="Arial"/>
          <w:b/>
          <w:sz w:val="22"/>
          <w:szCs w:val="22"/>
        </w:rPr>
      </w:pPr>
    </w:p>
    <w:p w14:paraId="7AAC26A5" w14:textId="77777777" w:rsidR="005F5E12" w:rsidRPr="00922339" w:rsidRDefault="005F5E12" w:rsidP="00922339">
      <w:pPr>
        <w:pStyle w:val="Default"/>
        <w:jc w:val="both"/>
        <w:rPr>
          <w:rFonts w:asciiTheme="majorHAnsi" w:hAnsiTheme="majorHAnsi" w:cs="Arial"/>
          <w:sz w:val="22"/>
          <w:szCs w:val="22"/>
        </w:rPr>
      </w:pPr>
      <w:r w:rsidRPr="00922339">
        <w:rPr>
          <w:rFonts w:asciiTheme="majorHAnsi" w:hAnsiTheme="majorHAnsi" w:cs="Arial"/>
          <w:sz w:val="22"/>
          <w:szCs w:val="22"/>
        </w:rPr>
        <w:t>No formal self-assessments were undertaken this semester, however, next year there should be assessments for the following programs:</w:t>
      </w:r>
    </w:p>
    <w:p w14:paraId="39539123" w14:textId="77777777" w:rsidR="005F5E12" w:rsidRPr="00922339" w:rsidRDefault="005F5E12" w:rsidP="00BC75CB">
      <w:pPr>
        <w:pStyle w:val="Default"/>
        <w:numPr>
          <w:ilvl w:val="0"/>
          <w:numId w:val="82"/>
        </w:numPr>
        <w:adjustRightInd w:val="0"/>
        <w:jc w:val="both"/>
        <w:rPr>
          <w:rFonts w:asciiTheme="majorHAnsi" w:hAnsiTheme="majorHAnsi" w:cs="Arial"/>
          <w:sz w:val="22"/>
          <w:szCs w:val="22"/>
        </w:rPr>
      </w:pPr>
      <w:r w:rsidRPr="00922339">
        <w:rPr>
          <w:rFonts w:asciiTheme="majorHAnsi" w:hAnsiTheme="majorHAnsi" w:cs="Arial"/>
          <w:sz w:val="22"/>
          <w:szCs w:val="22"/>
        </w:rPr>
        <w:t>Computer Science</w:t>
      </w:r>
    </w:p>
    <w:p w14:paraId="55F3B5AB" w14:textId="77777777" w:rsidR="005F5E12" w:rsidRPr="00922339" w:rsidRDefault="005F5E12" w:rsidP="00BC75CB">
      <w:pPr>
        <w:pStyle w:val="Default"/>
        <w:numPr>
          <w:ilvl w:val="0"/>
          <w:numId w:val="82"/>
        </w:numPr>
        <w:adjustRightInd w:val="0"/>
        <w:jc w:val="both"/>
        <w:rPr>
          <w:rFonts w:asciiTheme="majorHAnsi" w:hAnsiTheme="majorHAnsi" w:cs="Arial"/>
          <w:sz w:val="22"/>
          <w:szCs w:val="22"/>
        </w:rPr>
      </w:pPr>
      <w:r w:rsidRPr="00922339">
        <w:rPr>
          <w:rFonts w:asciiTheme="majorHAnsi" w:hAnsiTheme="majorHAnsi" w:cs="Arial"/>
          <w:sz w:val="22"/>
          <w:szCs w:val="22"/>
        </w:rPr>
        <w:t>Cyber Security</w:t>
      </w:r>
    </w:p>
    <w:p w14:paraId="018D45AE" w14:textId="77777777" w:rsidR="00E87468" w:rsidRDefault="00E87468" w:rsidP="00922339">
      <w:pPr>
        <w:pStyle w:val="Default"/>
        <w:jc w:val="both"/>
        <w:rPr>
          <w:rFonts w:asciiTheme="majorHAnsi" w:hAnsiTheme="majorHAnsi" w:cs="Arial"/>
          <w:sz w:val="22"/>
          <w:szCs w:val="22"/>
        </w:rPr>
      </w:pPr>
    </w:p>
    <w:p w14:paraId="23B6CE8C" w14:textId="77777777" w:rsidR="005F5E12" w:rsidRPr="00922339" w:rsidRDefault="005F5E12" w:rsidP="00922339">
      <w:pPr>
        <w:pStyle w:val="Default"/>
        <w:jc w:val="both"/>
        <w:rPr>
          <w:rFonts w:asciiTheme="majorHAnsi" w:hAnsiTheme="majorHAnsi" w:cs="Arial"/>
          <w:sz w:val="22"/>
          <w:szCs w:val="22"/>
        </w:rPr>
      </w:pPr>
      <w:r w:rsidRPr="00922339">
        <w:rPr>
          <w:rFonts w:asciiTheme="majorHAnsi" w:hAnsiTheme="majorHAnsi" w:cs="Arial"/>
          <w:sz w:val="22"/>
          <w:szCs w:val="22"/>
        </w:rPr>
        <w:t>Although Electrical Technology is currently being put on hold, further study should be done with industry to determine what skill sets employers in that area are seeking.</w:t>
      </w:r>
    </w:p>
    <w:p w14:paraId="371E9C64" w14:textId="77777777" w:rsidR="005F5E12" w:rsidRPr="00922339" w:rsidRDefault="005F5E12" w:rsidP="00BC75CB">
      <w:pPr>
        <w:pStyle w:val="ListParagraph"/>
        <w:numPr>
          <w:ilvl w:val="0"/>
          <w:numId w:val="83"/>
        </w:numPr>
        <w:jc w:val="both"/>
        <w:rPr>
          <w:rFonts w:asciiTheme="majorHAnsi" w:hAnsiTheme="majorHAnsi" w:cs="Arial"/>
          <w:sz w:val="22"/>
          <w:szCs w:val="22"/>
        </w:rPr>
      </w:pPr>
      <w:r w:rsidRPr="00922339">
        <w:rPr>
          <w:rFonts w:asciiTheme="majorHAnsi" w:hAnsiTheme="majorHAnsi" w:cs="Arial"/>
          <w:sz w:val="22"/>
          <w:szCs w:val="22"/>
        </w:rPr>
        <w:t>Grant based “Women in Technology” program should be revisited.</w:t>
      </w:r>
    </w:p>
    <w:p w14:paraId="2C626AE7" w14:textId="77777777" w:rsidR="005F5E12" w:rsidRPr="00922339" w:rsidRDefault="005F5E12" w:rsidP="00BC75CB">
      <w:pPr>
        <w:pStyle w:val="ListParagraph"/>
        <w:numPr>
          <w:ilvl w:val="0"/>
          <w:numId w:val="83"/>
        </w:numPr>
        <w:jc w:val="both"/>
        <w:rPr>
          <w:rFonts w:asciiTheme="majorHAnsi" w:hAnsiTheme="majorHAnsi" w:cs="Arial"/>
          <w:sz w:val="22"/>
          <w:szCs w:val="22"/>
        </w:rPr>
      </w:pPr>
      <w:r w:rsidRPr="00922339">
        <w:rPr>
          <w:rFonts w:asciiTheme="majorHAnsi" w:hAnsiTheme="majorHAnsi" w:cs="Arial"/>
          <w:sz w:val="22"/>
          <w:szCs w:val="22"/>
        </w:rPr>
        <w:t>Apprenticeship programs for renewable energy should be explored.</w:t>
      </w:r>
    </w:p>
    <w:p w14:paraId="56ABF57C" w14:textId="77777777" w:rsidR="005F5E12" w:rsidRPr="00922339" w:rsidRDefault="005F5E12" w:rsidP="00922339">
      <w:pPr>
        <w:pStyle w:val="ListParagraph"/>
        <w:contextualSpacing w:val="0"/>
        <w:jc w:val="both"/>
        <w:rPr>
          <w:rFonts w:asciiTheme="majorHAnsi" w:hAnsiTheme="majorHAnsi" w:cs="Arial"/>
          <w:sz w:val="22"/>
          <w:szCs w:val="22"/>
        </w:rPr>
      </w:pPr>
    </w:p>
    <w:p w14:paraId="1DF58086" w14:textId="77777777" w:rsidR="00922339" w:rsidRPr="00937321" w:rsidRDefault="00922339" w:rsidP="00BC75CB">
      <w:pPr>
        <w:pStyle w:val="ListParagraph"/>
        <w:numPr>
          <w:ilvl w:val="0"/>
          <w:numId w:val="275"/>
        </w:numPr>
        <w:ind w:left="0" w:firstLine="0"/>
        <w:jc w:val="both"/>
        <w:rPr>
          <w:rFonts w:asciiTheme="majorHAnsi" w:hAnsiTheme="majorHAnsi" w:cs="Arial"/>
          <w:b/>
          <w:color w:val="C00000"/>
          <w:sz w:val="22"/>
          <w:szCs w:val="22"/>
        </w:rPr>
      </w:pPr>
      <w:r w:rsidRPr="00937321">
        <w:rPr>
          <w:rFonts w:asciiTheme="majorHAnsi" w:hAnsiTheme="majorHAnsi" w:cs="Arial"/>
          <w:b/>
          <w:color w:val="C00000"/>
          <w:sz w:val="22"/>
          <w:szCs w:val="22"/>
        </w:rPr>
        <w:t>COLLEGE GOALS</w:t>
      </w:r>
      <w:r w:rsidR="00937321" w:rsidRPr="00937321">
        <w:rPr>
          <w:rFonts w:asciiTheme="majorHAnsi" w:hAnsiTheme="majorHAnsi" w:cs="Arial"/>
          <w:b/>
          <w:color w:val="C00000"/>
          <w:sz w:val="22"/>
          <w:szCs w:val="22"/>
        </w:rPr>
        <w:t>, STRATEGIC PRIORITIES</w:t>
      </w:r>
      <w:r w:rsidR="00E87468" w:rsidRPr="00937321">
        <w:rPr>
          <w:rFonts w:asciiTheme="majorHAnsi" w:hAnsiTheme="majorHAnsi" w:cs="Arial"/>
          <w:b/>
          <w:color w:val="C00000"/>
          <w:sz w:val="22"/>
          <w:szCs w:val="22"/>
        </w:rPr>
        <w:t xml:space="preserve"> &amp; INSTITUTIONAL EFFECTIVENESS</w:t>
      </w:r>
    </w:p>
    <w:p w14:paraId="6E504C6D" w14:textId="77777777" w:rsidR="00922339" w:rsidRDefault="00922339" w:rsidP="00922339">
      <w:pPr>
        <w:jc w:val="both"/>
        <w:rPr>
          <w:rFonts w:asciiTheme="majorHAnsi" w:hAnsiTheme="majorHAnsi" w:cs="Arial"/>
          <w:b/>
          <w:sz w:val="22"/>
          <w:szCs w:val="22"/>
          <w:u w:val="single"/>
        </w:rPr>
      </w:pPr>
    </w:p>
    <w:p w14:paraId="1990D0D6" w14:textId="77777777" w:rsidR="00922339" w:rsidRPr="00715361" w:rsidRDefault="005F5E12" w:rsidP="00922339">
      <w:pPr>
        <w:jc w:val="both"/>
        <w:rPr>
          <w:rFonts w:asciiTheme="majorHAnsi" w:hAnsiTheme="majorHAnsi" w:cs="Arial"/>
          <w:b/>
          <w:i/>
          <w:sz w:val="22"/>
          <w:szCs w:val="22"/>
        </w:rPr>
      </w:pPr>
      <w:r w:rsidRPr="00715361">
        <w:rPr>
          <w:rFonts w:asciiTheme="majorHAnsi" w:hAnsiTheme="majorHAnsi" w:cs="Arial"/>
          <w:b/>
          <w:i/>
          <w:sz w:val="22"/>
          <w:szCs w:val="22"/>
        </w:rPr>
        <w:t xml:space="preserve">College Goal #1 </w:t>
      </w:r>
      <w:r w:rsidR="00E87468" w:rsidRPr="00715361">
        <w:rPr>
          <w:rFonts w:asciiTheme="majorHAnsi" w:hAnsiTheme="majorHAnsi" w:cs="Arial"/>
          <w:b/>
          <w:i/>
          <w:sz w:val="22"/>
          <w:szCs w:val="22"/>
        </w:rPr>
        <w:t>–</w:t>
      </w:r>
      <w:r w:rsidRPr="00715361">
        <w:rPr>
          <w:rFonts w:asciiTheme="majorHAnsi" w:hAnsiTheme="majorHAnsi" w:cs="Arial"/>
          <w:b/>
          <w:i/>
          <w:sz w:val="22"/>
          <w:szCs w:val="22"/>
        </w:rPr>
        <w:t xml:space="preserve"> </w:t>
      </w:r>
      <w:r w:rsidR="00E87468" w:rsidRPr="00715361">
        <w:rPr>
          <w:rFonts w:asciiTheme="majorHAnsi" w:hAnsiTheme="majorHAnsi" w:cs="Arial"/>
          <w:b/>
          <w:i/>
          <w:sz w:val="22"/>
          <w:szCs w:val="22"/>
        </w:rPr>
        <w:t>Academic Courses, Programs &amp; Services</w:t>
      </w:r>
    </w:p>
    <w:p w14:paraId="63A8501F" w14:textId="77777777" w:rsidR="00E87468" w:rsidRPr="00E87468" w:rsidRDefault="00E87468" w:rsidP="00922339">
      <w:pPr>
        <w:jc w:val="both"/>
        <w:rPr>
          <w:rFonts w:asciiTheme="majorHAnsi" w:hAnsiTheme="majorHAnsi" w:cs="Arial"/>
          <w:b/>
          <w:sz w:val="22"/>
          <w:szCs w:val="22"/>
        </w:rPr>
      </w:pPr>
    </w:p>
    <w:p w14:paraId="4B169FCF" w14:textId="77777777" w:rsidR="005F5E12" w:rsidRPr="00E87468" w:rsidRDefault="005F5E12" w:rsidP="00922339">
      <w:pPr>
        <w:jc w:val="both"/>
        <w:rPr>
          <w:rFonts w:asciiTheme="majorHAnsi" w:hAnsiTheme="majorHAnsi" w:cs="Arial"/>
          <w:sz w:val="22"/>
          <w:szCs w:val="22"/>
          <w:u w:val="single"/>
        </w:rPr>
      </w:pPr>
      <w:r w:rsidRPr="00E87468">
        <w:rPr>
          <w:rFonts w:asciiTheme="majorHAnsi" w:hAnsiTheme="majorHAnsi" w:cs="Arial"/>
          <w:sz w:val="22"/>
          <w:szCs w:val="22"/>
          <w:u w:val="single"/>
        </w:rPr>
        <w:t>Curriculum Work</w:t>
      </w:r>
    </w:p>
    <w:p w14:paraId="3DFDAD47" w14:textId="77777777" w:rsidR="005F5E12" w:rsidRPr="00922339" w:rsidRDefault="005F5E12" w:rsidP="00922339">
      <w:pPr>
        <w:jc w:val="both"/>
        <w:rPr>
          <w:rFonts w:asciiTheme="majorHAnsi" w:hAnsiTheme="majorHAnsi" w:cs="Arial"/>
          <w:sz w:val="22"/>
          <w:szCs w:val="22"/>
        </w:rPr>
      </w:pPr>
      <w:r w:rsidRPr="00922339">
        <w:rPr>
          <w:rFonts w:asciiTheme="majorHAnsi" w:hAnsiTheme="majorHAnsi" w:cs="Arial"/>
          <w:sz w:val="22"/>
          <w:szCs w:val="22"/>
        </w:rPr>
        <w:t xml:space="preserve">As stated in the previous year’s above, Virtualization Technology is a desirable skill in the industry environment. Providing our students with experience in installing and configuring this desired skill will place them in a stronger position in the job market.  </w:t>
      </w:r>
    </w:p>
    <w:p w14:paraId="47ED57E8" w14:textId="77777777" w:rsidR="005F5E12" w:rsidRPr="00922339" w:rsidRDefault="005F5E12" w:rsidP="00BC75CB">
      <w:pPr>
        <w:pStyle w:val="ListParagraph"/>
        <w:numPr>
          <w:ilvl w:val="0"/>
          <w:numId w:val="81"/>
        </w:numPr>
        <w:jc w:val="both"/>
        <w:rPr>
          <w:rFonts w:asciiTheme="majorHAnsi" w:hAnsiTheme="majorHAnsi" w:cs="Arial"/>
          <w:sz w:val="22"/>
          <w:szCs w:val="22"/>
        </w:rPr>
      </w:pPr>
      <w:r w:rsidRPr="00922339">
        <w:rPr>
          <w:rFonts w:asciiTheme="majorHAnsi" w:hAnsiTheme="majorHAnsi" w:cs="Arial"/>
          <w:sz w:val="22"/>
          <w:szCs w:val="22"/>
        </w:rPr>
        <w:t>Added two projects to the Electronics program. One that would demonstrate a Bio-Medical application and the other which would demonstrate Alternate Energy through a Photovoltaic system.</w:t>
      </w:r>
    </w:p>
    <w:p w14:paraId="77523452" w14:textId="77777777" w:rsidR="005F5E12" w:rsidRPr="00922339" w:rsidRDefault="005F5E12" w:rsidP="00BC75CB">
      <w:pPr>
        <w:pStyle w:val="ListParagraph"/>
        <w:numPr>
          <w:ilvl w:val="0"/>
          <w:numId w:val="81"/>
        </w:numPr>
        <w:jc w:val="both"/>
        <w:rPr>
          <w:rFonts w:asciiTheme="majorHAnsi" w:hAnsiTheme="majorHAnsi" w:cs="Arial"/>
          <w:sz w:val="22"/>
          <w:szCs w:val="22"/>
        </w:rPr>
      </w:pPr>
      <w:r w:rsidRPr="00922339">
        <w:rPr>
          <w:rFonts w:asciiTheme="majorHAnsi" w:hAnsiTheme="majorHAnsi" w:cs="Arial"/>
          <w:sz w:val="22"/>
          <w:szCs w:val="22"/>
        </w:rPr>
        <w:lastRenderedPageBreak/>
        <w:t>Prompted by the Math Department’s proposed course renumbering for Introduction to Statistics, the Applie</w:t>
      </w:r>
      <w:r w:rsidR="00715361">
        <w:rPr>
          <w:rFonts w:asciiTheme="majorHAnsi" w:hAnsiTheme="majorHAnsi" w:cs="Arial"/>
          <w:sz w:val="22"/>
          <w:szCs w:val="22"/>
        </w:rPr>
        <w:t>d Tech department affirmed that</w:t>
      </w:r>
      <w:r w:rsidRPr="00922339">
        <w:rPr>
          <w:rFonts w:asciiTheme="majorHAnsi" w:hAnsiTheme="majorHAnsi" w:cs="Arial"/>
          <w:sz w:val="22"/>
          <w:szCs w:val="22"/>
        </w:rPr>
        <w:t xml:space="preserve">, for the AAS CIT Networking degree program, MAT 1221 – College Algebra and MAT 122 – College Trigonometry are the appropriate courses and that MAT 125 – Introduction to Statistics should not be a math course that fulfills the math requirements of the degree. This change proceeded through the Curriculum Committee process in Spring 2013.  </w:t>
      </w:r>
    </w:p>
    <w:p w14:paraId="27AE3436" w14:textId="77777777" w:rsidR="005F5E12" w:rsidRPr="00922339" w:rsidRDefault="005F5E12" w:rsidP="00BC75CB">
      <w:pPr>
        <w:pStyle w:val="ListParagraph"/>
        <w:numPr>
          <w:ilvl w:val="0"/>
          <w:numId w:val="81"/>
        </w:numPr>
        <w:jc w:val="both"/>
        <w:rPr>
          <w:rFonts w:asciiTheme="majorHAnsi" w:hAnsiTheme="majorHAnsi" w:cs="Arial"/>
          <w:sz w:val="22"/>
          <w:szCs w:val="22"/>
        </w:rPr>
      </w:pPr>
      <w:r w:rsidRPr="00922339">
        <w:rPr>
          <w:rFonts w:asciiTheme="majorHAnsi" w:hAnsiTheme="majorHAnsi" w:cs="Arial"/>
          <w:sz w:val="22"/>
          <w:szCs w:val="22"/>
        </w:rPr>
        <w:t>CSC 101 Computer Science 1 – the programming language in this course was changed to C++.  Java will still be taught in CSC 102, Computer Science 2.  C++ provides the f</w:t>
      </w:r>
      <w:r w:rsidR="00A0683A">
        <w:rPr>
          <w:rFonts w:asciiTheme="majorHAnsi" w:hAnsiTheme="majorHAnsi" w:cs="Arial"/>
          <w:sz w:val="22"/>
          <w:szCs w:val="22"/>
        </w:rPr>
        <w:t>oundation for students to study</w:t>
      </w:r>
      <w:r w:rsidRPr="00922339">
        <w:rPr>
          <w:rFonts w:asciiTheme="majorHAnsi" w:hAnsiTheme="majorHAnsi" w:cs="Arial"/>
          <w:sz w:val="22"/>
          <w:szCs w:val="22"/>
        </w:rPr>
        <w:t>/learn other programming languages later in their academic course sequence.</w:t>
      </w:r>
    </w:p>
    <w:p w14:paraId="6115D05C" w14:textId="77777777" w:rsidR="005F5E12" w:rsidRPr="00922339" w:rsidRDefault="005F5E12" w:rsidP="00BC75CB">
      <w:pPr>
        <w:pStyle w:val="ListParagraph"/>
        <w:numPr>
          <w:ilvl w:val="0"/>
          <w:numId w:val="81"/>
        </w:numPr>
        <w:jc w:val="both"/>
        <w:rPr>
          <w:rFonts w:asciiTheme="majorHAnsi" w:hAnsiTheme="majorHAnsi" w:cs="Arial"/>
          <w:sz w:val="22"/>
          <w:szCs w:val="22"/>
        </w:rPr>
      </w:pPr>
      <w:r w:rsidRPr="00922339">
        <w:rPr>
          <w:rFonts w:asciiTheme="majorHAnsi" w:hAnsiTheme="majorHAnsi" w:cs="Arial"/>
          <w:sz w:val="22"/>
          <w:szCs w:val="22"/>
        </w:rPr>
        <w:t xml:space="preserve">CIT and EET 230 – Departmental Internships – to clarify the parameters of internships in the department, a meeting was held and the following rules were set forth:  A student must be on-site for a minimum, but not limited to, 80 hours.  The student must complete his Internship over a minimum period of 10 weeks. </w:t>
      </w:r>
    </w:p>
    <w:p w14:paraId="1CE743F9" w14:textId="77777777" w:rsidR="005F5E12" w:rsidRPr="00C24668" w:rsidRDefault="005F5E12" w:rsidP="00BC75CB">
      <w:pPr>
        <w:pStyle w:val="ListParagraph"/>
        <w:numPr>
          <w:ilvl w:val="0"/>
          <w:numId w:val="81"/>
        </w:numPr>
        <w:jc w:val="both"/>
        <w:rPr>
          <w:rFonts w:asciiTheme="majorHAnsi" w:hAnsiTheme="majorHAnsi" w:cs="Arial"/>
          <w:b/>
          <w:sz w:val="22"/>
          <w:szCs w:val="22"/>
        </w:rPr>
      </w:pPr>
      <w:r w:rsidRPr="00C24668">
        <w:rPr>
          <w:rFonts w:asciiTheme="majorHAnsi" w:hAnsiTheme="majorHAnsi" w:cs="Arial"/>
          <w:sz w:val="22"/>
          <w:szCs w:val="22"/>
        </w:rPr>
        <w:t>Maintained open labs for students, not just for our department, but for the entire campus (BT 115, 113, 121, 251, and 357).  This provides students who require additional time to complete their work the necessary lab space, as well as access to the software.  Some of the other departments that made use of our labs were Nursing, Biology, Criminal Justice, Financial Aid, Engineering, Information Technology and CAPE, as well as Math last summer.</w:t>
      </w:r>
    </w:p>
    <w:p w14:paraId="6F27662B" w14:textId="77777777" w:rsidR="005F5E12" w:rsidRPr="00922339" w:rsidRDefault="005F5E12" w:rsidP="00BC75CB">
      <w:pPr>
        <w:pStyle w:val="ListParagraph"/>
        <w:numPr>
          <w:ilvl w:val="0"/>
          <w:numId w:val="65"/>
        </w:numPr>
        <w:contextualSpacing w:val="0"/>
        <w:jc w:val="both"/>
        <w:rPr>
          <w:rFonts w:asciiTheme="majorHAnsi" w:hAnsiTheme="majorHAnsi" w:cs="Arial"/>
          <w:sz w:val="22"/>
          <w:szCs w:val="22"/>
        </w:rPr>
      </w:pPr>
      <w:r w:rsidRPr="00922339">
        <w:rPr>
          <w:rFonts w:asciiTheme="majorHAnsi" w:hAnsiTheme="majorHAnsi" w:cs="Arial"/>
          <w:sz w:val="22"/>
          <w:szCs w:val="22"/>
        </w:rPr>
        <w:t xml:space="preserve">For the second year in a row, a SUNY Orange student transferred to SUNY Potsdam into the CS-Leap program (full tuition scholarship and stipend) </w:t>
      </w:r>
    </w:p>
    <w:p w14:paraId="56B0B8AF" w14:textId="77777777" w:rsidR="005F5E12" w:rsidRPr="00922339" w:rsidRDefault="005F5E12" w:rsidP="00BC75CB">
      <w:pPr>
        <w:pStyle w:val="ListParagraph"/>
        <w:numPr>
          <w:ilvl w:val="0"/>
          <w:numId w:val="65"/>
        </w:numPr>
        <w:contextualSpacing w:val="0"/>
        <w:jc w:val="both"/>
        <w:rPr>
          <w:rFonts w:asciiTheme="majorHAnsi" w:hAnsiTheme="majorHAnsi" w:cs="Arial"/>
          <w:b/>
          <w:sz w:val="22"/>
          <w:szCs w:val="22"/>
        </w:rPr>
      </w:pPr>
      <w:r w:rsidRPr="00922339">
        <w:rPr>
          <w:rFonts w:asciiTheme="majorHAnsi" w:hAnsiTheme="majorHAnsi" w:cs="Arial"/>
          <w:sz w:val="22"/>
          <w:szCs w:val="22"/>
        </w:rPr>
        <w:t>Clubs</w:t>
      </w:r>
    </w:p>
    <w:p w14:paraId="54A9E62B" w14:textId="77777777" w:rsidR="005F5E12" w:rsidRPr="00922339" w:rsidRDefault="005F5E12" w:rsidP="00BC75CB">
      <w:pPr>
        <w:pStyle w:val="ListParagraph"/>
        <w:numPr>
          <w:ilvl w:val="1"/>
          <w:numId w:val="65"/>
        </w:numPr>
        <w:contextualSpacing w:val="0"/>
        <w:jc w:val="both"/>
        <w:rPr>
          <w:rFonts w:asciiTheme="majorHAnsi" w:hAnsiTheme="majorHAnsi" w:cs="Arial"/>
          <w:b/>
          <w:sz w:val="22"/>
          <w:szCs w:val="22"/>
        </w:rPr>
      </w:pPr>
      <w:r w:rsidRPr="00922339">
        <w:rPr>
          <w:rFonts w:asciiTheme="majorHAnsi" w:hAnsiTheme="majorHAnsi" w:cs="Arial"/>
          <w:sz w:val="22"/>
          <w:szCs w:val="22"/>
        </w:rPr>
        <w:t>Computer Club – active</w:t>
      </w:r>
    </w:p>
    <w:p w14:paraId="14EFDC3C" w14:textId="77777777" w:rsidR="005F5E12" w:rsidRPr="00922339" w:rsidRDefault="00C24668" w:rsidP="00BC75CB">
      <w:pPr>
        <w:pStyle w:val="ListParagraph"/>
        <w:numPr>
          <w:ilvl w:val="1"/>
          <w:numId w:val="65"/>
        </w:numPr>
        <w:contextualSpacing w:val="0"/>
        <w:jc w:val="both"/>
        <w:rPr>
          <w:rFonts w:asciiTheme="majorHAnsi" w:hAnsiTheme="majorHAnsi" w:cs="Arial"/>
          <w:b/>
          <w:sz w:val="22"/>
          <w:szCs w:val="22"/>
        </w:rPr>
      </w:pPr>
      <w:r>
        <w:rPr>
          <w:rFonts w:asciiTheme="majorHAnsi" w:hAnsiTheme="majorHAnsi" w:cs="Arial"/>
          <w:sz w:val="22"/>
          <w:szCs w:val="22"/>
        </w:rPr>
        <w:t>International Club - A</w:t>
      </w:r>
      <w:r w:rsidR="005F5E12" w:rsidRPr="00922339">
        <w:rPr>
          <w:rFonts w:asciiTheme="majorHAnsi" w:hAnsiTheme="majorHAnsi" w:cs="Arial"/>
          <w:sz w:val="22"/>
          <w:szCs w:val="22"/>
        </w:rPr>
        <w:t>ctive</w:t>
      </w:r>
    </w:p>
    <w:p w14:paraId="50E0B0C1" w14:textId="77777777" w:rsidR="005F5E12" w:rsidRPr="00922339" w:rsidRDefault="005F5E12" w:rsidP="00BC75CB">
      <w:pPr>
        <w:pStyle w:val="ListParagraph"/>
        <w:numPr>
          <w:ilvl w:val="1"/>
          <w:numId w:val="65"/>
        </w:numPr>
        <w:contextualSpacing w:val="0"/>
        <w:jc w:val="both"/>
        <w:rPr>
          <w:rFonts w:asciiTheme="majorHAnsi" w:hAnsiTheme="majorHAnsi" w:cs="Arial"/>
          <w:b/>
          <w:sz w:val="22"/>
          <w:szCs w:val="22"/>
        </w:rPr>
      </w:pPr>
      <w:r w:rsidRPr="00922339">
        <w:rPr>
          <w:rFonts w:asciiTheme="majorHAnsi" w:hAnsiTheme="majorHAnsi" w:cs="Arial"/>
          <w:sz w:val="22"/>
          <w:szCs w:val="22"/>
        </w:rPr>
        <w:t>Martial Arts Club – active</w:t>
      </w:r>
    </w:p>
    <w:p w14:paraId="56E9B67A" w14:textId="77777777" w:rsidR="005F5E12" w:rsidRPr="00922339" w:rsidRDefault="005F5E12" w:rsidP="00BC75CB">
      <w:pPr>
        <w:pStyle w:val="ListParagraph"/>
        <w:numPr>
          <w:ilvl w:val="1"/>
          <w:numId w:val="65"/>
        </w:numPr>
        <w:jc w:val="both"/>
        <w:rPr>
          <w:rFonts w:asciiTheme="majorHAnsi" w:hAnsiTheme="majorHAnsi" w:cs="Arial"/>
          <w:sz w:val="22"/>
          <w:szCs w:val="22"/>
        </w:rPr>
      </w:pPr>
      <w:r w:rsidRPr="00922339">
        <w:rPr>
          <w:rFonts w:asciiTheme="majorHAnsi" w:hAnsiTheme="majorHAnsi" w:cs="Arial"/>
          <w:sz w:val="22"/>
          <w:szCs w:val="22"/>
        </w:rPr>
        <w:t xml:space="preserve">Computer/Math Club – active </w:t>
      </w:r>
    </w:p>
    <w:p w14:paraId="5F0A4268" w14:textId="77777777" w:rsidR="005F5E12" w:rsidRPr="00922339" w:rsidRDefault="005F5E12" w:rsidP="00BC75CB">
      <w:pPr>
        <w:pStyle w:val="ListParagraph"/>
        <w:numPr>
          <w:ilvl w:val="2"/>
          <w:numId w:val="65"/>
        </w:numPr>
        <w:contextualSpacing w:val="0"/>
        <w:jc w:val="both"/>
        <w:rPr>
          <w:rFonts w:asciiTheme="majorHAnsi" w:hAnsiTheme="majorHAnsi" w:cs="Arial"/>
          <w:sz w:val="22"/>
          <w:szCs w:val="22"/>
        </w:rPr>
      </w:pPr>
      <w:r w:rsidRPr="00922339">
        <w:rPr>
          <w:rFonts w:asciiTheme="majorHAnsi" w:hAnsiTheme="majorHAnsi" w:cs="Arial"/>
          <w:sz w:val="22"/>
          <w:szCs w:val="22"/>
        </w:rPr>
        <w:t>3 programming contests:</w:t>
      </w:r>
    </w:p>
    <w:p w14:paraId="27A272B0" w14:textId="77777777" w:rsidR="005F5E12" w:rsidRPr="00922339" w:rsidRDefault="005F5E12" w:rsidP="00BC75CB">
      <w:pPr>
        <w:pStyle w:val="ListParagraph"/>
        <w:numPr>
          <w:ilvl w:val="3"/>
          <w:numId w:val="65"/>
        </w:numPr>
        <w:contextualSpacing w:val="0"/>
        <w:jc w:val="both"/>
        <w:rPr>
          <w:rFonts w:asciiTheme="majorHAnsi" w:hAnsiTheme="majorHAnsi" w:cs="Arial"/>
          <w:sz w:val="22"/>
          <w:szCs w:val="22"/>
        </w:rPr>
      </w:pPr>
      <w:r w:rsidRPr="00922339">
        <w:rPr>
          <w:rFonts w:asciiTheme="majorHAnsi" w:hAnsiTheme="majorHAnsi" w:cs="Arial"/>
          <w:sz w:val="22"/>
          <w:szCs w:val="22"/>
        </w:rPr>
        <w:t>Local SUNY Orange contest (sponsored and run by the Mathematics and Computer Science Club) - 6 teams participating</w:t>
      </w:r>
    </w:p>
    <w:p w14:paraId="1E169ACA" w14:textId="77777777" w:rsidR="005F5E12" w:rsidRPr="00922339" w:rsidRDefault="005F5E12" w:rsidP="00BC75CB">
      <w:pPr>
        <w:pStyle w:val="ListParagraph"/>
        <w:numPr>
          <w:ilvl w:val="3"/>
          <w:numId w:val="65"/>
        </w:numPr>
        <w:contextualSpacing w:val="0"/>
        <w:jc w:val="both"/>
        <w:rPr>
          <w:rFonts w:asciiTheme="majorHAnsi" w:hAnsiTheme="majorHAnsi" w:cs="Arial"/>
          <w:sz w:val="22"/>
          <w:szCs w:val="22"/>
        </w:rPr>
      </w:pPr>
      <w:r w:rsidRPr="00922339">
        <w:rPr>
          <w:rFonts w:asciiTheme="majorHAnsi" w:hAnsiTheme="majorHAnsi" w:cs="Arial"/>
          <w:sz w:val="22"/>
          <w:szCs w:val="22"/>
        </w:rPr>
        <w:t>Pace University - 2 year schools only. SUNY Orange’s team placed second. (April 2013)</w:t>
      </w:r>
    </w:p>
    <w:p w14:paraId="643CEA7B" w14:textId="77777777" w:rsidR="005F5E12" w:rsidRPr="00922339" w:rsidRDefault="005F5E12" w:rsidP="00BC75CB">
      <w:pPr>
        <w:pStyle w:val="ListParagraph"/>
        <w:numPr>
          <w:ilvl w:val="3"/>
          <w:numId w:val="65"/>
        </w:numPr>
        <w:contextualSpacing w:val="0"/>
        <w:jc w:val="both"/>
        <w:rPr>
          <w:rFonts w:asciiTheme="majorHAnsi" w:hAnsiTheme="majorHAnsi" w:cs="Arial"/>
          <w:sz w:val="22"/>
          <w:szCs w:val="22"/>
        </w:rPr>
      </w:pPr>
      <w:r w:rsidRPr="00922339">
        <w:rPr>
          <w:rFonts w:asciiTheme="majorHAnsi" w:hAnsiTheme="majorHAnsi" w:cs="Arial"/>
          <w:sz w:val="22"/>
          <w:szCs w:val="22"/>
        </w:rPr>
        <w:t>Siena College - CCSCNE Contest - 4 year colle</w:t>
      </w:r>
      <w:r w:rsidR="00715361">
        <w:rPr>
          <w:rFonts w:asciiTheme="majorHAnsi" w:hAnsiTheme="majorHAnsi" w:cs="Arial"/>
          <w:sz w:val="22"/>
          <w:szCs w:val="22"/>
        </w:rPr>
        <w:t xml:space="preserve">ges </w:t>
      </w:r>
      <w:r w:rsidRPr="00922339">
        <w:rPr>
          <w:rFonts w:asciiTheme="majorHAnsi" w:hAnsiTheme="majorHAnsi" w:cs="Arial"/>
          <w:sz w:val="22"/>
          <w:szCs w:val="22"/>
        </w:rPr>
        <w:t>18th out of 33 (only 3, 2-year schools participating) (April 2013)</w:t>
      </w:r>
    </w:p>
    <w:p w14:paraId="0FFC6C3E" w14:textId="77777777" w:rsidR="005F5E12" w:rsidRPr="00922339" w:rsidRDefault="005F5E12" w:rsidP="00BC75CB">
      <w:pPr>
        <w:pStyle w:val="ListParagraph"/>
        <w:numPr>
          <w:ilvl w:val="0"/>
          <w:numId w:val="66"/>
        </w:numPr>
        <w:ind w:left="792"/>
        <w:jc w:val="both"/>
        <w:rPr>
          <w:rFonts w:asciiTheme="majorHAnsi" w:hAnsiTheme="majorHAnsi" w:cs="Arial"/>
          <w:sz w:val="22"/>
          <w:szCs w:val="22"/>
        </w:rPr>
      </w:pPr>
      <w:r w:rsidRPr="00922339">
        <w:rPr>
          <w:rFonts w:asciiTheme="majorHAnsi" w:hAnsiTheme="majorHAnsi" w:cs="Arial"/>
          <w:sz w:val="22"/>
          <w:szCs w:val="22"/>
        </w:rPr>
        <w:t>Department Chair provided an Advising Guide for Applied Technologies programs to the Advising Center to help ensure that students’ courses are properly sequenced when they are advised.</w:t>
      </w:r>
    </w:p>
    <w:p w14:paraId="61D14E27" w14:textId="77777777" w:rsidR="005F5E12" w:rsidRPr="00922339" w:rsidRDefault="005F5E12" w:rsidP="00BC75CB">
      <w:pPr>
        <w:pStyle w:val="ListParagraph"/>
        <w:numPr>
          <w:ilvl w:val="0"/>
          <w:numId w:val="66"/>
        </w:numPr>
        <w:ind w:left="792"/>
        <w:jc w:val="both"/>
        <w:rPr>
          <w:rFonts w:asciiTheme="majorHAnsi" w:hAnsiTheme="majorHAnsi" w:cs="Arial"/>
          <w:b/>
          <w:sz w:val="22"/>
          <w:szCs w:val="22"/>
        </w:rPr>
      </w:pPr>
      <w:r w:rsidRPr="00922339">
        <w:rPr>
          <w:rFonts w:asciiTheme="majorHAnsi" w:hAnsiTheme="majorHAnsi" w:cs="Arial"/>
          <w:sz w:val="22"/>
          <w:szCs w:val="22"/>
        </w:rPr>
        <w:t>Students continue to be encouraged to meet with their advisor each semester to be sure they are on track with their pr</w:t>
      </w:r>
      <w:r w:rsidR="00715361">
        <w:rPr>
          <w:rFonts w:asciiTheme="majorHAnsi" w:hAnsiTheme="majorHAnsi" w:cs="Arial"/>
          <w:sz w:val="22"/>
          <w:szCs w:val="22"/>
        </w:rPr>
        <w:t>ogram (even if they register on</w:t>
      </w:r>
      <w:r w:rsidRPr="00922339">
        <w:rPr>
          <w:rFonts w:asciiTheme="majorHAnsi" w:hAnsiTheme="majorHAnsi" w:cs="Arial"/>
          <w:sz w:val="22"/>
          <w:szCs w:val="22"/>
        </w:rPr>
        <w:t>line).</w:t>
      </w:r>
    </w:p>
    <w:p w14:paraId="35B020E2" w14:textId="77777777" w:rsidR="005F5E12" w:rsidRPr="00922339" w:rsidRDefault="005F5E12" w:rsidP="00922339">
      <w:pPr>
        <w:jc w:val="both"/>
        <w:rPr>
          <w:rFonts w:asciiTheme="majorHAnsi" w:hAnsiTheme="majorHAnsi" w:cs="Arial"/>
          <w:sz w:val="22"/>
          <w:szCs w:val="22"/>
        </w:rPr>
      </w:pPr>
    </w:p>
    <w:p w14:paraId="40EA5B76" w14:textId="77777777" w:rsidR="005F5E12" w:rsidRPr="00715361" w:rsidRDefault="005F5E12" w:rsidP="00922339">
      <w:pPr>
        <w:jc w:val="both"/>
        <w:rPr>
          <w:rFonts w:asciiTheme="majorHAnsi" w:hAnsiTheme="majorHAnsi" w:cs="Arial"/>
          <w:b/>
          <w:i/>
          <w:sz w:val="22"/>
          <w:szCs w:val="22"/>
        </w:rPr>
      </w:pPr>
      <w:r w:rsidRPr="00715361">
        <w:rPr>
          <w:rFonts w:asciiTheme="majorHAnsi" w:hAnsiTheme="majorHAnsi" w:cs="Arial"/>
          <w:b/>
          <w:i/>
          <w:sz w:val="22"/>
          <w:szCs w:val="22"/>
        </w:rPr>
        <w:t xml:space="preserve">College Goal #2 </w:t>
      </w:r>
      <w:r w:rsidR="00636DA8" w:rsidRPr="00715361">
        <w:rPr>
          <w:rFonts w:asciiTheme="majorHAnsi" w:hAnsiTheme="majorHAnsi" w:cs="Arial"/>
          <w:b/>
          <w:i/>
          <w:sz w:val="22"/>
          <w:szCs w:val="22"/>
        </w:rPr>
        <w:t>–</w:t>
      </w:r>
      <w:r w:rsidRPr="00715361">
        <w:rPr>
          <w:rFonts w:asciiTheme="majorHAnsi" w:hAnsiTheme="majorHAnsi" w:cs="Arial"/>
          <w:b/>
          <w:i/>
          <w:sz w:val="22"/>
          <w:szCs w:val="22"/>
        </w:rPr>
        <w:t xml:space="preserve"> </w:t>
      </w:r>
      <w:r w:rsidR="00636DA8" w:rsidRPr="00715361">
        <w:rPr>
          <w:rFonts w:asciiTheme="majorHAnsi" w:hAnsiTheme="majorHAnsi" w:cs="Arial"/>
          <w:b/>
          <w:i/>
          <w:sz w:val="22"/>
          <w:szCs w:val="22"/>
        </w:rPr>
        <w:t>General Education, Civic Responsibility, and Cultural Diversity</w:t>
      </w:r>
    </w:p>
    <w:p w14:paraId="79C3A424" w14:textId="77777777" w:rsidR="00C24668" w:rsidRDefault="00C24668" w:rsidP="00922339">
      <w:pPr>
        <w:pStyle w:val="Default"/>
        <w:jc w:val="both"/>
        <w:rPr>
          <w:rFonts w:asciiTheme="majorHAnsi" w:hAnsiTheme="majorHAnsi" w:cs="Arial"/>
          <w:b/>
          <w:bCs/>
          <w:sz w:val="22"/>
          <w:szCs w:val="22"/>
        </w:rPr>
      </w:pPr>
    </w:p>
    <w:p w14:paraId="617CF6F5" w14:textId="77777777" w:rsidR="005F5E12" w:rsidRPr="00636DA8" w:rsidRDefault="00922339" w:rsidP="00922339">
      <w:pPr>
        <w:pStyle w:val="Default"/>
        <w:jc w:val="both"/>
        <w:rPr>
          <w:rFonts w:asciiTheme="majorHAnsi" w:hAnsiTheme="majorHAnsi" w:cs="Arial"/>
          <w:sz w:val="22"/>
          <w:szCs w:val="22"/>
          <w:u w:val="single"/>
        </w:rPr>
      </w:pPr>
      <w:r w:rsidRPr="00636DA8">
        <w:rPr>
          <w:rFonts w:asciiTheme="majorHAnsi" w:hAnsiTheme="majorHAnsi" w:cs="Arial"/>
          <w:bCs/>
          <w:sz w:val="22"/>
          <w:szCs w:val="22"/>
          <w:u w:val="single"/>
        </w:rPr>
        <w:t xml:space="preserve">Accessibility of </w:t>
      </w:r>
      <w:r w:rsidR="00636DA8">
        <w:rPr>
          <w:rFonts w:asciiTheme="majorHAnsi" w:hAnsiTheme="majorHAnsi" w:cs="Arial"/>
          <w:bCs/>
          <w:sz w:val="22"/>
          <w:szCs w:val="22"/>
          <w:u w:val="single"/>
        </w:rPr>
        <w:t>O</w:t>
      </w:r>
      <w:r w:rsidRPr="00636DA8">
        <w:rPr>
          <w:rFonts w:asciiTheme="majorHAnsi" w:hAnsiTheme="majorHAnsi" w:cs="Arial"/>
          <w:bCs/>
          <w:sz w:val="22"/>
          <w:szCs w:val="22"/>
          <w:u w:val="single"/>
        </w:rPr>
        <w:t xml:space="preserve">fferings </w:t>
      </w:r>
    </w:p>
    <w:p w14:paraId="121AF4D7" w14:textId="77777777" w:rsidR="005F5E12" w:rsidRPr="00922339" w:rsidRDefault="005F5E12" w:rsidP="00FF67BC">
      <w:pPr>
        <w:pStyle w:val="ListParagraph"/>
        <w:numPr>
          <w:ilvl w:val="0"/>
          <w:numId w:val="30"/>
        </w:numPr>
        <w:contextualSpacing w:val="0"/>
        <w:jc w:val="both"/>
        <w:rPr>
          <w:rFonts w:asciiTheme="majorHAnsi" w:hAnsiTheme="majorHAnsi" w:cs="Arial"/>
          <w:sz w:val="22"/>
          <w:szCs w:val="22"/>
        </w:rPr>
      </w:pPr>
      <w:r w:rsidRPr="00922339">
        <w:rPr>
          <w:rFonts w:asciiTheme="majorHAnsi" w:hAnsiTheme="majorHAnsi" w:cs="Arial"/>
          <w:sz w:val="22"/>
          <w:szCs w:val="22"/>
        </w:rPr>
        <w:t>Department has an Angel shell for all courses</w:t>
      </w:r>
    </w:p>
    <w:p w14:paraId="2F2F9BCC" w14:textId="77777777" w:rsidR="005F5E12" w:rsidRPr="00922339" w:rsidRDefault="005F5E12" w:rsidP="00FF67BC">
      <w:pPr>
        <w:pStyle w:val="ListParagraph"/>
        <w:numPr>
          <w:ilvl w:val="0"/>
          <w:numId w:val="30"/>
        </w:numPr>
        <w:contextualSpacing w:val="0"/>
        <w:jc w:val="both"/>
        <w:rPr>
          <w:rFonts w:asciiTheme="majorHAnsi" w:hAnsiTheme="majorHAnsi" w:cs="Arial"/>
          <w:sz w:val="22"/>
          <w:szCs w:val="22"/>
        </w:rPr>
      </w:pPr>
      <w:r w:rsidRPr="00922339">
        <w:rPr>
          <w:rFonts w:asciiTheme="majorHAnsi" w:hAnsiTheme="majorHAnsi" w:cs="Arial"/>
          <w:sz w:val="22"/>
          <w:szCs w:val="22"/>
        </w:rPr>
        <w:t>As stated in other areas of this document, the Applied Technolog</w:t>
      </w:r>
      <w:r w:rsidR="00715361">
        <w:rPr>
          <w:rFonts w:asciiTheme="majorHAnsi" w:hAnsiTheme="majorHAnsi" w:cs="Arial"/>
          <w:sz w:val="22"/>
          <w:szCs w:val="22"/>
        </w:rPr>
        <w:t>ies Department</w:t>
      </w:r>
      <w:r w:rsidRPr="00922339">
        <w:rPr>
          <w:rFonts w:asciiTheme="majorHAnsi" w:hAnsiTheme="majorHAnsi" w:cs="Arial"/>
          <w:sz w:val="22"/>
          <w:szCs w:val="22"/>
        </w:rPr>
        <w:t xml:space="preserve"> makes every effort to foster an atmosphere of collaboration with other departments.  It is hopeful in the future that we will be able to offer courses that are co-taught with other disciplines.</w:t>
      </w:r>
    </w:p>
    <w:p w14:paraId="5078A3B8" w14:textId="77777777" w:rsidR="005F5E12" w:rsidRPr="00922339" w:rsidRDefault="005F5E12" w:rsidP="00FF67BC">
      <w:pPr>
        <w:pStyle w:val="ListParagraph"/>
        <w:numPr>
          <w:ilvl w:val="0"/>
          <w:numId w:val="30"/>
        </w:numPr>
        <w:contextualSpacing w:val="0"/>
        <w:jc w:val="both"/>
        <w:rPr>
          <w:rFonts w:asciiTheme="majorHAnsi" w:hAnsiTheme="majorHAnsi" w:cs="Arial"/>
          <w:sz w:val="22"/>
          <w:szCs w:val="22"/>
        </w:rPr>
      </w:pPr>
      <w:r w:rsidRPr="00922339">
        <w:rPr>
          <w:rFonts w:asciiTheme="majorHAnsi" w:hAnsiTheme="majorHAnsi" w:cs="Arial"/>
          <w:sz w:val="22"/>
          <w:szCs w:val="22"/>
        </w:rPr>
        <w:t xml:space="preserve"> Critical thinking skills, as well as information literacy, are being infused into all courses.  It is still recommended to include Technical Writing in other programs that currently don’t require such a course.</w:t>
      </w:r>
    </w:p>
    <w:p w14:paraId="3F2DB60A" w14:textId="77777777" w:rsidR="005F5E12" w:rsidRPr="00922339" w:rsidRDefault="005F5E12" w:rsidP="00922339">
      <w:pPr>
        <w:jc w:val="both"/>
        <w:rPr>
          <w:rFonts w:asciiTheme="majorHAnsi" w:hAnsiTheme="majorHAnsi" w:cs="Arial"/>
          <w:sz w:val="22"/>
          <w:szCs w:val="22"/>
        </w:rPr>
      </w:pPr>
    </w:p>
    <w:p w14:paraId="57AD828F" w14:textId="77777777" w:rsidR="00922339" w:rsidRPr="00715361" w:rsidRDefault="005F5E12" w:rsidP="00922339">
      <w:pPr>
        <w:jc w:val="both"/>
        <w:rPr>
          <w:rFonts w:asciiTheme="majorHAnsi" w:hAnsiTheme="majorHAnsi" w:cs="Arial"/>
          <w:b/>
          <w:i/>
          <w:sz w:val="22"/>
          <w:szCs w:val="22"/>
        </w:rPr>
      </w:pPr>
      <w:r w:rsidRPr="00715361">
        <w:rPr>
          <w:rFonts w:asciiTheme="majorHAnsi" w:hAnsiTheme="majorHAnsi" w:cs="Arial"/>
          <w:b/>
          <w:i/>
          <w:sz w:val="22"/>
          <w:szCs w:val="22"/>
        </w:rPr>
        <w:lastRenderedPageBreak/>
        <w:t xml:space="preserve">College Goal #3 </w:t>
      </w:r>
      <w:r w:rsidR="00636DA8" w:rsidRPr="00715361">
        <w:rPr>
          <w:rFonts w:asciiTheme="majorHAnsi" w:hAnsiTheme="majorHAnsi" w:cs="Arial"/>
          <w:b/>
          <w:i/>
          <w:sz w:val="22"/>
          <w:szCs w:val="22"/>
        </w:rPr>
        <w:t>–</w:t>
      </w:r>
      <w:r w:rsidRPr="00715361">
        <w:rPr>
          <w:rFonts w:asciiTheme="majorHAnsi" w:hAnsiTheme="majorHAnsi" w:cs="Arial"/>
          <w:b/>
          <w:i/>
          <w:sz w:val="22"/>
          <w:szCs w:val="22"/>
        </w:rPr>
        <w:t xml:space="preserve"> </w:t>
      </w:r>
      <w:r w:rsidR="00636DA8" w:rsidRPr="00715361">
        <w:rPr>
          <w:rFonts w:asciiTheme="majorHAnsi" w:hAnsiTheme="majorHAnsi" w:cs="Arial"/>
          <w:b/>
          <w:i/>
          <w:sz w:val="22"/>
          <w:szCs w:val="22"/>
        </w:rPr>
        <w:t>Partnerships</w:t>
      </w:r>
    </w:p>
    <w:p w14:paraId="36769B7D" w14:textId="77777777" w:rsidR="00636DA8" w:rsidRPr="00636DA8" w:rsidRDefault="00636DA8" w:rsidP="00922339">
      <w:pPr>
        <w:jc w:val="both"/>
        <w:rPr>
          <w:rFonts w:asciiTheme="majorHAnsi" w:hAnsiTheme="majorHAnsi" w:cs="Arial"/>
          <w:b/>
          <w:sz w:val="22"/>
          <w:szCs w:val="22"/>
        </w:rPr>
      </w:pPr>
    </w:p>
    <w:p w14:paraId="7F37E7B1" w14:textId="1D0401C4" w:rsidR="005F5E12" w:rsidRPr="00922339" w:rsidRDefault="005F5E12" w:rsidP="00BC75CB">
      <w:pPr>
        <w:pStyle w:val="ListParagraph"/>
        <w:numPr>
          <w:ilvl w:val="0"/>
          <w:numId w:val="81"/>
        </w:numPr>
        <w:jc w:val="both"/>
        <w:rPr>
          <w:rFonts w:asciiTheme="majorHAnsi" w:hAnsiTheme="majorHAnsi" w:cs="Arial"/>
          <w:sz w:val="22"/>
          <w:szCs w:val="22"/>
        </w:rPr>
      </w:pPr>
      <w:r w:rsidRPr="00922339">
        <w:rPr>
          <w:rFonts w:asciiTheme="majorHAnsi" w:hAnsiTheme="majorHAnsi" w:cs="Arial"/>
          <w:sz w:val="22"/>
          <w:szCs w:val="22"/>
        </w:rPr>
        <w:t xml:space="preserve">CIT 212 Systems Design – as a class </w:t>
      </w:r>
      <w:r w:rsidR="00D476D3">
        <w:rPr>
          <w:rFonts w:asciiTheme="majorHAnsi" w:hAnsiTheme="majorHAnsi" w:cs="Arial"/>
          <w:sz w:val="22"/>
          <w:szCs w:val="22"/>
        </w:rPr>
        <w:t xml:space="preserve">project, a student </w:t>
      </w:r>
      <w:r w:rsidRPr="00922339">
        <w:rPr>
          <w:rFonts w:asciiTheme="majorHAnsi" w:hAnsiTheme="majorHAnsi" w:cs="Arial"/>
          <w:sz w:val="22"/>
          <w:szCs w:val="22"/>
        </w:rPr>
        <w:t>created a Web Application for Financial Aid to assist in tracking and counseling students.  This is currently being implemented and</w:t>
      </w:r>
      <w:r w:rsidR="00715361">
        <w:rPr>
          <w:rFonts w:asciiTheme="majorHAnsi" w:hAnsiTheme="majorHAnsi" w:cs="Arial"/>
          <w:sz w:val="22"/>
          <w:szCs w:val="22"/>
        </w:rPr>
        <w:t xml:space="preserve"> used within the Financial Aid o</w:t>
      </w:r>
      <w:r w:rsidRPr="00922339">
        <w:rPr>
          <w:rFonts w:asciiTheme="majorHAnsi" w:hAnsiTheme="majorHAnsi" w:cs="Arial"/>
          <w:sz w:val="22"/>
          <w:szCs w:val="22"/>
        </w:rPr>
        <w:t>ffice.  The student’s capabilities in creating this application are a direct result of the changes made to the CIT Program.</w:t>
      </w:r>
    </w:p>
    <w:p w14:paraId="1EC076FA" w14:textId="77777777" w:rsidR="005F5E12" w:rsidRPr="00922339" w:rsidRDefault="005F5E12" w:rsidP="00922339">
      <w:pPr>
        <w:ind w:left="720"/>
        <w:jc w:val="both"/>
        <w:rPr>
          <w:rFonts w:asciiTheme="majorHAnsi" w:hAnsiTheme="majorHAnsi" w:cs="Arial"/>
          <w:sz w:val="22"/>
          <w:szCs w:val="22"/>
        </w:rPr>
      </w:pPr>
    </w:p>
    <w:p w14:paraId="58A10A18" w14:textId="77777777" w:rsidR="005F5E12" w:rsidRPr="00636DA8" w:rsidRDefault="00C24668" w:rsidP="00922339">
      <w:pPr>
        <w:pStyle w:val="Default"/>
        <w:jc w:val="both"/>
        <w:rPr>
          <w:rFonts w:asciiTheme="majorHAnsi" w:hAnsiTheme="majorHAnsi" w:cs="Arial"/>
          <w:sz w:val="22"/>
          <w:szCs w:val="22"/>
          <w:u w:val="single"/>
        </w:rPr>
      </w:pPr>
      <w:r w:rsidRPr="00636DA8">
        <w:rPr>
          <w:rFonts w:asciiTheme="majorHAnsi" w:hAnsiTheme="majorHAnsi" w:cs="Arial"/>
          <w:bCs/>
          <w:sz w:val="22"/>
          <w:szCs w:val="22"/>
          <w:u w:val="single"/>
        </w:rPr>
        <w:t>Collaboration &amp; P</w:t>
      </w:r>
      <w:r w:rsidR="00922339" w:rsidRPr="00636DA8">
        <w:rPr>
          <w:rFonts w:asciiTheme="majorHAnsi" w:hAnsiTheme="majorHAnsi" w:cs="Arial"/>
          <w:bCs/>
          <w:sz w:val="22"/>
          <w:szCs w:val="22"/>
          <w:u w:val="single"/>
        </w:rPr>
        <w:t xml:space="preserve">artnerships </w:t>
      </w:r>
    </w:p>
    <w:p w14:paraId="350D1A2E" w14:textId="77777777" w:rsidR="005F5E12" w:rsidRPr="00922339" w:rsidRDefault="005F5E12" w:rsidP="00BC75CB">
      <w:pPr>
        <w:pStyle w:val="ListParagraph"/>
        <w:numPr>
          <w:ilvl w:val="0"/>
          <w:numId w:val="67"/>
        </w:numPr>
        <w:jc w:val="both"/>
        <w:rPr>
          <w:rFonts w:asciiTheme="majorHAnsi" w:hAnsiTheme="majorHAnsi" w:cs="Arial"/>
          <w:sz w:val="22"/>
          <w:szCs w:val="22"/>
        </w:rPr>
      </w:pPr>
      <w:r w:rsidRPr="00922339">
        <w:rPr>
          <w:rFonts w:asciiTheme="majorHAnsi" w:hAnsiTheme="majorHAnsi" w:cs="Arial"/>
          <w:sz w:val="22"/>
          <w:szCs w:val="22"/>
        </w:rPr>
        <w:t>Worked with Rob Honders, Chris Rigby and Cartmell Warrington on data logging for micro hydroelectric plant (work still in progress)</w:t>
      </w:r>
    </w:p>
    <w:p w14:paraId="52B219EC" w14:textId="2EBE6F1C" w:rsidR="005F5E12" w:rsidRPr="00922339" w:rsidRDefault="005F5E12" w:rsidP="00BC75CB">
      <w:pPr>
        <w:pStyle w:val="ListParagraph"/>
        <w:numPr>
          <w:ilvl w:val="0"/>
          <w:numId w:val="67"/>
        </w:numPr>
        <w:jc w:val="both"/>
        <w:rPr>
          <w:rFonts w:asciiTheme="majorHAnsi" w:hAnsiTheme="majorHAnsi" w:cs="Arial"/>
          <w:sz w:val="22"/>
          <w:szCs w:val="22"/>
        </w:rPr>
      </w:pPr>
      <w:r w:rsidRPr="00922339">
        <w:rPr>
          <w:rFonts w:asciiTheme="majorHAnsi" w:hAnsiTheme="majorHAnsi" w:cs="Arial"/>
          <w:sz w:val="22"/>
          <w:szCs w:val="22"/>
        </w:rPr>
        <w:t>Continued working on Sola</w:t>
      </w:r>
      <w:r w:rsidR="00746F07">
        <w:rPr>
          <w:rFonts w:asciiTheme="majorHAnsi" w:hAnsiTheme="majorHAnsi" w:cs="Arial"/>
          <w:sz w:val="22"/>
          <w:szCs w:val="22"/>
        </w:rPr>
        <w:t>r Bus Stop project with Pam</w:t>
      </w:r>
      <w:r w:rsidR="00245BF9">
        <w:rPr>
          <w:rFonts w:asciiTheme="majorHAnsi" w:hAnsiTheme="majorHAnsi" w:cs="Arial"/>
          <w:sz w:val="22"/>
          <w:szCs w:val="22"/>
        </w:rPr>
        <w:t xml:space="preserve"> Rice, Architectural Technology</w:t>
      </w:r>
    </w:p>
    <w:p w14:paraId="159949F4" w14:textId="77777777" w:rsidR="005F5E12" w:rsidRPr="00922339" w:rsidRDefault="005F5E12" w:rsidP="00BC75CB">
      <w:pPr>
        <w:pStyle w:val="ListParagraph"/>
        <w:numPr>
          <w:ilvl w:val="0"/>
          <w:numId w:val="67"/>
        </w:numPr>
        <w:jc w:val="both"/>
        <w:rPr>
          <w:rFonts w:asciiTheme="majorHAnsi" w:hAnsiTheme="majorHAnsi" w:cs="Arial"/>
          <w:sz w:val="22"/>
          <w:szCs w:val="22"/>
        </w:rPr>
      </w:pPr>
      <w:r w:rsidRPr="00922339">
        <w:rPr>
          <w:rFonts w:asciiTheme="majorHAnsi" w:hAnsiTheme="majorHAnsi" w:cs="Arial"/>
          <w:sz w:val="22"/>
          <w:szCs w:val="22"/>
        </w:rPr>
        <w:t>Working relationships with outside industry</w:t>
      </w:r>
    </w:p>
    <w:p w14:paraId="34B6D99A" w14:textId="77777777" w:rsidR="005F5E12" w:rsidRPr="00922339" w:rsidRDefault="005F5E12" w:rsidP="00BC75CB">
      <w:pPr>
        <w:pStyle w:val="ListParagraph"/>
        <w:numPr>
          <w:ilvl w:val="1"/>
          <w:numId w:val="67"/>
        </w:numPr>
        <w:jc w:val="both"/>
        <w:rPr>
          <w:rFonts w:asciiTheme="majorHAnsi" w:hAnsiTheme="majorHAnsi" w:cs="Arial"/>
          <w:sz w:val="22"/>
          <w:szCs w:val="22"/>
        </w:rPr>
      </w:pPr>
      <w:r w:rsidRPr="00922339">
        <w:rPr>
          <w:rFonts w:asciiTheme="majorHAnsi" w:hAnsiTheme="majorHAnsi" w:cs="Arial"/>
          <w:sz w:val="22"/>
          <w:szCs w:val="22"/>
        </w:rPr>
        <w:t>Time Warner Cable</w:t>
      </w:r>
    </w:p>
    <w:p w14:paraId="65C6B91E" w14:textId="77777777" w:rsidR="005F5E12" w:rsidRPr="00922339" w:rsidRDefault="00715361" w:rsidP="00BC75CB">
      <w:pPr>
        <w:pStyle w:val="ListParagraph"/>
        <w:numPr>
          <w:ilvl w:val="1"/>
          <w:numId w:val="67"/>
        </w:numPr>
        <w:jc w:val="both"/>
        <w:rPr>
          <w:rFonts w:asciiTheme="majorHAnsi" w:hAnsiTheme="majorHAnsi" w:cs="Arial"/>
          <w:sz w:val="22"/>
          <w:szCs w:val="22"/>
        </w:rPr>
      </w:pPr>
      <w:r>
        <w:rPr>
          <w:rFonts w:asciiTheme="majorHAnsi" w:hAnsiTheme="majorHAnsi" w:cs="Arial"/>
          <w:sz w:val="22"/>
          <w:szCs w:val="22"/>
        </w:rPr>
        <w:t>Orange Regional M</w:t>
      </w:r>
      <w:r w:rsidR="005F5E12" w:rsidRPr="00922339">
        <w:rPr>
          <w:rFonts w:asciiTheme="majorHAnsi" w:hAnsiTheme="majorHAnsi" w:cs="Arial"/>
          <w:sz w:val="22"/>
          <w:szCs w:val="22"/>
        </w:rPr>
        <w:t>edical Center</w:t>
      </w:r>
    </w:p>
    <w:p w14:paraId="13B89B61" w14:textId="77777777" w:rsidR="005F5E12" w:rsidRPr="00922339" w:rsidRDefault="005F5E12" w:rsidP="00BC75CB">
      <w:pPr>
        <w:pStyle w:val="ListParagraph"/>
        <w:numPr>
          <w:ilvl w:val="1"/>
          <w:numId w:val="67"/>
        </w:numPr>
        <w:jc w:val="both"/>
        <w:rPr>
          <w:rFonts w:asciiTheme="majorHAnsi" w:hAnsiTheme="majorHAnsi" w:cs="Arial"/>
          <w:sz w:val="22"/>
          <w:szCs w:val="22"/>
        </w:rPr>
      </w:pPr>
      <w:r w:rsidRPr="00922339">
        <w:rPr>
          <w:rFonts w:asciiTheme="majorHAnsi" w:hAnsiTheme="majorHAnsi" w:cs="Arial"/>
          <w:sz w:val="22"/>
          <w:szCs w:val="22"/>
        </w:rPr>
        <w:t>Crystal Run Medical Center</w:t>
      </w:r>
    </w:p>
    <w:p w14:paraId="2C2D85CC" w14:textId="77777777" w:rsidR="005F5E12" w:rsidRPr="00922339" w:rsidRDefault="005F5E12" w:rsidP="00BC75CB">
      <w:pPr>
        <w:pStyle w:val="ListParagraph"/>
        <w:numPr>
          <w:ilvl w:val="1"/>
          <w:numId w:val="67"/>
        </w:numPr>
        <w:jc w:val="both"/>
        <w:rPr>
          <w:rFonts w:asciiTheme="majorHAnsi" w:hAnsiTheme="majorHAnsi" w:cs="Arial"/>
          <w:sz w:val="22"/>
          <w:szCs w:val="22"/>
        </w:rPr>
      </w:pPr>
      <w:r w:rsidRPr="00922339">
        <w:rPr>
          <w:rFonts w:asciiTheme="majorHAnsi" w:hAnsiTheme="majorHAnsi" w:cs="Arial"/>
          <w:sz w:val="22"/>
          <w:szCs w:val="22"/>
        </w:rPr>
        <w:t>Frontier Communications</w:t>
      </w:r>
    </w:p>
    <w:p w14:paraId="6972A75E" w14:textId="77777777" w:rsidR="005F5E12" w:rsidRPr="00922339" w:rsidRDefault="005F5E12" w:rsidP="00BC75CB">
      <w:pPr>
        <w:pStyle w:val="ListParagraph"/>
        <w:numPr>
          <w:ilvl w:val="1"/>
          <w:numId w:val="67"/>
        </w:numPr>
        <w:jc w:val="both"/>
        <w:rPr>
          <w:rFonts w:asciiTheme="majorHAnsi" w:hAnsiTheme="majorHAnsi" w:cs="Arial"/>
          <w:sz w:val="22"/>
          <w:szCs w:val="22"/>
        </w:rPr>
      </w:pPr>
      <w:r w:rsidRPr="00922339">
        <w:rPr>
          <w:rFonts w:asciiTheme="majorHAnsi" w:hAnsiTheme="majorHAnsi" w:cs="Arial"/>
          <w:sz w:val="22"/>
          <w:szCs w:val="22"/>
        </w:rPr>
        <w:t>Various small businesses for our internship program</w:t>
      </w:r>
    </w:p>
    <w:p w14:paraId="6E8BAD31" w14:textId="77777777" w:rsidR="005F5E12" w:rsidRPr="00922339" w:rsidRDefault="005F5E12" w:rsidP="00BC75CB">
      <w:pPr>
        <w:pStyle w:val="ListParagraph"/>
        <w:numPr>
          <w:ilvl w:val="0"/>
          <w:numId w:val="67"/>
        </w:numPr>
        <w:jc w:val="both"/>
        <w:rPr>
          <w:rFonts w:asciiTheme="majorHAnsi" w:hAnsiTheme="majorHAnsi" w:cs="Arial"/>
          <w:sz w:val="22"/>
          <w:szCs w:val="22"/>
        </w:rPr>
      </w:pPr>
      <w:r w:rsidRPr="00922339">
        <w:rPr>
          <w:rFonts w:asciiTheme="majorHAnsi" w:hAnsiTheme="majorHAnsi" w:cs="Arial"/>
          <w:sz w:val="22"/>
          <w:szCs w:val="22"/>
        </w:rPr>
        <w:t>Loan of labs to other departments:</w:t>
      </w:r>
    </w:p>
    <w:p w14:paraId="7F802E27" w14:textId="77777777" w:rsidR="005F5E12" w:rsidRPr="00922339" w:rsidRDefault="005F5E12" w:rsidP="00BC75CB">
      <w:pPr>
        <w:pStyle w:val="ListParagraph"/>
        <w:numPr>
          <w:ilvl w:val="1"/>
          <w:numId w:val="67"/>
        </w:numPr>
        <w:contextualSpacing w:val="0"/>
        <w:jc w:val="both"/>
        <w:rPr>
          <w:rFonts w:asciiTheme="majorHAnsi" w:hAnsiTheme="majorHAnsi" w:cs="Arial"/>
          <w:sz w:val="22"/>
          <w:szCs w:val="22"/>
        </w:rPr>
      </w:pPr>
      <w:r w:rsidRPr="00922339">
        <w:rPr>
          <w:rFonts w:asciiTheme="majorHAnsi" w:hAnsiTheme="majorHAnsi" w:cs="Arial"/>
          <w:sz w:val="22"/>
          <w:szCs w:val="22"/>
        </w:rPr>
        <w:t>Biology</w:t>
      </w:r>
    </w:p>
    <w:p w14:paraId="73778A06" w14:textId="77777777" w:rsidR="005F5E12" w:rsidRPr="00922339" w:rsidRDefault="005F5E12" w:rsidP="00BC75CB">
      <w:pPr>
        <w:pStyle w:val="ListParagraph"/>
        <w:numPr>
          <w:ilvl w:val="1"/>
          <w:numId w:val="67"/>
        </w:numPr>
        <w:contextualSpacing w:val="0"/>
        <w:jc w:val="both"/>
        <w:rPr>
          <w:rFonts w:asciiTheme="majorHAnsi" w:hAnsiTheme="majorHAnsi" w:cs="Arial"/>
          <w:sz w:val="22"/>
          <w:szCs w:val="22"/>
        </w:rPr>
      </w:pPr>
      <w:r w:rsidRPr="00922339">
        <w:rPr>
          <w:rFonts w:asciiTheme="majorHAnsi" w:hAnsiTheme="majorHAnsi" w:cs="Arial"/>
          <w:sz w:val="22"/>
          <w:szCs w:val="22"/>
        </w:rPr>
        <w:t>Nursing</w:t>
      </w:r>
    </w:p>
    <w:p w14:paraId="4BF6EBC2" w14:textId="77777777" w:rsidR="005F5E12" w:rsidRPr="00922339" w:rsidRDefault="005F5E12" w:rsidP="00BC75CB">
      <w:pPr>
        <w:pStyle w:val="ListParagraph"/>
        <w:numPr>
          <w:ilvl w:val="1"/>
          <w:numId w:val="67"/>
        </w:numPr>
        <w:contextualSpacing w:val="0"/>
        <w:jc w:val="both"/>
        <w:rPr>
          <w:rFonts w:asciiTheme="majorHAnsi" w:hAnsiTheme="majorHAnsi" w:cs="Arial"/>
          <w:sz w:val="22"/>
          <w:szCs w:val="22"/>
        </w:rPr>
      </w:pPr>
      <w:r w:rsidRPr="00922339">
        <w:rPr>
          <w:rFonts w:asciiTheme="majorHAnsi" w:hAnsiTheme="majorHAnsi" w:cs="Arial"/>
          <w:sz w:val="22"/>
          <w:szCs w:val="22"/>
        </w:rPr>
        <w:t>Diagnostic Imaging</w:t>
      </w:r>
    </w:p>
    <w:p w14:paraId="5ABF5AC0" w14:textId="77777777" w:rsidR="005F5E12" w:rsidRPr="00922339" w:rsidRDefault="005F5E12" w:rsidP="00BC75CB">
      <w:pPr>
        <w:pStyle w:val="ListParagraph"/>
        <w:numPr>
          <w:ilvl w:val="1"/>
          <w:numId w:val="67"/>
        </w:numPr>
        <w:contextualSpacing w:val="0"/>
        <w:jc w:val="both"/>
        <w:rPr>
          <w:rFonts w:asciiTheme="majorHAnsi" w:hAnsiTheme="majorHAnsi" w:cs="Arial"/>
          <w:sz w:val="22"/>
          <w:szCs w:val="22"/>
        </w:rPr>
      </w:pPr>
      <w:r w:rsidRPr="00922339">
        <w:rPr>
          <w:rFonts w:asciiTheme="majorHAnsi" w:hAnsiTheme="majorHAnsi" w:cs="Arial"/>
          <w:sz w:val="22"/>
          <w:szCs w:val="22"/>
        </w:rPr>
        <w:t>Criminal Justice</w:t>
      </w:r>
    </w:p>
    <w:p w14:paraId="7A095974" w14:textId="77777777" w:rsidR="005F5E12" w:rsidRPr="00922339" w:rsidRDefault="005F5E12" w:rsidP="00BC75CB">
      <w:pPr>
        <w:pStyle w:val="ListParagraph"/>
        <w:numPr>
          <w:ilvl w:val="1"/>
          <w:numId w:val="67"/>
        </w:numPr>
        <w:contextualSpacing w:val="0"/>
        <w:jc w:val="both"/>
        <w:rPr>
          <w:rFonts w:asciiTheme="majorHAnsi" w:hAnsiTheme="majorHAnsi" w:cs="Arial"/>
          <w:sz w:val="22"/>
          <w:szCs w:val="22"/>
        </w:rPr>
      </w:pPr>
      <w:r w:rsidRPr="00922339">
        <w:rPr>
          <w:rFonts w:asciiTheme="majorHAnsi" w:hAnsiTheme="majorHAnsi" w:cs="Arial"/>
          <w:sz w:val="22"/>
          <w:szCs w:val="22"/>
        </w:rPr>
        <w:t>Financial Aid</w:t>
      </w:r>
    </w:p>
    <w:p w14:paraId="53B9B1F2" w14:textId="77777777" w:rsidR="005F5E12" w:rsidRPr="00922339" w:rsidRDefault="005F5E12" w:rsidP="00BC75CB">
      <w:pPr>
        <w:pStyle w:val="ListParagraph"/>
        <w:numPr>
          <w:ilvl w:val="1"/>
          <w:numId w:val="67"/>
        </w:numPr>
        <w:contextualSpacing w:val="0"/>
        <w:jc w:val="both"/>
        <w:rPr>
          <w:rFonts w:asciiTheme="majorHAnsi" w:hAnsiTheme="majorHAnsi" w:cs="Arial"/>
          <w:sz w:val="22"/>
          <w:szCs w:val="22"/>
        </w:rPr>
      </w:pPr>
      <w:r w:rsidRPr="00922339">
        <w:rPr>
          <w:rFonts w:asciiTheme="majorHAnsi" w:hAnsiTheme="majorHAnsi" w:cs="Arial"/>
          <w:sz w:val="22"/>
          <w:szCs w:val="22"/>
        </w:rPr>
        <w:t>Engineering</w:t>
      </w:r>
    </w:p>
    <w:p w14:paraId="15EC8608" w14:textId="77777777" w:rsidR="005F5E12" w:rsidRPr="00922339" w:rsidRDefault="005F5E12" w:rsidP="00BC75CB">
      <w:pPr>
        <w:pStyle w:val="ListParagraph"/>
        <w:numPr>
          <w:ilvl w:val="1"/>
          <w:numId w:val="67"/>
        </w:numPr>
        <w:contextualSpacing w:val="0"/>
        <w:jc w:val="both"/>
        <w:rPr>
          <w:rFonts w:asciiTheme="majorHAnsi" w:hAnsiTheme="majorHAnsi" w:cs="Arial"/>
          <w:sz w:val="22"/>
          <w:szCs w:val="22"/>
        </w:rPr>
      </w:pPr>
      <w:r w:rsidRPr="00922339">
        <w:rPr>
          <w:rFonts w:asciiTheme="majorHAnsi" w:hAnsiTheme="majorHAnsi" w:cs="Arial"/>
          <w:sz w:val="22"/>
          <w:szCs w:val="22"/>
        </w:rPr>
        <w:t>Information Technology Services</w:t>
      </w:r>
    </w:p>
    <w:p w14:paraId="2DDE90B6" w14:textId="77777777" w:rsidR="005F5E12" w:rsidRPr="00922339" w:rsidRDefault="005F5E12" w:rsidP="00BC75CB">
      <w:pPr>
        <w:pStyle w:val="ListParagraph"/>
        <w:numPr>
          <w:ilvl w:val="1"/>
          <w:numId w:val="67"/>
        </w:numPr>
        <w:contextualSpacing w:val="0"/>
        <w:jc w:val="both"/>
        <w:rPr>
          <w:rFonts w:asciiTheme="majorHAnsi" w:hAnsiTheme="majorHAnsi" w:cs="Arial"/>
          <w:sz w:val="22"/>
          <w:szCs w:val="22"/>
        </w:rPr>
      </w:pPr>
      <w:r w:rsidRPr="00922339">
        <w:rPr>
          <w:rFonts w:asciiTheme="majorHAnsi" w:hAnsiTheme="majorHAnsi" w:cs="Arial"/>
          <w:sz w:val="22"/>
          <w:szCs w:val="22"/>
        </w:rPr>
        <w:t>Math (Summer 2012)</w:t>
      </w:r>
    </w:p>
    <w:p w14:paraId="4E626B9C" w14:textId="77777777" w:rsidR="005F5E12" w:rsidRPr="00922339" w:rsidRDefault="005F5E12" w:rsidP="00BC75CB">
      <w:pPr>
        <w:pStyle w:val="ListParagraph"/>
        <w:numPr>
          <w:ilvl w:val="1"/>
          <w:numId w:val="67"/>
        </w:numPr>
        <w:jc w:val="both"/>
        <w:rPr>
          <w:rFonts w:asciiTheme="majorHAnsi" w:hAnsiTheme="majorHAnsi" w:cs="Arial"/>
          <w:sz w:val="22"/>
          <w:szCs w:val="22"/>
        </w:rPr>
      </w:pPr>
      <w:r w:rsidRPr="00922339">
        <w:rPr>
          <w:rFonts w:asciiTheme="majorHAnsi" w:hAnsiTheme="majorHAnsi" w:cs="Arial"/>
          <w:sz w:val="22"/>
          <w:szCs w:val="22"/>
        </w:rPr>
        <w:t>CAPE</w:t>
      </w:r>
    </w:p>
    <w:p w14:paraId="30C7232E" w14:textId="77777777" w:rsidR="005F5E12" w:rsidRPr="00922339" w:rsidRDefault="005F5E12" w:rsidP="00BC75CB">
      <w:pPr>
        <w:pStyle w:val="ListParagraph"/>
        <w:numPr>
          <w:ilvl w:val="1"/>
          <w:numId w:val="67"/>
        </w:numPr>
        <w:jc w:val="both"/>
        <w:rPr>
          <w:rFonts w:asciiTheme="majorHAnsi" w:hAnsiTheme="majorHAnsi" w:cs="Arial"/>
          <w:sz w:val="22"/>
          <w:szCs w:val="22"/>
        </w:rPr>
      </w:pPr>
      <w:r w:rsidRPr="00922339">
        <w:rPr>
          <w:rFonts w:asciiTheme="majorHAnsi" w:hAnsiTheme="majorHAnsi" w:cs="Arial"/>
          <w:sz w:val="22"/>
          <w:szCs w:val="22"/>
        </w:rPr>
        <w:t>Hudson Valley Consortium</w:t>
      </w:r>
    </w:p>
    <w:p w14:paraId="629D5794" w14:textId="77777777" w:rsidR="005F5E12" w:rsidRPr="00922339" w:rsidRDefault="005F5E12" w:rsidP="00BC75CB">
      <w:pPr>
        <w:pStyle w:val="ListParagraph"/>
        <w:numPr>
          <w:ilvl w:val="0"/>
          <w:numId w:val="67"/>
        </w:numPr>
        <w:jc w:val="both"/>
        <w:rPr>
          <w:rFonts w:asciiTheme="majorHAnsi" w:hAnsiTheme="majorHAnsi" w:cs="Arial"/>
          <w:sz w:val="22"/>
          <w:szCs w:val="22"/>
        </w:rPr>
      </w:pPr>
      <w:r w:rsidRPr="00922339">
        <w:rPr>
          <w:rFonts w:asciiTheme="majorHAnsi" w:hAnsiTheme="majorHAnsi" w:cs="Arial"/>
          <w:sz w:val="22"/>
          <w:szCs w:val="22"/>
        </w:rPr>
        <w:t>Christopher Rigby and Cartmell Warrington participated in the CCSAB at SUNY New Paltz</w:t>
      </w:r>
    </w:p>
    <w:p w14:paraId="4935A7A0" w14:textId="77777777" w:rsidR="005F5E12" w:rsidRPr="00922339" w:rsidRDefault="00C24668" w:rsidP="00BC75CB">
      <w:pPr>
        <w:pStyle w:val="ListParagraph"/>
        <w:numPr>
          <w:ilvl w:val="0"/>
          <w:numId w:val="67"/>
        </w:numPr>
        <w:jc w:val="both"/>
        <w:rPr>
          <w:rFonts w:asciiTheme="majorHAnsi" w:hAnsiTheme="majorHAnsi" w:cs="Arial"/>
          <w:sz w:val="22"/>
          <w:szCs w:val="22"/>
        </w:rPr>
      </w:pPr>
      <w:r>
        <w:rPr>
          <w:rFonts w:asciiTheme="majorHAnsi" w:hAnsiTheme="majorHAnsi" w:cs="Arial"/>
          <w:sz w:val="22"/>
          <w:szCs w:val="22"/>
        </w:rPr>
        <w:t>A</w:t>
      </w:r>
      <w:r w:rsidR="00A0683A">
        <w:rPr>
          <w:rFonts w:asciiTheme="majorHAnsi" w:hAnsiTheme="majorHAnsi" w:cs="Arial"/>
          <w:sz w:val="22"/>
          <w:szCs w:val="22"/>
        </w:rPr>
        <w:t>pplied Technologies Department</w:t>
      </w:r>
      <w:r w:rsidR="005F5E12" w:rsidRPr="00922339">
        <w:rPr>
          <w:rFonts w:asciiTheme="majorHAnsi" w:hAnsiTheme="majorHAnsi" w:cs="Arial"/>
          <w:sz w:val="22"/>
          <w:szCs w:val="22"/>
        </w:rPr>
        <w:t xml:space="preserve"> made their labs available to Middletown ATF for training with Criminal Justice Department.</w:t>
      </w:r>
    </w:p>
    <w:p w14:paraId="2A6C7D51" w14:textId="77777777" w:rsidR="005F5E12" w:rsidRPr="00922339" w:rsidRDefault="005F5E12" w:rsidP="00922339">
      <w:pPr>
        <w:jc w:val="both"/>
        <w:rPr>
          <w:rFonts w:asciiTheme="majorHAnsi" w:hAnsiTheme="majorHAnsi" w:cs="Arial"/>
          <w:sz w:val="22"/>
          <w:szCs w:val="22"/>
        </w:rPr>
      </w:pPr>
    </w:p>
    <w:p w14:paraId="1F105E40" w14:textId="77777777" w:rsidR="005F5E12" w:rsidRPr="00A0683A" w:rsidRDefault="00C24668" w:rsidP="00922339">
      <w:pPr>
        <w:jc w:val="both"/>
        <w:rPr>
          <w:rFonts w:asciiTheme="majorHAnsi" w:hAnsiTheme="majorHAnsi" w:cs="Arial"/>
          <w:b/>
          <w:i/>
          <w:sz w:val="22"/>
          <w:szCs w:val="22"/>
        </w:rPr>
      </w:pPr>
      <w:r w:rsidRPr="00A0683A">
        <w:rPr>
          <w:rFonts w:asciiTheme="majorHAnsi" w:hAnsiTheme="majorHAnsi" w:cs="Arial"/>
          <w:b/>
          <w:i/>
          <w:sz w:val="22"/>
          <w:szCs w:val="22"/>
        </w:rPr>
        <w:t xml:space="preserve">College Goal </w:t>
      </w:r>
      <w:r w:rsidR="005F5E12" w:rsidRPr="00A0683A">
        <w:rPr>
          <w:rFonts w:asciiTheme="majorHAnsi" w:hAnsiTheme="majorHAnsi" w:cs="Arial"/>
          <w:b/>
          <w:i/>
          <w:sz w:val="22"/>
          <w:szCs w:val="22"/>
        </w:rPr>
        <w:t>#4</w:t>
      </w:r>
      <w:r w:rsidRPr="00A0683A">
        <w:rPr>
          <w:rFonts w:asciiTheme="majorHAnsi" w:hAnsiTheme="majorHAnsi" w:cs="Arial"/>
          <w:b/>
          <w:i/>
          <w:sz w:val="22"/>
          <w:szCs w:val="22"/>
        </w:rPr>
        <w:t xml:space="preserve"> - </w:t>
      </w:r>
      <w:r w:rsidR="00636DA8" w:rsidRPr="00A0683A">
        <w:rPr>
          <w:rFonts w:asciiTheme="majorHAnsi" w:hAnsiTheme="majorHAnsi" w:cs="Arial"/>
          <w:b/>
          <w:i/>
          <w:sz w:val="22"/>
          <w:szCs w:val="22"/>
        </w:rPr>
        <w:t>Innovation</w:t>
      </w:r>
    </w:p>
    <w:p w14:paraId="51FC7E36" w14:textId="77777777" w:rsidR="00922339" w:rsidRPr="00922339" w:rsidRDefault="00922339" w:rsidP="00922339">
      <w:pPr>
        <w:jc w:val="both"/>
        <w:rPr>
          <w:rFonts w:asciiTheme="majorHAnsi" w:hAnsiTheme="majorHAnsi" w:cs="Arial"/>
          <w:b/>
          <w:i/>
          <w:sz w:val="22"/>
          <w:szCs w:val="22"/>
        </w:rPr>
      </w:pPr>
    </w:p>
    <w:p w14:paraId="5E82C9F6" w14:textId="77777777" w:rsidR="005F5E12" w:rsidRPr="00922339" w:rsidRDefault="00A0683A" w:rsidP="00BC75CB">
      <w:pPr>
        <w:pStyle w:val="ListParagraph"/>
        <w:numPr>
          <w:ilvl w:val="0"/>
          <w:numId w:val="81"/>
        </w:numPr>
        <w:jc w:val="both"/>
        <w:rPr>
          <w:rFonts w:asciiTheme="majorHAnsi" w:hAnsiTheme="majorHAnsi" w:cs="Arial"/>
          <w:sz w:val="22"/>
          <w:szCs w:val="22"/>
        </w:rPr>
      </w:pPr>
      <w:r>
        <w:rPr>
          <w:rFonts w:asciiTheme="majorHAnsi" w:hAnsiTheme="majorHAnsi" w:cs="Arial"/>
          <w:sz w:val="22"/>
          <w:szCs w:val="22"/>
        </w:rPr>
        <w:t>CIT 118 Operating Systems - We i</w:t>
      </w:r>
      <w:r w:rsidR="005F5E12" w:rsidRPr="00922339">
        <w:rPr>
          <w:rFonts w:asciiTheme="majorHAnsi" w:hAnsiTheme="majorHAnsi" w:cs="Arial"/>
          <w:sz w:val="22"/>
          <w:szCs w:val="22"/>
        </w:rPr>
        <w:t xml:space="preserve">mplemented </w:t>
      </w:r>
      <w:r>
        <w:rPr>
          <w:rFonts w:asciiTheme="majorHAnsi" w:hAnsiTheme="majorHAnsi" w:cs="Arial"/>
          <w:sz w:val="22"/>
          <w:szCs w:val="22"/>
        </w:rPr>
        <w:t>a small OpenStack "Cloud" Pilot</w:t>
      </w:r>
      <w:r w:rsidR="005F5E12" w:rsidRPr="00922339">
        <w:rPr>
          <w:rFonts w:asciiTheme="majorHAnsi" w:hAnsiTheme="majorHAnsi" w:cs="Arial"/>
          <w:sz w:val="22"/>
          <w:szCs w:val="22"/>
        </w:rPr>
        <w:t>/Test Environment which currently has 3 nodes and is already used in CIT</w:t>
      </w:r>
      <w:r>
        <w:rPr>
          <w:rFonts w:asciiTheme="majorHAnsi" w:hAnsiTheme="majorHAnsi" w:cs="Arial"/>
          <w:sz w:val="22"/>
          <w:szCs w:val="22"/>
        </w:rPr>
        <w:t xml:space="preserve"> </w:t>
      </w:r>
      <w:r w:rsidR="005F5E12" w:rsidRPr="00922339">
        <w:rPr>
          <w:rFonts w:asciiTheme="majorHAnsi" w:hAnsiTheme="majorHAnsi" w:cs="Arial"/>
          <w:sz w:val="22"/>
          <w:szCs w:val="22"/>
        </w:rPr>
        <w:t>118 (Operating Systems) to discuss Virtualization.</w:t>
      </w:r>
    </w:p>
    <w:p w14:paraId="5A8AD53B" w14:textId="77777777" w:rsidR="005F5E12" w:rsidRPr="00922339" w:rsidRDefault="005F5E12" w:rsidP="00BC75CB">
      <w:pPr>
        <w:pStyle w:val="ListParagraph"/>
        <w:numPr>
          <w:ilvl w:val="0"/>
          <w:numId w:val="81"/>
        </w:numPr>
        <w:jc w:val="both"/>
        <w:rPr>
          <w:rFonts w:asciiTheme="majorHAnsi" w:hAnsiTheme="majorHAnsi" w:cs="Arial"/>
          <w:sz w:val="22"/>
          <w:szCs w:val="22"/>
        </w:rPr>
      </w:pPr>
      <w:r w:rsidRPr="00922339">
        <w:rPr>
          <w:rFonts w:asciiTheme="majorHAnsi" w:hAnsiTheme="majorHAnsi" w:cs="Arial"/>
          <w:sz w:val="22"/>
          <w:szCs w:val="22"/>
        </w:rPr>
        <w:t>C. Rigby and C. Warrington applied for and were granted an IITG Grant ($20,000) in Cloud Computing in order to introduce Virtualization via an OpenStack "Cloud" System to SU</w:t>
      </w:r>
      <w:r w:rsidR="00A0683A">
        <w:rPr>
          <w:rFonts w:asciiTheme="majorHAnsi" w:hAnsiTheme="majorHAnsi" w:cs="Arial"/>
          <w:sz w:val="22"/>
          <w:szCs w:val="22"/>
        </w:rPr>
        <w:t>NY Orange Applied Technologies s</w:t>
      </w:r>
      <w:r w:rsidRPr="00922339">
        <w:rPr>
          <w:rFonts w:asciiTheme="majorHAnsi" w:hAnsiTheme="majorHAnsi" w:cs="Arial"/>
          <w:sz w:val="22"/>
          <w:szCs w:val="22"/>
        </w:rPr>
        <w:t>tudents.  This will allow the department to expand this technology into other courses.</w:t>
      </w:r>
    </w:p>
    <w:p w14:paraId="1B2323BC" w14:textId="77777777" w:rsidR="005F5E12" w:rsidRPr="00922339" w:rsidRDefault="005F5E12" w:rsidP="00BC75CB">
      <w:pPr>
        <w:pStyle w:val="Default"/>
        <w:numPr>
          <w:ilvl w:val="0"/>
          <w:numId w:val="81"/>
        </w:numPr>
        <w:adjustRightInd w:val="0"/>
        <w:jc w:val="both"/>
        <w:rPr>
          <w:rFonts w:asciiTheme="majorHAnsi" w:hAnsiTheme="majorHAnsi" w:cs="Arial"/>
          <w:sz w:val="22"/>
          <w:szCs w:val="22"/>
        </w:rPr>
      </w:pPr>
      <w:r w:rsidRPr="00922339">
        <w:rPr>
          <w:rFonts w:asciiTheme="majorHAnsi" w:hAnsiTheme="majorHAnsi" w:cs="Arial"/>
          <w:sz w:val="22"/>
          <w:szCs w:val="22"/>
        </w:rPr>
        <w:t>Encouraged student team work e.g</w:t>
      </w:r>
      <w:r w:rsidR="00A0683A">
        <w:rPr>
          <w:rFonts w:asciiTheme="majorHAnsi" w:hAnsiTheme="majorHAnsi" w:cs="Arial"/>
          <w:sz w:val="22"/>
          <w:szCs w:val="22"/>
        </w:rPr>
        <w:t xml:space="preserve">. in CIT 112 Computer Hardware </w:t>
      </w:r>
      <w:r w:rsidRPr="00922339">
        <w:rPr>
          <w:rFonts w:asciiTheme="majorHAnsi" w:hAnsiTheme="majorHAnsi" w:cs="Arial"/>
          <w:sz w:val="22"/>
          <w:szCs w:val="22"/>
        </w:rPr>
        <w:t>&amp; Software, students were teamed up by the instructor. In the past, lab-based assignments were done on an individual basis.</w:t>
      </w:r>
    </w:p>
    <w:p w14:paraId="2E1E9AF8" w14:textId="77777777" w:rsidR="005F5E12" w:rsidRPr="00922339" w:rsidRDefault="005F5E12" w:rsidP="00BC75CB">
      <w:pPr>
        <w:pStyle w:val="Default"/>
        <w:numPr>
          <w:ilvl w:val="0"/>
          <w:numId w:val="81"/>
        </w:numPr>
        <w:adjustRightInd w:val="0"/>
        <w:jc w:val="both"/>
        <w:rPr>
          <w:rFonts w:asciiTheme="majorHAnsi" w:hAnsiTheme="majorHAnsi" w:cs="Arial"/>
          <w:sz w:val="22"/>
          <w:szCs w:val="22"/>
        </w:rPr>
      </w:pPr>
      <w:r w:rsidRPr="00922339">
        <w:rPr>
          <w:rFonts w:asciiTheme="majorHAnsi" w:hAnsiTheme="majorHAnsi" w:cs="Arial"/>
          <w:sz w:val="22"/>
          <w:szCs w:val="22"/>
        </w:rPr>
        <w:t>Faculty generous with time for students e.g. Instructors held study sessions and instructors remain in labs after class to provide extra help to students.</w:t>
      </w:r>
    </w:p>
    <w:p w14:paraId="672BF45B" w14:textId="77777777" w:rsidR="005F5E12" w:rsidRPr="00922339" w:rsidRDefault="005F5E12" w:rsidP="00BC75CB">
      <w:pPr>
        <w:pStyle w:val="ListParagraph"/>
        <w:numPr>
          <w:ilvl w:val="0"/>
          <w:numId w:val="81"/>
        </w:numPr>
        <w:jc w:val="both"/>
        <w:rPr>
          <w:rFonts w:asciiTheme="majorHAnsi" w:hAnsiTheme="majorHAnsi" w:cs="Arial"/>
          <w:sz w:val="22"/>
          <w:szCs w:val="22"/>
        </w:rPr>
      </w:pPr>
      <w:r w:rsidRPr="00922339">
        <w:rPr>
          <w:rFonts w:asciiTheme="majorHAnsi" w:hAnsiTheme="majorHAnsi" w:cs="Arial"/>
          <w:sz w:val="22"/>
          <w:szCs w:val="22"/>
        </w:rPr>
        <w:t>Because students in Applied Technologies programs are in cohorts who have block schedules, students tend to be free simultaneously. This facilitates group study and advising during such free hours.</w:t>
      </w:r>
    </w:p>
    <w:p w14:paraId="1C4A4637" w14:textId="77777777" w:rsidR="005F5E12" w:rsidRPr="00922339" w:rsidRDefault="005F5E12" w:rsidP="00922339">
      <w:pPr>
        <w:pStyle w:val="ListParagraph"/>
        <w:jc w:val="both"/>
        <w:rPr>
          <w:rFonts w:asciiTheme="majorHAnsi" w:hAnsiTheme="majorHAnsi" w:cs="Arial"/>
          <w:sz w:val="22"/>
          <w:szCs w:val="22"/>
        </w:rPr>
      </w:pPr>
    </w:p>
    <w:p w14:paraId="687468D2" w14:textId="77777777" w:rsidR="005F5E12" w:rsidRPr="00636DA8" w:rsidRDefault="00922339" w:rsidP="00922339">
      <w:pPr>
        <w:pStyle w:val="Default"/>
        <w:jc w:val="both"/>
        <w:rPr>
          <w:rFonts w:asciiTheme="majorHAnsi" w:hAnsiTheme="majorHAnsi" w:cs="Arial"/>
          <w:sz w:val="22"/>
          <w:szCs w:val="22"/>
          <w:u w:val="single"/>
        </w:rPr>
      </w:pPr>
      <w:r w:rsidRPr="00636DA8">
        <w:rPr>
          <w:rFonts w:asciiTheme="majorHAnsi" w:hAnsiTheme="majorHAnsi" w:cs="Arial"/>
          <w:bCs/>
          <w:sz w:val="22"/>
          <w:szCs w:val="22"/>
          <w:u w:val="single"/>
        </w:rPr>
        <w:t>Technology</w:t>
      </w:r>
      <w:r w:rsidR="005F5E12" w:rsidRPr="00636DA8">
        <w:rPr>
          <w:rFonts w:asciiTheme="majorHAnsi" w:hAnsiTheme="majorHAnsi" w:cs="Arial"/>
          <w:bCs/>
          <w:sz w:val="22"/>
          <w:szCs w:val="22"/>
          <w:u w:val="single"/>
        </w:rPr>
        <w:t xml:space="preserve"> </w:t>
      </w:r>
    </w:p>
    <w:p w14:paraId="54E62D02" w14:textId="77777777" w:rsidR="005F5E12" w:rsidRPr="00922339" w:rsidRDefault="005F5E12" w:rsidP="00BC75CB">
      <w:pPr>
        <w:pStyle w:val="Default"/>
        <w:numPr>
          <w:ilvl w:val="0"/>
          <w:numId w:val="68"/>
        </w:numPr>
        <w:adjustRightInd w:val="0"/>
        <w:jc w:val="both"/>
        <w:rPr>
          <w:rFonts w:asciiTheme="majorHAnsi" w:hAnsiTheme="majorHAnsi" w:cs="Arial"/>
          <w:sz w:val="22"/>
          <w:szCs w:val="22"/>
        </w:rPr>
      </w:pPr>
      <w:r w:rsidRPr="00922339">
        <w:rPr>
          <w:rFonts w:asciiTheme="majorHAnsi" w:hAnsiTheme="majorHAnsi" w:cs="Arial"/>
          <w:sz w:val="22"/>
          <w:szCs w:val="22"/>
        </w:rPr>
        <w:t>Upgraded EnCase from Version 6 to Version 7</w:t>
      </w:r>
    </w:p>
    <w:p w14:paraId="1D599513" w14:textId="77777777" w:rsidR="005F5E12" w:rsidRPr="00922339" w:rsidRDefault="005F5E12" w:rsidP="00BC75CB">
      <w:pPr>
        <w:pStyle w:val="Default"/>
        <w:numPr>
          <w:ilvl w:val="0"/>
          <w:numId w:val="68"/>
        </w:numPr>
        <w:adjustRightInd w:val="0"/>
        <w:jc w:val="both"/>
        <w:rPr>
          <w:rFonts w:asciiTheme="majorHAnsi" w:hAnsiTheme="majorHAnsi" w:cs="Arial"/>
          <w:sz w:val="22"/>
          <w:szCs w:val="22"/>
        </w:rPr>
      </w:pPr>
      <w:r w:rsidRPr="00922339">
        <w:rPr>
          <w:rFonts w:asciiTheme="majorHAnsi" w:hAnsiTheme="majorHAnsi" w:cs="Arial"/>
          <w:sz w:val="22"/>
          <w:szCs w:val="22"/>
        </w:rPr>
        <w:t>Anticipated during summer 2013, upgrade BT 113 and 115 computers.</w:t>
      </w:r>
    </w:p>
    <w:p w14:paraId="10B8AA3C" w14:textId="77777777" w:rsidR="005F5E12" w:rsidRPr="00922339" w:rsidRDefault="005F5E12" w:rsidP="00BC75CB">
      <w:pPr>
        <w:pStyle w:val="ListParagraph"/>
        <w:numPr>
          <w:ilvl w:val="0"/>
          <w:numId w:val="68"/>
        </w:numPr>
        <w:contextualSpacing w:val="0"/>
        <w:jc w:val="both"/>
        <w:rPr>
          <w:rFonts w:asciiTheme="majorHAnsi" w:hAnsiTheme="majorHAnsi" w:cs="Arial"/>
          <w:sz w:val="22"/>
          <w:szCs w:val="22"/>
        </w:rPr>
      </w:pPr>
      <w:r w:rsidRPr="00922339">
        <w:rPr>
          <w:rFonts w:asciiTheme="majorHAnsi" w:hAnsiTheme="majorHAnsi" w:cs="Arial"/>
          <w:sz w:val="22"/>
          <w:szCs w:val="22"/>
        </w:rPr>
        <w:t>A three-year replacement plan is recommended for computers in our labs, but sometimes this has stretched to 4-5 years.</w:t>
      </w:r>
    </w:p>
    <w:p w14:paraId="17677958" w14:textId="77777777" w:rsidR="005F5E12" w:rsidRPr="00922339" w:rsidRDefault="005F5E12" w:rsidP="00BC75CB">
      <w:pPr>
        <w:pStyle w:val="ListParagraph"/>
        <w:numPr>
          <w:ilvl w:val="0"/>
          <w:numId w:val="68"/>
        </w:numPr>
        <w:contextualSpacing w:val="0"/>
        <w:jc w:val="both"/>
        <w:rPr>
          <w:rFonts w:asciiTheme="majorHAnsi" w:hAnsiTheme="majorHAnsi" w:cs="Arial"/>
          <w:sz w:val="22"/>
          <w:szCs w:val="22"/>
        </w:rPr>
      </w:pPr>
      <w:r w:rsidRPr="00922339">
        <w:rPr>
          <w:rFonts w:asciiTheme="majorHAnsi" w:hAnsiTheme="majorHAnsi" w:cs="Arial"/>
          <w:sz w:val="22"/>
          <w:szCs w:val="22"/>
        </w:rPr>
        <w:t>All courses have, at minimum, WebO Angel shells</w:t>
      </w:r>
    </w:p>
    <w:p w14:paraId="77A6EBA0" w14:textId="77777777" w:rsidR="005F5E12" w:rsidRPr="00922339" w:rsidRDefault="005F5E12" w:rsidP="00922339">
      <w:pPr>
        <w:jc w:val="both"/>
        <w:rPr>
          <w:rFonts w:asciiTheme="majorHAnsi" w:hAnsiTheme="majorHAnsi" w:cs="Arial"/>
          <w:sz w:val="22"/>
          <w:szCs w:val="22"/>
        </w:rPr>
      </w:pPr>
    </w:p>
    <w:p w14:paraId="59AA3DFA" w14:textId="77777777" w:rsidR="005F5E12" w:rsidRPr="00A0683A" w:rsidRDefault="005F5E12" w:rsidP="00922339">
      <w:pPr>
        <w:jc w:val="both"/>
        <w:rPr>
          <w:rFonts w:asciiTheme="majorHAnsi" w:hAnsiTheme="majorHAnsi" w:cs="Arial"/>
          <w:b/>
          <w:i/>
          <w:sz w:val="22"/>
          <w:szCs w:val="22"/>
        </w:rPr>
      </w:pPr>
      <w:r w:rsidRPr="00A0683A">
        <w:rPr>
          <w:rFonts w:asciiTheme="majorHAnsi" w:hAnsiTheme="majorHAnsi" w:cs="Arial"/>
          <w:b/>
          <w:i/>
          <w:sz w:val="22"/>
          <w:szCs w:val="22"/>
        </w:rPr>
        <w:t xml:space="preserve">College Goal #5 </w:t>
      </w:r>
      <w:r w:rsidR="00847856" w:rsidRPr="00A0683A">
        <w:rPr>
          <w:rFonts w:asciiTheme="majorHAnsi" w:hAnsiTheme="majorHAnsi" w:cs="Arial"/>
          <w:b/>
          <w:i/>
          <w:sz w:val="22"/>
          <w:szCs w:val="22"/>
        </w:rPr>
        <w:t>–</w:t>
      </w:r>
      <w:r w:rsidRPr="00A0683A">
        <w:rPr>
          <w:rFonts w:asciiTheme="majorHAnsi" w:hAnsiTheme="majorHAnsi" w:cs="Arial"/>
          <w:b/>
          <w:i/>
          <w:sz w:val="22"/>
          <w:szCs w:val="22"/>
        </w:rPr>
        <w:t xml:space="preserve"> </w:t>
      </w:r>
      <w:r w:rsidR="00847856" w:rsidRPr="00A0683A">
        <w:rPr>
          <w:rFonts w:asciiTheme="majorHAnsi" w:hAnsiTheme="majorHAnsi" w:cs="Arial"/>
          <w:b/>
          <w:i/>
          <w:sz w:val="22"/>
          <w:szCs w:val="22"/>
        </w:rPr>
        <w:t>Professional Development</w:t>
      </w:r>
    </w:p>
    <w:p w14:paraId="73188C8A" w14:textId="77777777" w:rsidR="00922339" w:rsidRPr="00922339" w:rsidRDefault="00922339" w:rsidP="00922339">
      <w:pPr>
        <w:jc w:val="both"/>
        <w:rPr>
          <w:rFonts w:asciiTheme="majorHAnsi" w:hAnsiTheme="majorHAnsi" w:cs="Arial"/>
          <w:b/>
          <w:i/>
          <w:sz w:val="22"/>
          <w:szCs w:val="22"/>
        </w:rPr>
      </w:pPr>
    </w:p>
    <w:p w14:paraId="0FD4797B" w14:textId="77777777" w:rsidR="005F5E12" w:rsidRPr="00847856" w:rsidRDefault="00C24668" w:rsidP="00922339">
      <w:pPr>
        <w:pStyle w:val="Default"/>
        <w:jc w:val="both"/>
        <w:rPr>
          <w:rFonts w:asciiTheme="majorHAnsi" w:hAnsiTheme="majorHAnsi" w:cs="Arial"/>
          <w:sz w:val="22"/>
          <w:szCs w:val="22"/>
          <w:u w:val="single"/>
        </w:rPr>
      </w:pPr>
      <w:r w:rsidRPr="00847856">
        <w:rPr>
          <w:rFonts w:asciiTheme="majorHAnsi" w:hAnsiTheme="majorHAnsi" w:cs="Arial"/>
          <w:bCs/>
          <w:sz w:val="22"/>
          <w:szCs w:val="22"/>
          <w:u w:val="single"/>
        </w:rPr>
        <w:t>Professional D</w:t>
      </w:r>
      <w:r w:rsidR="00922339" w:rsidRPr="00847856">
        <w:rPr>
          <w:rFonts w:asciiTheme="majorHAnsi" w:hAnsiTheme="majorHAnsi" w:cs="Arial"/>
          <w:bCs/>
          <w:sz w:val="22"/>
          <w:szCs w:val="22"/>
          <w:u w:val="single"/>
        </w:rPr>
        <w:t xml:space="preserve">evelopment </w:t>
      </w:r>
    </w:p>
    <w:p w14:paraId="65451429" w14:textId="77777777" w:rsidR="005F5E12" w:rsidRPr="00922339" w:rsidRDefault="005F5E12" w:rsidP="00BC75CB">
      <w:pPr>
        <w:pStyle w:val="ListParagraph"/>
        <w:numPr>
          <w:ilvl w:val="0"/>
          <w:numId w:val="70"/>
        </w:numPr>
        <w:jc w:val="both"/>
        <w:rPr>
          <w:rFonts w:asciiTheme="majorHAnsi" w:hAnsiTheme="majorHAnsi" w:cs="Arial"/>
          <w:sz w:val="22"/>
          <w:szCs w:val="22"/>
        </w:rPr>
      </w:pPr>
      <w:r w:rsidRPr="00922339">
        <w:rPr>
          <w:rFonts w:asciiTheme="majorHAnsi" w:hAnsiTheme="majorHAnsi" w:cs="Arial"/>
          <w:sz w:val="22"/>
          <w:szCs w:val="22"/>
        </w:rPr>
        <w:t>Chris Rigby and Cartmell Warrington continue to work with Arlin Bartlett and Robert Honders on an external project to monitor hydro-electric generators.  The project intends to eventually involve students in producing a database and web-based front-end for the data collected.</w:t>
      </w:r>
    </w:p>
    <w:p w14:paraId="262356BE" w14:textId="77777777" w:rsidR="005F5E12" w:rsidRPr="00922339" w:rsidRDefault="005F5E12" w:rsidP="00BC75CB">
      <w:pPr>
        <w:pStyle w:val="ListParagraph"/>
        <w:numPr>
          <w:ilvl w:val="0"/>
          <w:numId w:val="70"/>
        </w:numPr>
        <w:jc w:val="both"/>
        <w:rPr>
          <w:rFonts w:asciiTheme="majorHAnsi" w:hAnsiTheme="majorHAnsi" w:cs="Arial"/>
          <w:sz w:val="22"/>
          <w:szCs w:val="22"/>
        </w:rPr>
      </w:pPr>
      <w:r w:rsidRPr="00922339">
        <w:rPr>
          <w:rFonts w:asciiTheme="majorHAnsi" w:hAnsiTheme="majorHAnsi" w:cs="Arial"/>
          <w:sz w:val="22"/>
          <w:szCs w:val="22"/>
        </w:rPr>
        <w:t>Chris Rigby – continued to work for On Demand Books, a technology startup that produces the Espresso Book Machine.  Provided programming and database expertise for their search engine and content management systems.</w:t>
      </w:r>
    </w:p>
    <w:p w14:paraId="34C37571" w14:textId="77777777" w:rsidR="005F5E12" w:rsidRPr="00922339" w:rsidRDefault="005F5E12" w:rsidP="00BC75CB">
      <w:pPr>
        <w:pStyle w:val="Default"/>
        <w:numPr>
          <w:ilvl w:val="0"/>
          <w:numId w:val="70"/>
        </w:numPr>
        <w:adjustRightInd w:val="0"/>
        <w:jc w:val="both"/>
        <w:rPr>
          <w:rFonts w:asciiTheme="majorHAnsi" w:hAnsiTheme="majorHAnsi" w:cs="Arial"/>
          <w:sz w:val="22"/>
          <w:szCs w:val="22"/>
        </w:rPr>
      </w:pPr>
      <w:r w:rsidRPr="00922339">
        <w:rPr>
          <w:rFonts w:asciiTheme="majorHAnsi" w:hAnsiTheme="majorHAnsi" w:cs="Arial"/>
          <w:sz w:val="22"/>
          <w:szCs w:val="22"/>
        </w:rPr>
        <w:t>Arlin Bartlett continues to work with Pam Rice on the sustainable bus stop (Architecture and Electrical Technology)</w:t>
      </w:r>
    </w:p>
    <w:p w14:paraId="497D2F4A" w14:textId="77777777" w:rsidR="005F5E12" w:rsidRPr="00922339" w:rsidRDefault="005F5E12" w:rsidP="00BC75CB">
      <w:pPr>
        <w:pStyle w:val="Default"/>
        <w:numPr>
          <w:ilvl w:val="0"/>
          <w:numId w:val="70"/>
        </w:numPr>
        <w:adjustRightInd w:val="0"/>
        <w:jc w:val="both"/>
        <w:rPr>
          <w:rFonts w:asciiTheme="majorHAnsi" w:hAnsiTheme="majorHAnsi" w:cs="Arial"/>
          <w:sz w:val="22"/>
          <w:szCs w:val="22"/>
        </w:rPr>
      </w:pPr>
      <w:r w:rsidRPr="00922339">
        <w:rPr>
          <w:rFonts w:asciiTheme="majorHAnsi" w:hAnsiTheme="majorHAnsi" w:cs="Arial"/>
          <w:sz w:val="22"/>
          <w:szCs w:val="22"/>
        </w:rPr>
        <w:t xml:space="preserve">Cartmell Warrington is working on his PhD </w:t>
      </w:r>
    </w:p>
    <w:p w14:paraId="628C0F69" w14:textId="77777777" w:rsidR="005F5E12" w:rsidRPr="00922339" w:rsidRDefault="005F5E12" w:rsidP="00BC75CB">
      <w:pPr>
        <w:pStyle w:val="Default"/>
        <w:numPr>
          <w:ilvl w:val="0"/>
          <w:numId w:val="70"/>
        </w:numPr>
        <w:adjustRightInd w:val="0"/>
        <w:jc w:val="both"/>
        <w:rPr>
          <w:rFonts w:asciiTheme="majorHAnsi" w:hAnsiTheme="majorHAnsi" w:cs="Arial"/>
          <w:sz w:val="22"/>
          <w:szCs w:val="22"/>
        </w:rPr>
      </w:pPr>
      <w:r w:rsidRPr="00922339">
        <w:rPr>
          <w:rFonts w:asciiTheme="majorHAnsi" w:hAnsiTheme="majorHAnsi" w:cs="Arial"/>
          <w:sz w:val="22"/>
          <w:szCs w:val="22"/>
        </w:rPr>
        <w:t xml:space="preserve">Dr. Thomas Giorgianni obtained his PhD </w:t>
      </w:r>
    </w:p>
    <w:p w14:paraId="32380DB5" w14:textId="77777777" w:rsidR="005F5E12" w:rsidRPr="00922339" w:rsidRDefault="005F5E12" w:rsidP="00BC75CB">
      <w:pPr>
        <w:pStyle w:val="Default"/>
        <w:numPr>
          <w:ilvl w:val="0"/>
          <w:numId w:val="70"/>
        </w:numPr>
        <w:adjustRightInd w:val="0"/>
        <w:jc w:val="both"/>
        <w:rPr>
          <w:rFonts w:asciiTheme="majorHAnsi" w:hAnsiTheme="majorHAnsi" w:cs="Arial"/>
          <w:sz w:val="22"/>
          <w:szCs w:val="22"/>
        </w:rPr>
      </w:pPr>
      <w:r w:rsidRPr="00922339">
        <w:rPr>
          <w:rFonts w:asciiTheme="majorHAnsi" w:hAnsiTheme="majorHAnsi" w:cs="Arial"/>
          <w:sz w:val="22"/>
          <w:szCs w:val="22"/>
        </w:rPr>
        <w:t>Chris Rigby attended the CCSCNE (Consortium for Computing Sciences in Colleges NorthEast) Conferen</w:t>
      </w:r>
      <w:r w:rsidR="00A0683A">
        <w:rPr>
          <w:rFonts w:asciiTheme="majorHAnsi" w:hAnsiTheme="majorHAnsi" w:cs="Arial"/>
          <w:sz w:val="22"/>
          <w:szCs w:val="22"/>
        </w:rPr>
        <w:t>c</w:t>
      </w:r>
      <w:r w:rsidRPr="00922339">
        <w:rPr>
          <w:rFonts w:asciiTheme="majorHAnsi" w:hAnsiTheme="majorHAnsi" w:cs="Arial"/>
          <w:sz w:val="22"/>
          <w:szCs w:val="22"/>
        </w:rPr>
        <w:t>e</w:t>
      </w:r>
      <w:r w:rsidR="00A0683A">
        <w:rPr>
          <w:rFonts w:asciiTheme="majorHAnsi" w:hAnsiTheme="majorHAnsi" w:cs="Arial"/>
          <w:sz w:val="22"/>
          <w:szCs w:val="22"/>
        </w:rPr>
        <w:t>,</w:t>
      </w:r>
      <w:r w:rsidRPr="00922339">
        <w:rPr>
          <w:rFonts w:asciiTheme="majorHAnsi" w:hAnsiTheme="majorHAnsi" w:cs="Arial"/>
          <w:sz w:val="22"/>
          <w:szCs w:val="22"/>
        </w:rPr>
        <w:t xml:space="preserve"> Siena College, Loudonville, NY</w:t>
      </w:r>
      <w:r w:rsidR="00A0683A">
        <w:rPr>
          <w:rFonts w:asciiTheme="majorHAnsi" w:hAnsiTheme="majorHAnsi" w:cs="Arial"/>
          <w:sz w:val="22"/>
          <w:szCs w:val="22"/>
        </w:rPr>
        <w:t>,</w:t>
      </w:r>
      <w:r w:rsidRPr="00922339">
        <w:rPr>
          <w:rFonts w:asciiTheme="majorHAnsi" w:hAnsiTheme="majorHAnsi" w:cs="Arial"/>
          <w:sz w:val="22"/>
          <w:szCs w:val="22"/>
        </w:rPr>
        <w:t xml:space="preserve"> April 12-13, 2013</w:t>
      </w:r>
    </w:p>
    <w:p w14:paraId="2B729513" w14:textId="77777777" w:rsidR="005F5E12" w:rsidRPr="00922339" w:rsidRDefault="005F5E12" w:rsidP="00BC75CB">
      <w:pPr>
        <w:pStyle w:val="Default"/>
        <w:numPr>
          <w:ilvl w:val="0"/>
          <w:numId w:val="70"/>
        </w:numPr>
        <w:adjustRightInd w:val="0"/>
        <w:jc w:val="both"/>
        <w:rPr>
          <w:rFonts w:asciiTheme="majorHAnsi" w:hAnsiTheme="majorHAnsi" w:cs="Arial"/>
          <w:sz w:val="22"/>
          <w:szCs w:val="22"/>
        </w:rPr>
      </w:pPr>
      <w:r w:rsidRPr="00922339">
        <w:rPr>
          <w:rFonts w:asciiTheme="majorHAnsi" w:hAnsiTheme="majorHAnsi" w:cs="Arial"/>
          <w:sz w:val="22"/>
          <w:szCs w:val="22"/>
        </w:rPr>
        <w:t>Arlin Bartlett participated in the Information Management General Education Assessment 2012-2013. His students’ research papers will be part of this study.</w:t>
      </w:r>
    </w:p>
    <w:p w14:paraId="65CDB5D8" w14:textId="77777777" w:rsidR="00847856" w:rsidRDefault="00847856" w:rsidP="00922339">
      <w:pPr>
        <w:jc w:val="both"/>
        <w:rPr>
          <w:rFonts w:asciiTheme="majorHAnsi" w:hAnsiTheme="majorHAnsi" w:cs="Arial"/>
          <w:b/>
          <w:i/>
          <w:sz w:val="22"/>
          <w:szCs w:val="22"/>
        </w:rPr>
      </w:pPr>
    </w:p>
    <w:p w14:paraId="1FC6054C" w14:textId="77777777" w:rsidR="00922339" w:rsidRPr="00A0683A" w:rsidRDefault="005F5E12" w:rsidP="00922339">
      <w:pPr>
        <w:jc w:val="both"/>
        <w:rPr>
          <w:rFonts w:asciiTheme="majorHAnsi" w:hAnsiTheme="majorHAnsi" w:cs="Arial"/>
          <w:b/>
          <w:i/>
          <w:sz w:val="22"/>
          <w:szCs w:val="22"/>
        </w:rPr>
      </w:pPr>
      <w:r w:rsidRPr="00A0683A">
        <w:rPr>
          <w:rFonts w:asciiTheme="majorHAnsi" w:hAnsiTheme="majorHAnsi" w:cs="Arial"/>
          <w:b/>
          <w:i/>
          <w:sz w:val="22"/>
          <w:szCs w:val="22"/>
        </w:rPr>
        <w:t xml:space="preserve">College Goal # 6 </w:t>
      </w:r>
      <w:r w:rsidR="00847856" w:rsidRPr="00A0683A">
        <w:rPr>
          <w:rFonts w:asciiTheme="majorHAnsi" w:hAnsiTheme="majorHAnsi" w:cs="Arial"/>
          <w:b/>
          <w:i/>
          <w:sz w:val="22"/>
          <w:szCs w:val="22"/>
        </w:rPr>
        <w:t>–</w:t>
      </w:r>
      <w:r w:rsidRPr="00A0683A">
        <w:rPr>
          <w:rFonts w:asciiTheme="majorHAnsi" w:hAnsiTheme="majorHAnsi" w:cs="Arial"/>
          <w:b/>
          <w:i/>
          <w:sz w:val="22"/>
          <w:szCs w:val="22"/>
        </w:rPr>
        <w:t xml:space="preserve"> </w:t>
      </w:r>
      <w:r w:rsidR="00847856" w:rsidRPr="00A0683A">
        <w:rPr>
          <w:rFonts w:asciiTheme="majorHAnsi" w:hAnsiTheme="majorHAnsi" w:cs="Arial"/>
          <w:b/>
          <w:i/>
          <w:sz w:val="22"/>
          <w:szCs w:val="22"/>
        </w:rPr>
        <w:t>Learning Environment</w:t>
      </w:r>
    </w:p>
    <w:p w14:paraId="0AC608AF" w14:textId="77777777" w:rsidR="00847856" w:rsidRPr="00847856" w:rsidRDefault="00847856" w:rsidP="00922339">
      <w:pPr>
        <w:jc w:val="both"/>
        <w:rPr>
          <w:rFonts w:asciiTheme="majorHAnsi" w:hAnsiTheme="majorHAnsi" w:cs="Arial"/>
          <w:b/>
          <w:sz w:val="22"/>
          <w:szCs w:val="22"/>
        </w:rPr>
      </w:pPr>
    </w:p>
    <w:p w14:paraId="6A47CD68" w14:textId="77777777" w:rsidR="005F5E12" w:rsidRPr="00922339" w:rsidRDefault="005F5E12" w:rsidP="00BC75CB">
      <w:pPr>
        <w:pStyle w:val="ListParagraph"/>
        <w:numPr>
          <w:ilvl w:val="0"/>
          <w:numId w:val="65"/>
        </w:numPr>
        <w:contextualSpacing w:val="0"/>
        <w:jc w:val="both"/>
        <w:rPr>
          <w:rFonts w:asciiTheme="majorHAnsi" w:hAnsiTheme="majorHAnsi" w:cs="Arial"/>
          <w:b/>
          <w:sz w:val="22"/>
          <w:szCs w:val="22"/>
        </w:rPr>
      </w:pPr>
      <w:r w:rsidRPr="00922339">
        <w:rPr>
          <w:rFonts w:asciiTheme="majorHAnsi" w:hAnsiTheme="majorHAnsi" w:cs="Arial"/>
          <w:sz w:val="22"/>
          <w:szCs w:val="22"/>
        </w:rPr>
        <w:t>Office hours for daytime adjuncts at both Middletown and Newburgh.  Provided limited office space so that these instructors could meet privately with students.  All of our adjuncts are very generous with their time and often spend additional time helping the students who require additional support.</w:t>
      </w:r>
    </w:p>
    <w:p w14:paraId="5F9FF296" w14:textId="77777777" w:rsidR="005F5E12" w:rsidRPr="00847856" w:rsidRDefault="00922339" w:rsidP="00922339">
      <w:pPr>
        <w:pStyle w:val="Default"/>
        <w:jc w:val="both"/>
        <w:rPr>
          <w:rFonts w:asciiTheme="majorHAnsi" w:hAnsiTheme="majorHAnsi" w:cs="Arial"/>
          <w:sz w:val="22"/>
          <w:szCs w:val="22"/>
          <w:u w:val="single"/>
        </w:rPr>
      </w:pPr>
      <w:r w:rsidRPr="00847856">
        <w:rPr>
          <w:rFonts w:asciiTheme="majorHAnsi" w:hAnsiTheme="majorHAnsi" w:cs="Arial"/>
          <w:bCs/>
          <w:sz w:val="22"/>
          <w:szCs w:val="22"/>
          <w:u w:val="single"/>
        </w:rPr>
        <w:t xml:space="preserve">Facilities </w:t>
      </w:r>
    </w:p>
    <w:p w14:paraId="162A3C3C" w14:textId="77777777" w:rsidR="005F5E12" w:rsidRPr="00922339" w:rsidRDefault="005F5E12" w:rsidP="00BC75CB">
      <w:pPr>
        <w:pStyle w:val="Default"/>
        <w:numPr>
          <w:ilvl w:val="0"/>
          <w:numId w:val="69"/>
        </w:numPr>
        <w:adjustRightInd w:val="0"/>
        <w:jc w:val="both"/>
        <w:rPr>
          <w:rFonts w:asciiTheme="majorHAnsi" w:hAnsiTheme="majorHAnsi" w:cs="Arial"/>
          <w:sz w:val="22"/>
          <w:szCs w:val="22"/>
        </w:rPr>
      </w:pPr>
      <w:r w:rsidRPr="00922339">
        <w:rPr>
          <w:rFonts w:asciiTheme="majorHAnsi" w:hAnsiTheme="majorHAnsi" w:cs="Arial"/>
          <w:sz w:val="22"/>
          <w:szCs w:val="22"/>
        </w:rPr>
        <w:t>Student furniture, particularly chairs, should be reviewed every 10 years for dangerous conditions.</w:t>
      </w:r>
    </w:p>
    <w:p w14:paraId="6D55982B" w14:textId="77777777" w:rsidR="005F5E12" w:rsidRPr="00922339" w:rsidRDefault="005F5E12" w:rsidP="00BC75CB">
      <w:pPr>
        <w:pStyle w:val="Default"/>
        <w:numPr>
          <w:ilvl w:val="0"/>
          <w:numId w:val="69"/>
        </w:numPr>
        <w:adjustRightInd w:val="0"/>
        <w:jc w:val="both"/>
        <w:rPr>
          <w:rFonts w:asciiTheme="majorHAnsi" w:hAnsiTheme="majorHAnsi" w:cs="Arial"/>
          <w:sz w:val="22"/>
          <w:szCs w:val="22"/>
        </w:rPr>
      </w:pPr>
      <w:r w:rsidRPr="00922339">
        <w:rPr>
          <w:rFonts w:asciiTheme="majorHAnsi" w:hAnsiTheme="majorHAnsi" w:cs="Arial"/>
          <w:sz w:val="22"/>
          <w:szCs w:val="22"/>
        </w:rPr>
        <w:t xml:space="preserve">There is a need for an office designated for adjuncts, with computers, so they can access their email and also for private student/adjunct sessions.  </w:t>
      </w:r>
    </w:p>
    <w:p w14:paraId="07BBA9AD" w14:textId="77777777" w:rsidR="005F5E12" w:rsidRPr="00922339" w:rsidRDefault="005F5E12" w:rsidP="00BC75CB">
      <w:pPr>
        <w:pStyle w:val="Default"/>
        <w:numPr>
          <w:ilvl w:val="0"/>
          <w:numId w:val="69"/>
        </w:numPr>
        <w:adjustRightInd w:val="0"/>
        <w:jc w:val="both"/>
        <w:rPr>
          <w:rFonts w:asciiTheme="majorHAnsi" w:hAnsiTheme="majorHAnsi" w:cs="Arial"/>
          <w:sz w:val="22"/>
          <w:szCs w:val="22"/>
        </w:rPr>
      </w:pPr>
      <w:r w:rsidRPr="00922339">
        <w:rPr>
          <w:rFonts w:asciiTheme="majorHAnsi" w:hAnsiTheme="majorHAnsi" w:cs="Arial"/>
          <w:sz w:val="22"/>
          <w:szCs w:val="22"/>
        </w:rPr>
        <w:t>There is a need for a study area for students, in the department, so that they are able to study together.</w:t>
      </w:r>
    </w:p>
    <w:p w14:paraId="456915A8" w14:textId="77777777" w:rsidR="005F5E12" w:rsidRPr="00922339" w:rsidRDefault="005F5E12" w:rsidP="00922339">
      <w:pPr>
        <w:jc w:val="both"/>
        <w:rPr>
          <w:rFonts w:asciiTheme="majorHAnsi" w:hAnsiTheme="majorHAnsi" w:cs="Arial"/>
          <w:sz w:val="22"/>
          <w:szCs w:val="22"/>
        </w:rPr>
      </w:pPr>
    </w:p>
    <w:p w14:paraId="6B70B6A1" w14:textId="77777777" w:rsidR="00922339" w:rsidRPr="00A0683A" w:rsidRDefault="005F5E12" w:rsidP="00922339">
      <w:pPr>
        <w:jc w:val="both"/>
        <w:rPr>
          <w:rFonts w:asciiTheme="majorHAnsi" w:hAnsiTheme="majorHAnsi" w:cs="Arial"/>
          <w:b/>
          <w:i/>
          <w:sz w:val="22"/>
          <w:szCs w:val="22"/>
        </w:rPr>
      </w:pPr>
      <w:r w:rsidRPr="00A0683A">
        <w:rPr>
          <w:rFonts w:asciiTheme="majorHAnsi" w:hAnsiTheme="majorHAnsi" w:cs="Arial"/>
          <w:b/>
          <w:i/>
          <w:sz w:val="22"/>
          <w:szCs w:val="22"/>
        </w:rPr>
        <w:t xml:space="preserve">College Goal # 7 </w:t>
      </w:r>
      <w:r w:rsidR="00847856" w:rsidRPr="00A0683A">
        <w:rPr>
          <w:rFonts w:asciiTheme="majorHAnsi" w:hAnsiTheme="majorHAnsi" w:cs="Arial"/>
          <w:b/>
          <w:i/>
          <w:sz w:val="22"/>
          <w:szCs w:val="22"/>
        </w:rPr>
        <w:t>–</w:t>
      </w:r>
      <w:r w:rsidRPr="00A0683A">
        <w:rPr>
          <w:rFonts w:asciiTheme="majorHAnsi" w:hAnsiTheme="majorHAnsi" w:cs="Arial"/>
          <w:b/>
          <w:i/>
          <w:sz w:val="22"/>
          <w:szCs w:val="22"/>
        </w:rPr>
        <w:t xml:space="preserve"> </w:t>
      </w:r>
      <w:r w:rsidR="00847856" w:rsidRPr="00A0683A">
        <w:rPr>
          <w:rFonts w:asciiTheme="majorHAnsi" w:hAnsiTheme="majorHAnsi" w:cs="Arial"/>
          <w:b/>
          <w:i/>
          <w:sz w:val="22"/>
          <w:szCs w:val="22"/>
        </w:rPr>
        <w:t>Resources</w:t>
      </w:r>
    </w:p>
    <w:p w14:paraId="5E1B2E34" w14:textId="77777777" w:rsidR="00847856" w:rsidRPr="00847856" w:rsidRDefault="00847856" w:rsidP="00922339">
      <w:pPr>
        <w:jc w:val="both"/>
        <w:rPr>
          <w:rFonts w:asciiTheme="majorHAnsi" w:hAnsiTheme="majorHAnsi"/>
          <w:b/>
          <w:sz w:val="22"/>
          <w:szCs w:val="22"/>
        </w:rPr>
      </w:pPr>
    </w:p>
    <w:p w14:paraId="53C87A80" w14:textId="77777777" w:rsidR="005F5E12" w:rsidRPr="00922339" w:rsidRDefault="005F5E12" w:rsidP="00BC75CB">
      <w:pPr>
        <w:pStyle w:val="ListParagraph"/>
        <w:numPr>
          <w:ilvl w:val="0"/>
          <w:numId w:val="86"/>
        </w:numPr>
        <w:jc w:val="both"/>
        <w:rPr>
          <w:rFonts w:asciiTheme="majorHAnsi" w:hAnsiTheme="majorHAnsi" w:cs="Arial"/>
          <w:sz w:val="22"/>
          <w:szCs w:val="22"/>
        </w:rPr>
      </w:pPr>
      <w:r w:rsidRPr="00922339">
        <w:rPr>
          <w:rFonts w:asciiTheme="majorHAnsi" w:hAnsiTheme="majorHAnsi" w:cs="Arial"/>
          <w:sz w:val="22"/>
          <w:szCs w:val="22"/>
        </w:rPr>
        <w:t xml:space="preserve">Planning took </w:t>
      </w:r>
      <w:r w:rsidR="00A0683A">
        <w:rPr>
          <w:rFonts w:asciiTheme="majorHAnsi" w:hAnsiTheme="majorHAnsi" w:cs="Arial"/>
          <w:sz w:val="22"/>
          <w:szCs w:val="22"/>
        </w:rPr>
        <w:t>place for CT</w:t>
      </w:r>
      <w:r w:rsidRPr="00922339">
        <w:rPr>
          <w:rFonts w:asciiTheme="majorHAnsi" w:hAnsiTheme="majorHAnsi" w:cs="Arial"/>
          <w:sz w:val="22"/>
          <w:szCs w:val="22"/>
        </w:rPr>
        <w:t>EA-funded lab replacement. Lab replacements will take place in AY 13/14.</w:t>
      </w:r>
    </w:p>
    <w:p w14:paraId="4D1052C5" w14:textId="77777777" w:rsidR="005F5E12" w:rsidRPr="00922339" w:rsidRDefault="005F5E12" w:rsidP="00BC75CB">
      <w:pPr>
        <w:pStyle w:val="ListParagraph"/>
        <w:numPr>
          <w:ilvl w:val="0"/>
          <w:numId w:val="81"/>
        </w:numPr>
        <w:jc w:val="both"/>
        <w:rPr>
          <w:rFonts w:asciiTheme="majorHAnsi" w:hAnsiTheme="majorHAnsi" w:cs="Arial"/>
          <w:sz w:val="22"/>
          <w:szCs w:val="22"/>
        </w:rPr>
      </w:pPr>
      <w:r w:rsidRPr="00922339">
        <w:rPr>
          <w:rFonts w:asciiTheme="majorHAnsi" w:hAnsiTheme="majorHAnsi" w:cs="Arial"/>
          <w:sz w:val="22"/>
          <w:szCs w:val="22"/>
        </w:rPr>
        <w:t xml:space="preserve">CIT 118 Operating Systems - We implemented </w:t>
      </w:r>
      <w:r w:rsidR="00A0683A">
        <w:rPr>
          <w:rFonts w:asciiTheme="majorHAnsi" w:hAnsiTheme="majorHAnsi" w:cs="Arial"/>
          <w:sz w:val="22"/>
          <w:szCs w:val="22"/>
        </w:rPr>
        <w:t>a small OpenStack "Cloud" Pilot</w:t>
      </w:r>
      <w:r w:rsidRPr="00922339">
        <w:rPr>
          <w:rFonts w:asciiTheme="majorHAnsi" w:hAnsiTheme="majorHAnsi" w:cs="Arial"/>
          <w:sz w:val="22"/>
          <w:szCs w:val="22"/>
        </w:rPr>
        <w:t>/Test Environment which currently has 3 nodes and is already used in CIT</w:t>
      </w:r>
      <w:r w:rsidR="00A0683A">
        <w:rPr>
          <w:rFonts w:asciiTheme="majorHAnsi" w:hAnsiTheme="majorHAnsi" w:cs="Arial"/>
          <w:sz w:val="22"/>
          <w:szCs w:val="22"/>
        </w:rPr>
        <w:t xml:space="preserve"> </w:t>
      </w:r>
      <w:r w:rsidRPr="00922339">
        <w:rPr>
          <w:rFonts w:asciiTheme="majorHAnsi" w:hAnsiTheme="majorHAnsi" w:cs="Arial"/>
          <w:sz w:val="22"/>
          <w:szCs w:val="22"/>
        </w:rPr>
        <w:t>118 (Operating Systems</w:t>
      </w:r>
      <w:r w:rsidR="00A0683A">
        <w:rPr>
          <w:rFonts w:asciiTheme="majorHAnsi" w:hAnsiTheme="majorHAnsi" w:cs="Arial"/>
          <w:sz w:val="22"/>
          <w:szCs w:val="22"/>
        </w:rPr>
        <w:t xml:space="preserve">) to discuss Virtualization. </w:t>
      </w:r>
      <w:r w:rsidRPr="00922339">
        <w:rPr>
          <w:rFonts w:asciiTheme="majorHAnsi" w:hAnsiTheme="majorHAnsi" w:cs="Arial"/>
          <w:sz w:val="22"/>
          <w:szCs w:val="22"/>
        </w:rPr>
        <w:t>This project served as a pilot and an impetus to pursue a SUNY IITG grant.</w:t>
      </w:r>
    </w:p>
    <w:p w14:paraId="06443A58" w14:textId="77777777" w:rsidR="005F5E12" w:rsidRPr="00922339" w:rsidRDefault="005F5E12" w:rsidP="00BC75CB">
      <w:pPr>
        <w:pStyle w:val="ListParagraph"/>
        <w:numPr>
          <w:ilvl w:val="0"/>
          <w:numId w:val="81"/>
        </w:numPr>
        <w:jc w:val="both"/>
        <w:rPr>
          <w:rFonts w:asciiTheme="majorHAnsi" w:hAnsiTheme="majorHAnsi" w:cs="Arial"/>
          <w:sz w:val="22"/>
          <w:szCs w:val="22"/>
        </w:rPr>
      </w:pPr>
      <w:r w:rsidRPr="00922339">
        <w:rPr>
          <w:rFonts w:asciiTheme="majorHAnsi" w:hAnsiTheme="majorHAnsi" w:cs="Arial"/>
          <w:sz w:val="22"/>
          <w:szCs w:val="22"/>
        </w:rPr>
        <w:lastRenderedPageBreak/>
        <w:t xml:space="preserve">C. Rigby and C. Warrington applied for and were granted an IITG Grant ($20,000) in Cloud Computing in order to introduce Virtualization via an OpenStack "Cloud" System to SUNY Orange </w:t>
      </w:r>
      <w:r w:rsidR="00A0683A">
        <w:rPr>
          <w:rFonts w:asciiTheme="majorHAnsi" w:hAnsiTheme="majorHAnsi" w:cs="Arial"/>
          <w:sz w:val="22"/>
          <w:szCs w:val="22"/>
        </w:rPr>
        <w:t xml:space="preserve">Applied Technologies Students. </w:t>
      </w:r>
      <w:r w:rsidRPr="00922339">
        <w:rPr>
          <w:rFonts w:asciiTheme="majorHAnsi" w:hAnsiTheme="majorHAnsi" w:cs="Arial"/>
          <w:sz w:val="22"/>
          <w:szCs w:val="22"/>
        </w:rPr>
        <w:t>This will allow the department to expand this technology into other courses.</w:t>
      </w:r>
    </w:p>
    <w:p w14:paraId="027EEF3B" w14:textId="77777777" w:rsidR="005F5E12" w:rsidRPr="00922339" w:rsidRDefault="005F5E12" w:rsidP="00922339">
      <w:pPr>
        <w:jc w:val="both"/>
        <w:rPr>
          <w:rFonts w:asciiTheme="majorHAnsi" w:hAnsiTheme="majorHAnsi" w:cs="Arial"/>
          <w:sz w:val="22"/>
          <w:szCs w:val="22"/>
        </w:rPr>
      </w:pPr>
    </w:p>
    <w:p w14:paraId="5AAC52D2" w14:textId="77777777" w:rsidR="00A0683A" w:rsidRDefault="00847856" w:rsidP="00BC75CB">
      <w:pPr>
        <w:pStyle w:val="ListParagraph"/>
        <w:numPr>
          <w:ilvl w:val="0"/>
          <w:numId w:val="275"/>
        </w:numPr>
        <w:ind w:left="0" w:firstLine="0"/>
        <w:jc w:val="both"/>
        <w:rPr>
          <w:rFonts w:asciiTheme="majorHAnsi" w:hAnsiTheme="majorHAnsi" w:cs="Arial"/>
          <w:b/>
          <w:i/>
          <w:color w:val="C00000"/>
          <w:sz w:val="22"/>
          <w:szCs w:val="22"/>
        </w:rPr>
      </w:pPr>
      <w:r w:rsidRPr="00A0683A">
        <w:rPr>
          <w:rFonts w:asciiTheme="majorHAnsi" w:hAnsiTheme="majorHAnsi" w:cs="Arial"/>
          <w:b/>
          <w:color w:val="C00000"/>
          <w:sz w:val="22"/>
          <w:szCs w:val="22"/>
        </w:rPr>
        <w:t>PLANNING</w:t>
      </w:r>
      <w:r w:rsidR="00A0683A">
        <w:rPr>
          <w:rFonts w:asciiTheme="majorHAnsi" w:hAnsiTheme="majorHAnsi" w:cs="Arial"/>
          <w:b/>
          <w:i/>
          <w:color w:val="C00000"/>
          <w:sz w:val="22"/>
          <w:szCs w:val="22"/>
        </w:rPr>
        <w:t>:  Looking Ahead</w:t>
      </w:r>
    </w:p>
    <w:p w14:paraId="1FF21876" w14:textId="77777777" w:rsidR="00A0683A" w:rsidRDefault="00A0683A" w:rsidP="00A0683A">
      <w:pPr>
        <w:pStyle w:val="ListParagraph"/>
        <w:ind w:left="0"/>
        <w:jc w:val="both"/>
        <w:rPr>
          <w:rFonts w:asciiTheme="majorHAnsi" w:hAnsiTheme="majorHAnsi" w:cs="Arial"/>
          <w:b/>
          <w:i/>
          <w:color w:val="C00000"/>
          <w:sz w:val="22"/>
          <w:szCs w:val="22"/>
        </w:rPr>
      </w:pPr>
    </w:p>
    <w:p w14:paraId="25A12D01" w14:textId="77777777" w:rsidR="005F5E12" w:rsidRPr="00A0683A" w:rsidRDefault="00A0683A" w:rsidP="00A0683A">
      <w:pPr>
        <w:pStyle w:val="ListParagraph"/>
        <w:ind w:left="0"/>
        <w:jc w:val="both"/>
        <w:rPr>
          <w:rFonts w:asciiTheme="majorHAnsi" w:hAnsiTheme="majorHAnsi" w:cs="Arial"/>
          <w:b/>
          <w:i/>
          <w:sz w:val="22"/>
          <w:szCs w:val="22"/>
        </w:rPr>
      </w:pPr>
      <w:r w:rsidRPr="00A0683A">
        <w:rPr>
          <w:rFonts w:asciiTheme="majorHAnsi" w:hAnsiTheme="majorHAnsi" w:cs="Arial"/>
          <w:b/>
          <w:i/>
          <w:sz w:val="22"/>
          <w:szCs w:val="22"/>
        </w:rPr>
        <w:t>F</w:t>
      </w:r>
      <w:r w:rsidR="00847856" w:rsidRPr="00A0683A">
        <w:rPr>
          <w:rFonts w:asciiTheme="majorHAnsi" w:hAnsiTheme="majorHAnsi" w:cs="Arial"/>
          <w:b/>
          <w:i/>
          <w:sz w:val="22"/>
          <w:szCs w:val="22"/>
        </w:rPr>
        <w:t>uture Directions</w:t>
      </w:r>
    </w:p>
    <w:p w14:paraId="33483371" w14:textId="77777777" w:rsidR="00922339" w:rsidRPr="00922339" w:rsidRDefault="00922339" w:rsidP="00922339">
      <w:pPr>
        <w:jc w:val="both"/>
        <w:rPr>
          <w:rFonts w:asciiTheme="majorHAnsi" w:hAnsiTheme="majorHAnsi" w:cs="Arial"/>
          <w:b/>
          <w:sz w:val="22"/>
          <w:szCs w:val="22"/>
          <w:u w:val="single"/>
        </w:rPr>
      </w:pPr>
    </w:p>
    <w:p w14:paraId="73EA32BD" w14:textId="77777777" w:rsidR="005F5E12" w:rsidRPr="00922339" w:rsidRDefault="005F5E12" w:rsidP="00BC75CB">
      <w:pPr>
        <w:pStyle w:val="ListParagraph"/>
        <w:numPr>
          <w:ilvl w:val="0"/>
          <w:numId w:val="71"/>
        </w:numPr>
        <w:contextualSpacing w:val="0"/>
        <w:jc w:val="both"/>
        <w:rPr>
          <w:rFonts w:asciiTheme="majorHAnsi" w:hAnsiTheme="majorHAnsi" w:cs="Arial"/>
          <w:sz w:val="22"/>
          <w:szCs w:val="22"/>
        </w:rPr>
      </w:pPr>
      <w:r w:rsidRPr="00922339">
        <w:rPr>
          <w:rFonts w:asciiTheme="majorHAnsi" w:hAnsiTheme="majorHAnsi" w:cs="Arial"/>
          <w:sz w:val="22"/>
          <w:szCs w:val="22"/>
        </w:rPr>
        <w:t>Continue to work on course binders to ensure consistency in all sections of a course.  This binder should consist of:</w:t>
      </w:r>
    </w:p>
    <w:p w14:paraId="7AA981CE" w14:textId="77777777" w:rsidR="005F5E12" w:rsidRPr="00922339" w:rsidRDefault="005F5E12" w:rsidP="00BC75CB">
      <w:pPr>
        <w:pStyle w:val="ListParagraph"/>
        <w:numPr>
          <w:ilvl w:val="1"/>
          <w:numId w:val="71"/>
        </w:numPr>
        <w:contextualSpacing w:val="0"/>
        <w:jc w:val="both"/>
        <w:rPr>
          <w:rFonts w:asciiTheme="majorHAnsi" w:hAnsiTheme="majorHAnsi" w:cs="Arial"/>
          <w:sz w:val="22"/>
          <w:szCs w:val="22"/>
        </w:rPr>
      </w:pPr>
      <w:r w:rsidRPr="00922339">
        <w:rPr>
          <w:rFonts w:asciiTheme="majorHAnsi" w:hAnsiTheme="majorHAnsi" w:cs="Arial"/>
          <w:sz w:val="22"/>
          <w:szCs w:val="22"/>
        </w:rPr>
        <w:t>Syllabus</w:t>
      </w:r>
    </w:p>
    <w:p w14:paraId="53E5B37F" w14:textId="77777777" w:rsidR="005F5E12" w:rsidRPr="00922339" w:rsidRDefault="005F5E12" w:rsidP="00BC75CB">
      <w:pPr>
        <w:pStyle w:val="ListParagraph"/>
        <w:numPr>
          <w:ilvl w:val="1"/>
          <w:numId w:val="71"/>
        </w:numPr>
        <w:contextualSpacing w:val="0"/>
        <w:jc w:val="both"/>
        <w:rPr>
          <w:rFonts w:asciiTheme="majorHAnsi" w:hAnsiTheme="majorHAnsi" w:cs="Arial"/>
          <w:sz w:val="22"/>
          <w:szCs w:val="22"/>
        </w:rPr>
      </w:pPr>
      <w:r w:rsidRPr="00922339">
        <w:rPr>
          <w:rFonts w:asciiTheme="majorHAnsi" w:hAnsiTheme="majorHAnsi" w:cs="Arial"/>
          <w:sz w:val="22"/>
          <w:szCs w:val="22"/>
        </w:rPr>
        <w:t>Assignments</w:t>
      </w:r>
    </w:p>
    <w:p w14:paraId="2E23EC20" w14:textId="77777777" w:rsidR="005F5E12" w:rsidRPr="00922339" w:rsidRDefault="005F5E12" w:rsidP="00BC75CB">
      <w:pPr>
        <w:pStyle w:val="ListParagraph"/>
        <w:numPr>
          <w:ilvl w:val="1"/>
          <w:numId w:val="71"/>
        </w:numPr>
        <w:contextualSpacing w:val="0"/>
        <w:jc w:val="both"/>
        <w:rPr>
          <w:rFonts w:asciiTheme="majorHAnsi" w:hAnsiTheme="majorHAnsi" w:cs="Arial"/>
          <w:sz w:val="22"/>
          <w:szCs w:val="22"/>
        </w:rPr>
      </w:pPr>
      <w:r w:rsidRPr="00922339">
        <w:rPr>
          <w:rFonts w:asciiTheme="majorHAnsi" w:hAnsiTheme="majorHAnsi" w:cs="Arial"/>
          <w:sz w:val="22"/>
          <w:szCs w:val="22"/>
        </w:rPr>
        <w:t>Projects</w:t>
      </w:r>
    </w:p>
    <w:p w14:paraId="33264B10" w14:textId="77777777" w:rsidR="005F5E12" w:rsidRPr="00922339" w:rsidRDefault="005F5E12" w:rsidP="00BC75CB">
      <w:pPr>
        <w:pStyle w:val="ListParagraph"/>
        <w:numPr>
          <w:ilvl w:val="1"/>
          <w:numId w:val="71"/>
        </w:numPr>
        <w:contextualSpacing w:val="0"/>
        <w:jc w:val="both"/>
        <w:rPr>
          <w:rFonts w:asciiTheme="majorHAnsi" w:hAnsiTheme="majorHAnsi" w:cs="Arial"/>
          <w:sz w:val="22"/>
          <w:szCs w:val="22"/>
        </w:rPr>
      </w:pPr>
      <w:r w:rsidRPr="00922339">
        <w:rPr>
          <w:rFonts w:asciiTheme="majorHAnsi" w:hAnsiTheme="majorHAnsi" w:cs="Arial"/>
          <w:sz w:val="22"/>
          <w:szCs w:val="22"/>
        </w:rPr>
        <w:t>Tests and copies of student sample tests</w:t>
      </w:r>
    </w:p>
    <w:p w14:paraId="5F1A6A92" w14:textId="77777777" w:rsidR="005F5E12" w:rsidRPr="00922339" w:rsidRDefault="005F5E12" w:rsidP="00BC75CB">
      <w:pPr>
        <w:pStyle w:val="ListParagraph"/>
        <w:numPr>
          <w:ilvl w:val="1"/>
          <w:numId w:val="71"/>
        </w:numPr>
        <w:contextualSpacing w:val="0"/>
        <w:jc w:val="both"/>
        <w:rPr>
          <w:rFonts w:asciiTheme="majorHAnsi" w:hAnsiTheme="majorHAnsi" w:cs="Arial"/>
          <w:sz w:val="22"/>
          <w:szCs w:val="22"/>
        </w:rPr>
      </w:pPr>
      <w:r w:rsidRPr="00922339">
        <w:rPr>
          <w:rFonts w:asciiTheme="majorHAnsi" w:hAnsiTheme="majorHAnsi" w:cs="Arial"/>
          <w:sz w:val="22"/>
          <w:szCs w:val="22"/>
        </w:rPr>
        <w:t>Lab based courses – labs and their objectives, as well as sample student labs.</w:t>
      </w:r>
    </w:p>
    <w:p w14:paraId="13774101" w14:textId="77777777" w:rsidR="005F5E12" w:rsidRPr="00922339" w:rsidRDefault="005F5E12" w:rsidP="00BC75CB">
      <w:pPr>
        <w:pStyle w:val="ListParagraph"/>
        <w:numPr>
          <w:ilvl w:val="0"/>
          <w:numId w:val="71"/>
        </w:numPr>
        <w:contextualSpacing w:val="0"/>
        <w:jc w:val="both"/>
        <w:rPr>
          <w:rFonts w:asciiTheme="majorHAnsi" w:hAnsiTheme="majorHAnsi" w:cs="Arial"/>
          <w:sz w:val="22"/>
          <w:szCs w:val="22"/>
        </w:rPr>
      </w:pPr>
      <w:r w:rsidRPr="00922339">
        <w:rPr>
          <w:rFonts w:asciiTheme="majorHAnsi" w:hAnsiTheme="majorHAnsi" w:cs="Arial"/>
          <w:sz w:val="22"/>
          <w:szCs w:val="22"/>
        </w:rPr>
        <w:t>Continue to create obje</w:t>
      </w:r>
      <w:r w:rsidR="00A0683A">
        <w:rPr>
          <w:rFonts w:asciiTheme="majorHAnsi" w:hAnsiTheme="majorHAnsi" w:cs="Arial"/>
          <w:sz w:val="22"/>
          <w:szCs w:val="22"/>
        </w:rPr>
        <w:t>ctives in the labs, for all lab-</w:t>
      </w:r>
      <w:r w:rsidRPr="00922339">
        <w:rPr>
          <w:rFonts w:asciiTheme="majorHAnsi" w:hAnsiTheme="majorHAnsi" w:cs="Arial"/>
          <w:sz w:val="22"/>
          <w:szCs w:val="22"/>
        </w:rPr>
        <w:t>based courses, to enable students to gain the same learning experience, regardless of the instructor.</w:t>
      </w:r>
    </w:p>
    <w:p w14:paraId="61056E4C" w14:textId="77777777" w:rsidR="005F5E12" w:rsidRPr="00922339" w:rsidRDefault="005F5E12" w:rsidP="00BC75CB">
      <w:pPr>
        <w:pStyle w:val="ListParagraph"/>
        <w:numPr>
          <w:ilvl w:val="0"/>
          <w:numId w:val="71"/>
        </w:numPr>
        <w:contextualSpacing w:val="0"/>
        <w:jc w:val="both"/>
        <w:rPr>
          <w:rFonts w:asciiTheme="majorHAnsi" w:hAnsiTheme="majorHAnsi" w:cs="Arial"/>
          <w:sz w:val="22"/>
          <w:szCs w:val="22"/>
        </w:rPr>
      </w:pPr>
      <w:r w:rsidRPr="00922339">
        <w:rPr>
          <w:rFonts w:asciiTheme="majorHAnsi" w:hAnsiTheme="majorHAnsi" w:cs="Arial"/>
          <w:sz w:val="22"/>
          <w:szCs w:val="22"/>
        </w:rPr>
        <w:t xml:space="preserve">Continue to collaborate with other departments, as well as external business units. </w:t>
      </w:r>
    </w:p>
    <w:p w14:paraId="28653686" w14:textId="77777777" w:rsidR="005F5E12" w:rsidRPr="00922339" w:rsidRDefault="005F5E12" w:rsidP="00BC75CB">
      <w:pPr>
        <w:pStyle w:val="ListParagraph"/>
        <w:numPr>
          <w:ilvl w:val="0"/>
          <w:numId w:val="84"/>
        </w:numPr>
        <w:contextualSpacing w:val="0"/>
        <w:jc w:val="both"/>
        <w:rPr>
          <w:rFonts w:asciiTheme="majorHAnsi" w:hAnsiTheme="majorHAnsi" w:cs="Arial"/>
          <w:sz w:val="22"/>
          <w:szCs w:val="22"/>
        </w:rPr>
      </w:pPr>
      <w:r w:rsidRPr="00922339">
        <w:rPr>
          <w:rFonts w:asciiTheme="majorHAnsi" w:hAnsiTheme="majorHAnsi" w:cs="Arial"/>
          <w:sz w:val="22"/>
          <w:szCs w:val="22"/>
        </w:rPr>
        <w:t>To ensure quality, and consistency, faculty will be rotated through a variety of courses.  This will ensure innovative ideas are dispersed throughout the curriculum. This will also ensure all faculty members maintain a current skill set, diversity across our curriculum and will also ensure team building and orient all faculty</w:t>
      </w:r>
      <w:r w:rsidR="00A0683A">
        <w:rPr>
          <w:rFonts w:asciiTheme="majorHAnsi" w:hAnsiTheme="majorHAnsi" w:cs="Arial"/>
          <w:sz w:val="22"/>
          <w:szCs w:val="22"/>
        </w:rPr>
        <w:t xml:space="preserve"> </w:t>
      </w:r>
      <w:r w:rsidRPr="00922339">
        <w:rPr>
          <w:rFonts w:asciiTheme="majorHAnsi" w:hAnsiTheme="majorHAnsi" w:cs="Arial"/>
          <w:sz w:val="22"/>
          <w:szCs w:val="22"/>
        </w:rPr>
        <w:t>to a single vision for the department. It wi</w:t>
      </w:r>
      <w:r w:rsidR="00A0683A">
        <w:rPr>
          <w:rFonts w:asciiTheme="majorHAnsi" w:hAnsiTheme="majorHAnsi" w:cs="Arial"/>
          <w:sz w:val="22"/>
          <w:szCs w:val="22"/>
        </w:rPr>
        <w:t xml:space="preserve">ll also ensure maximization of </w:t>
      </w:r>
      <w:r w:rsidRPr="00922339">
        <w:rPr>
          <w:rFonts w:asciiTheme="majorHAnsi" w:hAnsiTheme="majorHAnsi" w:cs="Arial"/>
          <w:sz w:val="22"/>
          <w:szCs w:val="22"/>
        </w:rPr>
        <w:t>flexibility in scheduling and teaching assignments.</w:t>
      </w:r>
    </w:p>
    <w:p w14:paraId="4DE96F25" w14:textId="77777777" w:rsidR="005F5E12" w:rsidRPr="00922339" w:rsidRDefault="005F5E12" w:rsidP="00BC75CB">
      <w:pPr>
        <w:pStyle w:val="ListParagraph"/>
        <w:numPr>
          <w:ilvl w:val="0"/>
          <w:numId w:val="84"/>
        </w:numPr>
        <w:contextualSpacing w:val="0"/>
        <w:jc w:val="both"/>
        <w:rPr>
          <w:rFonts w:asciiTheme="majorHAnsi" w:hAnsiTheme="majorHAnsi" w:cs="Arial"/>
          <w:sz w:val="22"/>
          <w:szCs w:val="22"/>
        </w:rPr>
      </w:pPr>
      <w:r w:rsidRPr="00922339">
        <w:rPr>
          <w:rFonts w:asciiTheme="majorHAnsi" w:hAnsiTheme="majorHAnsi" w:cs="Arial"/>
          <w:sz w:val="22"/>
          <w:szCs w:val="22"/>
        </w:rPr>
        <w:t>Create programming contests for high school students.  This would generate interest in the program and identify potential students.  This could be used as a feeder for the program.</w:t>
      </w:r>
    </w:p>
    <w:p w14:paraId="0F59CEB0" w14:textId="77777777" w:rsidR="005F5E12" w:rsidRPr="00922339" w:rsidRDefault="005F5E12" w:rsidP="00BC75CB">
      <w:pPr>
        <w:pStyle w:val="ListParagraph"/>
        <w:numPr>
          <w:ilvl w:val="0"/>
          <w:numId w:val="84"/>
        </w:numPr>
        <w:contextualSpacing w:val="0"/>
        <w:jc w:val="both"/>
        <w:rPr>
          <w:rFonts w:asciiTheme="majorHAnsi" w:hAnsiTheme="majorHAnsi" w:cs="Arial"/>
          <w:sz w:val="22"/>
          <w:szCs w:val="22"/>
        </w:rPr>
      </w:pPr>
      <w:r w:rsidRPr="00922339">
        <w:rPr>
          <w:rFonts w:asciiTheme="majorHAnsi" w:hAnsiTheme="majorHAnsi" w:cs="Arial"/>
          <w:sz w:val="22"/>
          <w:szCs w:val="22"/>
        </w:rPr>
        <w:t>Create a summer technology camp for middle school students. (On the order of a Tech Prep for younger</w:t>
      </w:r>
      <w:r w:rsidR="00A0683A">
        <w:rPr>
          <w:rFonts w:asciiTheme="majorHAnsi" w:hAnsiTheme="majorHAnsi" w:cs="Arial"/>
          <w:sz w:val="22"/>
          <w:szCs w:val="22"/>
        </w:rPr>
        <w:t>,</w:t>
      </w:r>
      <w:r w:rsidRPr="00922339">
        <w:rPr>
          <w:rFonts w:asciiTheme="majorHAnsi" w:hAnsiTheme="majorHAnsi" w:cs="Arial"/>
          <w:sz w:val="22"/>
          <w:szCs w:val="22"/>
        </w:rPr>
        <w:t xml:space="preserve"> more impressionable students)</w:t>
      </w:r>
    </w:p>
    <w:p w14:paraId="035AED2A" w14:textId="77777777" w:rsidR="005F5E12" w:rsidRPr="00922339" w:rsidRDefault="005F5E12" w:rsidP="00BC75CB">
      <w:pPr>
        <w:pStyle w:val="ListParagraph"/>
        <w:numPr>
          <w:ilvl w:val="0"/>
          <w:numId w:val="84"/>
        </w:numPr>
        <w:contextualSpacing w:val="0"/>
        <w:jc w:val="both"/>
        <w:rPr>
          <w:rFonts w:asciiTheme="majorHAnsi" w:hAnsiTheme="majorHAnsi" w:cs="Arial"/>
          <w:sz w:val="22"/>
          <w:szCs w:val="22"/>
        </w:rPr>
      </w:pPr>
      <w:r w:rsidRPr="00922339">
        <w:rPr>
          <w:rFonts w:asciiTheme="majorHAnsi" w:hAnsiTheme="majorHAnsi" w:cs="Arial"/>
          <w:sz w:val="22"/>
          <w:szCs w:val="22"/>
        </w:rPr>
        <w:t>Curriculum Changes to consider in the future:</w:t>
      </w:r>
    </w:p>
    <w:p w14:paraId="524912B6"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t xml:space="preserve"> Electrical Technology still has a viable place in technology and there is a need to revisit and reformulate the program.  This could be the program that clusters around those emerging technologies. Examples would be: renewable energy, embedded systems, remote sensing, Bio-Medical equipment applications, and robotics.</w:t>
      </w:r>
    </w:p>
    <w:p w14:paraId="585FC1A2"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t>All programs should share an integrated core curriculum for the first semester. (Example: CSC 101 Computer Science 1 (or other introduction to programming) and CIT 105 Data and Telecommunications, and CIT 101 Computer Literacy to give students a survey of Technology)</w:t>
      </w:r>
    </w:p>
    <w:p w14:paraId="6C9444CE"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t>Look into the feasibility of combining CIT – Networking and Cyber Security.</w:t>
      </w:r>
    </w:p>
    <w:p w14:paraId="0F2094B1"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t>Combine CIT 105 Data Communications and EET 104 Telecommunications 1, into the same class.  Change name to Data and Telecommunications.  Upgrade to a 4 credit course and include some Digital Electronics.</w:t>
      </w:r>
    </w:p>
    <w:p w14:paraId="6FF4F588"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t>Review all syllabi to ensure the proper integration into subsequent courses and the wider curriculum.</w:t>
      </w:r>
    </w:p>
    <w:p w14:paraId="237C5B31"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t>Consider meeting with students on an advisory level during the summer to ensure students entering the programs are enrolled in all pre-requisite courses required for the second semester, to enable them to graduate in a timely fashion.</w:t>
      </w:r>
    </w:p>
    <w:p w14:paraId="74C33925"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t>Consider alternating courses to allow a student to complete the program during evening sessions.</w:t>
      </w:r>
    </w:p>
    <w:p w14:paraId="00743230"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lastRenderedPageBreak/>
        <w:t>Continue to expand the use of virtualization throughout the curriculum.</w:t>
      </w:r>
    </w:p>
    <w:p w14:paraId="04B604BA"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t xml:space="preserve">Create a group of modules that would cover a variety of emerging technologies.  This would ensure students are exposed to the most current technologies.  Many of these modules could be used in cross disciplinary ventures. </w:t>
      </w:r>
    </w:p>
    <w:p w14:paraId="55E00A45" w14:textId="77777777" w:rsidR="005F5E12" w:rsidRPr="00922339" w:rsidRDefault="005F5E12" w:rsidP="00BC75CB">
      <w:pPr>
        <w:pStyle w:val="ListParagraph"/>
        <w:numPr>
          <w:ilvl w:val="1"/>
          <w:numId w:val="84"/>
        </w:numPr>
        <w:contextualSpacing w:val="0"/>
        <w:jc w:val="both"/>
        <w:rPr>
          <w:rFonts w:asciiTheme="majorHAnsi" w:hAnsiTheme="majorHAnsi" w:cs="Arial"/>
          <w:sz w:val="22"/>
          <w:szCs w:val="22"/>
        </w:rPr>
      </w:pPr>
      <w:r w:rsidRPr="00922339">
        <w:rPr>
          <w:rFonts w:asciiTheme="majorHAnsi" w:hAnsiTheme="majorHAnsi" w:cs="Arial"/>
          <w:sz w:val="22"/>
          <w:szCs w:val="22"/>
        </w:rPr>
        <w:t>Create certificates that could build on degrees and/or core semester courses. Examples:</w:t>
      </w:r>
    </w:p>
    <w:p w14:paraId="0EF6CEF8" w14:textId="77777777" w:rsidR="005F5E12" w:rsidRPr="00922339" w:rsidRDefault="005F5E12" w:rsidP="00BC75CB">
      <w:pPr>
        <w:pStyle w:val="ListParagraph"/>
        <w:numPr>
          <w:ilvl w:val="2"/>
          <w:numId w:val="84"/>
        </w:numPr>
        <w:contextualSpacing w:val="0"/>
        <w:jc w:val="both"/>
        <w:rPr>
          <w:rFonts w:asciiTheme="majorHAnsi" w:hAnsiTheme="majorHAnsi" w:cs="Arial"/>
          <w:sz w:val="22"/>
          <w:szCs w:val="22"/>
        </w:rPr>
      </w:pPr>
      <w:r w:rsidRPr="00922339">
        <w:rPr>
          <w:rFonts w:asciiTheme="majorHAnsi" w:hAnsiTheme="majorHAnsi" w:cs="Arial"/>
          <w:sz w:val="22"/>
          <w:szCs w:val="22"/>
        </w:rPr>
        <w:t xml:space="preserve">Information Systems (would include the business technology courses from CIT – Networking such as Management Information Systems, Systems Analysis, Systems Design, and Databases). It has been determined that one major complaint of business is a gap in the alignment between its business goals and IT goals.  This certificate would help solve this problem with both a hardware and software </w:t>
      </w:r>
      <w:r w:rsidR="00A0683A">
        <w:rPr>
          <w:rFonts w:asciiTheme="majorHAnsi" w:hAnsiTheme="majorHAnsi" w:cs="Arial"/>
          <w:sz w:val="22"/>
          <w:szCs w:val="22"/>
        </w:rPr>
        <w:t>specialty</w:t>
      </w:r>
      <w:r w:rsidRPr="00922339">
        <w:rPr>
          <w:rFonts w:asciiTheme="majorHAnsi" w:hAnsiTheme="majorHAnsi" w:cs="Arial"/>
          <w:sz w:val="22"/>
          <w:szCs w:val="22"/>
        </w:rPr>
        <w:t>.</w:t>
      </w:r>
    </w:p>
    <w:p w14:paraId="2D6EC8C7" w14:textId="77777777" w:rsidR="005F5E12" w:rsidRPr="00922339" w:rsidRDefault="005F5E12" w:rsidP="00BC75CB">
      <w:pPr>
        <w:pStyle w:val="ListParagraph"/>
        <w:numPr>
          <w:ilvl w:val="2"/>
          <w:numId w:val="84"/>
        </w:numPr>
        <w:contextualSpacing w:val="0"/>
        <w:jc w:val="both"/>
        <w:rPr>
          <w:rFonts w:asciiTheme="majorHAnsi" w:hAnsiTheme="majorHAnsi" w:cs="Arial"/>
          <w:sz w:val="22"/>
          <w:szCs w:val="22"/>
        </w:rPr>
      </w:pPr>
      <w:r w:rsidRPr="00922339">
        <w:rPr>
          <w:rFonts w:asciiTheme="majorHAnsi" w:hAnsiTheme="majorHAnsi" w:cs="Arial"/>
          <w:sz w:val="22"/>
          <w:szCs w:val="22"/>
        </w:rPr>
        <w:t>Software Development -  (This could include Web based languages, Android)</w:t>
      </w:r>
    </w:p>
    <w:p w14:paraId="0E19351D" w14:textId="77777777" w:rsidR="005F5E12" w:rsidRPr="00CE5439" w:rsidRDefault="005F5E12" w:rsidP="00BC75CB">
      <w:pPr>
        <w:pStyle w:val="Title"/>
        <w:numPr>
          <w:ilvl w:val="2"/>
          <w:numId w:val="84"/>
        </w:numPr>
        <w:jc w:val="both"/>
        <w:rPr>
          <w:rFonts w:asciiTheme="majorHAnsi" w:hAnsiTheme="majorHAnsi"/>
          <w:b w:val="0"/>
          <w:sz w:val="22"/>
          <w:szCs w:val="22"/>
          <w:u w:val="none"/>
        </w:rPr>
      </w:pPr>
      <w:r w:rsidRPr="00CE5439">
        <w:rPr>
          <w:rFonts w:asciiTheme="majorHAnsi" w:hAnsiTheme="majorHAnsi" w:cs="Arial"/>
          <w:b w:val="0"/>
          <w:sz w:val="22"/>
          <w:szCs w:val="22"/>
          <w:u w:val="none"/>
        </w:rPr>
        <w:t>Cyber Security (This would assist those students who are enrolled in the Criminal Justice Program.  Likewise, it would serve our students in Cyber to take a Criminal Justice Certificate)</w:t>
      </w:r>
    </w:p>
    <w:p w14:paraId="78176390" w14:textId="77777777" w:rsidR="005F5E12" w:rsidRDefault="005F5E12" w:rsidP="002D5FE4">
      <w:pPr>
        <w:pStyle w:val="Title"/>
        <w:rPr>
          <w:rFonts w:asciiTheme="majorHAnsi" w:hAnsiTheme="majorHAnsi"/>
          <w:sz w:val="28"/>
          <w:szCs w:val="28"/>
          <w:u w:val="none"/>
        </w:rPr>
      </w:pPr>
    </w:p>
    <w:p w14:paraId="345376D6" w14:textId="77777777" w:rsidR="005F5E12" w:rsidRDefault="005F5E12" w:rsidP="002D5FE4">
      <w:pPr>
        <w:pStyle w:val="Title"/>
        <w:rPr>
          <w:rFonts w:asciiTheme="majorHAnsi" w:hAnsiTheme="majorHAnsi"/>
          <w:sz w:val="28"/>
          <w:szCs w:val="28"/>
          <w:u w:val="none"/>
        </w:rPr>
      </w:pPr>
    </w:p>
    <w:p w14:paraId="0102BC66" w14:textId="77777777" w:rsidR="00847856" w:rsidRDefault="00847856" w:rsidP="005F5E12">
      <w:pPr>
        <w:jc w:val="center"/>
        <w:rPr>
          <w:rFonts w:asciiTheme="majorHAnsi" w:hAnsiTheme="majorHAnsi" w:cs="Rockwell"/>
          <w:b/>
          <w:bCs/>
          <w:sz w:val="28"/>
          <w:szCs w:val="28"/>
        </w:rPr>
      </w:pPr>
    </w:p>
    <w:p w14:paraId="6102418F" w14:textId="77777777" w:rsidR="00847856" w:rsidRDefault="00847856" w:rsidP="005F5E12">
      <w:pPr>
        <w:jc w:val="center"/>
        <w:rPr>
          <w:rFonts w:asciiTheme="majorHAnsi" w:hAnsiTheme="majorHAnsi" w:cs="Rockwell"/>
          <w:b/>
          <w:bCs/>
          <w:sz w:val="28"/>
          <w:szCs w:val="28"/>
        </w:rPr>
      </w:pPr>
    </w:p>
    <w:p w14:paraId="2E9A071C" w14:textId="77777777" w:rsidR="00847856" w:rsidRDefault="00847856" w:rsidP="005F5E12">
      <w:pPr>
        <w:jc w:val="center"/>
        <w:rPr>
          <w:rFonts w:asciiTheme="majorHAnsi" w:hAnsiTheme="majorHAnsi" w:cs="Rockwell"/>
          <w:b/>
          <w:bCs/>
          <w:sz w:val="28"/>
          <w:szCs w:val="28"/>
        </w:rPr>
      </w:pPr>
    </w:p>
    <w:p w14:paraId="660F7B49" w14:textId="77777777" w:rsidR="00847856" w:rsidRDefault="00847856" w:rsidP="005F5E12">
      <w:pPr>
        <w:jc w:val="center"/>
        <w:rPr>
          <w:rFonts w:asciiTheme="majorHAnsi" w:hAnsiTheme="majorHAnsi" w:cs="Rockwell"/>
          <w:b/>
          <w:bCs/>
          <w:sz w:val="28"/>
          <w:szCs w:val="28"/>
        </w:rPr>
      </w:pPr>
    </w:p>
    <w:p w14:paraId="7AF98F9C" w14:textId="77777777" w:rsidR="00847856" w:rsidRDefault="00847856" w:rsidP="005F5E12">
      <w:pPr>
        <w:jc w:val="center"/>
        <w:rPr>
          <w:rFonts w:asciiTheme="majorHAnsi" w:hAnsiTheme="majorHAnsi" w:cs="Rockwell"/>
          <w:b/>
          <w:bCs/>
          <w:sz w:val="28"/>
          <w:szCs w:val="28"/>
        </w:rPr>
      </w:pPr>
    </w:p>
    <w:p w14:paraId="530749AF" w14:textId="77777777" w:rsidR="00847856" w:rsidRDefault="00847856" w:rsidP="005F5E12">
      <w:pPr>
        <w:jc w:val="center"/>
        <w:rPr>
          <w:rFonts w:asciiTheme="majorHAnsi" w:hAnsiTheme="majorHAnsi" w:cs="Rockwell"/>
          <w:b/>
          <w:bCs/>
          <w:sz w:val="28"/>
          <w:szCs w:val="28"/>
        </w:rPr>
      </w:pPr>
    </w:p>
    <w:p w14:paraId="59A29BB5" w14:textId="77777777" w:rsidR="00847856" w:rsidRDefault="00847856" w:rsidP="005F5E12">
      <w:pPr>
        <w:jc w:val="center"/>
        <w:rPr>
          <w:rFonts w:asciiTheme="majorHAnsi" w:hAnsiTheme="majorHAnsi" w:cs="Rockwell"/>
          <w:b/>
          <w:bCs/>
          <w:sz w:val="28"/>
          <w:szCs w:val="28"/>
        </w:rPr>
      </w:pPr>
    </w:p>
    <w:p w14:paraId="4E3C667D" w14:textId="77777777" w:rsidR="00847856" w:rsidRDefault="00847856" w:rsidP="005F5E12">
      <w:pPr>
        <w:jc w:val="center"/>
        <w:rPr>
          <w:rFonts w:asciiTheme="majorHAnsi" w:hAnsiTheme="majorHAnsi" w:cs="Rockwell"/>
          <w:b/>
          <w:bCs/>
          <w:sz w:val="28"/>
          <w:szCs w:val="28"/>
        </w:rPr>
      </w:pPr>
    </w:p>
    <w:p w14:paraId="7E34AD49" w14:textId="77777777" w:rsidR="009655D7" w:rsidRDefault="009655D7" w:rsidP="005F5E12">
      <w:pPr>
        <w:jc w:val="center"/>
        <w:rPr>
          <w:rFonts w:asciiTheme="majorHAnsi" w:hAnsiTheme="majorHAnsi" w:cs="Rockwell"/>
          <w:b/>
          <w:bCs/>
          <w:sz w:val="28"/>
          <w:szCs w:val="28"/>
        </w:rPr>
      </w:pPr>
    </w:p>
    <w:p w14:paraId="45E8CE98" w14:textId="77777777" w:rsidR="009655D7" w:rsidRDefault="009655D7" w:rsidP="005F5E12">
      <w:pPr>
        <w:jc w:val="center"/>
        <w:rPr>
          <w:rFonts w:asciiTheme="majorHAnsi" w:hAnsiTheme="majorHAnsi" w:cs="Rockwell"/>
          <w:b/>
          <w:bCs/>
          <w:sz w:val="28"/>
          <w:szCs w:val="28"/>
        </w:rPr>
      </w:pPr>
    </w:p>
    <w:p w14:paraId="0F4A677A" w14:textId="77777777" w:rsidR="009655D7" w:rsidRDefault="009655D7" w:rsidP="005F5E12">
      <w:pPr>
        <w:jc w:val="center"/>
        <w:rPr>
          <w:rFonts w:asciiTheme="majorHAnsi" w:hAnsiTheme="majorHAnsi" w:cs="Rockwell"/>
          <w:b/>
          <w:bCs/>
          <w:sz w:val="28"/>
          <w:szCs w:val="28"/>
        </w:rPr>
      </w:pPr>
    </w:p>
    <w:p w14:paraId="34706706" w14:textId="77777777" w:rsidR="009655D7" w:rsidRDefault="009655D7" w:rsidP="005F5E12">
      <w:pPr>
        <w:jc w:val="center"/>
        <w:rPr>
          <w:rFonts w:asciiTheme="majorHAnsi" w:hAnsiTheme="majorHAnsi" w:cs="Rockwell"/>
          <w:b/>
          <w:bCs/>
          <w:sz w:val="28"/>
          <w:szCs w:val="28"/>
        </w:rPr>
      </w:pPr>
    </w:p>
    <w:p w14:paraId="572D1164" w14:textId="77777777" w:rsidR="009655D7" w:rsidRDefault="009655D7" w:rsidP="005F5E12">
      <w:pPr>
        <w:jc w:val="center"/>
        <w:rPr>
          <w:rFonts w:asciiTheme="majorHAnsi" w:hAnsiTheme="majorHAnsi" w:cs="Rockwell"/>
          <w:b/>
          <w:bCs/>
          <w:sz w:val="28"/>
          <w:szCs w:val="28"/>
        </w:rPr>
      </w:pPr>
    </w:p>
    <w:p w14:paraId="77011CB7" w14:textId="77777777" w:rsidR="009655D7" w:rsidRDefault="009655D7" w:rsidP="005F5E12">
      <w:pPr>
        <w:jc w:val="center"/>
        <w:rPr>
          <w:rFonts w:asciiTheme="majorHAnsi" w:hAnsiTheme="majorHAnsi" w:cs="Rockwell"/>
          <w:b/>
          <w:bCs/>
          <w:sz w:val="28"/>
          <w:szCs w:val="28"/>
        </w:rPr>
      </w:pPr>
    </w:p>
    <w:p w14:paraId="00B78E32" w14:textId="77777777" w:rsidR="009655D7" w:rsidRDefault="009655D7" w:rsidP="005F5E12">
      <w:pPr>
        <w:jc w:val="center"/>
        <w:rPr>
          <w:rFonts w:asciiTheme="majorHAnsi" w:hAnsiTheme="majorHAnsi" w:cs="Rockwell"/>
          <w:b/>
          <w:bCs/>
          <w:sz w:val="28"/>
          <w:szCs w:val="28"/>
        </w:rPr>
      </w:pPr>
    </w:p>
    <w:p w14:paraId="5AB95ABD" w14:textId="77777777" w:rsidR="00245BF9" w:rsidRDefault="00245BF9" w:rsidP="005F5E12">
      <w:pPr>
        <w:jc w:val="center"/>
        <w:rPr>
          <w:rFonts w:asciiTheme="majorHAnsi" w:hAnsiTheme="majorHAnsi" w:cs="Rockwell"/>
          <w:b/>
          <w:bCs/>
          <w:sz w:val="28"/>
          <w:szCs w:val="28"/>
        </w:rPr>
      </w:pPr>
    </w:p>
    <w:p w14:paraId="13DAEF23" w14:textId="77777777" w:rsidR="00245BF9" w:rsidRDefault="00245BF9" w:rsidP="005F5E12">
      <w:pPr>
        <w:jc w:val="center"/>
        <w:rPr>
          <w:rFonts w:asciiTheme="majorHAnsi" w:hAnsiTheme="majorHAnsi" w:cs="Rockwell"/>
          <w:b/>
          <w:bCs/>
          <w:sz w:val="28"/>
          <w:szCs w:val="28"/>
        </w:rPr>
      </w:pPr>
    </w:p>
    <w:p w14:paraId="5114C976" w14:textId="77777777" w:rsidR="00245BF9" w:rsidRDefault="00245BF9" w:rsidP="005F5E12">
      <w:pPr>
        <w:jc w:val="center"/>
        <w:rPr>
          <w:rFonts w:asciiTheme="majorHAnsi" w:hAnsiTheme="majorHAnsi" w:cs="Rockwell"/>
          <w:b/>
          <w:bCs/>
          <w:sz w:val="28"/>
          <w:szCs w:val="28"/>
        </w:rPr>
      </w:pPr>
    </w:p>
    <w:p w14:paraId="2581931A" w14:textId="77777777" w:rsidR="00245BF9" w:rsidRDefault="00245BF9" w:rsidP="005F5E12">
      <w:pPr>
        <w:jc w:val="center"/>
        <w:rPr>
          <w:rFonts w:asciiTheme="majorHAnsi" w:hAnsiTheme="majorHAnsi" w:cs="Rockwell"/>
          <w:b/>
          <w:bCs/>
          <w:sz w:val="28"/>
          <w:szCs w:val="28"/>
        </w:rPr>
      </w:pPr>
    </w:p>
    <w:p w14:paraId="1CD6D56E" w14:textId="77777777" w:rsidR="009655D7" w:rsidRDefault="009655D7" w:rsidP="005F5E12">
      <w:pPr>
        <w:jc w:val="center"/>
        <w:rPr>
          <w:rFonts w:asciiTheme="majorHAnsi" w:hAnsiTheme="majorHAnsi" w:cs="Rockwell"/>
          <w:b/>
          <w:bCs/>
          <w:sz w:val="28"/>
          <w:szCs w:val="28"/>
        </w:rPr>
      </w:pPr>
    </w:p>
    <w:p w14:paraId="78C69874" w14:textId="77777777" w:rsidR="009655D7" w:rsidRDefault="009655D7" w:rsidP="005F5E12">
      <w:pPr>
        <w:jc w:val="center"/>
        <w:rPr>
          <w:rFonts w:asciiTheme="majorHAnsi" w:hAnsiTheme="majorHAnsi" w:cs="Rockwell"/>
          <w:b/>
          <w:bCs/>
          <w:sz w:val="28"/>
          <w:szCs w:val="28"/>
        </w:rPr>
      </w:pPr>
    </w:p>
    <w:p w14:paraId="75D38805" w14:textId="77777777" w:rsidR="009655D7" w:rsidRDefault="009655D7" w:rsidP="005F5E12">
      <w:pPr>
        <w:jc w:val="center"/>
        <w:rPr>
          <w:rFonts w:asciiTheme="majorHAnsi" w:hAnsiTheme="majorHAnsi" w:cs="Rockwell"/>
          <w:b/>
          <w:bCs/>
          <w:sz w:val="28"/>
          <w:szCs w:val="28"/>
        </w:rPr>
      </w:pPr>
    </w:p>
    <w:p w14:paraId="4F16235F" w14:textId="77777777" w:rsidR="009655D7" w:rsidRDefault="009655D7" w:rsidP="005F5E12">
      <w:pPr>
        <w:jc w:val="center"/>
        <w:rPr>
          <w:rFonts w:asciiTheme="majorHAnsi" w:hAnsiTheme="majorHAnsi" w:cs="Rockwell"/>
          <w:b/>
          <w:bCs/>
          <w:sz w:val="28"/>
          <w:szCs w:val="28"/>
        </w:rPr>
      </w:pPr>
    </w:p>
    <w:p w14:paraId="1F57E195" w14:textId="77777777" w:rsidR="009655D7" w:rsidRDefault="009655D7" w:rsidP="005F5E12">
      <w:pPr>
        <w:jc w:val="center"/>
        <w:rPr>
          <w:rFonts w:asciiTheme="majorHAnsi" w:hAnsiTheme="majorHAnsi" w:cs="Rockwell"/>
          <w:b/>
          <w:bCs/>
          <w:sz w:val="28"/>
          <w:szCs w:val="28"/>
        </w:rPr>
      </w:pPr>
    </w:p>
    <w:p w14:paraId="0975E474" w14:textId="77777777" w:rsidR="005F5E12" w:rsidRPr="00A27213" w:rsidRDefault="005F5E12" w:rsidP="005F5E12">
      <w:pPr>
        <w:jc w:val="center"/>
        <w:rPr>
          <w:rFonts w:asciiTheme="majorHAnsi" w:hAnsiTheme="majorHAnsi" w:cs="Rockwell"/>
          <w:b/>
          <w:bCs/>
          <w:sz w:val="28"/>
          <w:szCs w:val="28"/>
        </w:rPr>
      </w:pPr>
      <w:r w:rsidRPr="00A27213">
        <w:rPr>
          <w:rFonts w:asciiTheme="majorHAnsi" w:hAnsiTheme="majorHAnsi" w:cs="Rockwell"/>
          <w:b/>
          <w:bCs/>
          <w:sz w:val="28"/>
          <w:szCs w:val="28"/>
        </w:rPr>
        <w:lastRenderedPageBreak/>
        <w:t>BIOLOGY</w:t>
      </w:r>
    </w:p>
    <w:p w14:paraId="0AC9E905" w14:textId="77777777" w:rsidR="005F5E12" w:rsidRPr="00A27213" w:rsidRDefault="005F5E12" w:rsidP="005F5E12">
      <w:pPr>
        <w:jc w:val="center"/>
        <w:rPr>
          <w:rFonts w:asciiTheme="majorHAnsi" w:hAnsiTheme="majorHAnsi" w:cs="Rockwell"/>
          <w:b/>
          <w:bCs/>
          <w:sz w:val="28"/>
          <w:szCs w:val="28"/>
        </w:rPr>
      </w:pPr>
      <w:r w:rsidRPr="00A27213">
        <w:rPr>
          <w:rFonts w:asciiTheme="majorHAnsi" w:hAnsiTheme="majorHAnsi" w:cs="Rockwell"/>
          <w:b/>
          <w:bCs/>
          <w:sz w:val="28"/>
          <w:szCs w:val="28"/>
        </w:rPr>
        <w:t>AY 201</w:t>
      </w:r>
      <w:r w:rsidR="00E3171F">
        <w:rPr>
          <w:rFonts w:asciiTheme="majorHAnsi" w:hAnsiTheme="majorHAnsi" w:cs="Rockwell"/>
          <w:b/>
          <w:bCs/>
          <w:sz w:val="28"/>
          <w:szCs w:val="28"/>
        </w:rPr>
        <w:t>2</w:t>
      </w:r>
      <w:r w:rsidRPr="00A27213">
        <w:rPr>
          <w:rFonts w:asciiTheme="majorHAnsi" w:hAnsiTheme="majorHAnsi" w:cs="Rockwell"/>
          <w:b/>
          <w:bCs/>
          <w:sz w:val="28"/>
          <w:szCs w:val="28"/>
        </w:rPr>
        <w:t>–201</w:t>
      </w:r>
      <w:r w:rsidR="00E3171F">
        <w:rPr>
          <w:rFonts w:asciiTheme="majorHAnsi" w:hAnsiTheme="majorHAnsi" w:cs="Rockwell"/>
          <w:b/>
          <w:bCs/>
          <w:sz w:val="28"/>
          <w:szCs w:val="28"/>
        </w:rPr>
        <w:t>3</w:t>
      </w:r>
    </w:p>
    <w:p w14:paraId="7EFD251A" w14:textId="77777777" w:rsidR="005F5E12" w:rsidRPr="00962392" w:rsidRDefault="005F5E12" w:rsidP="005F5E12">
      <w:pPr>
        <w:jc w:val="center"/>
        <w:rPr>
          <w:rFonts w:ascii="Goudy Old Style" w:hAnsi="Goudy Old Style" w:cs="Rockwell"/>
          <w:b/>
          <w:bCs/>
          <w:u w:val="single"/>
        </w:rPr>
      </w:pPr>
    </w:p>
    <w:p w14:paraId="508550CD" w14:textId="77777777" w:rsidR="005F5E12" w:rsidRPr="00F774E2" w:rsidRDefault="005F5E12" w:rsidP="005F5E12">
      <w:pPr>
        <w:jc w:val="both"/>
        <w:rPr>
          <w:rFonts w:asciiTheme="majorHAnsi" w:hAnsiTheme="majorHAnsi" w:cs="Rockwell"/>
          <w:i/>
          <w:sz w:val="22"/>
          <w:szCs w:val="22"/>
        </w:rPr>
      </w:pPr>
      <w:r w:rsidRPr="00F774E2">
        <w:rPr>
          <w:rFonts w:asciiTheme="majorHAnsi" w:hAnsiTheme="majorHAnsi" w:cs="Rockwell"/>
          <w:i/>
          <w:sz w:val="22"/>
          <w:szCs w:val="22"/>
        </w:rPr>
        <w:t>Submitted by:  Dr. Frank J. Traeger, Department Chair</w:t>
      </w:r>
    </w:p>
    <w:p w14:paraId="2579BA24" w14:textId="77777777" w:rsidR="005F5E12" w:rsidRPr="00F774E2" w:rsidRDefault="005F5E12" w:rsidP="005F5E12">
      <w:pPr>
        <w:pStyle w:val="Heading1"/>
        <w:jc w:val="center"/>
        <w:rPr>
          <w:rFonts w:asciiTheme="majorHAnsi" w:hAnsiTheme="majorHAnsi"/>
          <w:sz w:val="22"/>
          <w:szCs w:val="22"/>
          <w:u w:val="none"/>
        </w:rPr>
      </w:pPr>
    </w:p>
    <w:p w14:paraId="49E6BF9C" w14:textId="77777777" w:rsidR="003312DD" w:rsidRPr="009655D7" w:rsidRDefault="003312DD" w:rsidP="00BC75CB">
      <w:pPr>
        <w:pStyle w:val="ListParagraph"/>
        <w:numPr>
          <w:ilvl w:val="0"/>
          <w:numId w:val="275"/>
        </w:numPr>
        <w:ind w:left="0" w:firstLine="0"/>
        <w:jc w:val="both"/>
        <w:rPr>
          <w:rFonts w:asciiTheme="majorHAnsi" w:hAnsiTheme="majorHAnsi"/>
          <w:b/>
          <w:color w:val="C00000"/>
          <w:sz w:val="22"/>
          <w:szCs w:val="22"/>
        </w:rPr>
      </w:pPr>
      <w:r w:rsidRPr="009655D7">
        <w:rPr>
          <w:rFonts w:asciiTheme="majorHAnsi" w:hAnsiTheme="majorHAnsi"/>
          <w:b/>
          <w:color w:val="C00000"/>
          <w:sz w:val="22"/>
          <w:szCs w:val="22"/>
        </w:rPr>
        <w:t>LOOKING BACK</w:t>
      </w:r>
    </w:p>
    <w:p w14:paraId="345196EB" w14:textId="77777777" w:rsidR="003312DD" w:rsidRDefault="003312DD" w:rsidP="003312DD">
      <w:pPr>
        <w:pStyle w:val="ListParagraph"/>
        <w:ind w:left="0"/>
        <w:jc w:val="both"/>
        <w:rPr>
          <w:rFonts w:asciiTheme="majorHAnsi" w:hAnsiTheme="majorHAnsi"/>
          <w:b/>
          <w:color w:val="C00000"/>
        </w:rPr>
      </w:pPr>
    </w:p>
    <w:p w14:paraId="391787A5" w14:textId="77777777" w:rsidR="00E3171F" w:rsidRPr="009655D7" w:rsidRDefault="003312DD" w:rsidP="003312DD">
      <w:pPr>
        <w:pStyle w:val="ListParagraph"/>
        <w:ind w:left="0"/>
        <w:jc w:val="both"/>
        <w:rPr>
          <w:rFonts w:asciiTheme="majorHAnsi" w:hAnsiTheme="majorHAnsi"/>
          <w:b/>
          <w:i/>
          <w:sz w:val="22"/>
          <w:szCs w:val="22"/>
        </w:rPr>
      </w:pPr>
      <w:r w:rsidRPr="009655D7">
        <w:rPr>
          <w:rFonts w:asciiTheme="majorHAnsi" w:hAnsiTheme="majorHAnsi"/>
          <w:b/>
          <w:i/>
          <w:sz w:val="22"/>
          <w:szCs w:val="22"/>
        </w:rPr>
        <w:t>Highlights in Relation to Departmental Goals</w:t>
      </w:r>
    </w:p>
    <w:p w14:paraId="56BB895A" w14:textId="77777777" w:rsidR="00E3171F" w:rsidRPr="00023CF3" w:rsidRDefault="00E3171F" w:rsidP="00023CF3">
      <w:pPr>
        <w:jc w:val="both"/>
        <w:rPr>
          <w:rFonts w:asciiTheme="majorHAnsi" w:hAnsiTheme="majorHAnsi"/>
          <w:b/>
          <w:sz w:val="22"/>
          <w:szCs w:val="22"/>
          <w:u w:val="single"/>
        </w:rPr>
      </w:pPr>
    </w:p>
    <w:p w14:paraId="73911550" w14:textId="77777777" w:rsidR="00E3171F" w:rsidRPr="00023CF3" w:rsidRDefault="00E3171F" w:rsidP="00BC75CB">
      <w:pPr>
        <w:pStyle w:val="ListParagraph"/>
        <w:numPr>
          <w:ilvl w:val="0"/>
          <w:numId w:val="87"/>
        </w:numPr>
        <w:jc w:val="both"/>
        <w:rPr>
          <w:rFonts w:asciiTheme="majorHAnsi" w:hAnsiTheme="majorHAnsi"/>
          <w:sz w:val="22"/>
          <w:szCs w:val="22"/>
        </w:rPr>
      </w:pPr>
      <w:r w:rsidRPr="00023CF3">
        <w:rPr>
          <w:rFonts w:asciiTheme="majorHAnsi" w:hAnsiTheme="majorHAnsi"/>
          <w:sz w:val="22"/>
          <w:szCs w:val="22"/>
        </w:rPr>
        <w:t>GOAL:  To provide high-quality coursework to meet the diverse educational needs of SUNY Orange students.</w:t>
      </w:r>
    </w:p>
    <w:p w14:paraId="1FEB932D" w14:textId="77777777" w:rsidR="00E3171F" w:rsidRPr="00023CF3" w:rsidRDefault="00E3171F" w:rsidP="00BC75CB">
      <w:pPr>
        <w:pStyle w:val="ListParagraph"/>
        <w:numPr>
          <w:ilvl w:val="0"/>
          <w:numId w:val="88"/>
        </w:numPr>
        <w:jc w:val="both"/>
        <w:rPr>
          <w:rFonts w:asciiTheme="majorHAnsi" w:hAnsiTheme="majorHAnsi"/>
          <w:sz w:val="22"/>
          <w:szCs w:val="22"/>
        </w:rPr>
      </w:pPr>
      <w:r w:rsidRPr="00023CF3">
        <w:rPr>
          <w:rFonts w:asciiTheme="majorHAnsi" w:hAnsiTheme="majorHAnsi"/>
          <w:sz w:val="22"/>
          <w:szCs w:val="22"/>
        </w:rPr>
        <w:t>During the current year the Biology Department has offered courses in 15 distinct subject areas.  Approximately 115 class sections are offered per semester (Fall and Spring) with an additional 40 sections during Summer terms. Data from Enrollment Freeze Reports show departmental offerings generated a total of 2,770 Credit Hours in Fall 2012 and 2,526 Credit Hours in Spring 2013.  Departmental course offerings support the needs of Health Professions students, students pursuing the A.S. degree in Math and Natural Sciences (Biology Concentration) as well as serving as General Education Science Electives for students in all majors.  (Additional details can be found in later sections of this report).</w:t>
      </w:r>
    </w:p>
    <w:p w14:paraId="2B79FB97" w14:textId="77777777" w:rsidR="00E3171F" w:rsidRPr="00023CF3" w:rsidRDefault="00E3171F" w:rsidP="00BC75CB">
      <w:pPr>
        <w:pStyle w:val="ListParagraph"/>
        <w:numPr>
          <w:ilvl w:val="0"/>
          <w:numId w:val="87"/>
        </w:numPr>
        <w:jc w:val="both"/>
        <w:rPr>
          <w:rFonts w:asciiTheme="majorHAnsi" w:hAnsiTheme="majorHAnsi"/>
          <w:sz w:val="22"/>
          <w:szCs w:val="22"/>
        </w:rPr>
      </w:pPr>
      <w:r w:rsidRPr="00023CF3">
        <w:rPr>
          <w:rFonts w:asciiTheme="majorHAnsi" w:hAnsiTheme="majorHAnsi"/>
          <w:sz w:val="22"/>
          <w:szCs w:val="22"/>
        </w:rPr>
        <w:t>GOAL: To develop and enhance curricular offerings to align with contemporary educational needs and career/transfer opportunities.</w:t>
      </w:r>
    </w:p>
    <w:p w14:paraId="01B5AC52" w14:textId="77777777" w:rsidR="00E3171F" w:rsidRPr="00023CF3" w:rsidRDefault="00E3171F" w:rsidP="00BC75CB">
      <w:pPr>
        <w:pStyle w:val="ListParagraph"/>
        <w:numPr>
          <w:ilvl w:val="0"/>
          <w:numId w:val="88"/>
        </w:numPr>
        <w:jc w:val="both"/>
        <w:rPr>
          <w:rFonts w:asciiTheme="majorHAnsi" w:hAnsiTheme="majorHAnsi"/>
          <w:sz w:val="22"/>
          <w:szCs w:val="22"/>
        </w:rPr>
      </w:pPr>
      <w:r w:rsidRPr="00023CF3">
        <w:rPr>
          <w:rFonts w:asciiTheme="majorHAnsi" w:hAnsiTheme="majorHAnsi"/>
          <w:sz w:val="22"/>
          <w:szCs w:val="22"/>
        </w:rPr>
        <w:t>The department reviews and updates its courses on a regular basis utilizing formal student feedback (SFF) surveys and end-of-semester course review meetings.  As a result, active learning exercises have been incorporated into a number of courses including sections of A &amp; P and General Biology.  Student research projects are now an integral part of General Biology 1 &amp; 2 and students in several departmental courses participated in this year’s SOARS conference.</w:t>
      </w:r>
    </w:p>
    <w:p w14:paraId="31A07ED0" w14:textId="77777777" w:rsidR="00E3171F" w:rsidRPr="00023CF3" w:rsidRDefault="00E3171F" w:rsidP="00BC75CB">
      <w:pPr>
        <w:pStyle w:val="ListParagraph"/>
        <w:numPr>
          <w:ilvl w:val="0"/>
          <w:numId w:val="87"/>
        </w:numPr>
        <w:jc w:val="both"/>
        <w:rPr>
          <w:rFonts w:asciiTheme="majorHAnsi" w:hAnsiTheme="majorHAnsi"/>
          <w:sz w:val="22"/>
          <w:szCs w:val="22"/>
        </w:rPr>
      </w:pPr>
      <w:r w:rsidRPr="00023CF3">
        <w:rPr>
          <w:rFonts w:asciiTheme="majorHAnsi" w:hAnsiTheme="majorHAnsi"/>
          <w:sz w:val="22"/>
          <w:szCs w:val="22"/>
        </w:rPr>
        <w:t>GOAL:  To cultivate academic articulations to serve the educational enrichment needs of diverse student constituencies.</w:t>
      </w:r>
    </w:p>
    <w:p w14:paraId="752DADCE" w14:textId="77777777" w:rsidR="00E3171F" w:rsidRPr="00023CF3" w:rsidRDefault="00E3171F" w:rsidP="00BC75CB">
      <w:pPr>
        <w:pStyle w:val="ListParagraph"/>
        <w:numPr>
          <w:ilvl w:val="0"/>
          <w:numId w:val="88"/>
        </w:numPr>
        <w:jc w:val="both"/>
        <w:rPr>
          <w:rFonts w:asciiTheme="majorHAnsi" w:hAnsiTheme="majorHAnsi"/>
          <w:sz w:val="22"/>
          <w:szCs w:val="22"/>
        </w:rPr>
      </w:pPr>
      <w:r w:rsidRPr="00023CF3">
        <w:rPr>
          <w:rFonts w:asciiTheme="majorHAnsi" w:hAnsiTheme="majorHAnsi"/>
          <w:sz w:val="22"/>
          <w:szCs w:val="22"/>
        </w:rPr>
        <w:t>The Biology Department participated in a number of academic articulations in AY 2012-2013:</w:t>
      </w:r>
    </w:p>
    <w:p w14:paraId="7471AA2C" w14:textId="77777777" w:rsidR="00E3171F" w:rsidRPr="0056584F" w:rsidRDefault="00E3171F" w:rsidP="00BC75CB">
      <w:pPr>
        <w:pStyle w:val="ListParagraph"/>
        <w:numPr>
          <w:ilvl w:val="0"/>
          <w:numId w:val="179"/>
        </w:numPr>
        <w:ind w:left="2160"/>
        <w:jc w:val="both"/>
        <w:rPr>
          <w:rFonts w:asciiTheme="majorHAnsi" w:hAnsiTheme="majorHAnsi"/>
          <w:sz w:val="22"/>
          <w:szCs w:val="22"/>
        </w:rPr>
      </w:pPr>
      <w:r w:rsidRPr="0056584F">
        <w:rPr>
          <w:rFonts w:asciiTheme="majorHAnsi" w:hAnsiTheme="majorHAnsi"/>
          <w:sz w:val="22"/>
          <w:szCs w:val="22"/>
        </w:rPr>
        <w:t>Community College in the High School</w:t>
      </w:r>
    </w:p>
    <w:p w14:paraId="479A6161" w14:textId="77777777" w:rsidR="00E3171F" w:rsidRPr="0056584F" w:rsidRDefault="00E3171F" w:rsidP="00BC75CB">
      <w:pPr>
        <w:pStyle w:val="ListParagraph"/>
        <w:numPr>
          <w:ilvl w:val="0"/>
          <w:numId w:val="180"/>
        </w:numPr>
        <w:ind w:left="2880"/>
        <w:jc w:val="both"/>
        <w:rPr>
          <w:rFonts w:asciiTheme="majorHAnsi" w:hAnsiTheme="majorHAnsi"/>
          <w:sz w:val="22"/>
          <w:szCs w:val="22"/>
        </w:rPr>
      </w:pPr>
      <w:r w:rsidRPr="0056584F">
        <w:rPr>
          <w:rFonts w:asciiTheme="majorHAnsi" w:hAnsiTheme="majorHAnsi"/>
          <w:sz w:val="22"/>
          <w:szCs w:val="22"/>
        </w:rPr>
        <w:t>Minisink Valley</w:t>
      </w:r>
    </w:p>
    <w:p w14:paraId="0896A8C6" w14:textId="77777777" w:rsidR="00E3171F" w:rsidRPr="0056584F" w:rsidRDefault="00E3171F" w:rsidP="00BC75CB">
      <w:pPr>
        <w:pStyle w:val="ListParagraph"/>
        <w:numPr>
          <w:ilvl w:val="0"/>
          <w:numId w:val="180"/>
        </w:numPr>
        <w:ind w:left="2880"/>
        <w:jc w:val="both"/>
        <w:rPr>
          <w:rFonts w:asciiTheme="majorHAnsi" w:hAnsiTheme="majorHAnsi"/>
          <w:sz w:val="22"/>
          <w:szCs w:val="22"/>
        </w:rPr>
      </w:pPr>
      <w:r w:rsidRPr="0056584F">
        <w:rPr>
          <w:rFonts w:asciiTheme="majorHAnsi" w:hAnsiTheme="majorHAnsi"/>
          <w:sz w:val="22"/>
          <w:szCs w:val="22"/>
        </w:rPr>
        <w:t xml:space="preserve">Monroe-Woodbury   </w:t>
      </w:r>
    </w:p>
    <w:p w14:paraId="16D561F0" w14:textId="77777777" w:rsidR="00E3171F" w:rsidRPr="0056584F" w:rsidRDefault="00E3171F" w:rsidP="00BC75CB">
      <w:pPr>
        <w:pStyle w:val="ListParagraph"/>
        <w:numPr>
          <w:ilvl w:val="0"/>
          <w:numId w:val="180"/>
        </w:numPr>
        <w:ind w:left="2880"/>
        <w:jc w:val="both"/>
        <w:rPr>
          <w:rFonts w:asciiTheme="majorHAnsi" w:hAnsiTheme="majorHAnsi"/>
          <w:sz w:val="22"/>
          <w:szCs w:val="22"/>
        </w:rPr>
      </w:pPr>
      <w:r w:rsidRPr="0056584F">
        <w:rPr>
          <w:rFonts w:asciiTheme="majorHAnsi" w:hAnsiTheme="majorHAnsi"/>
          <w:sz w:val="22"/>
          <w:szCs w:val="22"/>
        </w:rPr>
        <w:t>Pine Bush</w:t>
      </w:r>
    </w:p>
    <w:p w14:paraId="131AFBE6" w14:textId="77777777" w:rsidR="00E3171F" w:rsidRPr="0056584F" w:rsidRDefault="00E3171F" w:rsidP="00BC75CB">
      <w:pPr>
        <w:pStyle w:val="ListParagraph"/>
        <w:numPr>
          <w:ilvl w:val="0"/>
          <w:numId w:val="180"/>
        </w:numPr>
        <w:ind w:left="2880"/>
        <w:jc w:val="both"/>
        <w:rPr>
          <w:rFonts w:asciiTheme="majorHAnsi" w:hAnsiTheme="majorHAnsi"/>
          <w:sz w:val="22"/>
          <w:szCs w:val="22"/>
        </w:rPr>
      </w:pPr>
      <w:r w:rsidRPr="0056584F">
        <w:rPr>
          <w:rFonts w:asciiTheme="majorHAnsi" w:hAnsiTheme="majorHAnsi"/>
          <w:sz w:val="22"/>
          <w:szCs w:val="22"/>
        </w:rPr>
        <w:t>S. S. Seward</w:t>
      </w:r>
    </w:p>
    <w:p w14:paraId="0D3E5384" w14:textId="77777777" w:rsidR="00E3171F" w:rsidRPr="0056584F" w:rsidRDefault="00E3171F" w:rsidP="00BC75CB">
      <w:pPr>
        <w:pStyle w:val="ListParagraph"/>
        <w:numPr>
          <w:ilvl w:val="0"/>
          <w:numId w:val="179"/>
        </w:numPr>
        <w:ind w:left="2160"/>
        <w:jc w:val="both"/>
        <w:rPr>
          <w:rFonts w:asciiTheme="majorHAnsi" w:hAnsiTheme="majorHAnsi"/>
          <w:sz w:val="22"/>
          <w:szCs w:val="22"/>
        </w:rPr>
      </w:pPr>
      <w:r w:rsidRPr="0056584F">
        <w:rPr>
          <w:rFonts w:asciiTheme="majorHAnsi" w:hAnsiTheme="majorHAnsi"/>
          <w:sz w:val="22"/>
          <w:szCs w:val="22"/>
        </w:rPr>
        <w:t>Orange-Ulster BOCES New Visions (Medical Track) Program</w:t>
      </w:r>
    </w:p>
    <w:p w14:paraId="2B16A1D5" w14:textId="77777777" w:rsidR="00E3171F" w:rsidRPr="0056584F" w:rsidRDefault="00E3171F" w:rsidP="00BC75CB">
      <w:pPr>
        <w:pStyle w:val="ListParagraph"/>
        <w:numPr>
          <w:ilvl w:val="0"/>
          <w:numId w:val="179"/>
        </w:numPr>
        <w:ind w:left="2160"/>
        <w:jc w:val="both"/>
        <w:rPr>
          <w:rFonts w:asciiTheme="majorHAnsi" w:hAnsiTheme="majorHAnsi"/>
          <w:sz w:val="22"/>
          <w:szCs w:val="22"/>
        </w:rPr>
      </w:pPr>
      <w:r w:rsidRPr="0056584F">
        <w:rPr>
          <w:rFonts w:asciiTheme="majorHAnsi" w:hAnsiTheme="majorHAnsi"/>
          <w:sz w:val="22"/>
          <w:szCs w:val="22"/>
        </w:rPr>
        <w:t>Jointly Registered Teacher Educ</w:t>
      </w:r>
      <w:r w:rsidR="0056584F">
        <w:rPr>
          <w:rFonts w:asciiTheme="majorHAnsi" w:hAnsiTheme="majorHAnsi"/>
          <w:sz w:val="22"/>
          <w:szCs w:val="22"/>
        </w:rPr>
        <w:t xml:space="preserve">ation Program (JRTEP) in </w:t>
      </w:r>
      <w:r w:rsidRPr="0056584F">
        <w:rPr>
          <w:rFonts w:asciiTheme="majorHAnsi" w:hAnsiTheme="majorHAnsi"/>
          <w:sz w:val="22"/>
          <w:szCs w:val="22"/>
        </w:rPr>
        <w:t>collaboration with SUNY New Paltz</w:t>
      </w:r>
    </w:p>
    <w:p w14:paraId="1E4B28AB" w14:textId="77777777" w:rsidR="00E3171F" w:rsidRPr="0056584F" w:rsidRDefault="00E3171F" w:rsidP="00BC75CB">
      <w:pPr>
        <w:pStyle w:val="ListParagraph"/>
        <w:numPr>
          <w:ilvl w:val="0"/>
          <w:numId w:val="179"/>
        </w:numPr>
        <w:ind w:left="2160"/>
        <w:jc w:val="both"/>
        <w:rPr>
          <w:rFonts w:asciiTheme="majorHAnsi" w:hAnsiTheme="majorHAnsi"/>
          <w:sz w:val="22"/>
          <w:szCs w:val="22"/>
        </w:rPr>
      </w:pPr>
      <w:r w:rsidRPr="0056584F">
        <w:rPr>
          <w:rFonts w:asciiTheme="majorHAnsi" w:hAnsiTheme="majorHAnsi"/>
          <w:sz w:val="22"/>
          <w:szCs w:val="22"/>
        </w:rPr>
        <w:t>SUNY Replication Program in collaboration with SUNY Purchase and SUNY New Paltz (This prog</w:t>
      </w:r>
      <w:r w:rsidR="0056584F" w:rsidRPr="0056584F">
        <w:rPr>
          <w:rFonts w:asciiTheme="majorHAnsi" w:hAnsiTheme="majorHAnsi"/>
          <w:sz w:val="22"/>
          <w:szCs w:val="22"/>
        </w:rPr>
        <w:t>ram is designed to expose community</w:t>
      </w:r>
      <w:r w:rsidRPr="0056584F">
        <w:rPr>
          <w:rFonts w:asciiTheme="majorHAnsi" w:hAnsiTheme="majorHAnsi"/>
          <w:sz w:val="22"/>
          <w:szCs w:val="22"/>
        </w:rPr>
        <w:t xml:space="preserve"> college students from minority/</w:t>
      </w:r>
      <w:r w:rsidR="0056584F">
        <w:rPr>
          <w:rFonts w:asciiTheme="majorHAnsi" w:hAnsiTheme="majorHAnsi"/>
          <w:sz w:val="22"/>
          <w:szCs w:val="22"/>
        </w:rPr>
        <w:t>d</w:t>
      </w:r>
      <w:r w:rsidRPr="0056584F">
        <w:rPr>
          <w:rFonts w:asciiTheme="majorHAnsi" w:hAnsiTheme="majorHAnsi"/>
          <w:sz w:val="22"/>
          <w:szCs w:val="22"/>
        </w:rPr>
        <w:t>isadvantaged backgrounds who are interested in Science and Math to the 4-year college e</w:t>
      </w:r>
      <w:r w:rsidR="0056584F">
        <w:rPr>
          <w:rFonts w:asciiTheme="majorHAnsi" w:hAnsiTheme="majorHAnsi"/>
          <w:sz w:val="22"/>
          <w:szCs w:val="22"/>
        </w:rPr>
        <w:t xml:space="preserve">nvironment and hands-on student </w:t>
      </w:r>
      <w:r w:rsidRPr="0056584F">
        <w:rPr>
          <w:rFonts w:asciiTheme="majorHAnsi" w:hAnsiTheme="majorHAnsi"/>
          <w:sz w:val="22"/>
          <w:szCs w:val="22"/>
        </w:rPr>
        <w:t>research opportunities</w:t>
      </w:r>
      <w:r w:rsidR="00587C40">
        <w:rPr>
          <w:rFonts w:asciiTheme="majorHAnsi" w:hAnsiTheme="majorHAnsi"/>
          <w:sz w:val="22"/>
          <w:szCs w:val="22"/>
        </w:rPr>
        <w:t>)</w:t>
      </w:r>
      <w:r w:rsidRPr="0056584F">
        <w:rPr>
          <w:rFonts w:asciiTheme="majorHAnsi" w:hAnsiTheme="majorHAnsi"/>
          <w:sz w:val="22"/>
          <w:szCs w:val="22"/>
        </w:rPr>
        <w:t>.</w:t>
      </w:r>
    </w:p>
    <w:p w14:paraId="4463FC1E" w14:textId="77777777" w:rsidR="00E3171F" w:rsidRPr="00023CF3" w:rsidRDefault="00E3171F" w:rsidP="00BC75CB">
      <w:pPr>
        <w:pStyle w:val="ListParagraph"/>
        <w:numPr>
          <w:ilvl w:val="0"/>
          <w:numId w:val="87"/>
        </w:numPr>
        <w:jc w:val="both"/>
        <w:rPr>
          <w:rFonts w:asciiTheme="majorHAnsi" w:hAnsiTheme="majorHAnsi"/>
          <w:sz w:val="22"/>
          <w:szCs w:val="22"/>
        </w:rPr>
      </w:pPr>
      <w:r w:rsidRPr="00023CF3">
        <w:rPr>
          <w:rFonts w:asciiTheme="majorHAnsi" w:hAnsiTheme="majorHAnsi"/>
          <w:sz w:val="22"/>
          <w:szCs w:val="22"/>
        </w:rPr>
        <w:t>GOAL:  To collaborate with internal and external partners to offer interdisciplinary and community-based programming for academic enrichment.</w:t>
      </w:r>
    </w:p>
    <w:p w14:paraId="4ACBD620" w14:textId="77777777" w:rsidR="00E3171F" w:rsidRPr="00023CF3" w:rsidRDefault="00E3171F" w:rsidP="00BC75CB">
      <w:pPr>
        <w:pStyle w:val="ListParagraph"/>
        <w:numPr>
          <w:ilvl w:val="0"/>
          <w:numId w:val="88"/>
        </w:numPr>
        <w:jc w:val="both"/>
        <w:rPr>
          <w:rFonts w:asciiTheme="majorHAnsi" w:hAnsiTheme="majorHAnsi"/>
          <w:sz w:val="22"/>
          <w:szCs w:val="22"/>
        </w:rPr>
      </w:pPr>
      <w:r w:rsidRPr="00023CF3">
        <w:rPr>
          <w:rFonts w:asciiTheme="majorHAnsi" w:hAnsiTheme="majorHAnsi"/>
          <w:sz w:val="22"/>
          <w:szCs w:val="22"/>
        </w:rPr>
        <w:lastRenderedPageBreak/>
        <w:t>In collaboration with the Science and Engineering Department the Biology Department developed an interdisciplinary course on Sustainability. (Joe Zurovchak and Stacey Moegenburg were principals in this initiative).</w:t>
      </w:r>
    </w:p>
    <w:p w14:paraId="08E2718E" w14:textId="77777777" w:rsidR="00E3171F" w:rsidRPr="00023CF3" w:rsidRDefault="00E3171F" w:rsidP="00BC75CB">
      <w:pPr>
        <w:pStyle w:val="ListParagraph"/>
        <w:numPr>
          <w:ilvl w:val="0"/>
          <w:numId w:val="88"/>
        </w:numPr>
        <w:jc w:val="both"/>
        <w:rPr>
          <w:rFonts w:asciiTheme="majorHAnsi" w:hAnsiTheme="majorHAnsi"/>
          <w:sz w:val="22"/>
          <w:szCs w:val="22"/>
        </w:rPr>
      </w:pPr>
      <w:r w:rsidRPr="00023CF3">
        <w:rPr>
          <w:rFonts w:asciiTheme="majorHAnsi" w:hAnsiTheme="majorHAnsi"/>
          <w:sz w:val="22"/>
          <w:szCs w:val="22"/>
        </w:rPr>
        <w:t>In collaboration with Cornell Cooperative Extension (Master Gardener Program) the Biology Department (Kirsten Gabrielsen, Frank Traeger) offered the “first annual” Garden Workshop Series in March/April 2013.</w:t>
      </w:r>
    </w:p>
    <w:p w14:paraId="722B0596" w14:textId="77777777" w:rsidR="00E3171F" w:rsidRPr="00023CF3" w:rsidRDefault="00E3171F" w:rsidP="00BC75CB">
      <w:pPr>
        <w:pStyle w:val="ListParagraph"/>
        <w:numPr>
          <w:ilvl w:val="0"/>
          <w:numId w:val="88"/>
        </w:numPr>
        <w:jc w:val="both"/>
        <w:rPr>
          <w:rFonts w:asciiTheme="majorHAnsi" w:hAnsiTheme="majorHAnsi"/>
          <w:sz w:val="22"/>
          <w:szCs w:val="22"/>
        </w:rPr>
      </w:pPr>
      <w:r w:rsidRPr="00023CF3">
        <w:rPr>
          <w:rFonts w:asciiTheme="majorHAnsi" w:hAnsiTheme="majorHAnsi"/>
          <w:sz w:val="22"/>
          <w:szCs w:val="22"/>
        </w:rPr>
        <w:t>In collaboration with Cultural Affairs the Biology Department hosted several events in Spring 2013.</w:t>
      </w:r>
    </w:p>
    <w:p w14:paraId="778243C0" w14:textId="77777777" w:rsidR="00E3171F" w:rsidRPr="00D15B0E" w:rsidRDefault="00E3171F" w:rsidP="00BC75CB">
      <w:pPr>
        <w:pStyle w:val="ListParagraph"/>
        <w:numPr>
          <w:ilvl w:val="0"/>
          <w:numId w:val="181"/>
        </w:numPr>
        <w:ind w:left="2160"/>
        <w:jc w:val="both"/>
        <w:rPr>
          <w:rFonts w:asciiTheme="majorHAnsi" w:hAnsiTheme="majorHAnsi"/>
          <w:sz w:val="22"/>
          <w:szCs w:val="22"/>
        </w:rPr>
      </w:pPr>
      <w:r w:rsidRPr="00D15B0E">
        <w:rPr>
          <w:rFonts w:asciiTheme="majorHAnsi" w:hAnsiTheme="majorHAnsi"/>
          <w:sz w:val="22"/>
          <w:szCs w:val="22"/>
        </w:rPr>
        <w:t>Steven Novella, ‘Science-base</w:t>
      </w:r>
      <w:r w:rsidR="00D15B0E">
        <w:rPr>
          <w:rFonts w:asciiTheme="majorHAnsi" w:hAnsiTheme="majorHAnsi"/>
          <w:sz w:val="22"/>
          <w:szCs w:val="22"/>
        </w:rPr>
        <w:t xml:space="preserve">d Medicine and Critical </w:t>
      </w:r>
      <w:r w:rsidRPr="00D15B0E">
        <w:rPr>
          <w:rFonts w:asciiTheme="majorHAnsi" w:hAnsiTheme="majorHAnsi"/>
          <w:sz w:val="22"/>
          <w:szCs w:val="22"/>
        </w:rPr>
        <w:t>Thinking’</w:t>
      </w:r>
    </w:p>
    <w:p w14:paraId="5B6E0B1E" w14:textId="77777777" w:rsidR="00E3171F" w:rsidRPr="00D15B0E" w:rsidRDefault="00E3171F" w:rsidP="00BC75CB">
      <w:pPr>
        <w:pStyle w:val="ListParagraph"/>
        <w:numPr>
          <w:ilvl w:val="0"/>
          <w:numId w:val="181"/>
        </w:numPr>
        <w:ind w:left="2160"/>
        <w:jc w:val="both"/>
        <w:rPr>
          <w:rFonts w:asciiTheme="majorHAnsi" w:hAnsiTheme="majorHAnsi"/>
          <w:sz w:val="22"/>
          <w:szCs w:val="22"/>
        </w:rPr>
      </w:pPr>
      <w:r w:rsidRPr="00D15B0E">
        <w:rPr>
          <w:rFonts w:asciiTheme="majorHAnsi" w:hAnsiTheme="majorHAnsi"/>
          <w:sz w:val="22"/>
          <w:szCs w:val="22"/>
        </w:rPr>
        <w:t>Erik Kiviat, ‘Conservation and Restoration of a Threatened Species’</w:t>
      </w:r>
    </w:p>
    <w:p w14:paraId="27AD6D2B" w14:textId="77777777" w:rsidR="00E3171F" w:rsidRPr="00D15B0E" w:rsidRDefault="00587C40" w:rsidP="00BC75CB">
      <w:pPr>
        <w:pStyle w:val="ListParagraph"/>
        <w:numPr>
          <w:ilvl w:val="0"/>
          <w:numId w:val="181"/>
        </w:numPr>
        <w:ind w:left="2160"/>
        <w:jc w:val="both"/>
        <w:rPr>
          <w:rFonts w:asciiTheme="majorHAnsi" w:hAnsiTheme="majorHAnsi"/>
          <w:sz w:val="22"/>
          <w:szCs w:val="22"/>
        </w:rPr>
      </w:pPr>
      <w:r>
        <w:rPr>
          <w:rFonts w:asciiTheme="majorHAnsi" w:hAnsiTheme="majorHAnsi"/>
          <w:sz w:val="22"/>
          <w:szCs w:val="22"/>
        </w:rPr>
        <w:t xml:space="preserve">Walter Jahn, </w:t>
      </w:r>
      <w:r w:rsidR="00E3171F" w:rsidRPr="00D15B0E">
        <w:rPr>
          <w:rFonts w:asciiTheme="majorHAnsi" w:hAnsiTheme="majorHAnsi"/>
          <w:sz w:val="22"/>
          <w:szCs w:val="22"/>
        </w:rPr>
        <w:t>‘Creatio</w:t>
      </w:r>
      <w:r>
        <w:rPr>
          <w:rFonts w:asciiTheme="majorHAnsi" w:hAnsiTheme="majorHAnsi"/>
          <w:sz w:val="22"/>
          <w:szCs w:val="22"/>
        </w:rPr>
        <w:t>nism vs. Evolution’</w:t>
      </w:r>
    </w:p>
    <w:p w14:paraId="4341DA58" w14:textId="77777777" w:rsidR="00E3171F" w:rsidRPr="00023CF3" w:rsidRDefault="00E3171F" w:rsidP="00BC75CB">
      <w:pPr>
        <w:pStyle w:val="ListParagraph"/>
        <w:numPr>
          <w:ilvl w:val="0"/>
          <w:numId w:val="87"/>
        </w:numPr>
        <w:jc w:val="both"/>
        <w:rPr>
          <w:rFonts w:asciiTheme="majorHAnsi" w:hAnsiTheme="majorHAnsi"/>
          <w:sz w:val="22"/>
          <w:szCs w:val="22"/>
        </w:rPr>
      </w:pPr>
      <w:r w:rsidRPr="00023CF3">
        <w:rPr>
          <w:rFonts w:asciiTheme="majorHAnsi" w:hAnsiTheme="majorHAnsi"/>
          <w:sz w:val="22"/>
          <w:szCs w:val="22"/>
        </w:rPr>
        <w:t>GOAL:  To provide student support services t</w:t>
      </w:r>
      <w:r w:rsidR="00587C40">
        <w:rPr>
          <w:rFonts w:asciiTheme="majorHAnsi" w:hAnsiTheme="majorHAnsi"/>
          <w:sz w:val="22"/>
          <w:szCs w:val="22"/>
        </w:rPr>
        <w:t xml:space="preserve">o insure student retention and </w:t>
      </w:r>
      <w:r w:rsidRPr="00023CF3">
        <w:rPr>
          <w:rFonts w:asciiTheme="majorHAnsi" w:hAnsiTheme="majorHAnsi"/>
          <w:sz w:val="22"/>
          <w:szCs w:val="22"/>
        </w:rPr>
        <w:t>success.</w:t>
      </w:r>
    </w:p>
    <w:p w14:paraId="506245FF" w14:textId="77777777" w:rsidR="00E3171F" w:rsidRPr="00023CF3" w:rsidRDefault="00E3171F" w:rsidP="00BC75CB">
      <w:pPr>
        <w:pStyle w:val="ListParagraph"/>
        <w:numPr>
          <w:ilvl w:val="0"/>
          <w:numId w:val="89"/>
        </w:numPr>
        <w:jc w:val="both"/>
        <w:rPr>
          <w:rFonts w:asciiTheme="majorHAnsi" w:hAnsiTheme="majorHAnsi"/>
          <w:sz w:val="22"/>
          <w:szCs w:val="22"/>
        </w:rPr>
      </w:pPr>
      <w:r w:rsidRPr="00023CF3">
        <w:rPr>
          <w:rFonts w:asciiTheme="majorHAnsi" w:hAnsiTheme="majorHAnsi"/>
          <w:sz w:val="22"/>
          <w:szCs w:val="22"/>
        </w:rPr>
        <w:t>Biology Department student support services (BATCAVERN I, II) have logged nea</w:t>
      </w:r>
      <w:r w:rsidR="00587C40">
        <w:rPr>
          <w:rFonts w:asciiTheme="majorHAnsi" w:hAnsiTheme="majorHAnsi"/>
          <w:sz w:val="22"/>
          <w:szCs w:val="22"/>
        </w:rPr>
        <w:t xml:space="preserve">rly 10,000 student visits (Fall </w:t>
      </w:r>
      <w:r w:rsidRPr="00023CF3">
        <w:rPr>
          <w:rFonts w:asciiTheme="majorHAnsi" w:hAnsiTheme="majorHAnsi"/>
          <w:sz w:val="22"/>
          <w:szCs w:val="22"/>
        </w:rPr>
        <w:t>and Spring) and will be open throughout Summer Sessions 1 &amp; 2.  This facility supports individual and group study sessions, internet access/web-based research, access to course and lab review materials (anatomic models, slides, self-tests, etc.) as well as tutoring.  (Although we lost the valuable services of David Logan, our BATCAVERN Technical Assistant, we have managed to keep the facility operational with the help of part-time adjuncts and faculty volunteers.  Presently, we are searching for a FT Technical Assistant to assist in the operations of this facility).</w:t>
      </w:r>
    </w:p>
    <w:p w14:paraId="65243448" w14:textId="77777777" w:rsidR="00E3171F" w:rsidRPr="00023CF3" w:rsidRDefault="00E3171F" w:rsidP="00023CF3">
      <w:pPr>
        <w:jc w:val="both"/>
        <w:rPr>
          <w:rFonts w:asciiTheme="majorHAnsi" w:hAnsiTheme="majorHAnsi"/>
          <w:sz w:val="22"/>
          <w:szCs w:val="22"/>
        </w:rPr>
      </w:pPr>
    </w:p>
    <w:p w14:paraId="38F69688" w14:textId="77777777" w:rsidR="00E3171F" w:rsidRPr="00587C40" w:rsidRDefault="00E3171F" w:rsidP="00023CF3">
      <w:pPr>
        <w:jc w:val="both"/>
        <w:rPr>
          <w:rFonts w:asciiTheme="majorHAnsi" w:hAnsiTheme="majorHAnsi"/>
          <w:b/>
          <w:i/>
          <w:sz w:val="22"/>
          <w:szCs w:val="22"/>
        </w:rPr>
      </w:pPr>
      <w:r w:rsidRPr="00023CF3">
        <w:rPr>
          <w:rFonts w:asciiTheme="majorHAnsi" w:hAnsiTheme="majorHAnsi"/>
          <w:b/>
          <w:sz w:val="22"/>
          <w:szCs w:val="22"/>
        </w:rPr>
        <w:t xml:space="preserve"> </w:t>
      </w:r>
      <w:r w:rsidR="003312DD" w:rsidRPr="00587C40">
        <w:rPr>
          <w:rFonts w:asciiTheme="majorHAnsi" w:hAnsiTheme="majorHAnsi"/>
          <w:b/>
          <w:i/>
          <w:sz w:val="22"/>
          <w:szCs w:val="22"/>
        </w:rPr>
        <w:t>Measures:  Data &amp; Assessment</w:t>
      </w:r>
    </w:p>
    <w:p w14:paraId="66F9BA38" w14:textId="77777777" w:rsidR="00E3171F" w:rsidRPr="00023CF3" w:rsidRDefault="00E3171F" w:rsidP="00023CF3">
      <w:pPr>
        <w:jc w:val="both"/>
        <w:rPr>
          <w:rFonts w:asciiTheme="majorHAnsi" w:hAnsiTheme="majorHAnsi"/>
          <w:b/>
          <w:sz w:val="22"/>
          <w:szCs w:val="22"/>
          <w:u w:val="single"/>
        </w:rPr>
      </w:pPr>
    </w:p>
    <w:p w14:paraId="1569D5E1" w14:textId="77777777" w:rsidR="00E3171F" w:rsidRPr="005248E7" w:rsidRDefault="00E3171F" w:rsidP="00BC75CB">
      <w:pPr>
        <w:pStyle w:val="ListParagraph"/>
        <w:numPr>
          <w:ilvl w:val="0"/>
          <w:numId w:val="177"/>
        </w:numPr>
        <w:jc w:val="both"/>
        <w:rPr>
          <w:rFonts w:asciiTheme="majorHAnsi" w:hAnsiTheme="majorHAnsi"/>
          <w:sz w:val="22"/>
          <w:szCs w:val="22"/>
        </w:rPr>
      </w:pPr>
      <w:r w:rsidRPr="005248E7">
        <w:rPr>
          <w:rFonts w:asciiTheme="majorHAnsi" w:hAnsiTheme="majorHAnsi"/>
          <w:sz w:val="22"/>
          <w:szCs w:val="22"/>
        </w:rPr>
        <w:t>Institutional data found on Banner and the ‘P’ drive are useful in determining the sufficiency of course offerings in specific times and locations.  Registration is tracked in real-time and when necessary (and possible) additional sections may be added.  Such tracking also provides a historical benchmark for future planning/scheduling.</w:t>
      </w:r>
    </w:p>
    <w:p w14:paraId="183EE2EC" w14:textId="77777777" w:rsidR="00E3171F" w:rsidRPr="005248E7" w:rsidRDefault="00E3171F" w:rsidP="00BC75CB">
      <w:pPr>
        <w:pStyle w:val="ListParagraph"/>
        <w:numPr>
          <w:ilvl w:val="0"/>
          <w:numId w:val="177"/>
        </w:numPr>
        <w:jc w:val="both"/>
        <w:rPr>
          <w:rFonts w:asciiTheme="majorHAnsi" w:hAnsiTheme="majorHAnsi"/>
          <w:sz w:val="22"/>
          <w:szCs w:val="22"/>
        </w:rPr>
      </w:pPr>
      <w:r w:rsidRPr="005248E7">
        <w:rPr>
          <w:rFonts w:asciiTheme="majorHAnsi" w:hAnsiTheme="majorHAnsi"/>
          <w:sz w:val="22"/>
          <w:szCs w:val="22"/>
        </w:rPr>
        <w:t>Consultation with Admissions personnel, Advisors/Counselors and (in the case of Introduction to Biology, and A &amp; P) Health Professions Chairs is also important to scheduling; thereby, insuring sufficiency and accessibility of offerings.</w:t>
      </w:r>
    </w:p>
    <w:p w14:paraId="3F942478" w14:textId="77777777" w:rsidR="00E3171F" w:rsidRPr="005248E7" w:rsidRDefault="00E3171F" w:rsidP="00BC75CB">
      <w:pPr>
        <w:pStyle w:val="ListParagraph"/>
        <w:numPr>
          <w:ilvl w:val="0"/>
          <w:numId w:val="177"/>
        </w:numPr>
        <w:jc w:val="both"/>
        <w:rPr>
          <w:rFonts w:asciiTheme="majorHAnsi" w:hAnsiTheme="majorHAnsi"/>
          <w:sz w:val="22"/>
          <w:szCs w:val="22"/>
        </w:rPr>
      </w:pPr>
      <w:r w:rsidRPr="005248E7">
        <w:rPr>
          <w:rFonts w:asciiTheme="majorHAnsi" w:hAnsiTheme="majorHAnsi"/>
          <w:sz w:val="22"/>
          <w:szCs w:val="22"/>
        </w:rPr>
        <w:t>Student Surveys are administered in representative courses at the end of each term by every department faculty member (full and part-time) and Student Feedback is summarized and evaluated.  Constructive commentary discussed within the department can lead to changes in delivery format, student support modalities and content.</w:t>
      </w:r>
    </w:p>
    <w:p w14:paraId="3147D3EE" w14:textId="77777777" w:rsidR="00E3171F" w:rsidRPr="005248E7" w:rsidRDefault="00587C40" w:rsidP="00BC75CB">
      <w:pPr>
        <w:pStyle w:val="ListParagraph"/>
        <w:numPr>
          <w:ilvl w:val="0"/>
          <w:numId w:val="177"/>
        </w:numPr>
        <w:jc w:val="both"/>
        <w:rPr>
          <w:rFonts w:asciiTheme="majorHAnsi" w:hAnsiTheme="majorHAnsi"/>
          <w:sz w:val="22"/>
          <w:szCs w:val="22"/>
        </w:rPr>
      </w:pPr>
      <w:r>
        <w:rPr>
          <w:rFonts w:asciiTheme="majorHAnsi" w:hAnsiTheme="majorHAnsi"/>
          <w:sz w:val="22"/>
          <w:szCs w:val="22"/>
        </w:rPr>
        <w:t xml:space="preserve">Course-specific </w:t>
      </w:r>
      <w:r w:rsidR="00E3171F" w:rsidRPr="005248E7">
        <w:rPr>
          <w:rFonts w:asciiTheme="majorHAnsi" w:hAnsiTheme="majorHAnsi"/>
          <w:sz w:val="22"/>
          <w:szCs w:val="22"/>
        </w:rPr>
        <w:t>end-of-semester conferences/workshops are held in Introduction to Biology, Anatomy and Physiology 1 &amp; 2 and (less formally) General Biology and Nutrition to consider appropriate revisions to content or style.</w:t>
      </w:r>
    </w:p>
    <w:p w14:paraId="2B9A1E1D" w14:textId="77777777" w:rsidR="00E3171F" w:rsidRPr="005248E7" w:rsidRDefault="00E3171F" w:rsidP="00BC75CB">
      <w:pPr>
        <w:pStyle w:val="ListParagraph"/>
        <w:numPr>
          <w:ilvl w:val="0"/>
          <w:numId w:val="177"/>
        </w:numPr>
        <w:jc w:val="both"/>
        <w:rPr>
          <w:rFonts w:asciiTheme="majorHAnsi" w:hAnsiTheme="majorHAnsi"/>
          <w:sz w:val="22"/>
          <w:szCs w:val="22"/>
        </w:rPr>
      </w:pPr>
      <w:r w:rsidRPr="005248E7">
        <w:rPr>
          <w:rFonts w:asciiTheme="majorHAnsi" w:hAnsiTheme="majorHAnsi"/>
          <w:sz w:val="22"/>
          <w:szCs w:val="22"/>
        </w:rPr>
        <w:t>Data feedback from 4 year transfer institutions (Student, Class Year, Major, GPA) is also useful in monitoring the preparation of our students for further study.</w:t>
      </w:r>
    </w:p>
    <w:p w14:paraId="52821168" w14:textId="77777777" w:rsidR="00E3171F" w:rsidRPr="005248E7" w:rsidRDefault="00E3171F" w:rsidP="00BC75CB">
      <w:pPr>
        <w:pStyle w:val="ListParagraph"/>
        <w:numPr>
          <w:ilvl w:val="0"/>
          <w:numId w:val="177"/>
        </w:numPr>
        <w:jc w:val="both"/>
        <w:rPr>
          <w:rFonts w:asciiTheme="majorHAnsi" w:hAnsiTheme="majorHAnsi"/>
          <w:sz w:val="22"/>
          <w:szCs w:val="22"/>
        </w:rPr>
      </w:pPr>
      <w:r w:rsidRPr="005248E7">
        <w:rPr>
          <w:rFonts w:asciiTheme="majorHAnsi" w:hAnsiTheme="majorHAnsi"/>
          <w:sz w:val="22"/>
          <w:szCs w:val="22"/>
        </w:rPr>
        <w:t>SUNY General Education courses offered by the department are evaluated on a 3-year cycle to ensure that our students are meeting the SLO standards. Comparisons from cycle-to-cycle are useful in evaluating the effectiveness of strategic change – particularly in delivery format.</w:t>
      </w:r>
    </w:p>
    <w:p w14:paraId="62E29893" w14:textId="77777777" w:rsidR="00E3171F" w:rsidRPr="005248E7" w:rsidRDefault="00E3171F" w:rsidP="00BC75CB">
      <w:pPr>
        <w:pStyle w:val="ListParagraph"/>
        <w:numPr>
          <w:ilvl w:val="0"/>
          <w:numId w:val="177"/>
        </w:numPr>
        <w:jc w:val="both"/>
        <w:rPr>
          <w:rFonts w:asciiTheme="majorHAnsi" w:hAnsiTheme="majorHAnsi"/>
          <w:sz w:val="22"/>
          <w:szCs w:val="22"/>
        </w:rPr>
      </w:pPr>
      <w:r w:rsidRPr="005248E7">
        <w:rPr>
          <w:rFonts w:asciiTheme="majorHAnsi" w:hAnsiTheme="majorHAnsi"/>
          <w:sz w:val="22"/>
          <w:szCs w:val="22"/>
        </w:rPr>
        <w:t>BATCAVERN utilization statistics are kept day-by-day, month-to-month, semester-to-semester and year-to-year.  While this provides generally useful information, we are looking to get more specific utilization of peak-use periods (days and times) for scheduling purposes.</w:t>
      </w:r>
    </w:p>
    <w:p w14:paraId="2A04186B" w14:textId="77777777" w:rsidR="00E3171F" w:rsidRPr="00023CF3" w:rsidRDefault="00E3171F" w:rsidP="00023CF3">
      <w:pPr>
        <w:jc w:val="both"/>
        <w:rPr>
          <w:rFonts w:asciiTheme="majorHAnsi" w:hAnsiTheme="majorHAnsi"/>
          <w:sz w:val="22"/>
          <w:szCs w:val="22"/>
        </w:rPr>
      </w:pPr>
    </w:p>
    <w:p w14:paraId="7A29929D" w14:textId="77777777" w:rsidR="00E3171F" w:rsidRPr="00587C40" w:rsidRDefault="005248E7" w:rsidP="00BC75CB">
      <w:pPr>
        <w:pStyle w:val="ListParagraph"/>
        <w:numPr>
          <w:ilvl w:val="0"/>
          <w:numId w:val="275"/>
        </w:numPr>
        <w:ind w:left="0" w:firstLine="0"/>
        <w:jc w:val="both"/>
        <w:rPr>
          <w:rFonts w:asciiTheme="majorHAnsi" w:hAnsiTheme="majorHAnsi"/>
          <w:color w:val="C00000"/>
          <w:sz w:val="22"/>
          <w:szCs w:val="22"/>
        </w:rPr>
      </w:pPr>
      <w:r w:rsidRPr="00587C40">
        <w:rPr>
          <w:rFonts w:asciiTheme="majorHAnsi" w:hAnsiTheme="majorHAnsi"/>
          <w:b/>
          <w:color w:val="C00000"/>
          <w:sz w:val="22"/>
          <w:szCs w:val="22"/>
        </w:rPr>
        <w:lastRenderedPageBreak/>
        <w:t xml:space="preserve">COLLEGE GOALS, STRATEGIC PRIORITIES </w:t>
      </w:r>
      <w:r w:rsidR="00587C40">
        <w:rPr>
          <w:rFonts w:asciiTheme="majorHAnsi" w:hAnsiTheme="majorHAnsi"/>
          <w:b/>
          <w:color w:val="C00000"/>
          <w:sz w:val="22"/>
          <w:szCs w:val="22"/>
        </w:rPr>
        <w:t>&amp;</w:t>
      </w:r>
      <w:r w:rsidRPr="00587C40">
        <w:rPr>
          <w:rFonts w:asciiTheme="majorHAnsi" w:hAnsiTheme="majorHAnsi"/>
          <w:b/>
          <w:color w:val="C00000"/>
          <w:sz w:val="22"/>
          <w:szCs w:val="22"/>
        </w:rPr>
        <w:t xml:space="preserve"> INSTRUCTIONAL EFFECTIVENESS</w:t>
      </w:r>
    </w:p>
    <w:p w14:paraId="27EA97C2" w14:textId="77777777" w:rsidR="00E3171F" w:rsidRPr="00023CF3" w:rsidRDefault="00E3171F" w:rsidP="00023CF3">
      <w:pPr>
        <w:jc w:val="both"/>
        <w:rPr>
          <w:rFonts w:asciiTheme="majorHAnsi" w:hAnsiTheme="majorHAnsi"/>
          <w:sz w:val="22"/>
          <w:szCs w:val="22"/>
        </w:rPr>
      </w:pPr>
    </w:p>
    <w:p w14:paraId="6DCCB7BA" w14:textId="77777777" w:rsidR="00E3171F" w:rsidRPr="00587C40" w:rsidRDefault="00742FE1" w:rsidP="005248E7">
      <w:pPr>
        <w:jc w:val="both"/>
        <w:rPr>
          <w:rFonts w:asciiTheme="majorHAnsi" w:hAnsiTheme="majorHAnsi"/>
          <w:b/>
          <w:i/>
          <w:sz w:val="22"/>
          <w:szCs w:val="22"/>
        </w:rPr>
      </w:pPr>
      <w:r w:rsidRPr="00587C40">
        <w:rPr>
          <w:rFonts w:asciiTheme="majorHAnsi" w:hAnsiTheme="majorHAnsi"/>
          <w:b/>
          <w:i/>
          <w:sz w:val="22"/>
          <w:szCs w:val="22"/>
        </w:rPr>
        <w:t>College Goal #1</w:t>
      </w:r>
      <w:r w:rsidR="006C4504" w:rsidRPr="00587C40">
        <w:rPr>
          <w:rFonts w:asciiTheme="majorHAnsi" w:hAnsiTheme="majorHAnsi"/>
          <w:b/>
          <w:i/>
          <w:sz w:val="22"/>
          <w:szCs w:val="22"/>
        </w:rPr>
        <w:t xml:space="preserve"> - </w:t>
      </w:r>
      <w:r w:rsidR="00E3171F" w:rsidRPr="00587C40">
        <w:rPr>
          <w:rFonts w:asciiTheme="majorHAnsi" w:hAnsiTheme="majorHAnsi"/>
          <w:b/>
          <w:i/>
          <w:sz w:val="22"/>
          <w:szCs w:val="22"/>
        </w:rPr>
        <w:t xml:space="preserve">Academic Courses, Programs and Services </w:t>
      </w:r>
    </w:p>
    <w:p w14:paraId="61B15AFF" w14:textId="77777777" w:rsidR="00E3171F" w:rsidRPr="00023CF3" w:rsidRDefault="00E3171F" w:rsidP="00023CF3">
      <w:pPr>
        <w:pStyle w:val="ListParagraph"/>
        <w:jc w:val="both"/>
        <w:rPr>
          <w:rFonts w:asciiTheme="majorHAnsi" w:hAnsiTheme="majorHAnsi"/>
          <w:b/>
          <w:sz w:val="22"/>
          <w:szCs w:val="22"/>
          <w:u w:val="single"/>
        </w:rPr>
      </w:pPr>
    </w:p>
    <w:p w14:paraId="6BFCCF5C" w14:textId="77777777" w:rsidR="00E3171F" w:rsidRPr="00023CF3" w:rsidRDefault="00E3171F" w:rsidP="00742FE1">
      <w:pPr>
        <w:pStyle w:val="ListParagraph"/>
        <w:ind w:left="0"/>
        <w:jc w:val="both"/>
        <w:rPr>
          <w:rFonts w:asciiTheme="majorHAnsi" w:hAnsiTheme="majorHAnsi"/>
          <w:sz w:val="22"/>
          <w:szCs w:val="22"/>
        </w:rPr>
      </w:pPr>
      <w:r w:rsidRPr="00023CF3">
        <w:rPr>
          <w:rFonts w:asciiTheme="majorHAnsi" w:hAnsiTheme="majorHAnsi"/>
          <w:sz w:val="22"/>
          <w:szCs w:val="22"/>
        </w:rPr>
        <w:t>An academic mission of the Biology Department is to develop and offer a range of quality courses and programs to support students in their pursuit of diverse educational/career goals.  Specifically, the department offers courses (Introduction to Biology, Anatomy and Physiology 1 &amp; 2) in support of students pursuing SUNY Orange Health Professions Programs.  Additionally, a variety of courses are offered as SUNY General Education Science Electives and prove popular among students engaged in many educational pathways.  These include Diversity of Life, Environmental Science, Field Bio</w:t>
      </w:r>
      <w:r w:rsidR="00587C40">
        <w:rPr>
          <w:rFonts w:asciiTheme="majorHAnsi" w:hAnsiTheme="majorHAnsi"/>
          <w:sz w:val="22"/>
          <w:szCs w:val="22"/>
        </w:rPr>
        <w:t xml:space="preserve">logy, Prehistoric Life, Biology </w:t>
      </w:r>
      <w:r w:rsidRPr="00023CF3">
        <w:rPr>
          <w:rFonts w:asciiTheme="majorHAnsi" w:hAnsiTheme="majorHAnsi"/>
          <w:sz w:val="22"/>
          <w:szCs w:val="22"/>
        </w:rPr>
        <w:t>for Today, Nutrition, and Study of Biological Habitats.  Finally, the Biology Department offers a sequence of courses (General Biology 1, 2, Genetics, Comparative Vertebrate Anatomy, Botany and Ecology) designed to meet the needs of students pursuing the A.S. degree in Math and Natural Sciences with a ‘Biology Concentration’.  These are students who will likely follow a transfer path leading to careers in medicine, dentistry, veterinary medicine, teaching, environmental science, etc.</w:t>
      </w:r>
    </w:p>
    <w:p w14:paraId="5CABFDBF" w14:textId="77777777" w:rsidR="00E3171F" w:rsidRPr="00023CF3" w:rsidRDefault="00E3171F" w:rsidP="00023CF3">
      <w:pPr>
        <w:pStyle w:val="ListParagraph"/>
        <w:jc w:val="both"/>
        <w:rPr>
          <w:rFonts w:asciiTheme="majorHAnsi" w:hAnsiTheme="majorHAnsi"/>
          <w:sz w:val="22"/>
          <w:szCs w:val="22"/>
        </w:rPr>
      </w:pPr>
    </w:p>
    <w:p w14:paraId="4D327602" w14:textId="77777777" w:rsidR="00E3171F" w:rsidRPr="00023CF3" w:rsidRDefault="00E3171F" w:rsidP="00742FE1">
      <w:pPr>
        <w:pStyle w:val="ListParagraph"/>
        <w:ind w:left="0"/>
        <w:jc w:val="both"/>
        <w:rPr>
          <w:rFonts w:asciiTheme="majorHAnsi" w:hAnsiTheme="majorHAnsi"/>
          <w:sz w:val="22"/>
          <w:szCs w:val="22"/>
        </w:rPr>
      </w:pPr>
      <w:r w:rsidRPr="00023CF3">
        <w:rPr>
          <w:rFonts w:asciiTheme="majorHAnsi" w:hAnsiTheme="majorHAnsi"/>
          <w:sz w:val="22"/>
          <w:szCs w:val="22"/>
        </w:rPr>
        <w:t>As a “snapshot” of our annual (AY 2012-2013) activity</w:t>
      </w:r>
      <w:r w:rsidR="00587C40">
        <w:rPr>
          <w:rFonts w:asciiTheme="majorHAnsi" w:hAnsiTheme="majorHAnsi"/>
          <w:sz w:val="22"/>
          <w:szCs w:val="22"/>
        </w:rPr>
        <w:t xml:space="preserve"> the Biology Department offers </w:t>
      </w:r>
      <w:r w:rsidRPr="00023CF3">
        <w:rPr>
          <w:rFonts w:asciiTheme="majorHAnsi" w:hAnsiTheme="majorHAnsi"/>
          <w:sz w:val="22"/>
          <w:szCs w:val="22"/>
        </w:rPr>
        <w:t>15 distinct courses with approximately 115 sections fielded per semester; forty (40) additional sections are running during Summer 1 &amp; 2 terms.</w:t>
      </w:r>
    </w:p>
    <w:p w14:paraId="23E5FA9A" w14:textId="77777777" w:rsidR="00E3171F" w:rsidRPr="00023CF3" w:rsidRDefault="00E3171F" w:rsidP="00023CF3">
      <w:pPr>
        <w:pStyle w:val="ListParagraph"/>
        <w:jc w:val="both"/>
        <w:rPr>
          <w:rFonts w:asciiTheme="majorHAnsi" w:hAnsiTheme="majorHAnsi"/>
          <w:sz w:val="22"/>
          <w:szCs w:val="22"/>
        </w:rPr>
      </w:pPr>
    </w:p>
    <w:p w14:paraId="48CBB18C" w14:textId="77777777" w:rsidR="00E3171F" w:rsidRPr="00587C40" w:rsidRDefault="00B438C4" w:rsidP="00587C40">
      <w:pPr>
        <w:jc w:val="both"/>
        <w:rPr>
          <w:rFonts w:asciiTheme="majorHAnsi" w:hAnsiTheme="majorHAnsi"/>
          <w:sz w:val="22"/>
          <w:szCs w:val="22"/>
          <w:u w:val="single"/>
        </w:rPr>
      </w:pPr>
      <w:r>
        <w:rPr>
          <w:rFonts w:asciiTheme="majorHAnsi" w:hAnsiTheme="majorHAnsi"/>
          <w:sz w:val="22"/>
          <w:szCs w:val="22"/>
          <w:u w:val="single"/>
        </w:rPr>
        <w:t>Maintaining Curricular Currency</w:t>
      </w:r>
    </w:p>
    <w:p w14:paraId="49672C43" w14:textId="77777777" w:rsidR="00E3171F" w:rsidRPr="00023CF3" w:rsidRDefault="00587C40" w:rsidP="00587C40">
      <w:pPr>
        <w:pStyle w:val="ListParagraph"/>
        <w:numPr>
          <w:ilvl w:val="0"/>
          <w:numId w:val="64"/>
        </w:numPr>
        <w:ind w:left="720"/>
        <w:jc w:val="both"/>
        <w:rPr>
          <w:rFonts w:asciiTheme="majorHAnsi" w:hAnsiTheme="majorHAnsi"/>
          <w:sz w:val="22"/>
          <w:szCs w:val="22"/>
        </w:rPr>
      </w:pPr>
      <w:r>
        <w:rPr>
          <w:rFonts w:asciiTheme="majorHAnsi" w:hAnsiTheme="majorHAnsi"/>
          <w:sz w:val="22"/>
          <w:szCs w:val="22"/>
        </w:rPr>
        <w:t xml:space="preserve">Departmental faculty </w:t>
      </w:r>
      <w:r w:rsidR="00E3171F" w:rsidRPr="00023CF3">
        <w:rPr>
          <w:rFonts w:asciiTheme="majorHAnsi" w:hAnsiTheme="majorHAnsi"/>
          <w:sz w:val="22"/>
          <w:szCs w:val="22"/>
        </w:rPr>
        <w:t xml:space="preserve">are actively engaged as members of more than a dozen professional societies and participate as attendees or presenters at meetings sponsored by these organizations.  Most of these organizations also publish journals providing faculty with the opportunity to keep abreast of the most recent, significant developments in their field.  Perspectives gained </w:t>
      </w:r>
      <w:r w:rsidR="00B438C4">
        <w:rPr>
          <w:rFonts w:asciiTheme="majorHAnsi" w:hAnsiTheme="majorHAnsi"/>
          <w:sz w:val="22"/>
          <w:szCs w:val="22"/>
        </w:rPr>
        <w:t xml:space="preserve">from such experience infuse </w:t>
      </w:r>
      <w:r w:rsidR="00E3171F" w:rsidRPr="00023CF3">
        <w:rPr>
          <w:rFonts w:asciiTheme="majorHAnsi" w:hAnsiTheme="majorHAnsi"/>
          <w:sz w:val="22"/>
          <w:szCs w:val="22"/>
        </w:rPr>
        <w:t>courses with new ideas and pedagogic strategies.</w:t>
      </w:r>
    </w:p>
    <w:p w14:paraId="1619EF78" w14:textId="77777777" w:rsidR="00E3171F" w:rsidRPr="00023CF3" w:rsidRDefault="00E3171F" w:rsidP="00587C40">
      <w:pPr>
        <w:pStyle w:val="ListParagraph"/>
        <w:numPr>
          <w:ilvl w:val="0"/>
          <w:numId w:val="64"/>
        </w:numPr>
        <w:ind w:left="720"/>
        <w:jc w:val="both"/>
        <w:rPr>
          <w:rFonts w:asciiTheme="majorHAnsi" w:hAnsiTheme="majorHAnsi"/>
          <w:sz w:val="22"/>
          <w:szCs w:val="22"/>
        </w:rPr>
      </w:pPr>
      <w:r w:rsidRPr="00023CF3">
        <w:rPr>
          <w:rFonts w:asciiTheme="majorHAnsi" w:hAnsiTheme="majorHAnsi"/>
          <w:sz w:val="22"/>
          <w:szCs w:val="22"/>
        </w:rPr>
        <w:t xml:space="preserve">Active learning strategies have been incorporated into a number of courses to engage students in the learning process, and exercises reflective of contemporary issues of concern to society add relevance to course material.  </w:t>
      </w:r>
    </w:p>
    <w:p w14:paraId="7C047BFF" w14:textId="77777777" w:rsidR="00E3171F" w:rsidRPr="00023CF3" w:rsidRDefault="00E3171F" w:rsidP="00587C40">
      <w:pPr>
        <w:pStyle w:val="ListParagraph"/>
        <w:numPr>
          <w:ilvl w:val="0"/>
          <w:numId w:val="64"/>
        </w:numPr>
        <w:ind w:left="720"/>
        <w:jc w:val="both"/>
        <w:rPr>
          <w:rFonts w:asciiTheme="majorHAnsi" w:hAnsiTheme="majorHAnsi"/>
          <w:sz w:val="22"/>
          <w:szCs w:val="22"/>
        </w:rPr>
      </w:pPr>
      <w:r w:rsidRPr="00023CF3">
        <w:rPr>
          <w:rFonts w:asciiTheme="majorHAnsi" w:hAnsiTheme="majorHAnsi"/>
          <w:sz w:val="22"/>
          <w:szCs w:val="22"/>
        </w:rPr>
        <w:t>General Education Courses offered by the department are periodically reviewed on a three (3) year cycle to ensure they meet GEAR standards.</w:t>
      </w:r>
    </w:p>
    <w:p w14:paraId="5315E8AF" w14:textId="77777777" w:rsidR="00E3171F" w:rsidRPr="00023CF3" w:rsidRDefault="00E3171F" w:rsidP="00587C40">
      <w:pPr>
        <w:pStyle w:val="ListParagraph"/>
        <w:numPr>
          <w:ilvl w:val="0"/>
          <w:numId w:val="64"/>
        </w:numPr>
        <w:ind w:left="720"/>
        <w:jc w:val="both"/>
        <w:rPr>
          <w:rFonts w:asciiTheme="majorHAnsi" w:hAnsiTheme="majorHAnsi"/>
          <w:sz w:val="22"/>
          <w:szCs w:val="22"/>
        </w:rPr>
      </w:pPr>
      <w:r w:rsidRPr="00023CF3">
        <w:rPr>
          <w:rFonts w:asciiTheme="majorHAnsi" w:hAnsiTheme="majorHAnsi"/>
          <w:sz w:val="22"/>
          <w:szCs w:val="22"/>
        </w:rPr>
        <w:t>End-of-Semester meetings are held to review A &amp; P 1 and 2 offerings and to allow input from various constituents (instructors, publisher representatives, Health Professions Programs).</w:t>
      </w:r>
    </w:p>
    <w:p w14:paraId="0A8C75F1" w14:textId="77777777" w:rsidR="00E3171F" w:rsidRDefault="00E3171F" w:rsidP="00587C40">
      <w:pPr>
        <w:pStyle w:val="ListParagraph"/>
        <w:numPr>
          <w:ilvl w:val="0"/>
          <w:numId w:val="64"/>
        </w:numPr>
        <w:ind w:left="720"/>
        <w:jc w:val="both"/>
        <w:rPr>
          <w:rFonts w:asciiTheme="majorHAnsi" w:hAnsiTheme="majorHAnsi"/>
          <w:sz w:val="22"/>
          <w:szCs w:val="22"/>
        </w:rPr>
      </w:pPr>
      <w:r w:rsidRPr="00023CF3">
        <w:rPr>
          <w:rFonts w:asciiTheme="majorHAnsi" w:hAnsiTheme="majorHAnsi"/>
          <w:sz w:val="22"/>
          <w:szCs w:val="22"/>
        </w:rPr>
        <w:t>Departmental faculty regularly review student commentary on the “Course Evaluation Summaries” and incorporate useful suggestions into their course delivery strategy.</w:t>
      </w:r>
    </w:p>
    <w:p w14:paraId="49955566" w14:textId="77777777" w:rsidR="00842BC7" w:rsidRDefault="00842BC7" w:rsidP="00842BC7">
      <w:pPr>
        <w:pStyle w:val="ListParagraph"/>
        <w:ind w:left="1440"/>
        <w:jc w:val="both"/>
        <w:rPr>
          <w:rFonts w:asciiTheme="majorHAnsi" w:hAnsiTheme="majorHAnsi"/>
          <w:sz w:val="22"/>
          <w:szCs w:val="22"/>
        </w:rPr>
      </w:pPr>
    </w:p>
    <w:p w14:paraId="00FA0266" w14:textId="77777777" w:rsidR="00E3171F" w:rsidRPr="00B438C4" w:rsidRDefault="00B438C4" w:rsidP="00B438C4">
      <w:pPr>
        <w:jc w:val="both"/>
        <w:rPr>
          <w:rFonts w:asciiTheme="majorHAnsi" w:hAnsiTheme="majorHAnsi"/>
          <w:sz w:val="22"/>
          <w:szCs w:val="22"/>
          <w:u w:val="single"/>
        </w:rPr>
      </w:pPr>
      <w:r>
        <w:rPr>
          <w:rFonts w:asciiTheme="majorHAnsi" w:hAnsiTheme="majorHAnsi"/>
          <w:sz w:val="22"/>
          <w:szCs w:val="22"/>
          <w:u w:val="single"/>
        </w:rPr>
        <w:t>Current Curricular Initiatives</w:t>
      </w:r>
    </w:p>
    <w:p w14:paraId="123ABC74" w14:textId="77777777" w:rsidR="00E3171F" w:rsidRPr="00023CF3" w:rsidRDefault="00E3171F" w:rsidP="00BC75CB">
      <w:pPr>
        <w:pStyle w:val="ListParagraph"/>
        <w:numPr>
          <w:ilvl w:val="0"/>
          <w:numId w:val="90"/>
        </w:numPr>
        <w:ind w:left="720"/>
        <w:jc w:val="both"/>
        <w:rPr>
          <w:rFonts w:asciiTheme="majorHAnsi" w:hAnsiTheme="majorHAnsi"/>
          <w:sz w:val="22"/>
          <w:szCs w:val="22"/>
        </w:rPr>
      </w:pPr>
      <w:r w:rsidRPr="00023CF3">
        <w:rPr>
          <w:rFonts w:asciiTheme="majorHAnsi" w:hAnsiTheme="majorHAnsi"/>
          <w:sz w:val="22"/>
          <w:szCs w:val="22"/>
        </w:rPr>
        <w:t>Collaboration between Dr. Joseph Zurovchak (Biology) and Stacey Moegenburg resulted in development of an interdisciplinary course offering on “Sustainability”.  Scheduled in Fall 2012, the initial offering had to be cancelled due to low enrollment but all remain hopeful that scheduling limitations will be resolved in the future and the course will be integral to sustainability initiatives college-wide.</w:t>
      </w:r>
    </w:p>
    <w:p w14:paraId="725C66DC" w14:textId="77777777" w:rsidR="00E3171F" w:rsidRPr="00023CF3" w:rsidRDefault="00E3171F" w:rsidP="00BC75CB">
      <w:pPr>
        <w:pStyle w:val="ListParagraph"/>
        <w:numPr>
          <w:ilvl w:val="0"/>
          <w:numId w:val="90"/>
        </w:numPr>
        <w:ind w:left="720"/>
        <w:jc w:val="both"/>
        <w:rPr>
          <w:rFonts w:asciiTheme="majorHAnsi" w:hAnsiTheme="majorHAnsi"/>
          <w:sz w:val="22"/>
          <w:szCs w:val="22"/>
        </w:rPr>
      </w:pPr>
      <w:r w:rsidRPr="00023CF3">
        <w:rPr>
          <w:rFonts w:asciiTheme="majorHAnsi" w:hAnsiTheme="majorHAnsi"/>
          <w:sz w:val="22"/>
          <w:szCs w:val="22"/>
        </w:rPr>
        <w:t>Information literacy modules/assignments have been incorporated into seminal departmental cou</w:t>
      </w:r>
      <w:r w:rsidR="00B438C4">
        <w:rPr>
          <w:rFonts w:asciiTheme="majorHAnsi" w:hAnsiTheme="majorHAnsi"/>
          <w:sz w:val="22"/>
          <w:szCs w:val="22"/>
        </w:rPr>
        <w:t>rses including General Biology 1</w:t>
      </w:r>
      <w:r w:rsidRPr="00023CF3">
        <w:rPr>
          <w:rFonts w:asciiTheme="majorHAnsi" w:hAnsiTheme="majorHAnsi"/>
          <w:sz w:val="22"/>
          <w:szCs w:val="22"/>
        </w:rPr>
        <w:t xml:space="preserve"> and select sections of Nutrition and Biology for Today.</w:t>
      </w:r>
    </w:p>
    <w:p w14:paraId="5DE2FE84" w14:textId="77777777" w:rsidR="00E3171F" w:rsidRPr="00023CF3" w:rsidRDefault="00E3171F" w:rsidP="00BC75CB">
      <w:pPr>
        <w:pStyle w:val="ListParagraph"/>
        <w:numPr>
          <w:ilvl w:val="0"/>
          <w:numId w:val="90"/>
        </w:numPr>
        <w:ind w:left="720"/>
        <w:jc w:val="both"/>
        <w:rPr>
          <w:rFonts w:asciiTheme="majorHAnsi" w:hAnsiTheme="majorHAnsi"/>
          <w:sz w:val="22"/>
          <w:szCs w:val="22"/>
        </w:rPr>
      </w:pPr>
      <w:r w:rsidRPr="00023CF3">
        <w:rPr>
          <w:rFonts w:asciiTheme="majorHAnsi" w:hAnsiTheme="majorHAnsi"/>
          <w:sz w:val="22"/>
          <w:szCs w:val="22"/>
        </w:rPr>
        <w:t>A nucleus of departmental faculty and students participated in the SOARS (SUNY Orange Achievements in Research and Scholarship) initiative during this inaugural year.</w:t>
      </w:r>
    </w:p>
    <w:p w14:paraId="684B0875" w14:textId="77777777" w:rsidR="00E3171F" w:rsidRPr="00023CF3" w:rsidRDefault="00E3171F" w:rsidP="00BC75CB">
      <w:pPr>
        <w:pStyle w:val="ListParagraph"/>
        <w:numPr>
          <w:ilvl w:val="0"/>
          <w:numId w:val="90"/>
        </w:numPr>
        <w:ind w:left="720"/>
        <w:jc w:val="both"/>
        <w:rPr>
          <w:rFonts w:asciiTheme="majorHAnsi" w:hAnsiTheme="majorHAnsi"/>
          <w:sz w:val="22"/>
          <w:szCs w:val="22"/>
        </w:rPr>
      </w:pPr>
      <w:r w:rsidRPr="00023CF3">
        <w:rPr>
          <w:rFonts w:asciiTheme="majorHAnsi" w:hAnsiTheme="majorHAnsi"/>
          <w:sz w:val="22"/>
          <w:szCs w:val="22"/>
        </w:rPr>
        <w:lastRenderedPageBreak/>
        <w:t>Dr. Walter Jahn is in the process of developing a 1 credit Special Topics DL course, “The Fish, Reptiles and Amphibians of Orange County, NY” to highlight understanding of local ecology and natural resources.</w:t>
      </w:r>
    </w:p>
    <w:p w14:paraId="21907009" w14:textId="77777777" w:rsidR="00E3171F" w:rsidRPr="00023CF3" w:rsidRDefault="00E3171F" w:rsidP="00BC75CB">
      <w:pPr>
        <w:pStyle w:val="ListParagraph"/>
        <w:numPr>
          <w:ilvl w:val="0"/>
          <w:numId w:val="90"/>
        </w:numPr>
        <w:ind w:left="720"/>
        <w:jc w:val="both"/>
        <w:rPr>
          <w:rFonts w:asciiTheme="majorHAnsi" w:hAnsiTheme="majorHAnsi"/>
          <w:sz w:val="22"/>
          <w:szCs w:val="22"/>
        </w:rPr>
      </w:pPr>
      <w:r w:rsidRPr="00023CF3">
        <w:rPr>
          <w:rFonts w:asciiTheme="majorHAnsi" w:hAnsiTheme="majorHAnsi"/>
          <w:sz w:val="22"/>
          <w:szCs w:val="22"/>
        </w:rPr>
        <w:t>With the opening (Fall 2012) of the Devitt Center, the Biology Department (in conjunction with the Sustainability Initiative and Cornell Cooperative Extension’s Master Gardeners Program) sponsored a highly successful, non-credit series of gardening workshops/seminars (Spring 2013).</w:t>
      </w:r>
    </w:p>
    <w:p w14:paraId="3D26C297" w14:textId="77777777" w:rsidR="00E3171F" w:rsidRPr="00023CF3" w:rsidRDefault="00E3171F" w:rsidP="00023CF3">
      <w:pPr>
        <w:jc w:val="both"/>
        <w:rPr>
          <w:rFonts w:asciiTheme="majorHAnsi" w:hAnsiTheme="majorHAnsi"/>
          <w:sz w:val="22"/>
          <w:szCs w:val="22"/>
        </w:rPr>
      </w:pPr>
    </w:p>
    <w:p w14:paraId="1303F2F9" w14:textId="77777777" w:rsidR="00E3171F" w:rsidRPr="006C4504" w:rsidRDefault="00E3171F" w:rsidP="00B438C4">
      <w:pPr>
        <w:jc w:val="both"/>
        <w:rPr>
          <w:rFonts w:asciiTheme="majorHAnsi" w:hAnsiTheme="majorHAnsi"/>
          <w:sz w:val="22"/>
          <w:szCs w:val="22"/>
        </w:rPr>
      </w:pPr>
      <w:r w:rsidRPr="00B438C4">
        <w:rPr>
          <w:rFonts w:asciiTheme="majorHAnsi" w:hAnsiTheme="majorHAnsi"/>
          <w:sz w:val="22"/>
          <w:szCs w:val="22"/>
          <w:u w:val="single"/>
        </w:rPr>
        <w:t xml:space="preserve">Identifying New and Emerging Career </w:t>
      </w:r>
      <w:r w:rsidR="00B438C4">
        <w:rPr>
          <w:rFonts w:asciiTheme="majorHAnsi" w:hAnsiTheme="majorHAnsi"/>
          <w:sz w:val="22"/>
          <w:szCs w:val="22"/>
          <w:u w:val="single"/>
        </w:rPr>
        <w:t>and Transfer Opportunities and D</w:t>
      </w:r>
      <w:r w:rsidRPr="00842BC7">
        <w:rPr>
          <w:rFonts w:asciiTheme="majorHAnsi" w:hAnsiTheme="majorHAnsi"/>
          <w:sz w:val="22"/>
          <w:szCs w:val="22"/>
          <w:u w:val="single"/>
        </w:rPr>
        <w:t>eveloping Corresponding Curriculum</w:t>
      </w:r>
    </w:p>
    <w:p w14:paraId="198D0550" w14:textId="77777777" w:rsidR="00E3171F" w:rsidRPr="00023CF3" w:rsidRDefault="00E3171F" w:rsidP="00BC75CB">
      <w:pPr>
        <w:pStyle w:val="ListParagraph"/>
        <w:numPr>
          <w:ilvl w:val="0"/>
          <w:numId w:val="340"/>
        </w:numPr>
        <w:ind w:left="720"/>
        <w:jc w:val="both"/>
        <w:rPr>
          <w:rFonts w:asciiTheme="majorHAnsi" w:hAnsiTheme="majorHAnsi"/>
          <w:sz w:val="22"/>
          <w:szCs w:val="22"/>
        </w:rPr>
      </w:pPr>
      <w:r w:rsidRPr="00023CF3">
        <w:rPr>
          <w:rFonts w:asciiTheme="majorHAnsi" w:hAnsiTheme="majorHAnsi"/>
          <w:sz w:val="22"/>
          <w:szCs w:val="22"/>
        </w:rPr>
        <w:t>The Biology Department integrates student experimentation (experimental design, observation, data collection/analysis) into our core courses (General Biology 1, 2, General Botany, Genetics).  Additionally, a laboratory-based, student research experience is a required component of General Biology 2.  Such practical, hands-on experience should not only acquaint students with an understanding of the scientific method but should provide them with technologic, computer, and writing/communication skills enhancing both educational and career opportunities.</w:t>
      </w:r>
    </w:p>
    <w:p w14:paraId="52119325" w14:textId="77777777" w:rsidR="00E3171F" w:rsidRPr="00023CF3" w:rsidRDefault="00E3171F" w:rsidP="00BC75CB">
      <w:pPr>
        <w:pStyle w:val="ListParagraph"/>
        <w:numPr>
          <w:ilvl w:val="0"/>
          <w:numId w:val="340"/>
        </w:numPr>
        <w:ind w:left="720"/>
        <w:jc w:val="both"/>
        <w:rPr>
          <w:rFonts w:asciiTheme="majorHAnsi" w:hAnsiTheme="majorHAnsi"/>
          <w:sz w:val="22"/>
          <w:szCs w:val="22"/>
        </w:rPr>
      </w:pPr>
      <w:r w:rsidRPr="00023CF3">
        <w:rPr>
          <w:rFonts w:asciiTheme="majorHAnsi" w:hAnsiTheme="majorHAnsi"/>
          <w:sz w:val="22"/>
          <w:szCs w:val="22"/>
        </w:rPr>
        <w:t xml:space="preserve">The Biology Department has an established articulation agreement with the Environmental Science Institute at Syracuse University.  Additionally, the Biology Department Chair (Dr. Frank Traeger) is a member of the Community College Science and Engineering Advisory Board at SUNY New Paltz which seeks to strengthen articulation and transfer opportunities for our students.  </w:t>
      </w:r>
    </w:p>
    <w:p w14:paraId="0746DE6B" w14:textId="77777777" w:rsidR="00E3171F" w:rsidRPr="00023CF3" w:rsidRDefault="00E3171F" w:rsidP="00BC75CB">
      <w:pPr>
        <w:pStyle w:val="ListParagraph"/>
        <w:numPr>
          <w:ilvl w:val="0"/>
          <w:numId w:val="340"/>
        </w:numPr>
        <w:ind w:left="720"/>
        <w:jc w:val="both"/>
        <w:rPr>
          <w:rFonts w:asciiTheme="majorHAnsi" w:hAnsiTheme="majorHAnsi"/>
          <w:sz w:val="22"/>
          <w:szCs w:val="22"/>
        </w:rPr>
      </w:pPr>
      <w:r w:rsidRPr="00023CF3">
        <w:rPr>
          <w:rFonts w:asciiTheme="majorHAnsi" w:hAnsiTheme="majorHAnsi"/>
          <w:sz w:val="22"/>
          <w:szCs w:val="22"/>
        </w:rPr>
        <w:t>The Biology Department participates in the “Partnership for Excellence” a STEM-type initiative in conjunction with Purchase College and SUNY New Paltz designed to attract and support minority and disadvantaged students in the fields of science, technology, engineering and math.</w:t>
      </w:r>
    </w:p>
    <w:p w14:paraId="44CF5888" w14:textId="77777777" w:rsidR="00E3171F" w:rsidRPr="00023CF3" w:rsidRDefault="00E3171F" w:rsidP="00BC75CB">
      <w:pPr>
        <w:pStyle w:val="ListParagraph"/>
        <w:numPr>
          <w:ilvl w:val="0"/>
          <w:numId w:val="340"/>
        </w:numPr>
        <w:ind w:left="720"/>
        <w:jc w:val="both"/>
        <w:rPr>
          <w:rFonts w:asciiTheme="majorHAnsi" w:hAnsiTheme="majorHAnsi"/>
          <w:sz w:val="22"/>
          <w:szCs w:val="22"/>
        </w:rPr>
      </w:pPr>
      <w:r w:rsidRPr="00023CF3">
        <w:rPr>
          <w:rFonts w:asciiTheme="majorHAnsi" w:hAnsiTheme="majorHAnsi"/>
          <w:sz w:val="22"/>
          <w:szCs w:val="22"/>
        </w:rPr>
        <w:t>The Biology Department participates in the Jointly Registered Teacher Education Program (JRTEP) in collaboration with SUNY New Paltz and the SUNY Orange Education Department.</w:t>
      </w:r>
    </w:p>
    <w:p w14:paraId="618432F2" w14:textId="77777777" w:rsidR="006C4504" w:rsidRDefault="006C4504" w:rsidP="00023CF3">
      <w:pPr>
        <w:pStyle w:val="ListParagraph"/>
        <w:jc w:val="both"/>
        <w:rPr>
          <w:rFonts w:asciiTheme="majorHAnsi" w:hAnsiTheme="majorHAnsi"/>
          <w:b/>
          <w:sz w:val="22"/>
          <w:szCs w:val="22"/>
          <w:u w:val="single"/>
        </w:rPr>
      </w:pPr>
    </w:p>
    <w:p w14:paraId="27A34A14" w14:textId="77777777" w:rsidR="00E3171F" w:rsidRPr="00B438C4" w:rsidRDefault="00E3171F" w:rsidP="00B438C4">
      <w:pPr>
        <w:jc w:val="both"/>
        <w:rPr>
          <w:rFonts w:asciiTheme="majorHAnsi" w:hAnsiTheme="majorHAnsi"/>
          <w:sz w:val="22"/>
          <w:szCs w:val="22"/>
          <w:u w:val="single"/>
        </w:rPr>
      </w:pPr>
      <w:r w:rsidRPr="00B438C4">
        <w:rPr>
          <w:rFonts w:asciiTheme="majorHAnsi" w:hAnsiTheme="majorHAnsi"/>
          <w:sz w:val="22"/>
          <w:szCs w:val="22"/>
          <w:u w:val="single"/>
        </w:rPr>
        <w:t>Using the Campus as a Laboratory</w:t>
      </w:r>
    </w:p>
    <w:p w14:paraId="3E5DA4C7" w14:textId="77777777" w:rsidR="00E3171F" w:rsidRPr="00023CF3" w:rsidRDefault="00E3171F" w:rsidP="00BC75CB">
      <w:pPr>
        <w:pStyle w:val="ListParagraph"/>
        <w:numPr>
          <w:ilvl w:val="0"/>
          <w:numId w:val="341"/>
        </w:numPr>
        <w:ind w:left="720"/>
        <w:jc w:val="both"/>
        <w:rPr>
          <w:rFonts w:asciiTheme="majorHAnsi" w:hAnsiTheme="majorHAnsi"/>
          <w:sz w:val="22"/>
          <w:szCs w:val="22"/>
        </w:rPr>
      </w:pPr>
      <w:r w:rsidRPr="00023CF3">
        <w:rPr>
          <w:rFonts w:asciiTheme="majorHAnsi" w:hAnsiTheme="majorHAnsi"/>
          <w:sz w:val="22"/>
          <w:szCs w:val="22"/>
        </w:rPr>
        <w:t>The Biology Department continues to play a pivotal role in utilization of the campus as a learning laboratory.  The rare trees, shrubs and other plantings contribute to a rich experience for students in our General Biology and General Botany classes as well as the community-at –large.  The campus stream and pond are venues of focused, active research for students in General Biology, Diversity of Life, Environmental Conservation and General Ecology. During the 2012-2013 academic year an inventory of exotic trees on campus was completed as a component of the SUNY Orange Global Initiative. (Monty Vacura, Kirsten Gabrielsen and Biology students).</w:t>
      </w:r>
    </w:p>
    <w:p w14:paraId="29873305" w14:textId="77777777" w:rsidR="00E3171F" w:rsidRPr="00023CF3" w:rsidRDefault="00E3171F" w:rsidP="00BC75CB">
      <w:pPr>
        <w:pStyle w:val="ListParagraph"/>
        <w:numPr>
          <w:ilvl w:val="0"/>
          <w:numId w:val="341"/>
        </w:numPr>
        <w:ind w:left="720"/>
        <w:jc w:val="both"/>
        <w:rPr>
          <w:rFonts w:asciiTheme="majorHAnsi" w:hAnsiTheme="majorHAnsi"/>
          <w:sz w:val="22"/>
          <w:szCs w:val="22"/>
        </w:rPr>
      </w:pPr>
      <w:r w:rsidRPr="00023CF3">
        <w:rPr>
          <w:rFonts w:asciiTheme="majorHAnsi" w:hAnsiTheme="majorHAnsi"/>
          <w:sz w:val="22"/>
          <w:szCs w:val="22"/>
        </w:rPr>
        <w:t>Currently, the department is engaged in a multi-year effort to develop “Educational Gardens” on campus for integration with our coursework as well as for the pleasure of the community.  At present, the “Native Woodland Garden” is complete and addresses the need to preserve (sustainability) native species.  A Xeriscape Educational Garden has recently been completed (Spring 2013) and features arid zone/desert plants.</w:t>
      </w:r>
    </w:p>
    <w:p w14:paraId="42BD20A8" w14:textId="77777777" w:rsidR="00E3171F" w:rsidRPr="00023CF3" w:rsidRDefault="00E3171F" w:rsidP="00023CF3">
      <w:pPr>
        <w:pStyle w:val="ListParagraph"/>
        <w:ind w:left="1440"/>
        <w:jc w:val="both"/>
        <w:rPr>
          <w:rFonts w:asciiTheme="majorHAnsi" w:hAnsiTheme="majorHAnsi"/>
          <w:sz w:val="22"/>
          <w:szCs w:val="22"/>
        </w:rPr>
      </w:pPr>
    </w:p>
    <w:p w14:paraId="6C9A9EB3" w14:textId="77777777" w:rsidR="00B438C4" w:rsidRDefault="00B438C4" w:rsidP="004C6570">
      <w:pPr>
        <w:jc w:val="both"/>
        <w:rPr>
          <w:rFonts w:asciiTheme="majorHAnsi" w:hAnsiTheme="majorHAnsi"/>
          <w:b/>
          <w:i/>
          <w:sz w:val="22"/>
          <w:szCs w:val="22"/>
        </w:rPr>
      </w:pPr>
    </w:p>
    <w:p w14:paraId="02C738C9" w14:textId="77777777" w:rsidR="00B438C4" w:rsidRDefault="00B438C4" w:rsidP="004C6570">
      <w:pPr>
        <w:jc w:val="both"/>
        <w:rPr>
          <w:rFonts w:asciiTheme="majorHAnsi" w:hAnsiTheme="majorHAnsi"/>
          <w:b/>
          <w:i/>
          <w:sz w:val="22"/>
          <w:szCs w:val="22"/>
        </w:rPr>
      </w:pPr>
    </w:p>
    <w:p w14:paraId="2FDA1EF5" w14:textId="77777777" w:rsidR="00B438C4" w:rsidRDefault="00B438C4" w:rsidP="004C6570">
      <w:pPr>
        <w:jc w:val="both"/>
        <w:rPr>
          <w:rFonts w:asciiTheme="majorHAnsi" w:hAnsiTheme="majorHAnsi"/>
          <w:b/>
          <w:i/>
          <w:sz w:val="22"/>
          <w:szCs w:val="22"/>
        </w:rPr>
      </w:pPr>
    </w:p>
    <w:p w14:paraId="5DE26FBA" w14:textId="77777777" w:rsidR="00B438C4" w:rsidRDefault="00B438C4" w:rsidP="004C6570">
      <w:pPr>
        <w:jc w:val="both"/>
        <w:rPr>
          <w:rFonts w:asciiTheme="majorHAnsi" w:hAnsiTheme="majorHAnsi"/>
          <w:b/>
          <w:i/>
          <w:sz w:val="22"/>
          <w:szCs w:val="22"/>
        </w:rPr>
      </w:pPr>
    </w:p>
    <w:p w14:paraId="52E5116E" w14:textId="77777777" w:rsidR="00B438C4" w:rsidRDefault="00B438C4" w:rsidP="004C6570">
      <w:pPr>
        <w:jc w:val="both"/>
        <w:rPr>
          <w:rFonts w:asciiTheme="majorHAnsi" w:hAnsiTheme="majorHAnsi"/>
          <w:b/>
          <w:i/>
          <w:sz w:val="22"/>
          <w:szCs w:val="22"/>
        </w:rPr>
      </w:pPr>
    </w:p>
    <w:p w14:paraId="38DA8127" w14:textId="77777777" w:rsidR="00B438C4" w:rsidRDefault="00B438C4" w:rsidP="004C6570">
      <w:pPr>
        <w:jc w:val="both"/>
        <w:rPr>
          <w:rFonts w:asciiTheme="majorHAnsi" w:hAnsiTheme="majorHAnsi"/>
          <w:b/>
          <w:i/>
          <w:sz w:val="22"/>
          <w:szCs w:val="22"/>
        </w:rPr>
      </w:pPr>
    </w:p>
    <w:p w14:paraId="319986FE" w14:textId="77777777" w:rsidR="00E3171F" w:rsidRPr="00B438C4" w:rsidRDefault="00E3171F" w:rsidP="004C6570">
      <w:pPr>
        <w:jc w:val="both"/>
        <w:rPr>
          <w:rFonts w:asciiTheme="majorHAnsi" w:hAnsiTheme="majorHAnsi"/>
          <w:i/>
          <w:sz w:val="22"/>
          <w:szCs w:val="22"/>
        </w:rPr>
      </w:pPr>
      <w:r w:rsidRPr="00B438C4">
        <w:rPr>
          <w:rFonts w:asciiTheme="majorHAnsi" w:hAnsiTheme="majorHAnsi"/>
          <w:b/>
          <w:i/>
          <w:sz w:val="22"/>
          <w:szCs w:val="22"/>
        </w:rPr>
        <w:lastRenderedPageBreak/>
        <w:t>College Goal #2 – General Education, Civic Responsibility, and Cultural Diversity</w:t>
      </w:r>
    </w:p>
    <w:p w14:paraId="69DC7F3C" w14:textId="77777777" w:rsidR="00E3171F" w:rsidRPr="00023CF3" w:rsidRDefault="00E3171F" w:rsidP="00023CF3">
      <w:pPr>
        <w:jc w:val="both"/>
        <w:rPr>
          <w:rFonts w:asciiTheme="majorHAnsi" w:hAnsiTheme="majorHAnsi"/>
          <w:sz w:val="22"/>
          <w:szCs w:val="22"/>
        </w:rPr>
      </w:pPr>
    </w:p>
    <w:p w14:paraId="4B0A0D25" w14:textId="77777777" w:rsidR="00E3171F" w:rsidRPr="00B438C4" w:rsidRDefault="00E3171F" w:rsidP="00B438C4">
      <w:pPr>
        <w:jc w:val="both"/>
        <w:rPr>
          <w:rFonts w:asciiTheme="majorHAnsi" w:hAnsiTheme="majorHAnsi"/>
          <w:sz w:val="22"/>
          <w:szCs w:val="22"/>
          <w:u w:val="single"/>
        </w:rPr>
      </w:pPr>
      <w:r w:rsidRPr="00B438C4">
        <w:rPr>
          <w:rFonts w:asciiTheme="majorHAnsi" w:hAnsiTheme="majorHAnsi"/>
          <w:sz w:val="22"/>
          <w:szCs w:val="22"/>
          <w:u w:val="single"/>
        </w:rPr>
        <w:t xml:space="preserve">Development of skills in Critical Thinking, Information and </w:t>
      </w:r>
      <w:r w:rsidR="00431A6B" w:rsidRPr="00B438C4">
        <w:rPr>
          <w:rFonts w:asciiTheme="majorHAnsi" w:hAnsiTheme="majorHAnsi"/>
          <w:sz w:val="22"/>
          <w:szCs w:val="22"/>
          <w:u w:val="single"/>
        </w:rPr>
        <w:t>T</w:t>
      </w:r>
      <w:r w:rsidR="004C6570" w:rsidRPr="00B438C4">
        <w:rPr>
          <w:rFonts w:asciiTheme="majorHAnsi" w:hAnsiTheme="majorHAnsi"/>
          <w:sz w:val="22"/>
          <w:szCs w:val="22"/>
          <w:u w:val="single"/>
        </w:rPr>
        <w:t>echnology Li</w:t>
      </w:r>
      <w:r w:rsidRPr="00B438C4">
        <w:rPr>
          <w:rFonts w:asciiTheme="majorHAnsi" w:hAnsiTheme="majorHAnsi"/>
          <w:sz w:val="22"/>
          <w:szCs w:val="22"/>
          <w:u w:val="single"/>
        </w:rPr>
        <w:t xml:space="preserve">teracy, and Effective </w:t>
      </w:r>
      <w:r w:rsidR="00B438C4">
        <w:rPr>
          <w:rFonts w:asciiTheme="majorHAnsi" w:hAnsiTheme="majorHAnsi"/>
          <w:sz w:val="22"/>
          <w:szCs w:val="22"/>
          <w:u w:val="single"/>
        </w:rPr>
        <w:t>Communication</w:t>
      </w:r>
    </w:p>
    <w:p w14:paraId="5BA710F1" w14:textId="77777777" w:rsidR="00E3171F" w:rsidRPr="00023CF3" w:rsidRDefault="00E3171F" w:rsidP="00BC75CB">
      <w:pPr>
        <w:pStyle w:val="ListParagraph"/>
        <w:numPr>
          <w:ilvl w:val="0"/>
          <w:numId w:val="342"/>
        </w:numPr>
        <w:ind w:left="720"/>
        <w:jc w:val="both"/>
        <w:rPr>
          <w:rFonts w:asciiTheme="majorHAnsi" w:hAnsiTheme="majorHAnsi"/>
          <w:sz w:val="22"/>
          <w:szCs w:val="22"/>
        </w:rPr>
      </w:pPr>
      <w:r w:rsidRPr="00023CF3">
        <w:rPr>
          <w:rFonts w:asciiTheme="majorHAnsi" w:hAnsiTheme="majorHAnsi"/>
          <w:sz w:val="22"/>
          <w:szCs w:val="22"/>
        </w:rPr>
        <w:t>Active learning strategies have been incorporated into a number of courses to engage students in the learning process, and exercises reflective of contemporary issues of concern to society add relevance to course material.  Examples follow:</w:t>
      </w:r>
    </w:p>
    <w:p w14:paraId="3341D8D9" w14:textId="77777777" w:rsidR="00E3171F" w:rsidRPr="00023CF3" w:rsidRDefault="00E3171F" w:rsidP="00BC75CB">
      <w:pPr>
        <w:pStyle w:val="ListParagraph"/>
        <w:numPr>
          <w:ilvl w:val="0"/>
          <w:numId w:val="344"/>
        </w:numPr>
        <w:ind w:left="1440"/>
        <w:jc w:val="both"/>
        <w:rPr>
          <w:rFonts w:asciiTheme="majorHAnsi" w:hAnsiTheme="majorHAnsi"/>
          <w:sz w:val="22"/>
          <w:szCs w:val="22"/>
        </w:rPr>
      </w:pPr>
      <w:r w:rsidRPr="00023CF3">
        <w:rPr>
          <w:rFonts w:asciiTheme="majorHAnsi" w:hAnsiTheme="majorHAnsi"/>
          <w:sz w:val="22"/>
          <w:szCs w:val="22"/>
        </w:rPr>
        <w:t>General Biology 2 and Environment</w:t>
      </w:r>
      <w:r w:rsidR="004C6570">
        <w:rPr>
          <w:rFonts w:asciiTheme="majorHAnsi" w:hAnsiTheme="majorHAnsi"/>
          <w:sz w:val="22"/>
          <w:szCs w:val="22"/>
        </w:rPr>
        <w:t xml:space="preserve">al Conservation student </w:t>
      </w:r>
      <w:r w:rsidRPr="00023CF3">
        <w:rPr>
          <w:rFonts w:asciiTheme="majorHAnsi" w:hAnsiTheme="majorHAnsi"/>
          <w:sz w:val="22"/>
          <w:szCs w:val="22"/>
        </w:rPr>
        <w:t xml:space="preserve">monitor the water quality of </w:t>
      </w:r>
      <w:r w:rsidR="00764363">
        <w:rPr>
          <w:rFonts w:asciiTheme="majorHAnsi" w:hAnsiTheme="majorHAnsi"/>
          <w:sz w:val="22"/>
          <w:szCs w:val="22"/>
        </w:rPr>
        <w:t xml:space="preserve">our campus stream as part of an </w:t>
      </w:r>
      <w:r w:rsidRPr="00023CF3">
        <w:rPr>
          <w:rFonts w:asciiTheme="majorHAnsi" w:hAnsiTheme="majorHAnsi"/>
          <w:sz w:val="22"/>
          <w:szCs w:val="22"/>
        </w:rPr>
        <w:t>ongoing, multi-year project in cooperation with the Orange</w:t>
      </w:r>
      <w:r w:rsidR="00764363">
        <w:rPr>
          <w:rFonts w:asciiTheme="majorHAnsi" w:hAnsiTheme="majorHAnsi"/>
          <w:sz w:val="22"/>
          <w:szCs w:val="22"/>
        </w:rPr>
        <w:t xml:space="preserve"> </w:t>
      </w:r>
      <w:r w:rsidRPr="00023CF3">
        <w:rPr>
          <w:rFonts w:asciiTheme="majorHAnsi" w:hAnsiTheme="majorHAnsi"/>
          <w:sz w:val="22"/>
          <w:szCs w:val="22"/>
        </w:rPr>
        <w:t>County Soil and Water Conservation Service.</w:t>
      </w:r>
    </w:p>
    <w:p w14:paraId="0028DADF" w14:textId="77777777" w:rsidR="00E3171F" w:rsidRPr="00764363" w:rsidRDefault="00E3171F" w:rsidP="00BC75CB">
      <w:pPr>
        <w:pStyle w:val="ListParagraph"/>
        <w:numPr>
          <w:ilvl w:val="3"/>
          <w:numId w:val="344"/>
        </w:numPr>
        <w:ind w:left="1440"/>
        <w:jc w:val="both"/>
        <w:rPr>
          <w:rFonts w:asciiTheme="majorHAnsi" w:hAnsiTheme="majorHAnsi"/>
          <w:sz w:val="22"/>
          <w:szCs w:val="22"/>
        </w:rPr>
      </w:pPr>
      <w:r w:rsidRPr="00764363">
        <w:rPr>
          <w:rFonts w:asciiTheme="majorHAnsi" w:hAnsiTheme="majorHAnsi"/>
          <w:sz w:val="22"/>
          <w:szCs w:val="22"/>
        </w:rPr>
        <w:t xml:space="preserve">Data from the Human Genome Project Website is utilized by </w:t>
      </w:r>
      <w:r w:rsidR="00764363">
        <w:rPr>
          <w:rFonts w:asciiTheme="majorHAnsi" w:hAnsiTheme="majorHAnsi"/>
          <w:sz w:val="22"/>
          <w:szCs w:val="22"/>
        </w:rPr>
        <w:t>s</w:t>
      </w:r>
      <w:r w:rsidRPr="00764363">
        <w:rPr>
          <w:rFonts w:asciiTheme="majorHAnsi" w:hAnsiTheme="majorHAnsi"/>
          <w:sz w:val="22"/>
          <w:szCs w:val="22"/>
        </w:rPr>
        <w:t xml:space="preserve">tudents in various courses in the department as an integral part of </w:t>
      </w:r>
      <w:r w:rsidR="00764363">
        <w:rPr>
          <w:rFonts w:asciiTheme="majorHAnsi" w:hAnsiTheme="majorHAnsi"/>
          <w:sz w:val="22"/>
          <w:szCs w:val="22"/>
        </w:rPr>
        <w:t>t</w:t>
      </w:r>
      <w:r w:rsidRPr="00764363">
        <w:rPr>
          <w:rFonts w:asciiTheme="majorHAnsi" w:hAnsiTheme="majorHAnsi"/>
          <w:sz w:val="22"/>
          <w:szCs w:val="22"/>
        </w:rPr>
        <w:t>heir study of genetics and inheritance</w:t>
      </w:r>
    </w:p>
    <w:p w14:paraId="3A614EEA" w14:textId="77777777" w:rsidR="00E3171F" w:rsidRPr="00023CF3" w:rsidRDefault="00E3171F" w:rsidP="00BC75CB">
      <w:pPr>
        <w:pStyle w:val="ListParagraph"/>
        <w:numPr>
          <w:ilvl w:val="0"/>
          <w:numId w:val="343"/>
        </w:numPr>
        <w:ind w:left="720"/>
        <w:jc w:val="both"/>
        <w:rPr>
          <w:rFonts w:asciiTheme="majorHAnsi" w:hAnsiTheme="majorHAnsi"/>
          <w:sz w:val="22"/>
          <w:szCs w:val="22"/>
        </w:rPr>
      </w:pPr>
      <w:r w:rsidRPr="00023CF3">
        <w:rPr>
          <w:rFonts w:asciiTheme="majorHAnsi" w:hAnsiTheme="majorHAnsi"/>
          <w:sz w:val="22"/>
          <w:szCs w:val="22"/>
        </w:rPr>
        <w:t>The Biology Department integrates student learning objectives related to critical thinking (experimental design, observation, data collection and analysis) into all of our ‘Gen Ed’ courses.  Associated laboratory experiments, homework assignments, and student research projects (selected courses) not only strengthen critical thinking skills per se but enhance students’ technologic, informational literacy, and communications skills as well.</w:t>
      </w:r>
    </w:p>
    <w:p w14:paraId="421D3FCD" w14:textId="77777777" w:rsidR="00E3171F" w:rsidRPr="00023CF3" w:rsidRDefault="00E3171F" w:rsidP="00BC75CB">
      <w:pPr>
        <w:pStyle w:val="ListParagraph"/>
        <w:numPr>
          <w:ilvl w:val="0"/>
          <w:numId w:val="343"/>
        </w:numPr>
        <w:ind w:left="720"/>
        <w:jc w:val="both"/>
        <w:rPr>
          <w:rFonts w:asciiTheme="majorHAnsi" w:hAnsiTheme="majorHAnsi"/>
          <w:sz w:val="22"/>
          <w:szCs w:val="22"/>
        </w:rPr>
      </w:pPr>
      <w:r w:rsidRPr="00023CF3">
        <w:rPr>
          <w:rFonts w:asciiTheme="majorHAnsi" w:hAnsiTheme="majorHAnsi"/>
          <w:sz w:val="22"/>
          <w:szCs w:val="22"/>
        </w:rPr>
        <w:t>Students in core departmental courses (General Biology, Ecology, Botany) are given a formal primer re “Informational Literacy” in collaboration with Library staff.</w:t>
      </w:r>
    </w:p>
    <w:p w14:paraId="772566B3" w14:textId="77777777" w:rsidR="00E3171F" w:rsidRPr="00023CF3" w:rsidRDefault="00E3171F" w:rsidP="00BC75CB">
      <w:pPr>
        <w:pStyle w:val="ListParagraph"/>
        <w:numPr>
          <w:ilvl w:val="0"/>
          <w:numId w:val="343"/>
        </w:numPr>
        <w:ind w:left="720"/>
        <w:jc w:val="both"/>
        <w:rPr>
          <w:rFonts w:asciiTheme="majorHAnsi" w:hAnsiTheme="majorHAnsi"/>
          <w:sz w:val="22"/>
          <w:szCs w:val="22"/>
        </w:rPr>
      </w:pPr>
      <w:r w:rsidRPr="00023CF3">
        <w:rPr>
          <w:rFonts w:asciiTheme="majorHAnsi" w:hAnsiTheme="majorHAnsi"/>
          <w:sz w:val="22"/>
          <w:szCs w:val="22"/>
        </w:rPr>
        <w:t>Written assignments, lab reports, research papers are a standard component of most departmental courses and cultivate the students’ skills on multiple levels; information literacy, observation and critical analysis, and effective communication.</w:t>
      </w:r>
    </w:p>
    <w:p w14:paraId="70E1C8F3" w14:textId="77777777" w:rsidR="00E3171F" w:rsidRDefault="00E3171F" w:rsidP="00BC75CB">
      <w:pPr>
        <w:pStyle w:val="ListParagraph"/>
        <w:numPr>
          <w:ilvl w:val="0"/>
          <w:numId w:val="343"/>
        </w:numPr>
        <w:ind w:left="720"/>
        <w:jc w:val="both"/>
        <w:rPr>
          <w:rFonts w:asciiTheme="majorHAnsi" w:hAnsiTheme="majorHAnsi"/>
          <w:sz w:val="22"/>
          <w:szCs w:val="22"/>
        </w:rPr>
      </w:pPr>
      <w:r w:rsidRPr="00023CF3">
        <w:rPr>
          <w:rFonts w:asciiTheme="majorHAnsi" w:hAnsiTheme="majorHAnsi"/>
          <w:sz w:val="22"/>
          <w:szCs w:val="22"/>
        </w:rPr>
        <w:t>During the 2012-2013 academic year the department participated in the inaugural SOARS (SUNY Orange Achievements in Research and Scholarship) Conference.  Led by departme</w:t>
      </w:r>
      <w:r w:rsidR="00764363">
        <w:rPr>
          <w:rFonts w:asciiTheme="majorHAnsi" w:hAnsiTheme="majorHAnsi"/>
          <w:sz w:val="22"/>
          <w:szCs w:val="22"/>
        </w:rPr>
        <w:t>nt members Dr. Michele Iannuzzi-</w:t>
      </w:r>
      <w:r w:rsidRPr="00023CF3">
        <w:rPr>
          <w:rFonts w:asciiTheme="majorHAnsi" w:hAnsiTheme="majorHAnsi"/>
          <w:sz w:val="22"/>
          <w:szCs w:val="22"/>
        </w:rPr>
        <w:t>Sucich and Dr. Damon Ely students in various disciplines (including Biological Science) researched subjects, then wrote and submitted well-structured papers for presentation at the SOARS Conference.  This activity gives students closely-mentored experience in information gathering and critical analysis as well as written and oral presentation.</w:t>
      </w:r>
    </w:p>
    <w:p w14:paraId="20E71016" w14:textId="77777777" w:rsidR="00764363" w:rsidRPr="00023CF3" w:rsidRDefault="00764363" w:rsidP="00764363">
      <w:pPr>
        <w:pStyle w:val="ListParagraph"/>
        <w:jc w:val="both"/>
        <w:rPr>
          <w:rFonts w:asciiTheme="majorHAnsi" w:hAnsiTheme="majorHAnsi"/>
          <w:sz w:val="22"/>
          <w:szCs w:val="22"/>
        </w:rPr>
      </w:pPr>
    </w:p>
    <w:p w14:paraId="5B60CE91" w14:textId="77777777" w:rsidR="00E3171F" w:rsidRPr="00764363" w:rsidRDefault="00E3171F" w:rsidP="00764363">
      <w:pPr>
        <w:jc w:val="both"/>
        <w:rPr>
          <w:rFonts w:asciiTheme="majorHAnsi" w:hAnsiTheme="majorHAnsi"/>
          <w:sz w:val="22"/>
          <w:szCs w:val="22"/>
          <w:u w:val="single"/>
        </w:rPr>
      </w:pPr>
      <w:r w:rsidRPr="00764363">
        <w:rPr>
          <w:rFonts w:asciiTheme="majorHAnsi" w:hAnsiTheme="majorHAnsi"/>
          <w:sz w:val="22"/>
          <w:szCs w:val="22"/>
          <w:u w:val="single"/>
        </w:rPr>
        <w:t>Awareness of Civic Responsibility and Cultural Diversity</w:t>
      </w:r>
    </w:p>
    <w:p w14:paraId="2BE181D2" w14:textId="77777777" w:rsidR="00E3171F" w:rsidRPr="00023CF3" w:rsidRDefault="00E3171F" w:rsidP="00BC75CB">
      <w:pPr>
        <w:pStyle w:val="ListParagraph"/>
        <w:numPr>
          <w:ilvl w:val="0"/>
          <w:numId w:val="345"/>
        </w:numPr>
        <w:ind w:left="720"/>
        <w:jc w:val="both"/>
        <w:rPr>
          <w:rFonts w:asciiTheme="majorHAnsi" w:hAnsiTheme="majorHAnsi"/>
          <w:sz w:val="22"/>
          <w:szCs w:val="22"/>
        </w:rPr>
      </w:pPr>
      <w:r w:rsidRPr="00023CF3">
        <w:rPr>
          <w:rFonts w:asciiTheme="majorHAnsi" w:hAnsiTheme="majorHAnsi"/>
          <w:sz w:val="22"/>
          <w:szCs w:val="22"/>
        </w:rPr>
        <w:t>Contemporary issues related to sustainability, climate change, population growth, nutrition, health/disease, genetics, evolution, genetically modified crops, etc. are topics of discussion in the biology classroom.  An ongoing effort is being made to incorporate “sustainability” as an embedded cross-curriculum theme.</w:t>
      </w:r>
    </w:p>
    <w:p w14:paraId="053E1369" w14:textId="77777777" w:rsidR="00E3171F" w:rsidRPr="00023CF3" w:rsidRDefault="00E3171F" w:rsidP="00BC75CB">
      <w:pPr>
        <w:pStyle w:val="ListParagraph"/>
        <w:numPr>
          <w:ilvl w:val="0"/>
          <w:numId w:val="345"/>
        </w:numPr>
        <w:ind w:left="720"/>
        <w:jc w:val="both"/>
        <w:rPr>
          <w:rFonts w:asciiTheme="majorHAnsi" w:hAnsiTheme="majorHAnsi"/>
          <w:sz w:val="22"/>
          <w:szCs w:val="22"/>
        </w:rPr>
      </w:pPr>
      <w:r w:rsidRPr="00023CF3">
        <w:rPr>
          <w:rFonts w:asciiTheme="majorHAnsi" w:hAnsiTheme="majorHAnsi"/>
          <w:sz w:val="22"/>
          <w:szCs w:val="22"/>
        </w:rPr>
        <w:t>Biology for Today (BIO 120) frequently addresses specific topics related to issues of scientific, social, civic a</w:t>
      </w:r>
      <w:r w:rsidR="00764363">
        <w:rPr>
          <w:rFonts w:asciiTheme="majorHAnsi" w:hAnsiTheme="majorHAnsi"/>
          <w:sz w:val="22"/>
          <w:szCs w:val="22"/>
        </w:rPr>
        <w:t xml:space="preserve">nd ethical concern.  Examples: </w:t>
      </w:r>
      <w:r w:rsidRPr="00023CF3">
        <w:rPr>
          <w:rFonts w:asciiTheme="majorHAnsi" w:hAnsiTheme="majorHAnsi"/>
          <w:sz w:val="22"/>
          <w:szCs w:val="22"/>
        </w:rPr>
        <w:t>population growth, genetically modified foods, genomic medicine, endangered species.</w:t>
      </w:r>
    </w:p>
    <w:p w14:paraId="397B4683" w14:textId="77777777" w:rsidR="00E3171F" w:rsidRPr="00023CF3" w:rsidRDefault="00E3171F" w:rsidP="00023CF3">
      <w:pPr>
        <w:jc w:val="both"/>
        <w:rPr>
          <w:rFonts w:asciiTheme="majorHAnsi" w:hAnsiTheme="majorHAnsi"/>
          <w:sz w:val="22"/>
          <w:szCs w:val="22"/>
        </w:rPr>
      </w:pPr>
    </w:p>
    <w:p w14:paraId="494CDF3D" w14:textId="77777777" w:rsidR="00E3171F" w:rsidRPr="00764363" w:rsidRDefault="00E3171F" w:rsidP="004C6570">
      <w:pPr>
        <w:jc w:val="both"/>
        <w:rPr>
          <w:rFonts w:asciiTheme="majorHAnsi" w:hAnsiTheme="majorHAnsi"/>
          <w:b/>
          <w:i/>
          <w:sz w:val="22"/>
          <w:szCs w:val="22"/>
        </w:rPr>
      </w:pPr>
      <w:r w:rsidRPr="00764363">
        <w:rPr>
          <w:rFonts w:asciiTheme="majorHAnsi" w:hAnsiTheme="majorHAnsi"/>
          <w:b/>
          <w:i/>
          <w:sz w:val="22"/>
          <w:szCs w:val="22"/>
        </w:rPr>
        <w:t>College Goal #3 – Partnerships</w:t>
      </w:r>
    </w:p>
    <w:p w14:paraId="251D0439" w14:textId="77777777" w:rsidR="00E3171F" w:rsidRPr="00023CF3" w:rsidRDefault="00E3171F" w:rsidP="00023CF3">
      <w:pPr>
        <w:jc w:val="both"/>
        <w:rPr>
          <w:rFonts w:asciiTheme="majorHAnsi" w:hAnsiTheme="majorHAnsi"/>
          <w:sz w:val="22"/>
          <w:szCs w:val="22"/>
        </w:rPr>
      </w:pPr>
      <w:r w:rsidRPr="00023CF3">
        <w:rPr>
          <w:rFonts w:asciiTheme="majorHAnsi" w:hAnsiTheme="majorHAnsi"/>
          <w:sz w:val="22"/>
          <w:szCs w:val="22"/>
        </w:rPr>
        <w:tab/>
      </w:r>
    </w:p>
    <w:p w14:paraId="6537C91C" w14:textId="77777777" w:rsidR="00E3171F" w:rsidRPr="00764363" w:rsidRDefault="00E3171F" w:rsidP="00764363">
      <w:pPr>
        <w:jc w:val="both"/>
        <w:rPr>
          <w:rFonts w:asciiTheme="majorHAnsi" w:hAnsiTheme="majorHAnsi"/>
          <w:sz w:val="22"/>
          <w:szCs w:val="22"/>
          <w:u w:val="single"/>
        </w:rPr>
      </w:pPr>
      <w:r w:rsidRPr="00764363">
        <w:rPr>
          <w:rFonts w:asciiTheme="majorHAnsi" w:hAnsiTheme="majorHAnsi"/>
          <w:sz w:val="22"/>
          <w:szCs w:val="22"/>
          <w:u w:val="single"/>
        </w:rPr>
        <w:t>S</w:t>
      </w:r>
      <w:r w:rsidR="004C6570" w:rsidRPr="00764363">
        <w:rPr>
          <w:rFonts w:asciiTheme="majorHAnsi" w:hAnsiTheme="majorHAnsi"/>
          <w:sz w:val="22"/>
          <w:szCs w:val="22"/>
          <w:u w:val="single"/>
        </w:rPr>
        <w:t>U</w:t>
      </w:r>
      <w:r w:rsidR="00764363">
        <w:rPr>
          <w:rFonts w:asciiTheme="majorHAnsi" w:hAnsiTheme="majorHAnsi"/>
          <w:sz w:val="22"/>
          <w:szCs w:val="22"/>
          <w:u w:val="single"/>
        </w:rPr>
        <w:t>NY Transferability/Articulation</w:t>
      </w:r>
    </w:p>
    <w:p w14:paraId="282B1F2D" w14:textId="77777777" w:rsidR="00E3171F" w:rsidRPr="004C6570" w:rsidRDefault="00E3171F" w:rsidP="00BC75CB">
      <w:pPr>
        <w:pStyle w:val="ListParagraph"/>
        <w:numPr>
          <w:ilvl w:val="0"/>
          <w:numId w:val="346"/>
        </w:numPr>
        <w:tabs>
          <w:tab w:val="left" w:pos="1080"/>
        </w:tabs>
        <w:ind w:left="720"/>
        <w:jc w:val="both"/>
        <w:rPr>
          <w:rFonts w:asciiTheme="majorHAnsi" w:hAnsiTheme="majorHAnsi"/>
          <w:sz w:val="22"/>
          <w:szCs w:val="22"/>
        </w:rPr>
      </w:pPr>
      <w:r w:rsidRPr="004C6570">
        <w:rPr>
          <w:rFonts w:asciiTheme="majorHAnsi" w:hAnsiTheme="majorHAnsi"/>
          <w:sz w:val="22"/>
          <w:szCs w:val="22"/>
        </w:rPr>
        <w:t>SUNY New Paltz/SUNY Orange “Jointly Registered Teacher Education Program” (JRTEP); Grades 1-6, 7-12.  Frank Traeger serves as advisor to students pursuing a Biology Concentration within this program.</w:t>
      </w:r>
    </w:p>
    <w:p w14:paraId="1957B952" w14:textId="77777777" w:rsidR="00E3171F" w:rsidRPr="004C6570" w:rsidRDefault="00E3171F" w:rsidP="00BC75CB">
      <w:pPr>
        <w:pStyle w:val="ListParagraph"/>
        <w:numPr>
          <w:ilvl w:val="0"/>
          <w:numId w:val="346"/>
        </w:numPr>
        <w:tabs>
          <w:tab w:val="left" w:pos="810"/>
          <w:tab w:val="left" w:pos="1080"/>
        </w:tabs>
        <w:ind w:left="720"/>
        <w:jc w:val="both"/>
        <w:rPr>
          <w:rFonts w:asciiTheme="majorHAnsi" w:hAnsiTheme="majorHAnsi"/>
          <w:sz w:val="22"/>
          <w:szCs w:val="22"/>
        </w:rPr>
      </w:pPr>
      <w:r w:rsidRPr="004C6570">
        <w:rPr>
          <w:rFonts w:asciiTheme="majorHAnsi" w:hAnsiTheme="majorHAnsi"/>
          <w:sz w:val="22"/>
          <w:szCs w:val="22"/>
        </w:rPr>
        <w:t xml:space="preserve">SUNY New Paltz Community College Science and Engineering Advisory </w:t>
      </w:r>
      <w:r w:rsidR="004C6570" w:rsidRPr="004C6570">
        <w:rPr>
          <w:rFonts w:asciiTheme="majorHAnsi" w:hAnsiTheme="majorHAnsi"/>
          <w:sz w:val="22"/>
          <w:szCs w:val="22"/>
        </w:rPr>
        <w:t>Board.  Frank Traeg</w:t>
      </w:r>
      <w:r w:rsidRPr="004C6570">
        <w:rPr>
          <w:rFonts w:asciiTheme="majorHAnsi" w:hAnsiTheme="majorHAnsi"/>
          <w:sz w:val="22"/>
          <w:szCs w:val="22"/>
        </w:rPr>
        <w:t>er is a member of this board, promoting i</w:t>
      </w:r>
      <w:r w:rsidR="00764363">
        <w:rPr>
          <w:rFonts w:asciiTheme="majorHAnsi" w:hAnsiTheme="majorHAnsi"/>
          <w:sz w:val="22"/>
          <w:szCs w:val="22"/>
        </w:rPr>
        <w:t>mproved communication</w:t>
      </w:r>
      <w:r w:rsidRPr="004C6570">
        <w:rPr>
          <w:rFonts w:asciiTheme="majorHAnsi" w:hAnsiTheme="majorHAnsi"/>
          <w:sz w:val="22"/>
          <w:szCs w:val="22"/>
        </w:rPr>
        <w:t>/articulation to enhance transfer opportunities for students in our A.S. Program.</w:t>
      </w:r>
    </w:p>
    <w:p w14:paraId="556D4C90" w14:textId="77777777" w:rsidR="00E3171F" w:rsidRPr="00023CF3" w:rsidRDefault="00E3171F" w:rsidP="00023CF3">
      <w:pPr>
        <w:tabs>
          <w:tab w:val="left" w:pos="720"/>
          <w:tab w:val="left" w:pos="990"/>
        </w:tabs>
        <w:jc w:val="both"/>
        <w:rPr>
          <w:rFonts w:asciiTheme="majorHAnsi" w:hAnsiTheme="majorHAnsi"/>
          <w:sz w:val="22"/>
          <w:szCs w:val="22"/>
        </w:rPr>
      </w:pPr>
    </w:p>
    <w:p w14:paraId="5D1F1EFB" w14:textId="77777777" w:rsidR="00E3171F" w:rsidRPr="00764363" w:rsidRDefault="00E3171F" w:rsidP="00764363">
      <w:pPr>
        <w:jc w:val="both"/>
        <w:rPr>
          <w:rFonts w:asciiTheme="majorHAnsi" w:hAnsiTheme="majorHAnsi"/>
          <w:sz w:val="22"/>
          <w:szCs w:val="22"/>
          <w:u w:val="single"/>
        </w:rPr>
      </w:pPr>
      <w:r w:rsidRPr="00764363">
        <w:rPr>
          <w:rFonts w:asciiTheme="majorHAnsi" w:hAnsiTheme="majorHAnsi"/>
          <w:sz w:val="22"/>
          <w:szCs w:val="22"/>
          <w:u w:val="single"/>
        </w:rPr>
        <w:lastRenderedPageBreak/>
        <w:t>K-16 Initiatives</w:t>
      </w:r>
    </w:p>
    <w:p w14:paraId="0DF467E4" w14:textId="77777777" w:rsidR="00E3171F" w:rsidRPr="00023CF3" w:rsidRDefault="00E3171F" w:rsidP="00BC75CB">
      <w:pPr>
        <w:pStyle w:val="ListParagraph"/>
        <w:numPr>
          <w:ilvl w:val="0"/>
          <w:numId w:val="347"/>
        </w:numPr>
        <w:ind w:left="720"/>
        <w:jc w:val="both"/>
        <w:rPr>
          <w:rFonts w:asciiTheme="majorHAnsi" w:hAnsiTheme="majorHAnsi"/>
          <w:sz w:val="22"/>
          <w:szCs w:val="22"/>
        </w:rPr>
      </w:pPr>
      <w:r w:rsidRPr="00023CF3">
        <w:rPr>
          <w:rFonts w:asciiTheme="majorHAnsi" w:hAnsiTheme="majorHAnsi"/>
          <w:sz w:val="22"/>
          <w:szCs w:val="22"/>
        </w:rPr>
        <w:t>Community College in the High School – The Biology Department partnered with four (4) area high schools (Minisink Valley, Monroe-Woodbury, Pine Bush, and S.S. Seward) to offer our General Biology 1,</w:t>
      </w:r>
      <w:r w:rsidR="00764363">
        <w:rPr>
          <w:rFonts w:asciiTheme="majorHAnsi" w:hAnsiTheme="majorHAnsi"/>
          <w:sz w:val="22"/>
          <w:szCs w:val="22"/>
        </w:rPr>
        <w:t xml:space="preserve"> </w:t>
      </w:r>
      <w:r w:rsidRPr="00023CF3">
        <w:rPr>
          <w:rFonts w:asciiTheme="majorHAnsi" w:hAnsiTheme="majorHAnsi"/>
          <w:sz w:val="22"/>
          <w:szCs w:val="22"/>
        </w:rPr>
        <w:t>2 sequence.  In</w:t>
      </w:r>
      <w:r w:rsidR="00764363">
        <w:rPr>
          <w:rFonts w:asciiTheme="majorHAnsi" w:hAnsiTheme="majorHAnsi"/>
          <w:sz w:val="22"/>
          <w:szCs w:val="22"/>
        </w:rPr>
        <w:t xml:space="preserve"> AY 2012-2013 Minisink offered </w:t>
      </w:r>
      <w:r w:rsidRPr="00023CF3">
        <w:rPr>
          <w:rFonts w:asciiTheme="majorHAnsi" w:hAnsiTheme="majorHAnsi"/>
          <w:sz w:val="22"/>
          <w:szCs w:val="22"/>
        </w:rPr>
        <w:t>Introduction to Biology to help potential Health Professions students meet the pre</w:t>
      </w:r>
      <w:r w:rsidR="00764363">
        <w:rPr>
          <w:rFonts w:asciiTheme="majorHAnsi" w:hAnsiTheme="majorHAnsi"/>
          <w:sz w:val="22"/>
          <w:szCs w:val="22"/>
        </w:rPr>
        <w:t>-</w:t>
      </w:r>
      <w:r w:rsidRPr="00023CF3">
        <w:rPr>
          <w:rFonts w:asciiTheme="majorHAnsi" w:hAnsiTheme="majorHAnsi"/>
          <w:sz w:val="22"/>
          <w:szCs w:val="22"/>
        </w:rPr>
        <w:t>requisite for Anatomy &amp; Physiology.  This offering will also allow students to fulfill a portion of the General Education requirement.</w:t>
      </w:r>
    </w:p>
    <w:p w14:paraId="74424E19" w14:textId="77777777" w:rsidR="00E3171F" w:rsidRPr="00023CF3" w:rsidRDefault="00E3171F" w:rsidP="00BC75CB">
      <w:pPr>
        <w:pStyle w:val="ListParagraph"/>
        <w:numPr>
          <w:ilvl w:val="0"/>
          <w:numId w:val="347"/>
        </w:numPr>
        <w:tabs>
          <w:tab w:val="left" w:pos="720"/>
          <w:tab w:val="left" w:pos="810"/>
        </w:tabs>
        <w:ind w:left="720"/>
        <w:jc w:val="both"/>
        <w:rPr>
          <w:rFonts w:asciiTheme="majorHAnsi" w:hAnsiTheme="majorHAnsi"/>
          <w:sz w:val="22"/>
          <w:szCs w:val="22"/>
        </w:rPr>
      </w:pPr>
      <w:r w:rsidRPr="00023CF3">
        <w:rPr>
          <w:rFonts w:asciiTheme="majorHAnsi" w:hAnsiTheme="majorHAnsi"/>
          <w:sz w:val="22"/>
          <w:szCs w:val="22"/>
        </w:rPr>
        <w:t xml:space="preserve"> BOCES “New Visions Program”.  During the 2012–2013 academic year approximately sixty-five top students from area high schools participated in the Medical Track Program which is supported by the Biology Department.  </w:t>
      </w:r>
    </w:p>
    <w:p w14:paraId="2EBAFEBB" w14:textId="77777777" w:rsidR="00E3171F" w:rsidRPr="00023CF3" w:rsidRDefault="00E3171F" w:rsidP="00023CF3">
      <w:pPr>
        <w:tabs>
          <w:tab w:val="left" w:pos="720"/>
          <w:tab w:val="left" w:pos="810"/>
        </w:tabs>
        <w:jc w:val="both"/>
        <w:rPr>
          <w:rFonts w:asciiTheme="majorHAnsi" w:hAnsiTheme="majorHAnsi"/>
          <w:sz w:val="22"/>
          <w:szCs w:val="22"/>
        </w:rPr>
      </w:pPr>
    </w:p>
    <w:p w14:paraId="56CB2A44" w14:textId="77777777" w:rsidR="00E3171F" w:rsidRPr="00764363" w:rsidRDefault="00E3171F" w:rsidP="00764363">
      <w:pPr>
        <w:jc w:val="both"/>
        <w:rPr>
          <w:rFonts w:asciiTheme="majorHAnsi" w:hAnsiTheme="majorHAnsi"/>
          <w:b/>
          <w:sz w:val="22"/>
          <w:szCs w:val="22"/>
        </w:rPr>
      </w:pPr>
      <w:r w:rsidRPr="00764363">
        <w:rPr>
          <w:rFonts w:asciiTheme="majorHAnsi" w:hAnsiTheme="majorHAnsi"/>
          <w:sz w:val="22"/>
          <w:szCs w:val="22"/>
          <w:u w:val="single"/>
        </w:rPr>
        <w:t>Community Outreach/Connections</w:t>
      </w:r>
    </w:p>
    <w:p w14:paraId="4B2166D7" w14:textId="77777777" w:rsidR="00E3171F" w:rsidRPr="00023CF3" w:rsidRDefault="00E3171F" w:rsidP="00BC75CB">
      <w:pPr>
        <w:pStyle w:val="ListParagraph"/>
        <w:numPr>
          <w:ilvl w:val="0"/>
          <w:numId w:val="348"/>
        </w:numPr>
        <w:tabs>
          <w:tab w:val="left" w:pos="1170"/>
        </w:tabs>
        <w:jc w:val="both"/>
        <w:rPr>
          <w:rFonts w:asciiTheme="majorHAnsi" w:hAnsiTheme="majorHAnsi"/>
          <w:sz w:val="22"/>
          <w:szCs w:val="22"/>
        </w:rPr>
      </w:pPr>
      <w:r w:rsidRPr="00023CF3">
        <w:rPr>
          <w:rFonts w:asciiTheme="majorHAnsi" w:hAnsiTheme="majorHAnsi"/>
          <w:sz w:val="22"/>
          <w:szCs w:val="22"/>
        </w:rPr>
        <w:t>Environmental Consortium of Mid-Hudson Colleges and Universities - SUNY Orange and the Biology Department are members of this organization.  This organization offers a number of collaborative opportunities for faculty and students throughout the year.</w:t>
      </w:r>
    </w:p>
    <w:p w14:paraId="5B7334C6" w14:textId="77777777" w:rsidR="00E3171F" w:rsidRPr="00023CF3" w:rsidRDefault="00E3171F" w:rsidP="00BC75CB">
      <w:pPr>
        <w:pStyle w:val="ListParagraph"/>
        <w:numPr>
          <w:ilvl w:val="0"/>
          <w:numId w:val="348"/>
        </w:numPr>
        <w:tabs>
          <w:tab w:val="left" w:pos="1170"/>
        </w:tabs>
        <w:jc w:val="both"/>
        <w:rPr>
          <w:rFonts w:asciiTheme="majorHAnsi" w:hAnsiTheme="majorHAnsi"/>
          <w:sz w:val="22"/>
          <w:szCs w:val="22"/>
        </w:rPr>
      </w:pPr>
      <w:r w:rsidRPr="00023CF3">
        <w:rPr>
          <w:rFonts w:asciiTheme="majorHAnsi" w:hAnsiTheme="majorHAnsi"/>
          <w:sz w:val="22"/>
          <w:szCs w:val="22"/>
        </w:rPr>
        <w:t>The Department’s Garden Project involves multiple collaborations both institutionally (Administration, Facilities) and within the community-at-large (Cornell Cooperative Extension – Master Gard</w:t>
      </w:r>
      <w:r w:rsidR="00764363">
        <w:rPr>
          <w:rFonts w:asciiTheme="majorHAnsi" w:hAnsiTheme="majorHAnsi"/>
          <w:sz w:val="22"/>
          <w:szCs w:val="22"/>
        </w:rPr>
        <w:t>e</w:t>
      </w:r>
      <w:r w:rsidRPr="00023CF3">
        <w:rPr>
          <w:rFonts w:asciiTheme="majorHAnsi" w:hAnsiTheme="majorHAnsi"/>
          <w:sz w:val="22"/>
          <w:szCs w:val="22"/>
        </w:rPr>
        <w:t>ner Program).  Kirsten Gabrielsen and Shelly Paradies are coordinating this effort.  During 2012-2013 this collaboration resulted in the successful launch of a series of Saturday Gardening Seminar/Workshops open to members of the community in the non-credit format.</w:t>
      </w:r>
    </w:p>
    <w:p w14:paraId="6DBC74A1" w14:textId="77777777" w:rsidR="00E3171F" w:rsidRPr="00023CF3" w:rsidRDefault="00E3171F" w:rsidP="00BC75CB">
      <w:pPr>
        <w:pStyle w:val="ListParagraph"/>
        <w:numPr>
          <w:ilvl w:val="0"/>
          <w:numId w:val="348"/>
        </w:numPr>
        <w:tabs>
          <w:tab w:val="left" w:pos="360"/>
          <w:tab w:val="left" w:pos="720"/>
          <w:tab w:val="left" w:pos="1080"/>
          <w:tab w:val="left" w:pos="1170"/>
        </w:tabs>
        <w:jc w:val="both"/>
        <w:rPr>
          <w:rFonts w:asciiTheme="majorHAnsi" w:hAnsiTheme="majorHAnsi"/>
          <w:b/>
          <w:sz w:val="22"/>
          <w:szCs w:val="22"/>
          <w:u w:val="single"/>
        </w:rPr>
      </w:pPr>
      <w:r w:rsidRPr="00023CF3">
        <w:rPr>
          <w:rFonts w:asciiTheme="majorHAnsi" w:hAnsiTheme="majorHAnsi"/>
          <w:sz w:val="22"/>
          <w:szCs w:val="22"/>
        </w:rPr>
        <w:t>O</w:t>
      </w:r>
      <w:r w:rsidR="00764363">
        <w:rPr>
          <w:rFonts w:asciiTheme="majorHAnsi" w:hAnsiTheme="majorHAnsi"/>
          <w:sz w:val="22"/>
          <w:szCs w:val="22"/>
        </w:rPr>
        <w:t>range County Health Department/</w:t>
      </w:r>
      <w:r w:rsidRPr="00023CF3">
        <w:rPr>
          <w:rFonts w:asciiTheme="majorHAnsi" w:hAnsiTheme="majorHAnsi"/>
          <w:sz w:val="22"/>
          <w:szCs w:val="22"/>
        </w:rPr>
        <w:t>“West Nile</w:t>
      </w:r>
      <w:r w:rsidR="004C6570">
        <w:rPr>
          <w:rFonts w:asciiTheme="majorHAnsi" w:hAnsiTheme="majorHAnsi"/>
          <w:sz w:val="22"/>
          <w:szCs w:val="22"/>
        </w:rPr>
        <w:t xml:space="preserve"> Surveillance Project” </w:t>
      </w:r>
      <w:r w:rsidR="00CB4F25">
        <w:rPr>
          <w:rFonts w:asciiTheme="majorHAnsi" w:hAnsiTheme="majorHAnsi"/>
          <w:sz w:val="22"/>
          <w:szCs w:val="22"/>
        </w:rPr>
        <w:t>(Michele Iannuzzi-</w:t>
      </w:r>
      <w:r w:rsidRPr="00023CF3">
        <w:rPr>
          <w:rFonts w:asciiTheme="majorHAnsi" w:hAnsiTheme="majorHAnsi"/>
          <w:sz w:val="22"/>
          <w:szCs w:val="22"/>
        </w:rPr>
        <w:t>Sucich, Mercedes Ebbert, Marie DeFazio-Schultz, Tom Alford).  Students are hired to set traps, collect, identify and pool mosquitoes for analysis.  This represents a</w:t>
      </w:r>
      <w:r w:rsidR="00CB4F25">
        <w:rPr>
          <w:rFonts w:asciiTheme="majorHAnsi" w:hAnsiTheme="majorHAnsi"/>
          <w:sz w:val="22"/>
          <w:szCs w:val="22"/>
        </w:rPr>
        <w:t xml:space="preserve"> rich, hands-on field research </w:t>
      </w:r>
      <w:r w:rsidRPr="00023CF3">
        <w:rPr>
          <w:rFonts w:asciiTheme="majorHAnsi" w:hAnsiTheme="majorHAnsi"/>
          <w:sz w:val="22"/>
          <w:szCs w:val="22"/>
        </w:rPr>
        <w:t>experience for participating students.</w:t>
      </w:r>
    </w:p>
    <w:p w14:paraId="71D3497C" w14:textId="77777777" w:rsidR="00E3171F" w:rsidRPr="00023CF3" w:rsidRDefault="00E3171F" w:rsidP="00BC75CB">
      <w:pPr>
        <w:pStyle w:val="ListParagraph"/>
        <w:numPr>
          <w:ilvl w:val="0"/>
          <w:numId w:val="348"/>
        </w:numPr>
        <w:tabs>
          <w:tab w:val="left" w:pos="360"/>
          <w:tab w:val="left" w:pos="720"/>
          <w:tab w:val="left" w:pos="1080"/>
          <w:tab w:val="left" w:pos="1170"/>
        </w:tabs>
        <w:jc w:val="both"/>
        <w:rPr>
          <w:rFonts w:asciiTheme="majorHAnsi" w:hAnsiTheme="majorHAnsi"/>
          <w:b/>
          <w:sz w:val="22"/>
          <w:szCs w:val="22"/>
          <w:u w:val="single"/>
        </w:rPr>
      </w:pPr>
      <w:r w:rsidRPr="00023CF3">
        <w:rPr>
          <w:rFonts w:asciiTheme="majorHAnsi" w:hAnsiTheme="majorHAnsi"/>
          <w:sz w:val="22"/>
          <w:szCs w:val="22"/>
        </w:rPr>
        <w:t>Partners in Excellence – A STEM P</w:t>
      </w:r>
      <w:r w:rsidR="004C6570">
        <w:rPr>
          <w:rFonts w:asciiTheme="majorHAnsi" w:hAnsiTheme="majorHAnsi"/>
          <w:sz w:val="22"/>
          <w:szCs w:val="22"/>
        </w:rPr>
        <w:t xml:space="preserve">rogram with SUNY New Paltz and </w:t>
      </w:r>
      <w:r w:rsidRPr="00023CF3">
        <w:rPr>
          <w:rFonts w:asciiTheme="majorHAnsi" w:hAnsiTheme="majorHAnsi"/>
          <w:sz w:val="22"/>
          <w:szCs w:val="22"/>
        </w:rPr>
        <w:t>Purchase College promoting Sum</w:t>
      </w:r>
      <w:r w:rsidR="004C6570">
        <w:rPr>
          <w:rFonts w:asciiTheme="majorHAnsi" w:hAnsiTheme="majorHAnsi"/>
          <w:sz w:val="22"/>
          <w:szCs w:val="22"/>
        </w:rPr>
        <w:t xml:space="preserve">mer Research Opportunities for </w:t>
      </w:r>
      <w:r w:rsidRPr="00023CF3">
        <w:rPr>
          <w:rFonts w:asciiTheme="majorHAnsi" w:hAnsiTheme="majorHAnsi"/>
          <w:sz w:val="22"/>
          <w:szCs w:val="22"/>
        </w:rPr>
        <w:t xml:space="preserve">minority/disadvantaged students.  </w:t>
      </w:r>
      <w:r w:rsidR="004C6570">
        <w:rPr>
          <w:rFonts w:asciiTheme="majorHAnsi" w:hAnsiTheme="majorHAnsi"/>
          <w:sz w:val="22"/>
          <w:szCs w:val="22"/>
        </w:rPr>
        <w:t xml:space="preserve">Frank Traeger and Melody Festa </w:t>
      </w:r>
      <w:r w:rsidRPr="00023CF3">
        <w:rPr>
          <w:rFonts w:asciiTheme="majorHAnsi" w:hAnsiTheme="majorHAnsi"/>
          <w:sz w:val="22"/>
          <w:szCs w:val="22"/>
        </w:rPr>
        <w:t>coordinate departmental participation in this program.</w:t>
      </w:r>
    </w:p>
    <w:p w14:paraId="51B703C5" w14:textId="77777777" w:rsidR="00E3171F" w:rsidRPr="00CB4F25" w:rsidRDefault="00E3171F" w:rsidP="00BC75CB">
      <w:pPr>
        <w:pStyle w:val="ListParagraph"/>
        <w:numPr>
          <w:ilvl w:val="2"/>
          <w:numId w:val="348"/>
        </w:numPr>
        <w:tabs>
          <w:tab w:val="left" w:pos="810"/>
          <w:tab w:val="left" w:pos="1080"/>
        </w:tabs>
        <w:ind w:left="720"/>
        <w:jc w:val="both"/>
        <w:rPr>
          <w:rFonts w:asciiTheme="majorHAnsi" w:hAnsiTheme="majorHAnsi"/>
          <w:sz w:val="22"/>
          <w:szCs w:val="22"/>
        </w:rPr>
      </w:pPr>
      <w:r w:rsidRPr="00CB4F25">
        <w:rPr>
          <w:rFonts w:asciiTheme="majorHAnsi" w:hAnsiTheme="majorHAnsi"/>
          <w:sz w:val="22"/>
          <w:szCs w:val="22"/>
        </w:rPr>
        <w:t>Orange County Land Trust and the Orange County Water Authority have partnered with departmental faculty (Ely, Zurovchak) on various environmental/educational initiatives.</w:t>
      </w:r>
    </w:p>
    <w:p w14:paraId="751881CB" w14:textId="77777777" w:rsidR="00E3171F" w:rsidRPr="00023CF3" w:rsidRDefault="00E3171F" w:rsidP="00BC75CB">
      <w:pPr>
        <w:pStyle w:val="ListParagraph"/>
        <w:numPr>
          <w:ilvl w:val="0"/>
          <w:numId w:val="348"/>
        </w:numPr>
        <w:tabs>
          <w:tab w:val="left" w:pos="720"/>
          <w:tab w:val="left" w:pos="1080"/>
          <w:tab w:val="left" w:pos="1170"/>
        </w:tabs>
        <w:jc w:val="both"/>
        <w:rPr>
          <w:rFonts w:asciiTheme="majorHAnsi" w:hAnsiTheme="majorHAnsi"/>
          <w:sz w:val="22"/>
          <w:szCs w:val="22"/>
        </w:rPr>
      </w:pPr>
      <w:r w:rsidRPr="00023CF3">
        <w:rPr>
          <w:rFonts w:asciiTheme="majorHAnsi" w:hAnsiTheme="majorHAnsi"/>
          <w:sz w:val="22"/>
          <w:szCs w:val="22"/>
        </w:rPr>
        <w:t>Beacon Institute for the Study of Rivers and Estuaries – The department is an Educational Partner of this organization.</w:t>
      </w:r>
    </w:p>
    <w:p w14:paraId="483831CC" w14:textId="77777777" w:rsidR="00E3171F" w:rsidRPr="00023CF3" w:rsidRDefault="00E3171F" w:rsidP="00023CF3">
      <w:pPr>
        <w:pStyle w:val="ListParagraph"/>
        <w:tabs>
          <w:tab w:val="left" w:pos="720"/>
          <w:tab w:val="left" w:pos="1080"/>
          <w:tab w:val="left" w:pos="1170"/>
        </w:tabs>
        <w:ind w:left="900"/>
        <w:jc w:val="both"/>
        <w:rPr>
          <w:rFonts w:asciiTheme="majorHAnsi" w:hAnsiTheme="majorHAnsi"/>
          <w:sz w:val="22"/>
          <w:szCs w:val="22"/>
        </w:rPr>
      </w:pPr>
    </w:p>
    <w:p w14:paraId="2EDB2C10" w14:textId="77777777" w:rsidR="00E3171F" w:rsidRPr="00CB4F25" w:rsidRDefault="00E3171F" w:rsidP="00CB4F25">
      <w:pPr>
        <w:tabs>
          <w:tab w:val="left" w:pos="360"/>
          <w:tab w:val="left" w:pos="720"/>
          <w:tab w:val="left" w:pos="1080"/>
          <w:tab w:val="left" w:pos="1170"/>
        </w:tabs>
        <w:jc w:val="both"/>
        <w:rPr>
          <w:rFonts w:asciiTheme="majorHAnsi" w:hAnsiTheme="majorHAnsi"/>
          <w:b/>
          <w:sz w:val="22"/>
          <w:szCs w:val="22"/>
        </w:rPr>
      </w:pPr>
      <w:r w:rsidRPr="00CB4F25">
        <w:rPr>
          <w:rFonts w:asciiTheme="majorHAnsi" w:hAnsiTheme="majorHAnsi"/>
          <w:sz w:val="22"/>
          <w:szCs w:val="22"/>
          <w:u w:val="single"/>
        </w:rPr>
        <w:t>Interdisciplinary Collaborations</w:t>
      </w:r>
    </w:p>
    <w:p w14:paraId="29362A32" w14:textId="77777777" w:rsidR="00E3171F" w:rsidRPr="00023CF3" w:rsidRDefault="00E3171F" w:rsidP="00BC75CB">
      <w:pPr>
        <w:pStyle w:val="ListParagraph"/>
        <w:numPr>
          <w:ilvl w:val="0"/>
          <w:numId w:val="349"/>
        </w:numPr>
        <w:tabs>
          <w:tab w:val="left" w:pos="360"/>
          <w:tab w:val="left" w:pos="720"/>
          <w:tab w:val="left" w:pos="1080"/>
          <w:tab w:val="left" w:pos="1170"/>
        </w:tabs>
        <w:jc w:val="both"/>
        <w:rPr>
          <w:rFonts w:asciiTheme="majorHAnsi" w:hAnsiTheme="majorHAnsi"/>
          <w:b/>
          <w:sz w:val="22"/>
          <w:szCs w:val="22"/>
          <w:u w:val="single"/>
        </w:rPr>
      </w:pPr>
      <w:r w:rsidRPr="00023CF3">
        <w:rPr>
          <w:rFonts w:asciiTheme="majorHAnsi" w:hAnsiTheme="majorHAnsi"/>
          <w:sz w:val="22"/>
          <w:szCs w:val="22"/>
        </w:rPr>
        <w:t xml:space="preserve">Development of a course “Sustainability” </w:t>
      </w:r>
      <w:r w:rsidR="004C6570">
        <w:rPr>
          <w:rFonts w:asciiTheme="majorHAnsi" w:hAnsiTheme="majorHAnsi"/>
          <w:sz w:val="22"/>
          <w:szCs w:val="22"/>
        </w:rPr>
        <w:t xml:space="preserve">in collaboration with Science, </w:t>
      </w:r>
      <w:r w:rsidRPr="00023CF3">
        <w:rPr>
          <w:rFonts w:asciiTheme="majorHAnsi" w:hAnsiTheme="majorHAnsi"/>
          <w:sz w:val="22"/>
          <w:szCs w:val="22"/>
        </w:rPr>
        <w:t>Engineering and Architecture (Zurovchak, Moegenburg).</w:t>
      </w:r>
    </w:p>
    <w:p w14:paraId="1DFD857A" w14:textId="77777777" w:rsidR="00E3171F" w:rsidRPr="00023CF3" w:rsidRDefault="00E3171F" w:rsidP="00BC75CB">
      <w:pPr>
        <w:pStyle w:val="ListParagraph"/>
        <w:numPr>
          <w:ilvl w:val="0"/>
          <w:numId w:val="349"/>
        </w:numPr>
        <w:tabs>
          <w:tab w:val="left" w:pos="360"/>
          <w:tab w:val="left" w:pos="720"/>
          <w:tab w:val="left" w:pos="1080"/>
          <w:tab w:val="left" w:pos="1170"/>
        </w:tabs>
        <w:jc w:val="both"/>
        <w:rPr>
          <w:rFonts w:asciiTheme="majorHAnsi" w:hAnsiTheme="majorHAnsi"/>
          <w:b/>
          <w:sz w:val="22"/>
          <w:szCs w:val="22"/>
          <w:u w:val="single"/>
        </w:rPr>
      </w:pPr>
      <w:r w:rsidRPr="00023CF3">
        <w:rPr>
          <w:rFonts w:asciiTheme="majorHAnsi" w:hAnsiTheme="majorHAnsi"/>
          <w:sz w:val="22"/>
          <w:szCs w:val="22"/>
        </w:rPr>
        <w:t>Collaboration with Criminal Justice (Tim Zes</w:t>
      </w:r>
      <w:r w:rsidR="004C6570">
        <w:rPr>
          <w:rFonts w:asciiTheme="majorHAnsi" w:hAnsiTheme="majorHAnsi"/>
          <w:sz w:val="22"/>
          <w:szCs w:val="22"/>
        </w:rPr>
        <w:t xml:space="preserve">zutek) to develop an “advising </w:t>
      </w:r>
      <w:r w:rsidRPr="00023CF3">
        <w:rPr>
          <w:rFonts w:asciiTheme="majorHAnsi" w:hAnsiTheme="majorHAnsi"/>
          <w:sz w:val="22"/>
          <w:szCs w:val="22"/>
        </w:rPr>
        <w:t>instrument/educational track” to guide stu</w:t>
      </w:r>
      <w:r w:rsidR="004C6570">
        <w:rPr>
          <w:rFonts w:asciiTheme="majorHAnsi" w:hAnsiTheme="majorHAnsi"/>
          <w:sz w:val="22"/>
          <w:szCs w:val="22"/>
        </w:rPr>
        <w:t>dents interested in pursuing a b</w:t>
      </w:r>
      <w:r w:rsidRPr="00023CF3">
        <w:rPr>
          <w:rFonts w:asciiTheme="majorHAnsi" w:hAnsiTheme="majorHAnsi"/>
          <w:sz w:val="22"/>
          <w:szCs w:val="22"/>
        </w:rPr>
        <w:t>iotechnology/forensics career path.</w:t>
      </w:r>
    </w:p>
    <w:p w14:paraId="21F64D79" w14:textId="77777777" w:rsidR="00E3171F" w:rsidRPr="00023CF3" w:rsidRDefault="00E3171F" w:rsidP="00BC75CB">
      <w:pPr>
        <w:pStyle w:val="ListParagraph"/>
        <w:numPr>
          <w:ilvl w:val="0"/>
          <w:numId w:val="349"/>
        </w:numPr>
        <w:tabs>
          <w:tab w:val="left" w:pos="720"/>
          <w:tab w:val="left" w:pos="810"/>
          <w:tab w:val="left" w:pos="1080"/>
          <w:tab w:val="left" w:pos="1170"/>
        </w:tabs>
        <w:jc w:val="both"/>
        <w:rPr>
          <w:rFonts w:asciiTheme="majorHAnsi" w:hAnsiTheme="majorHAnsi"/>
          <w:sz w:val="22"/>
          <w:szCs w:val="22"/>
        </w:rPr>
      </w:pPr>
      <w:r w:rsidRPr="00023CF3">
        <w:rPr>
          <w:rFonts w:asciiTheme="majorHAnsi" w:hAnsiTheme="majorHAnsi"/>
          <w:sz w:val="22"/>
          <w:szCs w:val="22"/>
        </w:rPr>
        <w:t>Frank Traeger serves on the SUNY O</w:t>
      </w:r>
      <w:r w:rsidR="004C6570">
        <w:rPr>
          <w:rFonts w:asciiTheme="majorHAnsi" w:hAnsiTheme="majorHAnsi"/>
          <w:sz w:val="22"/>
          <w:szCs w:val="22"/>
        </w:rPr>
        <w:t xml:space="preserve">range Medical Laboratory </w:t>
      </w:r>
      <w:r w:rsidRPr="00023CF3">
        <w:rPr>
          <w:rFonts w:asciiTheme="majorHAnsi" w:hAnsiTheme="majorHAnsi"/>
          <w:sz w:val="22"/>
          <w:szCs w:val="22"/>
        </w:rPr>
        <w:t>Technology Advisory Board.</w:t>
      </w:r>
    </w:p>
    <w:p w14:paraId="0106DE9F" w14:textId="77777777" w:rsidR="00E3171F" w:rsidRPr="00023CF3" w:rsidRDefault="00E3171F" w:rsidP="00023CF3">
      <w:pPr>
        <w:tabs>
          <w:tab w:val="left" w:pos="720"/>
          <w:tab w:val="left" w:pos="810"/>
          <w:tab w:val="left" w:pos="1080"/>
          <w:tab w:val="left" w:pos="1170"/>
        </w:tabs>
        <w:jc w:val="both"/>
        <w:rPr>
          <w:rFonts w:asciiTheme="majorHAnsi" w:hAnsiTheme="majorHAnsi"/>
          <w:sz w:val="22"/>
          <w:szCs w:val="22"/>
        </w:rPr>
      </w:pPr>
    </w:p>
    <w:p w14:paraId="7F972E0F" w14:textId="77777777" w:rsidR="00566CB3" w:rsidRPr="00CB4F25" w:rsidRDefault="004C6570" w:rsidP="004C6570">
      <w:pPr>
        <w:tabs>
          <w:tab w:val="left" w:pos="720"/>
          <w:tab w:val="left" w:pos="810"/>
          <w:tab w:val="left" w:pos="1080"/>
          <w:tab w:val="left" w:pos="1170"/>
        </w:tabs>
        <w:jc w:val="both"/>
        <w:rPr>
          <w:rFonts w:asciiTheme="majorHAnsi" w:hAnsiTheme="majorHAnsi"/>
          <w:b/>
          <w:i/>
          <w:sz w:val="22"/>
          <w:szCs w:val="22"/>
        </w:rPr>
      </w:pPr>
      <w:r w:rsidRPr="00CB4F25">
        <w:rPr>
          <w:rFonts w:asciiTheme="majorHAnsi" w:hAnsiTheme="majorHAnsi"/>
          <w:b/>
          <w:i/>
          <w:sz w:val="22"/>
          <w:szCs w:val="22"/>
        </w:rPr>
        <w:t xml:space="preserve">College Goal #4 </w:t>
      </w:r>
      <w:r w:rsidR="00566CB3" w:rsidRPr="00CB4F25">
        <w:rPr>
          <w:rFonts w:asciiTheme="majorHAnsi" w:hAnsiTheme="majorHAnsi"/>
          <w:b/>
          <w:i/>
          <w:sz w:val="22"/>
          <w:szCs w:val="22"/>
        </w:rPr>
        <w:t>–</w:t>
      </w:r>
      <w:r w:rsidRPr="00CB4F25">
        <w:rPr>
          <w:rFonts w:asciiTheme="majorHAnsi" w:hAnsiTheme="majorHAnsi"/>
          <w:b/>
          <w:i/>
          <w:sz w:val="22"/>
          <w:szCs w:val="22"/>
        </w:rPr>
        <w:t xml:space="preserve"> </w:t>
      </w:r>
      <w:r w:rsidR="00566CB3" w:rsidRPr="00CB4F25">
        <w:rPr>
          <w:rFonts w:asciiTheme="majorHAnsi" w:hAnsiTheme="majorHAnsi"/>
          <w:b/>
          <w:i/>
          <w:sz w:val="22"/>
          <w:szCs w:val="22"/>
        </w:rPr>
        <w:t>Innovation</w:t>
      </w:r>
    </w:p>
    <w:p w14:paraId="65CEED69" w14:textId="77777777" w:rsidR="00E3171F" w:rsidRPr="00023CF3" w:rsidRDefault="00E3171F" w:rsidP="00023CF3">
      <w:pPr>
        <w:tabs>
          <w:tab w:val="left" w:pos="720"/>
          <w:tab w:val="left" w:pos="810"/>
          <w:tab w:val="left" w:pos="1080"/>
          <w:tab w:val="left" w:pos="1170"/>
        </w:tabs>
        <w:jc w:val="both"/>
        <w:rPr>
          <w:rFonts w:asciiTheme="majorHAnsi" w:hAnsiTheme="majorHAnsi"/>
          <w:sz w:val="22"/>
          <w:szCs w:val="22"/>
        </w:rPr>
      </w:pPr>
      <w:r w:rsidRPr="00023CF3">
        <w:rPr>
          <w:rFonts w:asciiTheme="majorHAnsi" w:hAnsiTheme="majorHAnsi"/>
          <w:sz w:val="22"/>
          <w:szCs w:val="22"/>
        </w:rPr>
        <w:t xml:space="preserve">    </w:t>
      </w:r>
    </w:p>
    <w:p w14:paraId="4E76B32E" w14:textId="77777777" w:rsidR="00E3171F" w:rsidRPr="00CB4F25" w:rsidRDefault="00E3171F" w:rsidP="00CB4F25">
      <w:pPr>
        <w:jc w:val="both"/>
        <w:rPr>
          <w:rFonts w:asciiTheme="majorHAnsi" w:hAnsiTheme="majorHAnsi"/>
          <w:b/>
          <w:sz w:val="22"/>
          <w:szCs w:val="22"/>
        </w:rPr>
      </w:pPr>
      <w:r w:rsidRPr="00CB4F25">
        <w:rPr>
          <w:rFonts w:asciiTheme="majorHAnsi" w:hAnsiTheme="majorHAnsi"/>
          <w:sz w:val="22"/>
          <w:szCs w:val="22"/>
          <w:u w:val="single"/>
        </w:rPr>
        <w:t>Advising</w:t>
      </w:r>
    </w:p>
    <w:p w14:paraId="3AC4C3FA" w14:textId="77777777" w:rsidR="00E3171F" w:rsidRPr="00023CF3" w:rsidRDefault="00E3171F" w:rsidP="00BC75CB">
      <w:pPr>
        <w:pStyle w:val="ListParagraph"/>
        <w:numPr>
          <w:ilvl w:val="0"/>
          <w:numId w:val="350"/>
        </w:numPr>
        <w:ind w:left="720"/>
        <w:jc w:val="both"/>
        <w:rPr>
          <w:rFonts w:asciiTheme="majorHAnsi" w:hAnsiTheme="majorHAnsi"/>
          <w:sz w:val="22"/>
          <w:szCs w:val="22"/>
        </w:rPr>
      </w:pPr>
      <w:r w:rsidRPr="00023CF3">
        <w:rPr>
          <w:rFonts w:asciiTheme="majorHAnsi" w:hAnsiTheme="majorHAnsi"/>
          <w:sz w:val="22"/>
          <w:szCs w:val="22"/>
        </w:rPr>
        <w:t xml:space="preserve">Participation by departmental faculty/staff in </w:t>
      </w:r>
      <w:r w:rsidRPr="00023CF3">
        <w:rPr>
          <w:rFonts w:asciiTheme="majorHAnsi" w:hAnsiTheme="majorHAnsi"/>
          <w:sz w:val="22"/>
          <w:szCs w:val="22"/>
          <w:u w:val="single"/>
        </w:rPr>
        <w:t>all</w:t>
      </w:r>
      <w:r w:rsidRPr="00023CF3">
        <w:rPr>
          <w:rFonts w:asciiTheme="majorHAnsi" w:hAnsiTheme="majorHAnsi"/>
          <w:sz w:val="22"/>
          <w:szCs w:val="22"/>
        </w:rPr>
        <w:t xml:space="preserve"> “Admission Open Houses” and “New Student Orientations” – Frank Traeger, Damon Ely, Melody Festa</w:t>
      </w:r>
      <w:r w:rsidR="00CB4F25">
        <w:rPr>
          <w:rFonts w:asciiTheme="majorHAnsi" w:hAnsiTheme="majorHAnsi"/>
          <w:sz w:val="22"/>
          <w:szCs w:val="22"/>
        </w:rPr>
        <w:t>, Jen Merriam, Michele Iannuzzi-</w:t>
      </w:r>
      <w:r w:rsidRPr="00023CF3">
        <w:rPr>
          <w:rFonts w:asciiTheme="majorHAnsi" w:hAnsiTheme="majorHAnsi"/>
          <w:sz w:val="22"/>
          <w:szCs w:val="22"/>
        </w:rPr>
        <w:t>Sucich, Mercedes Ebbert, Sam Dillon.</w:t>
      </w:r>
    </w:p>
    <w:p w14:paraId="299F269D" w14:textId="77777777" w:rsidR="00E3171F" w:rsidRPr="00023CF3" w:rsidRDefault="00E3171F" w:rsidP="00BC75CB">
      <w:pPr>
        <w:pStyle w:val="ListParagraph"/>
        <w:numPr>
          <w:ilvl w:val="0"/>
          <w:numId w:val="350"/>
        </w:numPr>
        <w:ind w:left="720"/>
        <w:jc w:val="both"/>
        <w:rPr>
          <w:rFonts w:asciiTheme="majorHAnsi" w:hAnsiTheme="majorHAnsi"/>
          <w:sz w:val="22"/>
          <w:szCs w:val="22"/>
        </w:rPr>
      </w:pPr>
      <w:r w:rsidRPr="00023CF3">
        <w:rPr>
          <w:rFonts w:asciiTheme="majorHAnsi" w:hAnsiTheme="majorHAnsi"/>
          <w:sz w:val="22"/>
          <w:szCs w:val="22"/>
        </w:rPr>
        <w:t>Office hours for day adjuncts.</w:t>
      </w:r>
    </w:p>
    <w:p w14:paraId="599911E0" w14:textId="77777777" w:rsidR="00E3171F" w:rsidRPr="00023CF3" w:rsidRDefault="00CB4F25" w:rsidP="00BC75CB">
      <w:pPr>
        <w:pStyle w:val="ListParagraph"/>
        <w:numPr>
          <w:ilvl w:val="0"/>
          <w:numId w:val="350"/>
        </w:numPr>
        <w:ind w:left="720"/>
        <w:jc w:val="both"/>
        <w:rPr>
          <w:rFonts w:asciiTheme="majorHAnsi" w:hAnsiTheme="majorHAnsi"/>
          <w:sz w:val="22"/>
          <w:szCs w:val="22"/>
        </w:rPr>
      </w:pPr>
      <w:r>
        <w:rPr>
          <w:rFonts w:asciiTheme="majorHAnsi" w:hAnsiTheme="majorHAnsi"/>
          <w:sz w:val="22"/>
          <w:szCs w:val="22"/>
        </w:rPr>
        <w:t>Bulletin boards, W</w:t>
      </w:r>
      <w:r w:rsidR="00E3171F" w:rsidRPr="00023CF3">
        <w:rPr>
          <w:rFonts w:asciiTheme="majorHAnsi" w:hAnsiTheme="majorHAnsi"/>
          <w:sz w:val="22"/>
          <w:szCs w:val="22"/>
        </w:rPr>
        <w:t>ebsite to keep students abreast of educational opportunities, etc. (Note: The Biology Department Website was redesigned for the AY 2011-2012).</w:t>
      </w:r>
    </w:p>
    <w:p w14:paraId="604FAB18" w14:textId="77777777" w:rsidR="00E3171F" w:rsidRPr="00023CF3" w:rsidRDefault="00E3171F" w:rsidP="00BC75CB">
      <w:pPr>
        <w:pStyle w:val="ListParagraph"/>
        <w:numPr>
          <w:ilvl w:val="0"/>
          <w:numId w:val="350"/>
        </w:numPr>
        <w:ind w:left="720"/>
        <w:jc w:val="both"/>
        <w:rPr>
          <w:rFonts w:asciiTheme="majorHAnsi" w:hAnsiTheme="majorHAnsi"/>
          <w:sz w:val="22"/>
          <w:szCs w:val="22"/>
        </w:rPr>
      </w:pPr>
      <w:r w:rsidRPr="00023CF3">
        <w:rPr>
          <w:rFonts w:asciiTheme="majorHAnsi" w:hAnsiTheme="majorHAnsi"/>
          <w:sz w:val="22"/>
          <w:szCs w:val="22"/>
        </w:rPr>
        <w:lastRenderedPageBreak/>
        <w:t>Cluster Marketing Brochure/Departmental “Advising Tips” to focus students on career opportunities and appropriate coursework to achieve their educational goals.</w:t>
      </w:r>
    </w:p>
    <w:p w14:paraId="6B63A70F" w14:textId="77777777" w:rsidR="00E3171F" w:rsidRPr="00023CF3" w:rsidRDefault="00E3171F" w:rsidP="00BC75CB">
      <w:pPr>
        <w:pStyle w:val="ListParagraph"/>
        <w:numPr>
          <w:ilvl w:val="0"/>
          <w:numId w:val="350"/>
        </w:numPr>
        <w:ind w:left="720"/>
        <w:jc w:val="both"/>
        <w:rPr>
          <w:rFonts w:asciiTheme="majorHAnsi" w:hAnsiTheme="majorHAnsi"/>
          <w:sz w:val="22"/>
          <w:szCs w:val="22"/>
        </w:rPr>
      </w:pPr>
      <w:r w:rsidRPr="00023CF3">
        <w:rPr>
          <w:rFonts w:asciiTheme="majorHAnsi" w:hAnsiTheme="majorHAnsi"/>
          <w:sz w:val="22"/>
          <w:szCs w:val="22"/>
        </w:rPr>
        <w:t>Individual and Group Advising Sessions.</w:t>
      </w:r>
    </w:p>
    <w:p w14:paraId="690CE781" w14:textId="77777777" w:rsidR="00E3171F" w:rsidRPr="00023CF3" w:rsidRDefault="00E3171F" w:rsidP="00023CF3">
      <w:pPr>
        <w:jc w:val="both"/>
        <w:rPr>
          <w:rFonts w:asciiTheme="majorHAnsi" w:hAnsiTheme="majorHAnsi"/>
          <w:sz w:val="22"/>
          <w:szCs w:val="22"/>
        </w:rPr>
      </w:pPr>
    </w:p>
    <w:p w14:paraId="2F1A1FD9" w14:textId="77777777" w:rsidR="00E3171F" w:rsidRPr="00CB4F25" w:rsidRDefault="00E3171F" w:rsidP="00CB4F25">
      <w:pPr>
        <w:jc w:val="both"/>
        <w:rPr>
          <w:rFonts w:asciiTheme="majorHAnsi" w:hAnsiTheme="majorHAnsi"/>
          <w:b/>
          <w:sz w:val="22"/>
          <w:szCs w:val="22"/>
        </w:rPr>
      </w:pPr>
      <w:r w:rsidRPr="00CB4F25">
        <w:rPr>
          <w:rFonts w:asciiTheme="majorHAnsi" w:hAnsiTheme="majorHAnsi"/>
          <w:sz w:val="22"/>
          <w:szCs w:val="22"/>
          <w:u w:val="single"/>
        </w:rPr>
        <w:t>Extracurricular Activities</w:t>
      </w:r>
    </w:p>
    <w:p w14:paraId="18449576" w14:textId="77777777" w:rsidR="00E3171F" w:rsidRPr="00023CF3" w:rsidRDefault="00E3171F" w:rsidP="00BC75CB">
      <w:pPr>
        <w:pStyle w:val="ListParagraph"/>
        <w:numPr>
          <w:ilvl w:val="0"/>
          <w:numId w:val="351"/>
        </w:numPr>
        <w:ind w:left="720"/>
        <w:jc w:val="both"/>
        <w:rPr>
          <w:rFonts w:asciiTheme="majorHAnsi" w:hAnsiTheme="majorHAnsi"/>
          <w:sz w:val="22"/>
          <w:szCs w:val="22"/>
        </w:rPr>
      </w:pPr>
      <w:r w:rsidRPr="00023CF3">
        <w:rPr>
          <w:rFonts w:asciiTheme="majorHAnsi" w:hAnsiTheme="majorHAnsi"/>
          <w:sz w:val="22"/>
          <w:szCs w:val="22"/>
        </w:rPr>
        <w:t>Biology Club – Under the leadership of Jennifer Merriam and Damon Ely the club sponsored a number of activities during AY 2012-2013:</w:t>
      </w:r>
    </w:p>
    <w:p w14:paraId="1A268A3D" w14:textId="77777777" w:rsidR="00E3171F" w:rsidRPr="00023CF3" w:rsidRDefault="00E3171F" w:rsidP="00BC75CB">
      <w:pPr>
        <w:pStyle w:val="ListParagraph"/>
        <w:numPr>
          <w:ilvl w:val="0"/>
          <w:numId w:val="352"/>
        </w:numPr>
        <w:ind w:left="1440"/>
        <w:jc w:val="both"/>
        <w:rPr>
          <w:rFonts w:asciiTheme="majorHAnsi" w:hAnsiTheme="majorHAnsi"/>
          <w:sz w:val="22"/>
          <w:szCs w:val="22"/>
        </w:rPr>
      </w:pPr>
      <w:r w:rsidRPr="00023CF3">
        <w:rPr>
          <w:rFonts w:asciiTheme="majorHAnsi" w:hAnsiTheme="majorHAnsi"/>
          <w:sz w:val="22"/>
          <w:szCs w:val="22"/>
        </w:rPr>
        <w:t>Tr</w:t>
      </w:r>
      <w:r w:rsidR="00CB4F25">
        <w:rPr>
          <w:rFonts w:asciiTheme="majorHAnsi" w:hAnsiTheme="majorHAnsi"/>
          <w:sz w:val="22"/>
          <w:szCs w:val="22"/>
        </w:rPr>
        <w:t>ip to the “Bodies Exhibit”, NYC</w:t>
      </w:r>
    </w:p>
    <w:p w14:paraId="53920CBE" w14:textId="77777777" w:rsidR="00E3171F" w:rsidRPr="00023CF3" w:rsidRDefault="00E3171F" w:rsidP="00BC75CB">
      <w:pPr>
        <w:pStyle w:val="ListParagraph"/>
        <w:numPr>
          <w:ilvl w:val="0"/>
          <w:numId w:val="352"/>
        </w:numPr>
        <w:ind w:left="1440"/>
        <w:jc w:val="both"/>
        <w:rPr>
          <w:rFonts w:asciiTheme="majorHAnsi" w:hAnsiTheme="majorHAnsi"/>
          <w:sz w:val="22"/>
          <w:szCs w:val="22"/>
        </w:rPr>
      </w:pPr>
      <w:r w:rsidRPr="00023CF3">
        <w:rPr>
          <w:rFonts w:asciiTheme="majorHAnsi" w:hAnsiTheme="majorHAnsi"/>
          <w:sz w:val="22"/>
          <w:szCs w:val="22"/>
        </w:rPr>
        <w:t>Audubon Society Birdwatch/Nature Walk</w:t>
      </w:r>
    </w:p>
    <w:p w14:paraId="24FFB2E9" w14:textId="77777777" w:rsidR="00E3171F" w:rsidRPr="00023CF3" w:rsidRDefault="00E3171F" w:rsidP="00BC75CB">
      <w:pPr>
        <w:pStyle w:val="ListParagraph"/>
        <w:numPr>
          <w:ilvl w:val="0"/>
          <w:numId w:val="352"/>
        </w:numPr>
        <w:ind w:left="1440"/>
        <w:jc w:val="both"/>
        <w:rPr>
          <w:rFonts w:asciiTheme="majorHAnsi" w:hAnsiTheme="majorHAnsi"/>
          <w:sz w:val="22"/>
          <w:szCs w:val="22"/>
        </w:rPr>
      </w:pPr>
      <w:r w:rsidRPr="00023CF3">
        <w:rPr>
          <w:rFonts w:asciiTheme="majorHAnsi" w:hAnsiTheme="majorHAnsi"/>
          <w:sz w:val="22"/>
          <w:szCs w:val="22"/>
        </w:rPr>
        <w:t>Heart Walk (in tribute to David Logan)</w:t>
      </w:r>
    </w:p>
    <w:p w14:paraId="007F5EFA" w14:textId="77777777" w:rsidR="00E3171F" w:rsidRPr="00CB4F25" w:rsidRDefault="00E3171F" w:rsidP="00BC75CB">
      <w:pPr>
        <w:pStyle w:val="ListParagraph"/>
        <w:numPr>
          <w:ilvl w:val="0"/>
          <w:numId w:val="352"/>
        </w:numPr>
        <w:ind w:left="1440"/>
        <w:jc w:val="both"/>
        <w:rPr>
          <w:rFonts w:asciiTheme="majorHAnsi" w:hAnsiTheme="majorHAnsi"/>
          <w:sz w:val="22"/>
          <w:szCs w:val="22"/>
        </w:rPr>
      </w:pPr>
      <w:r w:rsidRPr="00023CF3">
        <w:rPr>
          <w:rFonts w:asciiTheme="majorHAnsi" w:hAnsiTheme="majorHAnsi"/>
          <w:sz w:val="22"/>
          <w:szCs w:val="22"/>
        </w:rPr>
        <w:t>Helped move plants from</w:t>
      </w:r>
      <w:r w:rsidR="00CB4F25">
        <w:rPr>
          <w:rFonts w:asciiTheme="majorHAnsi" w:hAnsiTheme="majorHAnsi"/>
          <w:sz w:val="22"/>
          <w:szCs w:val="22"/>
        </w:rPr>
        <w:t xml:space="preserve"> Greenhouse in preparation for </w:t>
      </w:r>
      <w:r w:rsidRPr="00CB4F25">
        <w:rPr>
          <w:rFonts w:asciiTheme="majorHAnsi" w:hAnsiTheme="majorHAnsi"/>
          <w:sz w:val="22"/>
          <w:szCs w:val="22"/>
        </w:rPr>
        <w:t xml:space="preserve">renovation </w:t>
      </w:r>
    </w:p>
    <w:p w14:paraId="316B577E" w14:textId="77777777" w:rsidR="00E3171F" w:rsidRPr="00023CF3" w:rsidRDefault="00E3171F" w:rsidP="00BC75CB">
      <w:pPr>
        <w:pStyle w:val="ListParagraph"/>
        <w:numPr>
          <w:ilvl w:val="0"/>
          <w:numId w:val="352"/>
        </w:numPr>
        <w:ind w:left="1440"/>
        <w:jc w:val="both"/>
        <w:rPr>
          <w:rFonts w:asciiTheme="majorHAnsi" w:hAnsiTheme="majorHAnsi"/>
          <w:sz w:val="22"/>
          <w:szCs w:val="22"/>
        </w:rPr>
      </w:pPr>
      <w:r w:rsidRPr="00023CF3">
        <w:rPr>
          <w:rFonts w:asciiTheme="majorHAnsi" w:hAnsiTheme="majorHAnsi"/>
          <w:sz w:val="22"/>
          <w:szCs w:val="22"/>
        </w:rPr>
        <w:t>Rejuvenated Nature Displays in Bio Tech</w:t>
      </w:r>
    </w:p>
    <w:p w14:paraId="7E0838DD" w14:textId="77777777" w:rsidR="00E3171F" w:rsidRPr="00023CF3" w:rsidRDefault="00E3171F" w:rsidP="00BC75CB">
      <w:pPr>
        <w:pStyle w:val="ListParagraph"/>
        <w:numPr>
          <w:ilvl w:val="0"/>
          <w:numId w:val="352"/>
        </w:numPr>
        <w:ind w:left="1440"/>
        <w:jc w:val="both"/>
        <w:rPr>
          <w:rFonts w:asciiTheme="majorHAnsi" w:hAnsiTheme="majorHAnsi"/>
          <w:sz w:val="22"/>
          <w:szCs w:val="22"/>
        </w:rPr>
      </w:pPr>
      <w:r w:rsidRPr="00023CF3">
        <w:rPr>
          <w:rFonts w:asciiTheme="majorHAnsi" w:hAnsiTheme="majorHAnsi"/>
          <w:sz w:val="22"/>
          <w:szCs w:val="22"/>
        </w:rPr>
        <w:t xml:space="preserve">Sponsored ‘Creationism vs. Evolution’ debate featuring </w:t>
      </w:r>
      <w:r w:rsidR="00CB4F25">
        <w:rPr>
          <w:rFonts w:asciiTheme="majorHAnsi" w:hAnsiTheme="majorHAnsi"/>
          <w:sz w:val="22"/>
          <w:szCs w:val="22"/>
        </w:rPr>
        <w:t>Walter Jahn</w:t>
      </w:r>
    </w:p>
    <w:p w14:paraId="1C7A758E" w14:textId="77777777" w:rsidR="00E3171F" w:rsidRDefault="00E3171F" w:rsidP="00BC75CB">
      <w:pPr>
        <w:pStyle w:val="ListParagraph"/>
        <w:numPr>
          <w:ilvl w:val="0"/>
          <w:numId w:val="352"/>
        </w:numPr>
        <w:ind w:left="1440"/>
        <w:jc w:val="both"/>
        <w:rPr>
          <w:rFonts w:asciiTheme="majorHAnsi" w:hAnsiTheme="majorHAnsi"/>
          <w:sz w:val="22"/>
          <w:szCs w:val="22"/>
        </w:rPr>
      </w:pPr>
      <w:r w:rsidRPr="00023CF3">
        <w:rPr>
          <w:rFonts w:asciiTheme="majorHAnsi" w:hAnsiTheme="majorHAnsi"/>
          <w:sz w:val="22"/>
          <w:szCs w:val="22"/>
        </w:rPr>
        <w:t>Participated in Earth Day events</w:t>
      </w:r>
    </w:p>
    <w:p w14:paraId="20FC7CD0" w14:textId="77777777" w:rsidR="00566CB3" w:rsidRPr="00023CF3" w:rsidRDefault="00566CB3" w:rsidP="00566CB3">
      <w:pPr>
        <w:pStyle w:val="ListParagraph"/>
        <w:ind w:left="2360"/>
        <w:jc w:val="both"/>
        <w:rPr>
          <w:rFonts w:asciiTheme="majorHAnsi" w:hAnsiTheme="majorHAnsi"/>
          <w:sz w:val="22"/>
          <w:szCs w:val="22"/>
        </w:rPr>
      </w:pPr>
    </w:p>
    <w:p w14:paraId="114D0232" w14:textId="77777777" w:rsidR="00E3171F" w:rsidRPr="00CB4F25" w:rsidRDefault="00E3171F" w:rsidP="00CB4F25">
      <w:pPr>
        <w:jc w:val="both"/>
        <w:rPr>
          <w:rFonts w:asciiTheme="majorHAnsi" w:hAnsiTheme="majorHAnsi"/>
          <w:b/>
          <w:sz w:val="22"/>
          <w:szCs w:val="22"/>
        </w:rPr>
      </w:pPr>
      <w:r w:rsidRPr="00CB4F25">
        <w:rPr>
          <w:rFonts w:asciiTheme="majorHAnsi" w:hAnsiTheme="majorHAnsi"/>
          <w:sz w:val="22"/>
          <w:szCs w:val="22"/>
          <w:u w:val="single"/>
        </w:rPr>
        <w:t>Learning Assistance Initiatives/Retention</w:t>
      </w:r>
    </w:p>
    <w:p w14:paraId="5259E858" w14:textId="77777777" w:rsidR="00E3171F" w:rsidRPr="00023CF3" w:rsidRDefault="00E3171F" w:rsidP="00BC75CB">
      <w:pPr>
        <w:pStyle w:val="ListParagraph"/>
        <w:numPr>
          <w:ilvl w:val="0"/>
          <w:numId w:val="353"/>
        </w:numPr>
        <w:ind w:left="720"/>
        <w:jc w:val="both"/>
        <w:rPr>
          <w:rFonts w:asciiTheme="majorHAnsi" w:hAnsiTheme="majorHAnsi"/>
          <w:sz w:val="22"/>
          <w:szCs w:val="22"/>
        </w:rPr>
      </w:pPr>
      <w:r w:rsidRPr="00023CF3">
        <w:rPr>
          <w:rFonts w:asciiTheme="majorHAnsi" w:hAnsiTheme="majorHAnsi"/>
          <w:sz w:val="22"/>
          <w:szCs w:val="22"/>
        </w:rPr>
        <w:t>BATCAVERN (BT</w:t>
      </w:r>
      <w:r w:rsidR="00CB4F25">
        <w:rPr>
          <w:rFonts w:asciiTheme="majorHAnsi" w:hAnsiTheme="majorHAnsi"/>
          <w:sz w:val="22"/>
          <w:szCs w:val="22"/>
        </w:rPr>
        <w:t xml:space="preserve"> </w:t>
      </w:r>
      <w:r w:rsidRPr="00023CF3">
        <w:rPr>
          <w:rFonts w:asciiTheme="majorHAnsi" w:hAnsiTheme="majorHAnsi"/>
          <w:sz w:val="22"/>
          <w:szCs w:val="22"/>
        </w:rPr>
        <w:t>155) – Our sel</w:t>
      </w:r>
      <w:r w:rsidR="00CB4F25">
        <w:rPr>
          <w:rFonts w:asciiTheme="majorHAnsi" w:hAnsiTheme="majorHAnsi"/>
          <w:sz w:val="22"/>
          <w:szCs w:val="22"/>
        </w:rPr>
        <w:t xml:space="preserve">f-directed, student learning </w:t>
      </w:r>
      <w:r w:rsidRPr="00023CF3">
        <w:rPr>
          <w:rFonts w:asciiTheme="majorHAnsi" w:hAnsiTheme="majorHAnsi"/>
          <w:sz w:val="22"/>
          <w:szCs w:val="22"/>
        </w:rPr>
        <w:t>lab/tutorial facility served a large numb</w:t>
      </w:r>
      <w:r w:rsidR="00CB4F25">
        <w:rPr>
          <w:rFonts w:asciiTheme="majorHAnsi" w:hAnsiTheme="majorHAnsi"/>
          <w:sz w:val="22"/>
          <w:szCs w:val="22"/>
        </w:rPr>
        <w:t xml:space="preserve">er of students (12,776 student </w:t>
      </w:r>
      <w:r w:rsidRPr="00023CF3">
        <w:rPr>
          <w:rFonts w:asciiTheme="majorHAnsi" w:hAnsiTheme="majorHAnsi"/>
          <w:sz w:val="22"/>
          <w:szCs w:val="22"/>
        </w:rPr>
        <w:t>visits)during AY 2012-2013.  Practice Practicals set up for A &amp; P students are particularly popular and contribute to student success as per student and faculty comments. (Th</w:t>
      </w:r>
      <w:r w:rsidR="00CB4F25">
        <w:rPr>
          <w:rFonts w:asciiTheme="majorHAnsi" w:hAnsiTheme="majorHAnsi"/>
          <w:sz w:val="22"/>
          <w:szCs w:val="22"/>
        </w:rPr>
        <w:t xml:space="preserve">is despite the death of our FT </w:t>
      </w:r>
      <w:r w:rsidRPr="00023CF3">
        <w:rPr>
          <w:rFonts w:asciiTheme="majorHAnsi" w:hAnsiTheme="majorHAnsi"/>
          <w:sz w:val="22"/>
          <w:szCs w:val="22"/>
        </w:rPr>
        <w:t>Technical Assistant who coordinate</w:t>
      </w:r>
      <w:r w:rsidR="00CB4F25">
        <w:rPr>
          <w:rFonts w:asciiTheme="majorHAnsi" w:hAnsiTheme="majorHAnsi"/>
          <w:sz w:val="22"/>
          <w:szCs w:val="22"/>
        </w:rPr>
        <w:t xml:space="preserve">d on-site activities.  </w:t>
      </w:r>
      <w:r w:rsidR="0021767D">
        <w:rPr>
          <w:rFonts w:asciiTheme="majorHAnsi" w:hAnsiTheme="majorHAnsi"/>
          <w:sz w:val="22"/>
          <w:szCs w:val="22"/>
        </w:rPr>
        <w:t xml:space="preserve">Service </w:t>
      </w:r>
      <w:r w:rsidRPr="00023CF3">
        <w:rPr>
          <w:rFonts w:asciiTheme="majorHAnsi" w:hAnsiTheme="majorHAnsi"/>
          <w:sz w:val="22"/>
          <w:szCs w:val="22"/>
        </w:rPr>
        <w:t xml:space="preserve">continued with limited interruption due </w:t>
      </w:r>
      <w:r w:rsidR="0021767D">
        <w:rPr>
          <w:rFonts w:asciiTheme="majorHAnsi" w:hAnsiTheme="majorHAnsi"/>
          <w:sz w:val="22"/>
          <w:szCs w:val="22"/>
        </w:rPr>
        <w:t xml:space="preserve">to the commitment of full-time </w:t>
      </w:r>
      <w:r w:rsidRPr="00023CF3">
        <w:rPr>
          <w:rFonts w:asciiTheme="majorHAnsi" w:hAnsiTheme="majorHAnsi"/>
          <w:sz w:val="22"/>
          <w:szCs w:val="22"/>
        </w:rPr>
        <w:t>and adjunct faculty who stepped in to fill the void).</w:t>
      </w:r>
    </w:p>
    <w:p w14:paraId="5E3349F0" w14:textId="77777777" w:rsidR="00E3171F" w:rsidRPr="00023CF3" w:rsidRDefault="00E3171F" w:rsidP="00BC75CB">
      <w:pPr>
        <w:pStyle w:val="ListParagraph"/>
        <w:numPr>
          <w:ilvl w:val="0"/>
          <w:numId w:val="353"/>
        </w:numPr>
        <w:ind w:left="720"/>
        <w:jc w:val="both"/>
        <w:rPr>
          <w:rFonts w:asciiTheme="majorHAnsi" w:hAnsiTheme="majorHAnsi"/>
          <w:sz w:val="22"/>
          <w:szCs w:val="22"/>
        </w:rPr>
      </w:pPr>
      <w:r w:rsidRPr="00023CF3">
        <w:rPr>
          <w:rFonts w:asciiTheme="majorHAnsi" w:hAnsiTheme="majorHAnsi"/>
          <w:sz w:val="22"/>
          <w:szCs w:val="22"/>
        </w:rPr>
        <w:t>BATCAVERN 2 at Newburgh offers simi</w:t>
      </w:r>
      <w:r w:rsidR="0021767D">
        <w:rPr>
          <w:rFonts w:asciiTheme="majorHAnsi" w:hAnsiTheme="majorHAnsi"/>
          <w:sz w:val="22"/>
          <w:szCs w:val="22"/>
        </w:rPr>
        <w:t xml:space="preserve">lar services and two part-time </w:t>
      </w:r>
      <w:r w:rsidRPr="00023CF3">
        <w:rPr>
          <w:rFonts w:asciiTheme="majorHAnsi" w:hAnsiTheme="majorHAnsi"/>
          <w:sz w:val="22"/>
          <w:szCs w:val="22"/>
        </w:rPr>
        <w:t>professional tutors were hired AY 2012-2013 to support students taking biology courses (Introduction to Biology, Anatomy &amp; Physiology 1, 2) at this campus.</w:t>
      </w:r>
    </w:p>
    <w:p w14:paraId="70A87173" w14:textId="77777777" w:rsidR="00E3171F" w:rsidRPr="00023CF3" w:rsidRDefault="00E3171F" w:rsidP="00BC75CB">
      <w:pPr>
        <w:pStyle w:val="ListParagraph"/>
        <w:numPr>
          <w:ilvl w:val="0"/>
          <w:numId w:val="353"/>
        </w:numPr>
        <w:ind w:left="720"/>
        <w:jc w:val="both"/>
        <w:rPr>
          <w:rFonts w:asciiTheme="majorHAnsi" w:hAnsiTheme="majorHAnsi"/>
          <w:sz w:val="22"/>
          <w:szCs w:val="22"/>
        </w:rPr>
      </w:pPr>
      <w:r w:rsidRPr="00023CF3">
        <w:rPr>
          <w:rFonts w:asciiTheme="majorHAnsi" w:hAnsiTheme="majorHAnsi"/>
          <w:sz w:val="22"/>
          <w:szCs w:val="22"/>
        </w:rPr>
        <w:t>Belfry (BT 316, 320) Open Labs are held on Fridays</w:t>
      </w:r>
      <w:r w:rsidR="0021767D">
        <w:rPr>
          <w:rFonts w:asciiTheme="majorHAnsi" w:hAnsiTheme="majorHAnsi"/>
          <w:sz w:val="22"/>
          <w:szCs w:val="22"/>
        </w:rPr>
        <w:t xml:space="preserve"> (11:00am – </w:t>
      </w:r>
      <w:r w:rsidRPr="00023CF3">
        <w:rPr>
          <w:rFonts w:asciiTheme="majorHAnsi" w:hAnsiTheme="majorHAnsi"/>
          <w:sz w:val="22"/>
          <w:szCs w:val="22"/>
        </w:rPr>
        <w:t>2:00pm) for A &amp; P 1 and 2 students t</w:t>
      </w:r>
      <w:r w:rsidR="0021767D">
        <w:rPr>
          <w:rFonts w:asciiTheme="majorHAnsi" w:hAnsiTheme="majorHAnsi"/>
          <w:sz w:val="22"/>
          <w:szCs w:val="22"/>
        </w:rPr>
        <w:t xml:space="preserve">o review laboratory materials, </w:t>
      </w:r>
      <w:r w:rsidRPr="00023CF3">
        <w:rPr>
          <w:rFonts w:asciiTheme="majorHAnsi" w:hAnsiTheme="majorHAnsi"/>
          <w:sz w:val="22"/>
          <w:szCs w:val="22"/>
        </w:rPr>
        <w:t>including dissection specimens and mi</w:t>
      </w:r>
      <w:r w:rsidR="00D40FC1">
        <w:rPr>
          <w:rFonts w:asciiTheme="majorHAnsi" w:hAnsiTheme="majorHAnsi"/>
          <w:sz w:val="22"/>
          <w:szCs w:val="22"/>
        </w:rPr>
        <w:t xml:space="preserve">croscopic histology. Over </w:t>
      </w:r>
      <w:r w:rsidR="0021767D">
        <w:rPr>
          <w:rFonts w:asciiTheme="majorHAnsi" w:hAnsiTheme="majorHAnsi"/>
          <w:sz w:val="22"/>
          <w:szCs w:val="22"/>
        </w:rPr>
        <w:t xml:space="preserve">600 </w:t>
      </w:r>
      <w:r w:rsidRPr="00023CF3">
        <w:rPr>
          <w:rFonts w:asciiTheme="majorHAnsi" w:hAnsiTheme="majorHAnsi"/>
          <w:sz w:val="22"/>
          <w:szCs w:val="22"/>
        </w:rPr>
        <w:t>student</w:t>
      </w:r>
      <w:r w:rsidR="0021767D">
        <w:rPr>
          <w:rFonts w:asciiTheme="majorHAnsi" w:hAnsiTheme="majorHAnsi"/>
          <w:sz w:val="22"/>
          <w:szCs w:val="22"/>
        </w:rPr>
        <w:t xml:space="preserve">s utilized this opportunity in AY 2011-2012.  Due to staffing </w:t>
      </w:r>
      <w:r w:rsidRPr="00023CF3">
        <w:rPr>
          <w:rFonts w:asciiTheme="majorHAnsi" w:hAnsiTheme="majorHAnsi"/>
          <w:sz w:val="22"/>
          <w:szCs w:val="22"/>
        </w:rPr>
        <w:t>limitations fewer Open Labs could be offer</w:t>
      </w:r>
      <w:r w:rsidR="0021767D">
        <w:rPr>
          <w:rFonts w:asciiTheme="majorHAnsi" w:hAnsiTheme="majorHAnsi"/>
          <w:sz w:val="22"/>
          <w:szCs w:val="22"/>
        </w:rPr>
        <w:t xml:space="preserve">ed in the current year, but we </w:t>
      </w:r>
      <w:r w:rsidRPr="00023CF3">
        <w:rPr>
          <w:rFonts w:asciiTheme="majorHAnsi" w:hAnsiTheme="majorHAnsi"/>
          <w:sz w:val="22"/>
          <w:szCs w:val="22"/>
        </w:rPr>
        <w:t xml:space="preserve">are </w:t>
      </w:r>
      <w:r w:rsidR="0021767D">
        <w:rPr>
          <w:rFonts w:asciiTheme="majorHAnsi" w:hAnsiTheme="majorHAnsi"/>
          <w:sz w:val="22"/>
          <w:szCs w:val="22"/>
        </w:rPr>
        <w:t>p</w:t>
      </w:r>
      <w:r w:rsidRPr="00023CF3">
        <w:rPr>
          <w:rFonts w:asciiTheme="majorHAnsi" w:hAnsiTheme="majorHAnsi"/>
          <w:sz w:val="22"/>
          <w:szCs w:val="22"/>
        </w:rPr>
        <w:t>lanning to return to full service</w:t>
      </w:r>
      <w:r w:rsidR="0021767D">
        <w:rPr>
          <w:rFonts w:asciiTheme="majorHAnsi" w:hAnsiTheme="majorHAnsi"/>
          <w:sz w:val="22"/>
          <w:szCs w:val="22"/>
        </w:rPr>
        <w:t xml:space="preserve"> when a FT Technical Assistant </w:t>
      </w:r>
      <w:r w:rsidRPr="00023CF3">
        <w:rPr>
          <w:rFonts w:asciiTheme="majorHAnsi" w:hAnsiTheme="majorHAnsi"/>
          <w:sz w:val="22"/>
          <w:szCs w:val="22"/>
        </w:rPr>
        <w:t>is again in place (Fall 2013).</w:t>
      </w:r>
    </w:p>
    <w:p w14:paraId="09152CE3" w14:textId="77777777" w:rsidR="00E3171F" w:rsidRPr="00023CF3" w:rsidRDefault="00E3171F" w:rsidP="00BC75CB">
      <w:pPr>
        <w:pStyle w:val="ListParagraph"/>
        <w:numPr>
          <w:ilvl w:val="0"/>
          <w:numId w:val="353"/>
        </w:numPr>
        <w:ind w:left="720"/>
        <w:jc w:val="both"/>
        <w:rPr>
          <w:rFonts w:asciiTheme="majorHAnsi" w:hAnsiTheme="majorHAnsi"/>
          <w:sz w:val="22"/>
          <w:szCs w:val="22"/>
        </w:rPr>
      </w:pPr>
      <w:r w:rsidRPr="00023CF3">
        <w:rPr>
          <w:rFonts w:asciiTheme="majorHAnsi" w:hAnsiTheme="majorHAnsi"/>
          <w:sz w:val="22"/>
          <w:szCs w:val="22"/>
        </w:rPr>
        <w:t>Supportive “homework” assignments supplement instruction.</w:t>
      </w:r>
    </w:p>
    <w:p w14:paraId="0C67A75B" w14:textId="77777777" w:rsidR="00E3171F" w:rsidRPr="00023CF3" w:rsidRDefault="00E3171F" w:rsidP="00BC75CB">
      <w:pPr>
        <w:pStyle w:val="ListParagraph"/>
        <w:numPr>
          <w:ilvl w:val="0"/>
          <w:numId w:val="353"/>
        </w:numPr>
        <w:ind w:left="720"/>
        <w:jc w:val="both"/>
        <w:rPr>
          <w:rFonts w:asciiTheme="majorHAnsi" w:hAnsiTheme="majorHAnsi"/>
          <w:sz w:val="22"/>
          <w:szCs w:val="22"/>
        </w:rPr>
      </w:pPr>
      <w:r w:rsidRPr="00023CF3">
        <w:rPr>
          <w:rFonts w:asciiTheme="majorHAnsi" w:hAnsiTheme="majorHAnsi"/>
          <w:sz w:val="22"/>
          <w:szCs w:val="22"/>
        </w:rPr>
        <w:t>Arrange special testing, note-taking, etc. for students with l</w:t>
      </w:r>
      <w:r w:rsidR="00D40FC1">
        <w:rPr>
          <w:rFonts w:asciiTheme="majorHAnsi" w:hAnsiTheme="majorHAnsi"/>
          <w:sz w:val="22"/>
          <w:szCs w:val="22"/>
        </w:rPr>
        <w:t xml:space="preserve">earning </w:t>
      </w:r>
      <w:r w:rsidRPr="00023CF3">
        <w:rPr>
          <w:rFonts w:asciiTheme="majorHAnsi" w:hAnsiTheme="majorHAnsi"/>
          <w:sz w:val="22"/>
          <w:szCs w:val="22"/>
        </w:rPr>
        <w:t>disabilities/special needs.</w:t>
      </w:r>
      <w:r w:rsidRPr="00023CF3">
        <w:rPr>
          <w:rFonts w:asciiTheme="majorHAnsi" w:hAnsiTheme="majorHAnsi"/>
          <w:sz w:val="22"/>
          <w:szCs w:val="22"/>
        </w:rPr>
        <w:tab/>
      </w:r>
    </w:p>
    <w:p w14:paraId="7F8C0BF2" w14:textId="77777777" w:rsidR="00E3171F" w:rsidRPr="00023CF3" w:rsidRDefault="00E3171F" w:rsidP="00BC75CB">
      <w:pPr>
        <w:pStyle w:val="ListParagraph"/>
        <w:numPr>
          <w:ilvl w:val="0"/>
          <w:numId w:val="353"/>
        </w:numPr>
        <w:ind w:left="720"/>
        <w:jc w:val="both"/>
        <w:rPr>
          <w:rFonts w:asciiTheme="majorHAnsi" w:hAnsiTheme="majorHAnsi"/>
          <w:sz w:val="22"/>
          <w:szCs w:val="22"/>
        </w:rPr>
      </w:pPr>
      <w:r w:rsidRPr="00023CF3">
        <w:rPr>
          <w:rFonts w:asciiTheme="majorHAnsi" w:hAnsiTheme="majorHAnsi"/>
          <w:sz w:val="22"/>
          <w:szCs w:val="22"/>
        </w:rPr>
        <w:t>Course outlines/lab objectives are clearly written.</w:t>
      </w:r>
    </w:p>
    <w:p w14:paraId="3AB34477" w14:textId="77777777" w:rsidR="00E3171F" w:rsidRPr="00023CF3" w:rsidRDefault="00E3171F" w:rsidP="00BC75CB">
      <w:pPr>
        <w:pStyle w:val="ListParagraph"/>
        <w:numPr>
          <w:ilvl w:val="0"/>
          <w:numId w:val="353"/>
        </w:numPr>
        <w:ind w:left="720"/>
        <w:jc w:val="both"/>
        <w:rPr>
          <w:rFonts w:asciiTheme="majorHAnsi" w:hAnsiTheme="majorHAnsi"/>
          <w:sz w:val="22"/>
          <w:szCs w:val="22"/>
        </w:rPr>
      </w:pPr>
      <w:r w:rsidRPr="00023CF3">
        <w:rPr>
          <w:rFonts w:asciiTheme="majorHAnsi" w:hAnsiTheme="majorHAnsi"/>
          <w:sz w:val="22"/>
          <w:szCs w:val="22"/>
        </w:rPr>
        <w:t>Pre-exam topical review sheets are provided in many classes.</w:t>
      </w:r>
    </w:p>
    <w:p w14:paraId="0A566552" w14:textId="77777777" w:rsidR="00E3171F" w:rsidRPr="00023CF3" w:rsidRDefault="00E3171F" w:rsidP="00023CF3">
      <w:pPr>
        <w:pStyle w:val="ListParagraph"/>
        <w:ind w:left="360"/>
        <w:jc w:val="both"/>
        <w:rPr>
          <w:rFonts w:asciiTheme="majorHAnsi" w:hAnsiTheme="majorHAnsi"/>
          <w:sz w:val="22"/>
          <w:szCs w:val="22"/>
        </w:rPr>
      </w:pPr>
    </w:p>
    <w:p w14:paraId="2F79B755" w14:textId="77777777" w:rsidR="00E3171F" w:rsidRPr="00D40FC1" w:rsidRDefault="00E3171F" w:rsidP="00D40FC1">
      <w:pPr>
        <w:jc w:val="both"/>
        <w:rPr>
          <w:rFonts w:asciiTheme="majorHAnsi" w:hAnsiTheme="majorHAnsi"/>
          <w:b/>
          <w:sz w:val="22"/>
          <w:szCs w:val="22"/>
        </w:rPr>
      </w:pPr>
      <w:r w:rsidRPr="00D40FC1">
        <w:rPr>
          <w:rFonts w:asciiTheme="majorHAnsi" w:hAnsiTheme="majorHAnsi"/>
          <w:sz w:val="22"/>
          <w:szCs w:val="22"/>
          <w:u w:val="single"/>
        </w:rPr>
        <w:t>Library Support</w:t>
      </w:r>
    </w:p>
    <w:p w14:paraId="6B7B08B9" w14:textId="77777777" w:rsidR="00E3171F" w:rsidRPr="00023CF3" w:rsidRDefault="00E3171F" w:rsidP="00BC75CB">
      <w:pPr>
        <w:pStyle w:val="ListParagraph"/>
        <w:numPr>
          <w:ilvl w:val="0"/>
          <w:numId w:val="354"/>
        </w:numPr>
        <w:ind w:left="720"/>
        <w:jc w:val="both"/>
        <w:rPr>
          <w:rFonts w:asciiTheme="majorHAnsi" w:hAnsiTheme="majorHAnsi"/>
          <w:sz w:val="22"/>
          <w:szCs w:val="22"/>
        </w:rPr>
      </w:pPr>
      <w:r w:rsidRPr="00023CF3">
        <w:rPr>
          <w:rFonts w:asciiTheme="majorHAnsi" w:hAnsiTheme="majorHAnsi"/>
          <w:sz w:val="22"/>
          <w:szCs w:val="22"/>
        </w:rPr>
        <w:t>Participation in “Information Literacy” effo</w:t>
      </w:r>
      <w:r w:rsidR="00D40FC1">
        <w:rPr>
          <w:rFonts w:asciiTheme="majorHAnsi" w:hAnsiTheme="majorHAnsi"/>
          <w:sz w:val="22"/>
          <w:szCs w:val="22"/>
        </w:rPr>
        <w:t>rts in cooperation with L</w:t>
      </w:r>
      <w:r w:rsidRPr="00023CF3">
        <w:rPr>
          <w:rFonts w:asciiTheme="majorHAnsi" w:hAnsiTheme="majorHAnsi"/>
          <w:sz w:val="22"/>
          <w:szCs w:val="22"/>
        </w:rPr>
        <w:t>ibrary staff.  Students in many departmental courses (General Biology, Ecology, Botany, etc.) participate in t</w:t>
      </w:r>
      <w:r w:rsidR="00D40FC1">
        <w:rPr>
          <w:rFonts w:asciiTheme="majorHAnsi" w:hAnsiTheme="majorHAnsi"/>
          <w:sz w:val="22"/>
          <w:szCs w:val="22"/>
        </w:rPr>
        <w:t xml:space="preserve">his effort to develop research </w:t>
      </w:r>
      <w:r w:rsidRPr="00023CF3">
        <w:rPr>
          <w:rFonts w:asciiTheme="majorHAnsi" w:hAnsiTheme="majorHAnsi"/>
          <w:sz w:val="22"/>
          <w:szCs w:val="22"/>
        </w:rPr>
        <w:t>skills integral to course requirements.</w:t>
      </w:r>
    </w:p>
    <w:p w14:paraId="6A0AA108" w14:textId="77777777" w:rsidR="00E3171F" w:rsidRPr="00023CF3" w:rsidRDefault="00E3171F" w:rsidP="00BC75CB">
      <w:pPr>
        <w:pStyle w:val="ListParagraph"/>
        <w:numPr>
          <w:ilvl w:val="0"/>
          <w:numId w:val="354"/>
        </w:numPr>
        <w:ind w:left="720"/>
        <w:jc w:val="both"/>
        <w:rPr>
          <w:rFonts w:asciiTheme="majorHAnsi" w:hAnsiTheme="majorHAnsi"/>
          <w:sz w:val="22"/>
          <w:szCs w:val="22"/>
        </w:rPr>
      </w:pPr>
      <w:r w:rsidRPr="00023CF3">
        <w:rPr>
          <w:rFonts w:asciiTheme="majorHAnsi" w:hAnsiTheme="majorHAnsi"/>
          <w:sz w:val="22"/>
          <w:szCs w:val="22"/>
        </w:rPr>
        <w:t>Review and recommend books for acquisition.</w:t>
      </w:r>
    </w:p>
    <w:p w14:paraId="34D0AB9D" w14:textId="77777777" w:rsidR="00E3171F" w:rsidRPr="00023CF3" w:rsidRDefault="00E3171F" w:rsidP="00023CF3">
      <w:pPr>
        <w:jc w:val="both"/>
        <w:rPr>
          <w:rFonts w:asciiTheme="majorHAnsi" w:hAnsiTheme="majorHAnsi"/>
          <w:sz w:val="22"/>
          <w:szCs w:val="22"/>
        </w:rPr>
      </w:pPr>
      <w:r w:rsidRPr="00023CF3">
        <w:rPr>
          <w:rFonts w:asciiTheme="majorHAnsi" w:hAnsiTheme="majorHAnsi"/>
          <w:sz w:val="22"/>
          <w:szCs w:val="22"/>
        </w:rPr>
        <w:t xml:space="preserve">         </w:t>
      </w:r>
    </w:p>
    <w:p w14:paraId="44547B9A" w14:textId="77777777" w:rsidR="00E3171F" w:rsidRPr="00D40FC1" w:rsidRDefault="00E3171F" w:rsidP="00D40FC1">
      <w:pPr>
        <w:jc w:val="both"/>
        <w:rPr>
          <w:rFonts w:asciiTheme="majorHAnsi" w:hAnsiTheme="majorHAnsi"/>
          <w:b/>
          <w:sz w:val="22"/>
          <w:szCs w:val="22"/>
        </w:rPr>
      </w:pPr>
      <w:r w:rsidRPr="00D40FC1">
        <w:rPr>
          <w:rFonts w:asciiTheme="majorHAnsi" w:hAnsiTheme="majorHAnsi"/>
          <w:sz w:val="22"/>
          <w:szCs w:val="22"/>
          <w:u w:val="single"/>
        </w:rPr>
        <w:t>Accessibility of Offerings</w:t>
      </w:r>
    </w:p>
    <w:p w14:paraId="7816AD6A" w14:textId="77777777" w:rsidR="00E3171F" w:rsidRPr="00023CF3" w:rsidRDefault="00E3171F" w:rsidP="00BC75CB">
      <w:pPr>
        <w:pStyle w:val="ListParagraph"/>
        <w:numPr>
          <w:ilvl w:val="0"/>
          <w:numId w:val="355"/>
        </w:numPr>
        <w:ind w:left="720"/>
        <w:jc w:val="both"/>
        <w:rPr>
          <w:rFonts w:asciiTheme="majorHAnsi" w:hAnsiTheme="majorHAnsi"/>
          <w:b/>
          <w:sz w:val="22"/>
          <w:szCs w:val="22"/>
          <w:u w:val="single"/>
        </w:rPr>
      </w:pPr>
      <w:r w:rsidRPr="00023CF3">
        <w:rPr>
          <w:rFonts w:asciiTheme="majorHAnsi" w:hAnsiTheme="majorHAnsi"/>
          <w:sz w:val="22"/>
          <w:szCs w:val="22"/>
        </w:rPr>
        <w:t xml:space="preserve">Departmental courses are offered day, evening and </w:t>
      </w:r>
      <w:r w:rsidRPr="00023CF3">
        <w:rPr>
          <w:rFonts w:asciiTheme="majorHAnsi" w:hAnsiTheme="majorHAnsi"/>
          <w:sz w:val="22"/>
          <w:szCs w:val="22"/>
          <w:u w:val="single"/>
        </w:rPr>
        <w:t>Saturday</w:t>
      </w:r>
      <w:r w:rsidR="00D40FC1">
        <w:rPr>
          <w:rFonts w:asciiTheme="majorHAnsi" w:hAnsiTheme="majorHAnsi"/>
          <w:sz w:val="22"/>
          <w:szCs w:val="22"/>
        </w:rPr>
        <w:t xml:space="preserve"> both Fall and Spring s</w:t>
      </w:r>
      <w:r w:rsidRPr="00023CF3">
        <w:rPr>
          <w:rFonts w:asciiTheme="majorHAnsi" w:hAnsiTheme="majorHAnsi"/>
          <w:sz w:val="22"/>
          <w:szCs w:val="22"/>
        </w:rPr>
        <w:t>emesters.  The department also sponsors an active Summer roster of courses at both Middletown and Newburgh.</w:t>
      </w:r>
    </w:p>
    <w:p w14:paraId="1907BFFC" w14:textId="77777777" w:rsidR="00E3171F" w:rsidRPr="00023CF3" w:rsidRDefault="00E3171F" w:rsidP="00BC75CB">
      <w:pPr>
        <w:pStyle w:val="ListParagraph"/>
        <w:numPr>
          <w:ilvl w:val="0"/>
          <w:numId w:val="355"/>
        </w:numPr>
        <w:ind w:left="720"/>
        <w:jc w:val="both"/>
        <w:rPr>
          <w:rFonts w:asciiTheme="majorHAnsi" w:hAnsiTheme="majorHAnsi"/>
          <w:sz w:val="22"/>
          <w:szCs w:val="22"/>
        </w:rPr>
      </w:pPr>
      <w:r w:rsidRPr="00023CF3">
        <w:rPr>
          <w:rFonts w:asciiTheme="majorHAnsi" w:hAnsiTheme="majorHAnsi"/>
          <w:sz w:val="22"/>
          <w:szCs w:val="22"/>
        </w:rPr>
        <w:t>A large number of departmental course s</w:t>
      </w:r>
      <w:r w:rsidR="00CC0284">
        <w:rPr>
          <w:rFonts w:asciiTheme="majorHAnsi" w:hAnsiTheme="majorHAnsi"/>
          <w:sz w:val="22"/>
          <w:szCs w:val="22"/>
        </w:rPr>
        <w:t xml:space="preserve">ections are now offered in the </w:t>
      </w:r>
      <w:r w:rsidRPr="00023CF3">
        <w:rPr>
          <w:rFonts w:asciiTheme="majorHAnsi" w:hAnsiTheme="majorHAnsi"/>
          <w:sz w:val="22"/>
          <w:szCs w:val="22"/>
        </w:rPr>
        <w:t>Web Enhanced Optional format (WEB</w:t>
      </w:r>
      <w:r w:rsidR="00CC0284">
        <w:rPr>
          <w:rFonts w:asciiTheme="majorHAnsi" w:hAnsiTheme="majorHAnsi"/>
          <w:sz w:val="22"/>
          <w:szCs w:val="22"/>
        </w:rPr>
        <w:t xml:space="preserve">-O).  These range from General </w:t>
      </w:r>
      <w:r w:rsidRPr="00023CF3">
        <w:rPr>
          <w:rFonts w:asciiTheme="majorHAnsi" w:hAnsiTheme="majorHAnsi"/>
          <w:sz w:val="22"/>
          <w:szCs w:val="22"/>
        </w:rPr>
        <w:t xml:space="preserve">Biology 1 and 2 to Anatomy and Physiology 1 and 2 as well as Introduction to Biology.  </w:t>
      </w:r>
    </w:p>
    <w:p w14:paraId="595CDF6B" w14:textId="77777777" w:rsidR="00E3171F" w:rsidRPr="00023CF3" w:rsidRDefault="00E3171F" w:rsidP="00BC75CB">
      <w:pPr>
        <w:pStyle w:val="ListParagraph"/>
        <w:numPr>
          <w:ilvl w:val="0"/>
          <w:numId w:val="355"/>
        </w:numPr>
        <w:ind w:left="720"/>
        <w:jc w:val="both"/>
        <w:rPr>
          <w:rFonts w:asciiTheme="majorHAnsi" w:hAnsiTheme="majorHAnsi"/>
          <w:sz w:val="22"/>
          <w:szCs w:val="22"/>
        </w:rPr>
      </w:pPr>
      <w:r w:rsidRPr="00023CF3">
        <w:rPr>
          <w:rFonts w:asciiTheme="majorHAnsi" w:hAnsiTheme="majorHAnsi"/>
          <w:sz w:val="22"/>
          <w:szCs w:val="22"/>
        </w:rPr>
        <w:lastRenderedPageBreak/>
        <w:t xml:space="preserve">The Biology Department (Dr. Walter Jahn) </w:t>
      </w:r>
      <w:r w:rsidR="00D40FC1">
        <w:rPr>
          <w:rFonts w:asciiTheme="majorHAnsi" w:hAnsiTheme="majorHAnsi"/>
          <w:sz w:val="22"/>
          <w:szCs w:val="22"/>
        </w:rPr>
        <w:t xml:space="preserve">offers sections of Prehistoric </w:t>
      </w:r>
      <w:r w:rsidRPr="00023CF3">
        <w:rPr>
          <w:rFonts w:asciiTheme="majorHAnsi" w:hAnsiTheme="majorHAnsi"/>
          <w:sz w:val="22"/>
          <w:szCs w:val="22"/>
        </w:rPr>
        <w:t>Life and Biology for Today in the DL format.</w:t>
      </w:r>
    </w:p>
    <w:p w14:paraId="5AF3E08A" w14:textId="77777777" w:rsidR="00E3171F" w:rsidRPr="00023CF3" w:rsidRDefault="00E3171F" w:rsidP="00BC75CB">
      <w:pPr>
        <w:pStyle w:val="ListParagraph"/>
        <w:numPr>
          <w:ilvl w:val="0"/>
          <w:numId w:val="355"/>
        </w:numPr>
        <w:ind w:left="720"/>
        <w:jc w:val="both"/>
        <w:rPr>
          <w:rFonts w:asciiTheme="majorHAnsi" w:hAnsiTheme="majorHAnsi"/>
          <w:sz w:val="22"/>
          <w:szCs w:val="22"/>
        </w:rPr>
      </w:pPr>
      <w:r w:rsidRPr="00023CF3">
        <w:rPr>
          <w:rFonts w:asciiTheme="majorHAnsi" w:hAnsiTheme="majorHAnsi"/>
          <w:sz w:val="22"/>
          <w:szCs w:val="22"/>
        </w:rPr>
        <w:t>Significant supportive instructional material is available to students on Angel for ready access in the broad spectrum of departmental courses.</w:t>
      </w:r>
    </w:p>
    <w:p w14:paraId="58F9F1B6" w14:textId="77777777" w:rsidR="00E3171F" w:rsidRPr="00023CF3" w:rsidRDefault="00E3171F" w:rsidP="00BC75CB">
      <w:pPr>
        <w:pStyle w:val="ListParagraph"/>
        <w:numPr>
          <w:ilvl w:val="0"/>
          <w:numId w:val="355"/>
        </w:numPr>
        <w:ind w:left="720"/>
        <w:jc w:val="both"/>
        <w:rPr>
          <w:rFonts w:asciiTheme="majorHAnsi" w:hAnsiTheme="majorHAnsi"/>
          <w:sz w:val="22"/>
          <w:szCs w:val="22"/>
        </w:rPr>
      </w:pPr>
      <w:r w:rsidRPr="00023CF3">
        <w:rPr>
          <w:rFonts w:asciiTheme="majorHAnsi" w:hAnsiTheme="majorHAnsi"/>
          <w:sz w:val="22"/>
          <w:szCs w:val="22"/>
        </w:rPr>
        <w:t>A website devoted to the “Flora and Fauna of Orange” (</w:t>
      </w:r>
      <w:hyperlink r:id="rId13" w:history="1">
        <w:r w:rsidRPr="00023CF3">
          <w:rPr>
            <w:rStyle w:val="Hyperlink"/>
            <w:rFonts w:asciiTheme="majorHAnsi" w:hAnsiTheme="majorHAnsi"/>
            <w:sz w:val="22"/>
            <w:szCs w:val="22"/>
          </w:rPr>
          <w:t>http://bio.sunyorange.edu</w:t>
        </w:r>
      </w:hyperlink>
      <w:r w:rsidRPr="00023CF3">
        <w:rPr>
          <w:rFonts w:asciiTheme="majorHAnsi" w:hAnsiTheme="majorHAnsi"/>
          <w:sz w:val="22"/>
          <w:szCs w:val="22"/>
        </w:rPr>
        <w:t>) continues to be expanded.</w:t>
      </w:r>
    </w:p>
    <w:p w14:paraId="07BABC52" w14:textId="77777777" w:rsidR="00CC0284" w:rsidRDefault="00CC0284" w:rsidP="00CC0284">
      <w:pPr>
        <w:jc w:val="both"/>
        <w:rPr>
          <w:rFonts w:asciiTheme="majorHAnsi" w:hAnsiTheme="majorHAnsi"/>
          <w:b/>
          <w:i/>
          <w:sz w:val="22"/>
          <w:szCs w:val="22"/>
        </w:rPr>
      </w:pPr>
    </w:p>
    <w:p w14:paraId="21D74A2B" w14:textId="77777777" w:rsidR="00E3171F" w:rsidRPr="00D40FC1" w:rsidRDefault="00E3171F" w:rsidP="00CC0284">
      <w:pPr>
        <w:jc w:val="both"/>
        <w:rPr>
          <w:rFonts w:asciiTheme="majorHAnsi" w:hAnsiTheme="majorHAnsi"/>
          <w:b/>
          <w:i/>
          <w:sz w:val="22"/>
          <w:szCs w:val="22"/>
        </w:rPr>
      </w:pPr>
      <w:r w:rsidRPr="00D40FC1">
        <w:rPr>
          <w:rFonts w:asciiTheme="majorHAnsi" w:hAnsiTheme="majorHAnsi"/>
          <w:b/>
          <w:i/>
          <w:sz w:val="22"/>
          <w:szCs w:val="22"/>
        </w:rPr>
        <w:t>College Goal #5 – Professional Development</w:t>
      </w:r>
    </w:p>
    <w:p w14:paraId="5B4505D2" w14:textId="77777777" w:rsidR="00E3171F" w:rsidRPr="00023CF3" w:rsidRDefault="00E3171F" w:rsidP="00023CF3">
      <w:pPr>
        <w:jc w:val="both"/>
        <w:rPr>
          <w:rFonts w:asciiTheme="majorHAnsi" w:hAnsiTheme="majorHAnsi"/>
          <w:sz w:val="22"/>
          <w:szCs w:val="22"/>
        </w:rPr>
      </w:pPr>
    </w:p>
    <w:p w14:paraId="01FD3DF5" w14:textId="77777777" w:rsidR="00E3171F" w:rsidRPr="00023CF3" w:rsidRDefault="00E3171F" w:rsidP="00BC75CB">
      <w:pPr>
        <w:pStyle w:val="ListParagraph"/>
        <w:numPr>
          <w:ilvl w:val="0"/>
          <w:numId w:val="91"/>
        </w:numPr>
        <w:ind w:left="720"/>
        <w:jc w:val="both"/>
        <w:rPr>
          <w:rFonts w:asciiTheme="majorHAnsi" w:hAnsiTheme="majorHAnsi"/>
          <w:sz w:val="22"/>
          <w:szCs w:val="22"/>
        </w:rPr>
      </w:pPr>
      <w:r w:rsidRPr="00023CF3">
        <w:rPr>
          <w:rFonts w:asciiTheme="majorHAnsi" w:hAnsiTheme="majorHAnsi"/>
          <w:sz w:val="22"/>
          <w:szCs w:val="22"/>
        </w:rPr>
        <w:t>As a group Biology Department faculty are members of more than a dozen professional societies, both region</w:t>
      </w:r>
      <w:r w:rsidR="00C6288A">
        <w:rPr>
          <w:rFonts w:asciiTheme="majorHAnsi" w:hAnsiTheme="majorHAnsi"/>
          <w:sz w:val="22"/>
          <w:szCs w:val="22"/>
        </w:rPr>
        <w:t xml:space="preserve">al and national/international. </w:t>
      </w:r>
      <w:r w:rsidRPr="00023CF3">
        <w:rPr>
          <w:rFonts w:asciiTheme="majorHAnsi" w:hAnsiTheme="majorHAnsi"/>
          <w:sz w:val="22"/>
          <w:szCs w:val="22"/>
        </w:rPr>
        <w:t>Faculty have access to journals published by these organizations and incorporate relevant material in their</w:t>
      </w:r>
      <w:r w:rsidR="00C6288A">
        <w:rPr>
          <w:rFonts w:asciiTheme="majorHAnsi" w:hAnsiTheme="majorHAnsi"/>
          <w:sz w:val="22"/>
          <w:szCs w:val="22"/>
        </w:rPr>
        <w:t xml:space="preserve"> teaching.  Faculty also attend </w:t>
      </w:r>
      <w:r w:rsidRPr="00023CF3">
        <w:rPr>
          <w:rFonts w:asciiTheme="majorHAnsi" w:hAnsiTheme="majorHAnsi"/>
          <w:sz w:val="22"/>
          <w:szCs w:val="22"/>
        </w:rPr>
        <w:t>and participate in conferences and/or continuing education activities sponsored</w:t>
      </w:r>
      <w:r w:rsidR="00C6288A">
        <w:rPr>
          <w:rFonts w:asciiTheme="majorHAnsi" w:hAnsiTheme="majorHAnsi"/>
          <w:sz w:val="22"/>
          <w:szCs w:val="22"/>
        </w:rPr>
        <w:t xml:space="preserve"> by these organizations.  (Note:</w:t>
      </w:r>
      <w:r w:rsidRPr="00023CF3">
        <w:rPr>
          <w:rFonts w:asciiTheme="majorHAnsi" w:hAnsiTheme="majorHAnsi"/>
          <w:sz w:val="22"/>
          <w:szCs w:val="22"/>
        </w:rPr>
        <w:t xml:space="preserve"> these professional organizations include:  American Association for the Advancement of Science, National Science Teachers’ Association, Ecological Society of America, Human Anatomy and Physiology Society and Empire State Association of Two-Year College Biologists).</w:t>
      </w:r>
    </w:p>
    <w:p w14:paraId="6B3E8C5C" w14:textId="77777777" w:rsidR="00E3171F" w:rsidRPr="00023CF3" w:rsidRDefault="00E3171F" w:rsidP="00BC75CB">
      <w:pPr>
        <w:pStyle w:val="ListParagraph"/>
        <w:numPr>
          <w:ilvl w:val="0"/>
          <w:numId w:val="91"/>
        </w:numPr>
        <w:ind w:left="720"/>
        <w:jc w:val="both"/>
        <w:rPr>
          <w:rFonts w:asciiTheme="majorHAnsi" w:hAnsiTheme="majorHAnsi"/>
          <w:sz w:val="22"/>
          <w:szCs w:val="22"/>
        </w:rPr>
      </w:pPr>
      <w:r w:rsidRPr="00023CF3">
        <w:rPr>
          <w:rFonts w:asciiTheme="majorHAnsi" w:hAnsiTheme="majorHAnsi"/>
          <w:sz w:val="22"/>
          <w:szCs w:val="22"/>
        </w:rPr>
        <w:t>All full-time faculty and most adjunct faculty have completed basic Angel training and many departmental courses now utilize the Web-O format.</w:t>
      </w:r>
    </w:p>
    <w:p w14:paraId="599B93A4" w14:textId="77777777" w:rsidR="00E3171F" w:rsidRPr="00023CF3" w:rsidRDefault="00E3171F" w:rsidP="00BC75CB">
      <w:pPr>
        <w:pStyle w:val="ListParagraph"/>
        <w:numPr>
          <w:ilvl w:val="0"/>
          <w:numId w:val="91"/>
        </w:numPr>
        <w:ind w:left="720"/>
        <w:jc w:val="both"/>
        <w:rPr>
          <w:rFonts w:asciiTheme="majorHAnsi" w:hAnsiTheme="majorHAnsi"/>
          <w:sz w:val="22"/>
          <w:szCs w:val="22"/>
        </w:rPr>
      </w:pPr>
      <w:r w:rsidRPr="00023CF3">
        <w:rPr>
          <w:rFonts w:asciiTheme="majorHAnsi" w:hAnsiTheme="majorHAnsi"/>
          <w:sz w:val="22"/>
          <w:szCs w:val="22"/>
        </w:rPr>
        <w:t>All full-time depa</w:t>
      </w:r>
      <w:r w:rsidR="00C6288A">
        <w:rPr>
          <w:rFonts w:asciiTheme="majorHAnsi" w:hAnsiTheme="majorHAnsi"/>
          <w:sz w:val="22"/>
          <w:szCs w:val="22"/>
        </w:rPr>
        <w:t>rtmental faculty attended a CTL</w:t>
      </w:r>
      <w:r w:rsidRPr="00023CF3">
        <w:rPr>
          <w:rFonts w:asciiTheme="majorHAnsi" w:hAnsiTheme="majorHAnsi"/>
          <w:sz w:val="22"/>
          <w:szCs w:val="22"/>
        </w:rPr>
        <w:t xml:space="preserve"> presentation/workshop “Green Screen Technology” on March 25</w:t>
      </w:r>
      <w:r w:rsidRPr="00023CF3">
        <w:rPr>
          <w:rFonts w:asciiTheme="majorHAnsi" w:hAnsiTheme="majorHAnsi"/>
          <w:sz w:val="22"/>
          <w:szCs w:val="22"/>
          <w:vertAlign w:val="superscript"/>
        </w:rPr>
        <w:t>th</w:t>
      </w:r>
      <w:r w:rsidRPr="00023CF3">
        <w:rPr>
          <w:rFonts w:asciiTheme="majorHAnsi" w:hAnsiTheme="majorHAnsi"/>
          <w:sz w:val="22"/>
          <w:szCs w:val="22"/>
        </w:rPr>
        <w:t xml:space="preserve"> as a major component of our Department Meeting.</w:t>
      </w:r>
    </w:p>
    <w:p w14:paraId="407BF2D7" w14:textId="77777777" w:rsidR="00E3171F" w:rsidRPr="00F25654" w:rsidRDefault="00C6288A" w:rsidP="00BC75CB">
      <w:pPr>
        <w:pStyle w:val="ListParagraph"/>
        <w:numPr>
          <w:ilvl w:val="0"/>
          <w:numId w:val="91"/>
        </w:numPr>
        <w:ind w:left="720"/>
        <w:jc w:val="both"/>
        <w:rPr>
          <w:rFonts w:asciiTheme="majorHAnsi" w:hAnsiTheme="majorHAnsi"/>
          <w:sz w:val="22"/>
          <w:szCs w:val="22"/>
        </w:rPr>
      </w:pPr>
      <w:r>
        <w:rPr>
          <w:rFonts w:asciiTheme="majorHAnsi" w:hAnsiTheme="majorHAnsi"/>
          <w:sz w:val="22"/>
          <w:szCs w:val="22"/>
        </w:rPr>
        <w:t>Other CTL</w:t>
      </w:r>
      <w:r w:rsidR="00E3171F" w:rsidRPr="00F25654">
        <w:rPr>
          <w:rFonts w:asciiTheme="majorHAnsi" w:hAnsiTheme="majorHAnsi"/>
          <w:sz w:val="22"/>
          <w:szCs w:val="22"/>
        </w:rPr>
        <w:t xml:space="preserve"> presentations attended by </w:t>
      </w:r>
      <w:r>
        <w:rPr>
          <w:rFonts w:asciiTheme="majorHAnsi" w:hAnsiTheme="majorHAnsi"/>
          <w:sz w:val="22"/>
          <w:szCs w:val="22"/>
        </w:rPr>
        <w:t xml:space="preserve">departmental faculty included: </w:t>
      </w:r>
      <w:r w:rsidR="00E3171F" w:rsidRPr="00F25654">
        <w:rPr>
          <w:rFonts w:asciiTheme="majorHAnsi" w:hAnsiTheme="majorHAnsi"/>
          <w:sz w:val="22"/>
          <w:szCs w:val="22"/>
        </w:rPr>
        <w:t>“Smart Boards”, “Flipping Classroom A</w:t>
      </w:r>
      <w:r w:rsidR="00F25654" w:rsidRPr="00F25654">
        <w:rPr>
          <w:rFonts w:asciiTheme="majorHAnsi" w:hAnsiTheme="majorHAnsi"/>
          <w:sz w:val="22"/>
          <w:szCs w:val="22"/>
        </w:rPr>
        <w:t xml:space="preserve">ctivities” and “Applications of </w:t>
      </w:r>
      <w:r w:rsidR="00E3171F" w:rsidRPr="00F25654">
        <w:rPr>
          <w:rFonts w:asciiTheme="majorHAnsi" w:hAnsiTheme="majorHAnsi"/>
          <w:sz w:val="22"/>
          <w:szCs w:val="22"/>
        </w:rPr>
        <w:t>iPads for Teaching”.</w:t>
      </w:r>
    </w:p>
    <w:p w14:paraId="6E1FEA09" w14:textId="77777777" w:rsidR="00F25654" w:rsidRDefault="00F25654" w:rsidP="00F25654">
      <w:pPr>
        <w:jc w:val="both"/>
        <w:rPr>
          <w:rFonts w:asciiTheme="majorHAnsi" w:hAnsiTheme="majorHAnsi"/>
          <w:sz w:val="22"/>
          <w:szCs w:val="22"/>
        </w:rPr>
      </w:pPr>
    </w:p>
    <w:p w14:paraId="5962437E" w14:textId="77777777" w:rsidR="00E3171F" w:rsidRPr="00C6288A" w:rsidRDefault="00E3171F" w:rsidP="00F25654">
      <w:pPr>
        <w:jc w:val="both"/>
        <w:rPr>
          <w:rFonts w:asciiTheme="majorHAnsi" w:hAnsiTheme="majorHAnsi"/>
          <w:i/>
          <w:sz w:val="22"/>
          <w:szCs w:val="22"/>
        </w:rPr>
      </w:pPr>
      <w:r w:rsidRPr="00C6288A">
        <w:rPr>
          <w:rFonts w:asciiTheme="majorHAnsi" w:hAnsiTheme="majorHAnsi"/>
          <w:b/>
          <w:i/>
          <w:sz w:val="22"/>
          <w:szCs w:val="22"/>
        </w:rPr>
        <w:t xml:space="preserve">College Goal #6 – Learning Environment </w:t>
      </w:r>
    </w:p>
    <w:p w14:paraId="29C42C17" w14:textId="77777777" w:rsidR="00E3171F" w:rsidRPr="00023CF3" w:rsidRDefault="00E3171F" w:rsidP="00023CF3">
      <w:pPr>
        <w:pStyle w:val="ListParagraph"/>
        <w:ind w:left="810"/>
        <w:jc w:val="both"/>
        <w:rPr>
          <w:rFonts w:asciiTheme="majorHAnsi" w:hAnsiTheme="majorHAnsi"/>
          <w:sz w:val="22"/>
          <w:szCs w:val="22"/>
        </w:rPr>
      </w:pPr>
    </w:p>
    <w:p w14:paraId="65DC36BC" w14:textId="77777777" w:rsidR="00E3171F" w:rsidRPr="00C6288A" w:rsidRDefault="00E3171F" w:rsidP="00C6288A">
      <w:pPr>
        <w:jc w:val="both"/>
        <w:rPr>
          <w:rFonts w:asciiTheme="majorHAnsi" w:hAnsiTheme="majorHAnsi"/>
          <w:sz w:val="22"/>
          <w:szCs w:val="22"/>
        </w:rPr>
      </w:pPr>
      <w:r w:rsidRPr="00C6288A">
        <w:rPr>
          <w:rFonts w:asciiTheme="majorHAnsi" w:hAnsiTheme="majorHAnsi"/>
          <w:sz w:val="22"/>
          <w:szCs w:val="22"/>
          <w:u w:val="single"/>
        </w:rPr>
        <w:t>Instructional Technology</w:t>
      </w:r>
    </w:p>
    <w:p w14:paraId="4C2CB5F8" w14:textId="77777777" w:rsidR="00E3171F" w:rsidRPr="00023CF3" w:rsidRDefault="00E3171F" w:rsidP="00BC75CB">
      <w:pPr>
        <w:pStyle w:val="ListParagraph"/>
        <w:numPr>
          <w:ilvl w:val="0"/>
          <w:numId w:val="356"/>
        </w:numPr>
        <w:jc w:val="both"/>
        <w:rPr>
          <w:rFonts w:asciiTheme="majorHAnsi" w:hAnsiTheme="majorHAnsi"/>
          <w:sz w:val="22"/>
          <w:szCs w:val="22"/>
        </w:rPr>
      </w:pPr>
      <w:r w:rsidRPr="00023CF3">
        <w:rPr>
          <w:rFonts w:asciiTheme="majorHAnsi" w:hAnsiTheme="majorHAnsi"/>
          <w:sz w:val="22"/>
          <w:szCs w:val="22"/>
        </w:rPr>
        <w:t xml:space="preserve">A large number of departmental course sections are now offered in the Web Enhanced Optional format (WEB-O).  These range from General Biology 1 and 2 to Anatomy and Physiology 1 and 2 as well as Introduction to Biology.  </w:t>
      </w:r>
    </w:p>
    <w:p w14:paraId="6A4DC59B" w14:textId="77777777" w:rsidR="00E3171F" w:rsidRPr="00023CF3" w:rsidRDefault="00E3171F" w:rsidP="00BC75CB">
      <w:pPr>
        <w:pStyle w:val="ListParagraph"/>
        <w:numPr>
          <w:ilvl w:val="0"/>
          <w:numId w:val="356"/>
        </w:numPr>
        <w:jc w:val="both"/>
        <w:rPr>
          <w:rFonts w:asciiTheme="majorHAnsi" w:hAnsiTheme="majorHAnsi"/>
          <w:sz w:val="22"/>
          <w:szCs w:val="22"/>
        </w:rPr>
      </w:pPr>
      <w:r w:rsidRPr="00023CF3">
        <w:rPr>
          <w:rFonts w:asciiTheme="majorHAnsi" w:hAnsiTheme="majorHAnsi"/>
          <w:sz w:val="22"/>
          <w:szCs w:val="22"/>
        </w:rPr>
        <w:t xml:space="preserve">Many departmental course offerings employ </w:t>
      </w:r>
      <w:r w:rsidR="00C6288A">
        <w:rPr>
          <w:rFonts w:asciiTheme="majorHAnsi" w:hAnsiTheme="majorHAnsi"/>
          <w:sz w:val="22"/>
          <w:szCs w:val="22"/>
        </w:rPr>
        <w:t>PowerPoint</w:t>
      </w:r>
      <w:r w:rsidRPr="00023CF3">
        <w:rPr>
          <w:rFonts w:asciiTheme="majorHAnsi" w:hAnsiTheme="majorHAnsi"/>
          <w:sz w:val="22"/>
          <w:szCs w:val="22"/>
        </w:rPr>
        <w:t xml:space="preserve"> as a presentational mode and currently</w:t>
      </w:r>
      <w:r w:rsidR="00C6288A">
        <w:rPr>
          <w:rFonts w:asciiTheme="majorHAnsi" w:hAnsiTheme="majorHAnsi"/>
          <w:sz w:val="22"/>
          <w:szCs w:val="22"/>
        </w:rPr>
        <w:t xml:space="preserve"> lecture venues in both BT and </w:t>
      </w:r>
      <w:r w:rsidRPr="00023CF3">
        <w:rPr>
          <w:rFonts w:asciiTheme="majorHAnsi" w:hAnsiTheme="majorHAnsi"/>
          <w:sz w:val="22"/>
          <w:szCs w:val="22"/>
        </w:rPr>
        <w:t xml:space="preserve">Hudson are appropriately equipped. </w:t>
      </w:r>
      <w:r w:rsidR="00C6288A">
        <w:rPr>
          <w:rFonts w:asciiTheme="majorHAnsi" w:hAnsiTheme="majorHAnsi"/>
          <w:sz w:val="22"/>
          <w:szCs w:val="22"/>
        </w:rPr>
        <w:t xml:space="preserve"> Of course, Kaplan Hall on the </w:t>
      </w:r>
      <w:r w:rsidRPr="00023CF3">
        <w:rPr>
          <w:rFonts w:asciiTheme="majorHAnsi" w:hAnsiTheme="majorHAnsi"/>
          <w:sz w:val="22"/>
          <w:szCs w:val="22"/>
        </w:rPr>
        <w:t>Newburgh Campus also offers state-of-the-art instructional facilities.</w:t>
      </w:r>
    </w:p>
    <w:p w14:paraId="44A2B555" w14:textId="77777777" w:rsidR="00E3171F" w:rsidRPr="00023CF3" w:rsidRDefault="00E3171F" w:rsidP="00BC75CB">
      <w:pPr>
        <w:pStyle w:val="ListParagraph"/>
        <w:numPr>
          <w:ilvl w:val="0"/>
          <w:numId w:val="356"/>
        </w:numPr>
        <w:jc w:val="both"/>
        <w:rPr>
          <w:rFonts w:asciiTheme="majorHAnsi" w:hAnsiTheme="majorHAnsi"/>
          <w:sz w:val="22"/>
          <w:szCs w:val="22"/>
        </w:rPr>
      </w:pPr>
      <w:r w:rsidRPr="00023CF3">
        <w:rPr>
          <w:rFonts w:asciiTheme="majorHAnsi" w:hAnsiTheme="majorHAnsi"/>
          <w:sz w:val="22"/>
          <w:szCs w:val="22"/>
        </w:rPr>
        <w:t>Several (Ebbert, Merriam, Paradies) departmental faculty participated</w:t>
      </w:r>
      <w:r w:rsidR="00C6288A">
        <w:rPr>
          <w:rFonts w:asciiTheme="majorHAnsi" w:hAnsiTheme="majorHAnsi"/>
          <w:sz w:val="22"/>
          <w:szCs w:val="22"/>
        </w:rPr>
        <w:t xml:space="preserve"> </w:t>
      </w:r>
      <w:r w:rsidRPr="00023CF3">
        <w:rPr>
          <w:rFonts w:asciiTheme="majorHAnsi" w:hAnsiTheme="majorHAnsi"/>
          <w:sz w:val="22"/>
          <w:szCs w:val="22"/>
        </w:rPr>
        <w:t xml:space="preserve">in this year’s </w:t>
      </w:r>
      <w:r w:rsidR="00C6288A">
        <w:rPr>
          <w:rFonts w:asciiTheme="majorHAnsi" w:hAnsiTheme="majorHAnsi"/>
          <w:sz w:val="22"/>
          <w:szCs w:val="22"/>
        </w:rPr>
        <w:t xml:space="preserve">Faculty </w:t>
      </w:r>
      <w:r w:rsidRPr="00023CF3">
        <w:rPr>
          <w:rFonts w:asciiTheme="majorHAnsi" w:hAnsiTheme="majorHAnsi"/>
          <w:sz w:val="22"/>
          <w:szCs w:val="22"/>
        </w:rPr>
        <w:t xml:space="preserve">iPad </w:t>
      </w:r>
      <w:r w:rsidR="00C6288A">
        <w:rPr>
          <w:rFonts w:asciiTheme="majorHAnsi" w:hAnsiTheme="majorHAnsi"/>
          <w:sz w:val="22"/>
          <w:szCs w:val="22"/>
        </w:rPr>
        <w:t>Program</w:t>
      </w:r>
      <w:r w:rsidRPr="00023CF3">
        <w:rPr>
          <w:rFonts w:asciiTheme="majorHAnsi" w:hAnsiTheme="majorHAnsi"/>
          <w:sz w:val="22"/>
          <w:szCs w:val="22"/>
        </w:rPr>
        <w:t xml:space="preserve"> an</w:t>
      </w:r>
      <w:r w:rsidR="00C6288A">
        <w:rPr>
          <w:rFonts w:asciiTheme="majorHAnsi" w:hAnsiTheme="majorHAnsi"/>
          <w:sz w:val="22"/>
          <w:szCs w:val="22"/>
        </w:rPr>
        <w:t xml:space="preserve">d have experimented in various </w:t>
      </w:r>
      <w:r w:rsidRPr="00023CF3">
        <w:rPr>
          <w:rFonts w:asciiTheme="majorHAnsi" w:hAnsiTheme="majorHAnsi"/>
          <w:sz w:val="22"/>
          <w:szCs w:val="22"/>
        </w:rPr>
        <w:t>applications related to their courses..</w:t>
      </w:r>
    </w:p>
    <w:p w14:paraId="3113588B" w14:textId="77777777" w:rsidR="00E3171F" w:rsidRPr="00023CF3" w:rsidRDefault="00E3171F" w:rsidP="00023CF3">
      <w:pPr>
        <w:jc w:val="both"/>
        <w:rPr>
          <w:rFonts w:asciiTheme="majorHAnsi" w:hAnsiTheme="majorHAnsi"/>
          <w:sz w:val="22"/>
          <w:szCs w:val="22"/>
        </w:rPr>
      </w:pPr>
    </w:p>
    <w:p w14:paraId="4E389E18" w14:textId="77777777" w:rsidR="00E3171F" w:rsidRPr="001526C9" w:rsidRDefault="00E3171F" w:rsidP="001526C9">
      <w:pPr>
        <w:jc w:val="both"/>
        <w:rPr>
          <w:rFonts w:asciiTheme="majorHAnsi" w:hAnsiTheme="majorHAnsi"/>
          <w:sz w:val="22"/>
          <w:szCs w:val="22"/>
        </w:rPr>
      </w:pPr>
      <w:r w:rsidRPr="001526C9">
        <w:rPr>
          <w:rFonts w:asciiTheme="majorHAnsi" w:hAnsiTheme="majorHAnsi"/>
          <w:sz w:val="22"/>
          <w:szCs w:val="22"/>
          <w:u w:val="single"/>
        </w:rPr>
        <w:t>Facilities</w:t>
      </w:r>
    </w:p>
    <w:p w14:paraId="6D15D123" w14:textId="77777777" w:rsidR="00E3171F" w:rsidRPr="00CC5324" w:rsidRDefault="00E3171F" w:rsidP="00BC75CB">
      <w:pPr>
        <w:pStyle w:val="ListParagraph"/>
        <w:numPr>
          <w:ilvl w:val="0"/>
          <w:numId w:val="357"/>
        </w:numPr>
        <w:tabs>
          <w:tab w:val="left" w:pos="1260"/>
        </w:tabs>
        <w:ind w:left="720"/>
        <w:jc w:val="both"/>
        <w:rPr>
          <w:rFonts w:asciiTheme="majorHAnsi" w:hAnsiTheme="majorHAnsi"/>
          <w:sz w:val="22"/>
          <w:szCs w:val="22"/>
        </w:rPr>
      </w:pPr>
      <w:r w:rsidRPr="00023CF3">
        <w:rPr>
          <w:rFonts w:asciiTheme="majorHAnsi" w:hAnsiTheme="majorHAnsi"/>
          <w:sz w:val="22"/>
          <w:szCs w:val="22"/>
        </w:rPr>
        <w:t>The Biology Department collaborated on the planning and architectural design of the new Science and Engineering Building.  Presently construction is commencing and we expect to utilize our new offices, classrooms, labs and tutorial center by 2014.</w:t>
      </w:r>
    </w:p>
    <w:p w14:paraId="7905246C" w14:textId="77777777" w:rsidR="00E3171F" w:rsidRPr="00CC5324" w:rsidRDefault="00E3171F" w:rsidP="00BC75CB">
      <w:pPr>
        <w:pStyle w:val="ListParagraph"/>
        <w:numPr>
          <w:ilvl w:val="0"/>
          <w:numId w:val="357"/>
        </w:numPr>
        <w:ind w:left="720"/>
        <w:jc w:val="both"/>
        <w:rPr>
          <w:rFonts w:asciiTheme="majorHAnsi" w:hAnsiTheme="majorHAnsi"/>
          <w:sz w:val="22"/>
          <w:szCs w:val="22"/>
        </w:rPr>
      </w:pPr>
      <w:r w:rsidRPr="00023CF3">
        <w:rPr>
          <w:rFonts w:asciiTheme="majorHAnsi" w:hAnsiTheme="majorHAnsi"/>
          <w:sz w:val="22"/>
          <w:szCs w:val="22"/>
        </w:rPr>
        <w:t>The Devitt Center for Botany and Horticulture (dedicated April 19, 2012) was utilized in AY 2012-2013 as an instructional venue for our General Ecology course (Fall 2012).  It was also utilized for our Garden Workshop Series in Spring 2013 as well as other departmental (and non-departmental) offerings.  Restoration of the second greenhouse to house our botanical collection is underway and should be completed in Fall 2013.</w:t>
      </w:r>
    </w:p>
    <w:p w14:paraId="5553350D" w14:textId="77777777" w:rsidR="00E3171F" w:rsidRPr="00023CF3" w:rsidRDefault="00E3171F" w:rsidP="00BC75CB">
      <w:pPr>
        <w:pStyle w:val="ListParagraph"/>
        <w:numPr>
          <w:ilvl w:val="0"/>
          <w:numId w:val="357"/>
        </w:numPr>
        <w:ind w:left="720"/>
        <w:jc w:val="both"/>
        <w:rPr>
          <w:rFonts w:asciiTheme="majorHAnsi" w:hAnsiTheme="majorHAnsi"/>
          <w:sz w:val="22"/>
          <w:szCs w:val="22"/>
        </w:rPr>
      </w:pPr>
      <w:r w:rsidRPr="00023CF3">
        <w:rPr>
          <w:rFonts w:asciiTheme="majorHAnsi" w:hAnsiTheme="majorHAnsi"/>
          <w:sz w:val="22"/>
          <w:szCs w:val="22"/>
        </w:rPr>
        <w:t>During AY 2012-2013 substantial progress was made on the development of our ‘Educational Gardens’ with the completion of a ‘Xeroscape Garden’ and the beginning of a ‘Sunken Garden’.</w:t>
      </w:r>
    </w:p>
    <w:p w14:paraId="74270A43" w14:textId="77777777" w:rsidR="00E3171F" w:rsidRDefault="00E3171F" w:rsidP="00023CF3">
      <w:pPr>
        <w:jc w:val="both"/>
        <w:rPr>
          <w:rFonts w:asciiTheme="majorHAnsi" w:hAnsiTheme="majorHAnsi"/>
          <w:sz w:val="22"/>
          <w:szCs w:val="22"/>
        </w:rPr>
      </w:pPr>
    </w:p>
    <w:p w14:paraId="18C1A4AD" w14:textId="77777777" w:rsidR="00CC5324" w:rsidRPr="00023CF3" w:rsidRDefault="00CC5324" w:rsidP="00023CF3">
      <w:pPr>
        <w:jc w:val="both"/>
        <w:rPr>
          <w:rFonts w:asciiTheme="majorHAnsi" w:hAnsiTheme="majorHAnsi"/>
          <w:sz w:val="22"/>
          <w:szCs w:val="22"/>
        </w:rPr>
      </w:pPr>
    </w:p>
    <w:p w14:paraId="57D74FE5" w14:textId="77777777" w:rsidR="00E3171F" w:rsidRPr="001526C9" w:rsidRDefault="00E3171F" w:rsidP="001526C9">
      <w:pPr>
        <w:jc w:val="both"/>
        <w:rPr>
          <w:rFonts w:asciiTheme="majorHAnsi" w:hAnsiTheme="majorHAnsi"/>
          <w:sz w:val="22"/>
          <w:szCs w:val="22"/>
        </w:rPr>
      </w:pPr>
      <w:r w:rsidRPr="001526C9">
        <w:rPr>
          <w:rFonts w:asciiTheme="majorHAnsi" w:hAnsiTheme="majorHAnsi"/>
          <w:sz w:val="22"/>
          <w:szCs w:val="22"/>
          <w:u w:val="single"/>
        </w:rPr>
        <w:lastRenderedPageBreak/>
        <w:t>Equipment</w:t>
      </w:r>
    </w:p>
    <w:p w14:paraId="7A20F63B" w14:textId="77777777" w:rsidR="00E3171F" w:rsidRPr="00023CF3" w:rsidRDefault="00E3171F" w:rsidP="00BC75CB">
      <w:pPr>
        <w:pStyle w:val="ListParagraph"/>
        <w:numPr>
          <w:ilvl w:val="0"/>
          <w:numId w:val="358"/>
        </w:numPr>
        <w:jc w:val="both"/>
        <w:rPr>
          <w:rFonts w:asciiTheme="majorHAnsi" w:hAnsiTheme="majorHAnsi"/>
          <w:b/>
          <w:sz w:val="22"/>
          <w:szCs w:val="22"/>
        </w:rPr>
      </w:pPr>
      <w:r w:rsidRPr="00023CF3">
        <w:rPr>
          <w:rFonts w:asciiTheme="majorHAnsi" w:hAnsiTheme="majorHAnsi"/>
          <w:sz w:val="22"/>
          <w:szCs w:val="22"/>
        </w:rPr>
        <w:t>The Biology Department services its instructional equipment (microscopes) on a planned rotationa</w:t>
      </w:r>
      <w:r w:rsidR="001526C9">
        <w:rPr>
          <w:rFonts w:asciiTheme="majorHAnsi" w:hAnsiTheme="majorHAnsi"/>
          <w:sz w:val="22"/>
          <w:szCs w:val="22"/>
        </w:rPr>
        <w:t xml:space="preserve">l basis, contracting so that a </w:t>
      </w:r>
      <w:r w:rsidRPr="00023CF3">
        <w:rPr>
          <w:rFonts w:asciiTheme="majorHAnsi" w:hAnsiTheme="majorHAnsi"/>
          <w:sz w:val="22"/>
          <w:szCs w:val="22"/>
        </w:rPr>
        <w:t>pre</w:t>
      </w:r>
      <w:r w:rsidR="001526C9">
        <w:rPr>
          <w:rFonts w:asciiTheme="majorHAnsi" w:hAnsiTheme="majorHAnsi"/>
          <w:sz w:val="22"/>
          <w:szCs w:val="22"/>
        </w:rPr>
        <w:t>-</w:t>
      </w:r>
      <w:r w:rsidRPr="00023CF3">
        <w:rPr>
          <w:rFonts w:asciiTheme="majorHAnsi" w:hAnsiTheme="majorHAnsi"/>
          <w:sz w:val="22"/>
          <w:szCs w:val="22"/>
        </w:rPr>
        <w:t>determined percentage receive routine maintenance each year.</w:t>
      </w:r>
    </w:p>
    <w:p w14:paraId="5D9320CE" w14:textId="77777777" w:rsidR="00E3171F" w:rsidRPr="00023CF3" w:rsidRDefault="00E3171F" w:rsidP="00BC75CB">
      <w:pPr>
        <w:pStyle w:val="ListParagraph"/>
        <w:numPr>
          <w:ilvl w:val="0"/>
          <w:numId w:val="358"/>
        </w:numPr>
        <w:jc w:val="both"/>
        <w:rPr>
          <w:rFonts w:asciiTheme="majorHAnsi" w:hAnsiTheme="majorHAnsi"/>
          <w:sz w:val="22"/>
          <w:szCs w:val="22"/>
        </w:rPr>
      </w:pPr>
      <w:r w:rsidRPr="00023CF3">
        <w:rPr>
          <w:rFonts w:asciiTheme="majorHAnsi" w:hAnsiTheme="majorHAnsi"/>
          <w:sz w:val="22"/>
          <w:szCs w:val="22"/>
        </w:rPr>
        <w:t>Faculty and staff computers/printer</w:t>
      </w:r>
      <w:r w:rsidR="001526C9">
        <w:rPr>
          <w:rFonts w:asciiTheme="majorHAnsi" w:hAnsiTheme="majorHAnsi"/>
          <w:sz w:val="22"/>
          <w:szCs w:val="22"/>
        </w:rPr>
        <w:t xml:space="preserve">s are budgeted on an as needed </w:t>
      </w:r>
      <w:r w:rsidRPr="00023CF3">
        <w:rPr>
          <w:rFonts w:asciiTheme="majorHAnsi" w:hAnsiTheme="majorHAnsi"/>
          <w:sz w:val="22"/>
          <w:szCs w:val="22"/>
        </w:rPr>
        <w:t>basis. *</w:t>
      </w:r>
    </w:p>
    <w:p w14:paraId="705E63E9" w14:textId="77777777" w:rsidR="00E3171F" w:rsidRPr="001526C9" w:rsidRDefault="00E3171F" w:rsidP="001526C9">
      <w:pPr>
        <w:pStyle w:val="ListParagraph"/>
        <w:jc w:val="both"/>
        <w:rPr>
          <w:rFonts w:asciiTheme="majorHAnsi" w:hAnsiTheme="majorHAnsi"/>
          <w:sz w:val="22"/>
          <w:szCs w:val="22"/>
        </w:rPr>
      </w:pPr>
      <w:r w:rsidRPr="001526C9">
        <w:rPr>
          <w:rFonts w:asciiTheme="majorHAnsi" w:hAnsiTheme="majorHAnsi"/>
          <w:sz w:val="22"/>
          <w:szCs w:val="22"/>
        </w:rPr>
        <w:t>Note:  Institutional guidelines should</w:t>
      </w:r>
      <w:r w:rsidR="001526C9">
        <w:rPr>
          <w:rFonts w:asciiTheme="majorHAnsi" w:hAnsiTheme="majorHAnsi"/>
          <w:sz w:val="22"/>
          <w:szCs w:val="22"/>
        </w:rPr>
        <w:t xml:space="preserve"> be established for technology </w:t>
      </w:r>
      <w:r w:rsidRPr="001526C9">
        <w:rPr>
          <w:rFonts w:asciiTheme="majorHAnsi" w:hAnsiTheme="majorHAnsi"/>
          <w:sz w:val="22"/>
          <w:szCs w:val="22"/>
        </w:rPr>
        <w:t>upgrades and should include mechanisms for replacement of failed instrumentation.</w:t>
      </w:r>
    </w:p>
    <w:p w14:paraId="702BE31E" w14:textId="77777777" w:rsidR="00E3171F" w:rsidRPr="00023CF3" w:rsidRDefault="00E3171F" w:rsidP="00BC75CB">
      <w:pPr>
        <w:pStyle w:val="ListParagraph"/>
        <w:numPr>
          <w:ilvl w:val="0"/>
          <w:numId w:val="358"/>
        </w:numPr>
        <w:jc w:val="both"/>
        <w:rPr>
          <w:rFonts w:asciiTheme="majorHAnsi" w:hAnsiTheme="majorHAnsi"/>
          <w:sz w:val="22"/>
          <w:szCs w:val="22"/>
        </w:rPr>
      </w:pPr>
      <w:r w:rsidRPr="00023CF3">
        <w:rPr>
          <w:rFonts w:asciiTheme="majorHAnsi" w:hAnsiTheme="majorHAnsi"/>
          <w:sz w:val="22"/>
          <w:szCs w:val="22"/>
        </w:rPr>
        <w:t>Over the past 4 years the department has incrementally upgraded computers available for student use in the BATCAVERN (BT 155).</w:t>
      </w:r>
    </w:p>
    <w:p w14:paraId="5EB4F14E" w14:textId="77777777" w:rsidR="00E3171F" w:rsidRPr="001526C9" w:rsidRDefault="00E3171F" w:rsidP="001526C9">
      <w:pPr>
        <w:pStyle w:val="ListParagraph"/>
        <w:jc w:val="both"/>
        <w:rPr>
          <w:rFonts w:asciiTheme="majorHAnsi" w:hAnsiTheme="majorHAnsi"/>
          <w:sz w:val="22"/>
          <w:szCs w:val="22"/>
        </w:rPr>
      </w:pPr>
      <w:r w:rsidRPr="001526C9">
        <w:rPr>
          <w:rFonts w:asciiTheme="majorHAnsi" w:hAnsiTheme="majorHAnsi"/>
          <w:sz w:val="22"/>
          <w:szCs w:val="22"/>
        </w:rPr>
        <w:t>(Flooding due to a broken water pipe caused extensive damage to nine (9) computers in BT 155 (Summer 2012) and the department is actively se</w:t>
      </w:r>
      <w:r w:rsidR="001526C9">
        <w:rPr>
          <w:rFonts w:asciiTheme="majorHAnsi" w:hAnsiTheme="majorHAnsi"/>
          <w:sz w:val="22"/>
          <w:szCs w:val="22"/>
        </w:rPr>
        <w:t xml:space="preserve">eking replacements; </w:t>
      </w:r>
      <w:r w:rsidRPr="001526C9">
        <w:rPr>
          <w:rFonts w:asciiTheme="majorHAnsi" w:hAnsiTheme="majorHAnsi"/>
          <w:sz w:val="22"/>
          <w:szCs w:val="22"/>
        </w:rPr>
        <w:t>several refurbished computers have been acquired to date.)</w:t>
      </w:r>
    </w:p>
    <w:p w14:paraId="5E9A1D78" w14:textId="77777777" w:rsidR="00E3171F" w:rsidRPr="00023CF3" w:rsidRDefault="00E3171F" w:rsidP="00BC75CB">
      <w:pPr>
        <w:pStyle w:val="ListParagraph"/>
        <w:numPr>
          <w:ilvl w:val="0"/>
          <w:numId w:val="358"/>
        </w:numPr>
        <w:jc w:val="both"/>
        <w:rPr>
          <w:rFonts w:asciiTheme="majorHAnsi" w:hAnsiTheme="majorHAnsi"/>
          <w:sz w:val="22"/>
          <w:szCs w:val="22"/>
        </w:rPr>
      </w:pPr>
      <w:r w:rsidRPr="00023CF3">
        <w:rPr>
          <w:rFonts w:asciiTheme="majorHAnsi" w:hAnsiTheme="majorHAnsi"/>
          <w:sz w:val="22"/>
          <w:szCs w:val="22"/>
        </w:rPr>
        <w:t>Copy machines in the departmental office (BT 307) and the BATCAVERN (BT 155) are under service contracts.  Lab Tech pays half the cost for maintenance of the shared copier in BT 307.</w:t>
      </w:r>
    </w:p>
    <w:p w14:paraId="59696028" w14:textId="77777777" w:rsidR="00CC5324" w:rsidRDefault="00CC5324" w:rsidP="00CC5324">
      <w:pPr>
        <w:jc w:val="both"/>
        <w:rPr>
          <w:rFonts w:asciiTheme="majorHAnsi" w:hAnsiTheme="majorHAnsi"/>
          <w:sz w:val="22"/>
          <w:szCs w:val="22"/>
        </w:rPr>
      </w:pPr>
    </w:p>
    <w:p w14:paraId="3A9AB706" w14:textId="77777777" w:rsidR="00E3171F" w:rsidRPr="001526C9" w:rsidRDefault="00E3171F" w:rsidP="00CC5324">
      <w:pPr>
        <w:jc w:val="both"/>
        <w:rPr>
          <w:rFonts w:asciiTheme="majorHAnsi" w:hAnsiTheme="majorHAnsi"/>
          <w:i/>
          <w:sz w:val="22"/>
          <w:szCs w:val="22"/>
        </w:rPr>
      </w:pPr>
      <w:r w:rsidRPr="001526C9">
        <w:rPr>
          <w:rFonts w:asciiTheme="majorHAnsi" w:hAnsiTheme="majorHAnsi"/>
          <w:b/>
          <w:i/>
          <w:sz w:val="22"/>
          <w:szCs w:val="22"/>
        </w:rPr>
        <w:t>College Goal #7 – Resources</w:t>
      </w:r>
    </w:p>
    <w:p w14:paraId="5C6C2883" w14:textId="77777777" w:rsidR="00E3171F" w:rsidRPr="00023CF3" w:rsidRDefault="00E3171F" w:rsidP="00023CF3">
      <w:pPr>
        <w:jc w:val="both"/>
        <w:rPr>
          <w:rFonts w:asciiTheme="majorHAnsi" w:hAnsiTheme="majorHAnsi"/>
          <w:sz w:val="22"/>
          <w:szCs w:val="22"/>
        </w:rPr>
      </w:pPr>
    </w:p>
    <w:p w14:paraId="3C5B006F" w14:textId="77777777" w:rsidR="00E3171F" w:rsidRPr="00023CF3" w:rsidRDefault="00E3171F" w:rsidP="00023CF3">
      <w:pPr>
        <w:jc w:val="both"/>
        <w:rPr>
          <w:rFonts w:asciiTheme="majorHAnsi" w:hAnsiTheme="majorHAnsi"/>
          <w:sz w:val="22"/>
          <w:szCs w:val="22"/>
        </w:rPr>
      </w:pPr>
      <w:r w:rsidRPr="00023CF3">
        <w:rPr>
          <w:rFonts w:asciiTheme="majorHAnsi" w:hAnsiTheme="majorHAnsi"/>
          <w:sz w:val="22"/>
          <w:szCs w:val="22"/>
        </w:rPr>
        <w:t>In keeping with SUNY Orange’s Mission Statement aspiring “to be the most efficient in shepherding public resources” the Biology Department seeks to develop realistic budgets in keeping with programmatic essential needs and strategic growth. To this end we seek to identify, secure, and allocate r</w:t>
      </w:r>
      <w:r w:rsidR="001526C9">
        <w:rPr>
          <w:rFonts w:asciiTheme="majorHAnsi" w:hAnsiTheme="majorHAnsi"/>
          <w:sz w:val="22"/>
          <w:szCs w:val="22"/>
        </w:rPr>
        <w:t xml:space="preserve">esources wisely through a data </w:t>
      </w:r>
      <w:r w:rsidRPr="00023CF3">
        <w:rPr>
          <w:rFonts w:asciiTheme="majorHAnsi" w:hAnsiTheme="majorHAnsi"/>
          <w:sz w:val="22"/>
          <w:szCs w:val="22"/>
        </w:rPr>
        <w:t>and research driven process of decision making.  In terms of addressing this goal during AY 2012-2013 the Biology Department has:</w:t>
      </w:r>
    </w:p>
    <w:p w14:paraId="0A2C69CF" w14:textId="77777777" w:rsidR="00E3171F" w:rsidRPr="00CC5324" w:rsidRDefault="00E3171F" w:rsidP="00BC75CB">
      <w:pPr>
        <w:pStyle w:val="ListParagraph"/>
        <w:numPr>
          <w:ilvl w:val="0"/>
          <w:numId w:val="182"/>
        </w:numPr>
        <w:jc w:val="both"/>
        <w:rPr>
          <w:rFonts w:asciiTheme="majorHAnsi" w:hAnsiTheme="majorHAnsi"/>
          <w:sz w:val="22"/>
          <w:szCs w:val="22"/>
        </w:rPr>
      </w:pPr>
      <w:r w:rsidRPr="00CC5324">
        <w:rPr>
          <w:rFonts w:asciiTheme="majorHAnsi" w:hAnsiTheme="majorHAnsi"/>
          <w:sz w:val="22"/>
          <w:szCs w:val="22"/>
        </w:rPr>
        <w:t>Offered a solid line-up of courses Fall, Spring and Summer generating a total of approximate</w:t>
      </w:r>
      <w:r w:rsidR="001526C9">
        <w:rPr>
          <w:rFonts w:asciiTheme="majorHAnsi" w:hAnsiTheme="majorHAnsi"/>
          <w:sz w:val="22"/>
          <w:szCs w:val="22"/>
        </w:rPr>
        <w:t xml:space="preserve">ly 5,300 credit hours for Fall </w:t>
      </w:r>
      <w:r w:rsidRPr="00CC5324">
        <w:rPr>
          <w:rFonts w:asciiTheme="majorHAnsi" w:hAnsiTheme="majorHAnsi"/>
          <w:sz w:val="22"/>
          <w:szCs w:val="22"/>
        </w:rPr>
        <w:t>(2,770) and Spring (2,526) semesters – in addition to those resulting from approximately 40 Summer Session courses.</w:t>
      </w:r>
    </w:p>
    <w:p w14:paraId="64E3E89D" w14:textId="77777777" w:rsidR="00E3171F" w:rsidRPr="00CC5324" w:rsidRDefault="00E3171F" w:rsidP="00BC75CB">
      <w:pPr>
        <w:pStyle w:val="ListParagraph"/>
        <w:numPr>
          <w:ilvl w:val="0"/>
          <w:numId w:val="182"/>
        </w:numPr>
        <w:jc w:val="both"/>
        <w:rPr>
          <w:rFonts w:asciiTheme="majorHAnsi" w:hAnsiTheme="majorHAnsi"/>
          <w:sz w:val="22"/>
          <w:szCs w:val="22"/>
        </w:rPr>
      </w:pPr>
      <w:r w:rsidRPr="00CC5324">
        <w:rPr>
          <w:rFonts w:asciiTheme="majorHAnsi" w:hAnsiTheme="majorHAnsi"/>
          <w:sz w:val="22"/>
          <w:szCs w:val="22"/>
        </w:rPr>
        <w:t>Identified, recruited, mentored and retained a cadre (20-25) of competent adjunct faculty to augment our full-time instructional staff.</w:t>
      </w:r>
    </w:p>
    <w:p w14:paraId="165FB4A4" w14:textId="77777777" w:rsidR="00E3171F" w:rsidRPr="00CC5324" w:rsidRDefault="00E3171F" w:rsidP="00BC75CB">
      <w:pPr>
        <w:pStyle w:val="ListParagraph"/>
        <w:numPr>
          <w:ilvl w:val="0"/>
          <w:numId w:val="182"/>
        </w:numPr>
        <w:jc w:val="both"/>
        <w:rPr>
          <w:rFonts w:asciiTheme="majorHAnsi" w:hAnsiTheme="majorHAnsi"/>
          <w:sz w:val="22"/>
          <w:szCs w:val="22"/>
        </w:rPr>
      </w:pPr>
      <w:r w:rsidRPr="00CC5324">
        <w:rPr>
          <w:rFonts w:asciiTheme="majorHAnsi" w:hAnsiTheme="majorHAnsi"/>
          <w:sz w:val="22"/>
          <w:szCs w:val="22"/>
        </w:rPr>
        <w:t>Carefully utilized funds in “adjusted” budget lines to adapt to the current institutional financial reality.  The following are examples of cost-saving measures:</w:t>
      </w:r>
    </w:p>
    <w:p w14:paraId="70A1B6BD" w14:textId="77777777" w:rsidR="00E3171F" w:rsidRPr="00CC5324" w:rsidRDefault="001526C9" w:rsidP="00BC75CB">
      <w:pPr>
        <w:pStyle w:val="ListParagraph"/>
        <w:numPr>
          <w:ilvl w:val="0"/>
          <w:numId w:val="92"/>
        </w:numPr>
        <w:ind w:left="1440"/>
        <w:rPr>
          <w:rFonts w:asciiTheme="majorHAnsi" w:hAnsiTheme="majorHAnsi"/>
          <w:sz w:val="22"/>
          <w:szCs w:val="22"/>
        </w:rPr>
      </w:pPr>
      <w:r>
        <w:rPr>
          <w:rFonts w:asciiTheme="majorHAnsi" w:hAnsiTheme="majorHAnsi"/>
          <w:sz w:val="22"/>
          <w:szCs w:val="22"/>
        </w:rPr>
        <w:t>N</w:t>
      </w:r>
      <w:r w:rsidR="00E3171F" w:rsidRPr="00CC5324">
        <w:rPr>
          <w:rFonts w:asciiTheme="majorHAnsi" w:hAnsiTheme="majorHAnsi"/>
          <w:sz w:val="22"/>
          <w:szCs w:val="22"/>
        </w:rPr>
        <w:t xml:space="preserve">o capital equipment was purchased, anatomic models were </w:t>
      </w:r>
      <w:r w:rsidR="00E3171F" w:rsidRPr="00CC5324">
        <w:rPr>
          <w:rFonts w:asciiTheme="majorHAnsi" w:hAnsiTheme="majorHAnsi"/>
          <w:sz w:val="22"/>
          <w:szCs w:val="22"/>
        </w:rPr>
        <w:tab/>
        <w:t>cleaned</w:t>
      </w:r>
      <w:r w:rsidR="00CC5324">
        <w:rPr>
          <w:rFonts w:asciiTheme="majorHAnsi" w:hAnsiTheme="majorHAnsi"/>
          <w:sz w:val="22"/>
          <w:szCs w:val="22"/>
        </w:rPr>
        <w:t xml:space="preserve"> </w:t>
      </w:r>
      <w:r w:rsidR="00E3171F" w:rsidRPr="00CC5324">
        <w:rPr>
          <w:rFonts w:asciiTheme="majorHAnsi" w:hAnsiTheme="majorHAnsi"/>
          <w:sz w:val="22"/>
          <w:szCs w:val="22"/>
        </w:rPr>
        <w:t>and repaired by one of our artistically talented and handy adjuncts working as a part-time Technical Assistant.</w:t>
      </w:r>
    </w:p>
    <w:p w14:paraId="06EC7596" w14:textId="77777777" w:rsidR="00E3171F" w:rsidRPr="00CC5324" w:rsidRDefault="001526C9" w:rsidP="00BC75CB">
      <w:pPr>
        <w:pStyle w:val="ListParagraph"/>
        <w:numPr>
          <w:ilvl w:val="0"/>
          <w:numId w:val="92"/>
        </w:numPr>
        <w:ind w:left="1440"/>
        <w:jc w:val="both"/>
        <w:rPr>
          <w:rFonts w:asciiTheme="majorHAnsi" w:hAnsiTheme="majorHAnsi"/>
          <w:sz w:val="22"/>
          <w:szCs w:val="22"/>
        </w:rPr>
      </w:pPr>
      <w:r>
        <w:rPr>
          <w:rFonts w:asciiTheme="majorHAnsi" w:hAnsiTheme="majorHAnsi"/>
          <w:sz w:val="22"/>
          <w:szCs w:val="22"/>
        </w:rPr>
        <w:t>L</w:t>
      </w:r>
      <w:r w:rsidR="00E3171F" w:rsidRPr="00CC5324">
        <w:rPr>
          <w:rFonts w:asciiTheme="majorHAnsi" w:hAnsiTheme="majorHAnsi"/>
          <w:sz w:val="22"/>
          <w:szCs w:val="22"/>
        </w:rPr>
        <w:t>ab exercise formats were altered so that fewer anatomic specimens were required.</w:t>
      </w:r>
    </w:p>
    <w:p w14:paraId="3867B7F6" w14:textId="77777777" w:rsidR="00E3171F" w:rsidRPr="00CC5324" w:rsidRDefault="001526C9" w:rsidP="00BC75CB">
      <w:pPr>
        <w:pStyle w:val="ListParagraph"/>
        <w:numPr>
          <w:ilvl w:val="0"/>
          <w:numId w:val="92"/>
        </w:numPr>
        <w:ind w:left="1440"/>
        <w:jc w:val="both"/>
        <w:rPr>
          <w:rFonts w:asciiTheme="majorHAnsi" w:hAnsiTheme="majorHAnsi"/>
          <w:sz w:val="22"/>
          <w:szCs w:val="22"/>
        </w:rPr>
      </w:pPr>
      <w:r>
        <w:rPr>
          <w:rFonts w:asciiTheme="majorHAnsi" w:hAnsiTheme="majorHAnsi"/>
          <w:sz w:val="22"/>
          <w:szCs w:val="22"/>
        </w:rPr>
        <w:t>T</w:t>
      </w:r>
      <w:r w:rsidR="00E3171F" w:rsidRPr="00CC5324">
        <w:rPr>
          <w:rFonts w:asciiTheme="majorHAnsi" w:hAnsiTheme="majorHAnsi"/>
          <w:sz w:val="22"/>
          <w:szCs w:val="22"/>
        </w:rPr>
        <w:t>he number of microsc</w:t>
      </w:r>
      <w:r w:rsidR="00CC5324">
        <w:rPr>
          <w:rFonts w:asciiTheme="majorHAnsi" w:hAnsiTheme="majorHAnsi"/>
          <w:sz w:val="22"/>
          <w:szCs w:val="22"/>
        </w:rPr>
        <w:t>opes having annual tune-ups was r</w:t>
      </w:r>
      <w:r w:rsidR="00E3171F" w:rsidRPr="00CC5324">
        <w:rPr>
          <w:rFonts w:asciiTheme="majorHAnsi" w:hAnsiTheme="majorHAnsi"/>
          <w:sz w:val="22"/>
          <w:szCs w:val="22"/>
        </w:rPr>
        <w:t>educed and targeted those with greatest need.</w:t>
      </w:r>
    </w:p>
    <w:p w14:paraId="7E09223E" w14:textId="77777777" w:rsidR="00E3171F" w:rsidRPr="00CC5324" w:rsidRDefault="00C32C4D" w:rsidP="00BC75CB">
      <w:pPr>
        <w:pStyle w:val="ListParagraph"/>
        <w:numPr>
          <w:ilvl w:val="0"/>
          <w:numId w:val="92"/>
        </w:numPr>
        <w:ind w:left="1440"/>
        <w:jc w:val="both"/>
        <w:rPr>
          <w:rFonts w:asciiTheme="majorHAnsi" w:hAnsiTheme="majorHAnsi"/>
          <w:sz w:val="22"/>
          <w:szCs w:val="22"/>
        </w:rPr>
      </w:pPr>
      <w:r>
        <w:rPr>
          <w:rFonts w:asciiTheme="majorHAnsi" w:hAnsiTheme="majorHAnsi"/>
          <w:sz w:val="22"/>
          <w:szCs w:val="22"/>
        </w:rPr>
        <w:t>F</w:t>
      </w:r>
      <w:r w:rsidR="00E3171F" w:rsidRPr="00CC5324">
        <w:rPr>
          <w:rFonts w:asciiTheme="majorHAnsi" w:hAnsiTheme="majorHAnsi"/>
          <w:sz w:val="22"/>
          <w:szCs w:val="22"/>
        </w:rPr>
        <w:t>aculty, staff, student (Biology Club members) and community volunteers were engaged in specific departmental initiatives/projects (greenhouses, educational gardens, refurbishing nature displays).</w:t>
      </w:r>
    </w:p>
    <w:p w14:paraId="3F73A879" w14:textId="77777777" w:rsidR="00E3171F" w:rsidRDefault="00E3171F" w:rsidP="00BC75CB">
      <w:pPr>
        <w:pStyle w:val="ListParagraph"/>
        <w:numPr>
          <w:ilvl w:val="0"/>
          <w:numId w:val="183"/>
        </w:numPr>
        <w:jc w:val="both"/>
        <w:rPr>
          <w:rFonts w:asciiTheme="majorHAnsi" w:hAnsiTheme="majorHAnsi"/>
          <w:sz w:val="22"/>
          <w:szCs w:val="22"/>
        </w:rPr>
      </w:pPr>
      <w:r w:rsidRPr="004802D2">
        <w:rPr>
          <w:rFonts w:asciiTheme="majorHAnsi" w:hAnsiTheme="majorHAnsi"/>
          <w:sz w:val="22"/>
          <w:szCs w:val="22"/>
        </w:rPr>
        <w:t xml:space="preserve">The Garden Workshop Series offered for the first time in Spring 2013 was well subscribed and generated some funds to be used to maintain and enhance our Botanical Collection along with funds from the generous </w:t>
      </w:r>
      <w:r w:rsidR="004802D2">
        <w:rPr>
          <w:rFonts w:asciiTheme="majorHAnsi" w:hAnsiTheme="majorHAnsi"/>
          <w:sz w:val="22"/>
          <w:szCs w:val="22"/>
        </w:rPr>
        <w:t>multi</w:t>
      </w:r>
      <w:r w:rsidR="00C32C4D">
        <w:rPr>
          <w:rFonts w:asciiTheme="majorHAnsi" w:hAnsiTheme="majorHAnsi"/>
          <w:sz w:val="22"/>
          <w:szCs w:val="22"/>
        </w:rPr>
        <w:t>-</w:t>
      </w:r>
      <w:r w:rsidR="004802D2">
        <w:rPr>
          <w:rFonts w:asciiTheme="majorHAnsi" w:hAnsiTheme="majorHAnsi"/>
          <w:sz w:val="22"/>
          <w:szCs w:val="22"/>
        </w:rPr>
        <w:t xml:space="preserve">year Devitt Grant.  We </w:t>
      </w:r>
      <w:r w:rsidRPr="004802D2">
        <w:rPr>
          <w:rFonts w:asciiTheme="majorHAnsi" w:hAnsiTheme="majorHAnsi"/>
          <w:sz w:val="22"/>
          <w:szCs w:val="22"/>
        </w:rPr>
        <w:t>plan to engage in more of such fund-generating activities going forward.</w:t>
      </w:r>
    </w:p>
    <w:p w14:paraId="5312FEDA" w14:textId="77777777" w:rsidR="00472771" w:rsidRPr="00472771" w:rsidRDefault="00472771" w:rsidP="00472771">
      <w:pPr>
        <w:jc w:val="both"/>
        <w:rPr>
          <w:rFonts w:asciiTheme="majorHAnsi" w:hAnsiTheme="majorHAnsi"/>
          <w:sz w:val="22"/>
          <w:szCs w:val="22"/>
        </w:rPr>
      </w:pPr>
    </w:p>
    <w:p w14:paraId="1AC7C352" w14:textId="77777777" w:rsidR="00E3171F" w:rsidRPr="00C32C4D" w:rsidRDefault="004802D2" w:rsidP="00BC75CB">
      <w:pPr>
        <w:pStyle w:val="ListParagraph"/>
        <w:numPr>
          <w:ilvl w:val="0"/>
          <w:numId w:val="276"/>
        </w:numPr>
        <w:ind w:left="0" w:firstLine="0"/>
        <w:jc w:val="both"/>
        <w:rPr>
          <w:rFonts w:asciiTheme="majorHAnsi" w:hAnsiTheme="majorHAnsi"/>
          <w:color w:val="C00000"/>
          <w:sz w:val="22"/>
          <w:szCs w:val="22"/>
        </w:rPr>
      </w:pPr>
      <w:r w:rsidRPr="00C32C4D">
        <w:rPr>
          <w:rFonts w:asciiTheme="majorHAnsi" w:hAnsiTheme="majorHAnsi"/>
          <w:b/>
          <w:color w:val="C00000"/>
          <w:sz w:val="22"/>
          <w:szCs w:val="22"/>
          <w:u w:val="single"/>
        </w:rPr>
        <w:t>PLANNING</w:t>
      </w:r>
      <w:r w:rsidR="00431A6B" w:rsidRPr="00C32C4D">
        <w:rPr>
          <w:rFonts w:asciiTheme="majorHAnsi" w:hAnsiTheme="majorHAnsi"/>
          <w:b/>
          <w:color w:val="C00000"/>
          <w:sz w:val="22"/>
          <w:szCs w:val="22"/>
          <w:u w:val="single"/>
        </w:rPr>
        <w:t>:</w:t>
      </w:r>
      <w:r w:rsidRPr="00C32C4D">
        <w:rPr>
          <w:rFonts w:asciiTheme="majorHAnsi" w:hAnsiTheme="majorHAnsi"/>
          <w:b/>
          <w:color w:val="C00000"/>
          <w:sz w:val="22"/>
          <w:szCs w:val="22"/>
          <w:u w:val="single"/>
        </w:rPr>
        <w:t xml:space="preserve"> </w:t>
      </w:r>
      <w:r w:rsidR="00431A6B" w:rsidRPr="00C32C4D">
        <w:rPr>
          <w:rFonts w:asciiTheme="majorHAnsi" w:hAnsiTheme="majorHAnsi"/>
          <w:b/>
          <w:i/>
          <w:color w:val="C00000"/>
          <w:sz w:val="22"/>
          <w:szCs w:val="22"/>
          <w:u w:val="single"/>
        </w:rPr>
        <w:t>Looking Ahead</w:t>
      </w:r>
    </w:p>
    <w:p w14:paraId="7C9CD742" w14:textId="77777777" w:rsidR="00E3171F" w:rsidRPr="00023CF3" w:rsidRDefault="00E3171F" w:rsidP="00023CF3">
      <w:pPr>
        <w:jc w:val="both"/>
        <w:rPr>
          <w:rFonts w:asciiTheme="majorHAnsi" w:hAnsiTheme="majorHAnsi"/>
          <w:sz w:val="22"/>
          <w:szCs w:val="22"/>
        </w:rPr>
      </w:pPr>
    </w:p>
    <w:p w14:paraId="27FB0134" w14:textId="77777777" w:rsidR="00E3171F" w:rsidRPr="00023CF3" w:rsidRDefault="00E3171F" w:rsidP="00023CF3">
      <w:pPr>
        <w:jc w:val="both"/>
        <w:rPr>
          <w:rFonts w:asciiTheme="majorHAnsi" w:hAnsiTheme="majorHAnsi"/>
          <w:sz w:val="22"/>
          <w:szCs w:val="22"/>
        </w:rPr>
      </w:pPr>
      <w:r w:rsidRPr="00023CF3">
        <w:rPr>
          <w:rFonts w:asciiTheme="majorHAnsi" w:hAnsiTheme="majorHAnsi"/>
          <w:sz w:val="22"/>
          <w:szCs w:val="22"/>
        </w:rPr>
        <w:t xml:space="preserve">This is truly an exciting time for SUNY Orange and the Biology Department with the opening of Kaplan Hall on our Newburgh Campus and construction of the new Science and Engineering Building as well as the Devitt Center for Botany and Horticulture on the Middletown Campus.  </w:t>
      </w:r>
      <w:r w:rsidRPr="00023CF3">
        <w:rPr>
          <w:rFonts w:asciiTheme="majorHAnsi" w:hAnsiTheme="majorHAnsi"/>
          <w:sz w:val="22"/>
          <w:szCs w:val="22"/>
        </w:rPr>
        <w:lastRenderedPageBreak/>
        <w:t>Needless to say, much of our departmental activities throughout 2013-2014 will be focused on development of these new venues and related facilities as academic centers.</w:t>
      </w:r>
    </w:p>
    <w:p w14:paraId="6369F60A" w14:textId="77777777" w:rsidR="00E3171F" w:rsidRPr="00023CF3" w:rsidRDefault="00E3171F" w:rsidP="00023CF3">
      <w:pPr>
        <w:jc w:val="both"/>
        <w:rPr>
          <w:rFonts w:asciiTheme="majorHAnsi" w:hAnsiTheme="majorHAnsi"/>
          <w:sz w:val="22"/>
          <w:szCs w:val="22"/>
        </w:rPr>
      </w:pPr>
    </w:p>
    <w:p w14:paraId="7310C8C7" w14:textId="77777777" w:rsidR="00E3171F" w:rsidRDefault="00E3171F" w:rsidP="00C32C4D">
      <w:pPr>
        <w:jc w:val="both"/>
        <w:rPr>
          <w:rFonts w:asciiTheme="majorHAnsi" w:hAnsiTheme="majorHAnsi"/>
          <w:b/>
          <w:i/>
          <w:sz w:val="22"/>
          <w:szCs w:val="22"/>
        </w:rPr>
      </w:pPr>
      <w:r w:rsidRPr="00C32C4D">
        <w:rPr>
          <w:rFonts w:asciiTheme="majorHAnsi" w:hAnsiTheme="majorHAnsi"/>
          <w:b/>
          <w:i/>
          <w:sz w:val="22"/>
          <w:szCs w:val="22"/>
        </w:rPr>
        <w:t>GOALS:  Devitt Center/Educational Gardens</w:t>
      </w:r>
    </w:p>
    <w:p w14:paraId="65F370C1" w14:textId="77777777" w:rsidR="00C32C4D" w:rsidRPr="00C32C4D" w:rsidRDefault="00C32C4D" w:rsidP="00C32C4D">
      <w:pPr>
        <w:jc w:val="both"/>
        <w:rPr>
          <w:rFonts w:asciiTheme="majorHAnsi" w:hAnsiTheme="majorHAnsi"/>
          <w:b/>
          <w:i/>
          <w:sz w:val="22"/>
          <w:szCs w:val="22"/>
        </w:rPr>
      </w:pPr>
    </w:p>
    <w:p w14:paraId="47397CB2" w14:textId="77777777" w:rsidR="00E3171F" w:rsidRPr="00023CF3" w:rsidRDefault="00E3171F" w:rsidP="00BC75CB">
      <w:pPr>
        <w:pStyle w:val="ListParagraph"/>
        <w:numPr>
          <w:ilvl w:val="0"/>
          <w:numId w:val="359"/>
        </w:numPr>
        <w:ind w:left="720"/>
        <w:jc w:val="both"/>
        <w:rPr>
          <w:rFonts w:asciiTheme="majorHAnsi" w:hAnsiTheme="majorHAnsi"/>
          <w:sz w:val="22"/>
          <w:szCs w:val="22"/>
        </w:rPr>
      </w:pPr>
      <w:r w:rsidRPr="00023CF3">
        <w:rPr>
          <w:rFonts w:asciiTheme="majorHAnsi" w:hAnsiTheme="majorHAnsi"/>
          <w:sz w:val="22"/>
          <w:szCs w:val="22"/>
        </w:rPr>
        <w:t>The department will collaborate on</w:t>
      </w:r>
      <w:r w:rsidR="004802D2">
        <w:rPr>
          <w:rFonts w:asciiTheme="majorHAnsi" w:hAnsiTheme="majorHAnsi"/>
          <w:sz w:val="22"/>
          <w:szCs w:val="22"/>
        </w:rPr>
        <w:t xml:space="preserve"> the restoration plans for the </w:t>
      </w:r>
      <w:r w:rsidRPr="00023CF3">
        <w:rPr>
          <w:rFonts w:asciiTheme="majorHAnsi" w:hAnsiTheme="majorHAnsi"/>
          <w:sz w:val="22"/>
          <w:szCs w:val="22"/>
        </w:rPr>
        <w:t>greenhouse and interim relocation/care of our Botanical Collection.</w:t>
      </w:r>
    </w:p>
    <w:p w14:paraId="037197AD" w14:textId="77777777" w:rsidR="00E3171F" w:rsidRPr="00023CF3" w:rsidRDefault="00E3171F" w:rsidP="00BC75CB">
      <w:pPr>
        <w:pStyle w:val="ListParagraph"/>
        <w:numPr>
          <w:ilvl w:val="0"/>
          <w:numId w:val="359"/>
        </w:numPr>
        <w:ind w:left="720"/>
        <w:jc w:val="both"/>
        <w:rPr>
          <w:rFonts w:asciiTheme="majorHAnsi" w:hAnsiTheme="majorHAnsi"/>
          <w:sz w:val="22"/>
          <w:szCs w:val="22"/>
        </w:rPr>
      </w:pPr>
      <w:r w:rsidRPr="00023CF3">
        <w:rPr>
          <w:rFonts w:asciiTheme="majorHAnsi" w:hAnsiTheme="majorHAnsi"/>
          <w:sz w:val="22"/>
          <w:szCs w:val="22"/>
        </w:rPr>
        <w:t>Once complete, the Biology Departmen</w:t>
      </w:r>
      <w:r w:rsidR="004802D2">
        <w:rPr>
          <w:rFonts w:asciiTheme="majorHAnsi" w:hAnsiTheme="majorHAnsi"/>
          <w:sz w:val="22"/>
          <w:szCs w:val="22"/>
        </w:rPr>
        <w:t xml:space="preserve">t seeks to develop an index of </w:t>
      </w:r>
      <w:r w:rsidRPr="00023CF3">
        <w:rPr>
          <w:rFonts w:asciiTheme="majorHAnsi" w:hAnsiTheme="majorHAnsi"/>
          <w:sz w:val="22"/>
          <w:szCs w:val="22"/>
        </w:rPr>
        <w:t>specimens and related educational materials to maximize academic utilization of the collection.</w:t>
      </w:r>
    </w:p>
    <w:p w14:paraId="37D4879D" w14:textId="77777777" w:rsidR="00E3171F" w:rsidRPr="00023CF3" w:rsidRDefault="00E3171F" w:rsidP="00BC75CB">
      <w:pPr>
        <w:pStyle w:val="ListParagraph"/>
        <w:numPr>
          <w:ilvl w:val="0"/>
          <w:numId w:val="359"/>
        </w:numPr>
        <w:ind w:left="720"/>
        <w:jc w:val="both"/>
        <w:rPr>
          <w:rFonts w:asciiTheme="majorHAnsi" w:hAnsiTheme="majorHAnsi"/>
          <w:sz w:val="22"/>
          <w:szCs w:val="22"/>
        </w:rPr>
      </w:pPr>
      <w:r w:rsidRPr="00023CF3">
        <w:rPr>
          <w:rFonts w:asciiTheme="majorHAnsi" w:hAnsiTheme="majorHAnsi"/>
          <w:sz w:val="22"/>
          <w:szCs w:val="22"/>
        </w:rPr>
        <w:t>A principal goal of the Biology Department is to utilize the Devitt Center Facilities as instructional space for courses in Botany, Ecology, and General Biology.</w:t>
      </w:r>
    </w:p>
    <w:p w14:paraId="6F635B9D" w14:textId="77777777" w:rsidR="00E3171F" w:rsidRPr="00023CF3" w:rsidRDefault="00E3171F" w:rsidP="00BC75CB">
      <w:pPr>
        <w:pStyle w:val="ListParagraph"/>
        <w:numPr>
          <w:ilvl w:val="0"/>
          <w:numId w:val="359"/>
        </w:numPr>
        <w:ind w:left="720"/>
        <w:jc w:val="both"/>
        <w:rPr>
          <w:rFonts w:asciiTheme="majorHAnsi" w:hAnsiTheme="majorHAnsi"/>
          <w:sz w:val="22"/>
          <w:szCs w:val="22"/>
        </w:rPr>
      </w:pPr>
      <w:r w:rsidRPr="00023CF3">
        <w:rPr>
          <w:rFonts w:asciiTheme="majorHAnsi" w:hAnsiTheme="majorHAnsi"/>
          <w:sz w:val="22"/>
          <w:szCs w:val="22"/>
        </w:rPr>
        <w:t>In keeping with our successful Spring 2</w:t>
      </w:r>
      <w:r w:rsidR="00C32C4D">
        <w:rPr>
          <w:rFonts w:asciiTheme="majorHAnsi" w:hAnsiTheme="majorHAnsi"/>
          <w:sz w:val="22"/>
          <w:szCs w:val="22"/>
        </w:rPr>
        <w:t xml:space="preserve">013 Garden Workshop Series </w:t>
      </w:r>
      <w:r w:rsidR="00C32C4D">
        <w:rPr>
          <w:rFonts w:asciiTheme="majorHAnsi" w:hAnsiTheme="majorHAnsi"/>
          <w:sz w:val="22"/>
          <w:szCs w:val="22"/>
        </w:rPr>
        <w:tab/>
        <w:t xml:space="preserve">the </w:t>
      </w:r>
      <w:r w:rsidRPr="00023CF3">
        <w:rPr>
          <w:rFonts w:asciiTheme="majorHAnsi" w:hAnsiTheme="majorHAnsi"/>
          <w:sz w:val="22"/>
          <w:szCs w:val="22"/>
        </w:rPr>
        <w:t>department plans to develop additional community programming utilizing the facility.</w:t>
      </w:r>
    </w:p>
    <w:p w14:paraId="51BE7E1C" w14:textId="77777777" w:rsidR="00E3171F" w:rsidRPr="00023CF3" w:rsidRDefault="00E3171F" w:rsidP="00BC75CB">
      <w:pPr>
        <w:pStyle w:val="ListParagraph"/>
        <w:numPr>
          <w:ilvl w:val="0"/>
          <w:numId w:val="359"/>
        </w:numPr>
        <w:ind w:left="720"/>
        <w:jc w:val="both"/>
        <w:rPr>
          <w:rFonts w:asciiTheme="majorHAnsi" w:hAnsiTheme="majorHAnsi"/>
          <w:sz w:val="22"/>
          <w:szCs w:val="22"/>
        </w:rPr>
      </w:pPr>
      <w:r w:rsidRPr="00023CF3">
        <w:rPr>
          <w:rFonts w:asciiTheme="majorHAnsi" w:hAnsiTheme="majorHAnsi"/>
          <w:sz w:val="22"/>
          <w:szCs w:val="22"/>
        </w:rPr>
        <w:t>In order to maximize the value of the Devi</w:t>
      </w:r>
      <w:r w:rsidR="004802D2">
        <w:rPr>
          <w:rFonts w:asciiTheme="majorHAnsi" w:hAnsiTheme="majorHAnsi"/>
          <w:sz w:val="22"/>
          <w:szCs w:val="22"/>
        </w:rPr>
        <w:t xml:space="preserve">tt Center Botanical Collection </w:t>
      </w:r>
      <w:r w:rsidRPr="00023CF3">
        <w:rPr>
          <w:rFonts w:asciiTheme="majorHAnsi" w:hAnsiTheme="majorHAnsi"/>
          <w:sz w:val="22"/>
          <w:szCs w:val="22"/>
        </w:rPr>
        <w:t>and related Educational Gardens we would like to hire a part-time “seasonal, 520 hr.” botanical caret</w:t>
      </w:r>
      <w:r w:rsidR="00C32C4D">
        <w:rPr>
          <w:rFonts w:asciiTheme="majorHAnsi" w:hAnsiTheme="majorHAnsi"/>
          <w:sz w:val="22"/>
          <w:szCs w:val="22"/>
        </w:rPr>
        <w:t xml:space="preserve">aker (approximately $5,200) to </w:t>
      </w:r>
      <w:r w:rsidRPr="00023CF3">
        <w:rPr>
          <w:rFonts w:asciiTheme="majorHAnsi" w:hAnsiTheme="majorHAnsi"/>
          <w:sz w:val="22"/>
          <w:szCs w:val="22"/>
        </w:rPr>
        <w:t>maintain gardens and collection.</w:t>
      </w:r>
    </w:p>
    <w:p w14:paraId="13F8DD8E" w14:textId="77777777" w:rsidR="00E3171F" w:rsidRPr="00023CF3" w:rsidRDefault="00E3171F" w:rsidP="00023CF3">
      <w:pPr>
        <w:jc w:val="both"/>
        <w:rPr>
          <w:rFonts w:asciiTheme="majorHAnsi" w:hAnsiTheme="majorHAnsi"/>
          <w:sz w:val="22"/>
          <w:szCs w:val="22"/>
        </w:rPr>
      </w:pPr>
    </w:p>
    <w:p w14:paraId="4D583AD8" w14:textId="77777777" w:rsidR="00E3171F" w:rsidRDefault="00E3171F" w:rsidP="00C32C4D">
      <w:pPr>
        <w:jc w:val="both"/>
        <w:rPr>
          <w:rFonts w:asciiTheme="majorHAnsi" w:hAnsiTheme="majorHAnsi"/>
          <w:b/>
          <w:i/>
          <w:sz w:val="22"/>
          <w:szCs w:val="22"/>
        </w:rPr>
      </w:pPr>
      <w:r w:rsidRPr="00C32C4D">
        <w:rPr>
          <w:rFonts w:asciiTheme="majorHAnsi" w:hAnsiTheme="majorHAnsi"/>
          <w:b/>
          <w:i/>
          <w:sz w:val="22"/>
          <w:szCs w:val="22"/>
        </w:rPr>
        <w:t>GOALS:  Kaplan Hall</w:t>
      </w:r>
    </w:p>
    <w:p w14:paraId="4CD65B64" w14:textId="77777777" w:rsidR="00C32C4D" w:rsidRPr="00C32C4D" w:rsidRDefault="00C32C4D" w:rsidP="00C32C4D">
      <w:pPr>
        <w:jc w:val="both"/>
        <w:rPr>
          <w:rFonts w:asciiTheme="majorHAnsi" w:hAnsiTheme="majorHAnsi"/>
          <w:b/>
          <w:i/>
          <w:sz w:val="22"/>
          <w:szCs w:val="22"/>
        </w:rPr>
      </w:pPr>
    </w:p>
    <w:p w14:paraId="567CECE2" w14:textId="77777777" w:rsidR="00E3171F" w:rsidRPr="00023CF3" w:rsidRDefault="00E3171F" w:rsidP="00BC75CB">
      <w:pPr>
        <w:pStyle w:val="ListParagraph"/>
        <w:numPr>
          <w:ilvl w:val="0"/>
          <w:numId w:val="93"/>
        </w:numPr>
        <w:jc w:val="both"/>
        <w:rPr>
          <w:rFonts w:asciiTheme="majorHAnsi" w:hAnsiTheme="majorHAnsi"/>
          <w:b/>
          <w:sz w:val="22"/>
          <w:szCs w:val="22"/>
          <w:u w:val="single"/>
        </w:rPr>
      </w:pPr>
      <w:r w:rsidRPr="00023CF3">
        <w:rPr>
          <w:rFonts w:asciiTheme="majorHAnsi" w:hAnsiTheme="majorHAnsi"/>
          <w:sz w:val="22"/>
          <w:szCs w:val="22"/>
        </w:rPr>
        <w:t>The Biology Department seeks to increa</w:t>
      </w:r>
      <w:r w:rsidR="00BD2423">
        <w:rPr>
          <w:rFonts w:asciiTheme="majorHAnsi" w:hAnsiTheme="majorHAnsi"/>
          <w:sz w:val="22"/>
          <w:szCs w:val="22"/>
        </w:rPr>
        <w:t xml:space="preserve">se the number and diversity of </w:t>
      </w:r>
      <w:r w:rsidRPr="00023CF3">
        <w:rPr>
          <w:rFonts w:asciiTheme="majorHAnsi" w:hAnsiTheme="majorHAnsi"/>
          <w:sz w:val="22"/>
          <w:szCs w:val="22"/>
        </w:rPr>
        <w:t>course offerings at Newburgh and to generally build a more visible presence fostering accessibility and student engagement.</w:t>
      </w:r>
    </w:p>
    <w:p w14:paraId="119886FA" w14:textId="77777777" w:rsidR="00E3171F" w:rsidRPr="00023CF3" w:rsidRDefault="00E3171F" w:rsidP="00023CF3">
      <w:pPr>
        <w:jc w:val="both"/>
        <w:rPr>
          <w:rFonts w:asciiTheme="majorHAnsi" w:hAnsiTheme="majorHAnsi"/>
          <w:b/>
          <w:sz w:val="22"/>
          <w:szCs w:val="22"/>
          <w:u w:val="single"/>
        </w:rPr>
      </w:pPr>
    </w:p>
    <w:p w14:paraId="237ED560" w14:textId="77777777" w:rsidR="00E3171F" w:rsidRDefault="00E3171F" w:rsidP="00C32C4D">
      <w:pPr>
        <w:jc w:val="both"/>
        <w:rPr>
          <w:rFonts w:asciiTheme="majorHAnsi" w:hAnsiTheme="majorHAnsi"/>
          <w:b/>
          <w:i/>
          <w:sz w:val="22"/>
          <w:szCs w:val="22"/>
        </w:rPr>
      </w:pPr>
      <w:r w:rsidRPr="00C32C4D">
        <w:rPr>
          <w:rFonts w:asciiTheme="majorHAnsi" w:hAnsiTheme="majorHAnsi"/>
          <w:b/>
          <w:i/>
          <w:sz w:val="22"/>
          <w:szCs w:val="22"/>
        </w:rPr>
        <w:t>GOALS:  Science and Engineering Building</w:t>
      </w:r>
    </w:p>
    <w:p w14:paraId="53CC9253" w14:textId="77777777" w:rsidR="00C32C4D" w:rsidRPr="00C32C4D" w:rsidRDefault="00C32C4D" w:rsidP="00C32C4D">
      <w:pPr>
        <w:jc w:val="both"/>
        <w:rPr>
          <w:rFonts w:asciiTheme="majorHAnsi" w:hAnsiTheme="majorHAnsi"/>
          <w:i/>
          <w:sz w:val="22"/>
          <w:szCs w:val="22"/>
        </w:rPr>
      </w:pPr>
    </w:p>
    <w:p w14:paraId="6A165ACF" w14:textId="77777777" w:rsidR="00E3171F" w:rsidRPr="00023CF3" w:rsidRDefault="00E3171F" w:rsidP="00BC75CB">
      <w:pPr>
        <w:pStyle w:val="ListParagraph"/>
        <w:numPr>
          <w:ilvl w:val="0"/>
          <w:numId w:val="93"/>
        </w:numPr>
        <w:jc w:val="both"/>
        <w:rPr>
          <w:rFonts w:asciiTheme="majorHAnsi" w:hAnsiTheme="majorHAnsi"/>
          <w:sz w:val="22"/>
          <w:szCs w:val="22"/>
        </w:rPr>
      </w:pPr>
      <w:r w:rsidRPr="00023CF3">
        <w:rPr>
          <w:rFonts w:asciiTheme="majorHAnsi" w:hAnsiTheme="majorHAnsi"/>
          <w:sz w:val="22"/>
          <w:szCs w:val="22"/>
        </w:rPr>
        <w:t>Actively engage in developing transition</w:t>
      </w:r>
      <w:r w:rsidR="00BD2423">
        <w:rPr>
          <w:rFonts w:asciiTheme="majorHAnsi" w:hAnsiTheme="majorHAnsi"/>
          <w:sz w:val="22"/>
          <w:szCs w:val="22"/>
        </w:rPr>
        <w:t xml:space="preserve"> plans relating to moving into </w:t>
      </w:r>
      <w:r w:rsidRPr="00023CF3">
        <w:rPr>
          <w:rFonts w:asciiTheme="majorHAnsi" w:hAnsiTheme="majorHAnsi"/>
          <w:sz w:val="22"/>
          <w:szCs w:val="22"/>
        </w:rPr>
        <w:t>the new building.</w:t>
      </w:r>
    </w:p>
    <w:p w14:paraId="76A69D2C" w14:textId="77777777" w:rsidR="00E3171F" w:rsidRPr="00023CF3" w:rsidRDefault="00E3171F" w:rsidP="00023CF3">
      <w:pPr>
        <w:jc w:val="both"/>
        <w:rPr>
          <w:rFonts w:asciiTheme="majorHAnsi" w:hAnsiTheme="majorHAnsi"/>
          <w:sz w:val="22"/>
          <w:szCs w:val="22"/>
        </w:rPr>
      </w:pPr>
    </w:p>
    <w:p w14:paraId="70E8A95A" w14:textId="77777777" w:rsidR="00E3171F" w:rsidRDefault="00BD2423" w:rsidP="00C32C4D">
      <w:pPr>
        <w:tabs>
          <w:tab w:val="left" w:pos="720"/>
        </w:tabs>
        <w:rPr>
          <w:rFonts w:asciiTheme="majorHAnsi" w:hAnsiTheme="majorHAnsi"/>
          <w:b/>
          <w:i/>
          <w:sz w:val="22"/>
          <w:szCs w:val="22"/>
        </w:rPr>
      </w:pPr>
      <w:r w:rsidRPr="00C32C4D">
        <w:rPr>
          <w:rFonts w:asciiTheme="majorHAnsi" w:hAnsiTheme="majorHAnsi"/>
          <w:b/>
          <w:i/>
          <w:sz w:val="22"/>
          <w:szCs w:val="22"/>
        </w:rPr>
        <w:t xml:space="preserve">GOALS: </w:t>
      </w:r>
      <w:r w:rsidR="00E3171F" w:rsidRPr="00C32C4D">
        <w:rPr>
          <w:rFonts w:asciiTheme="majorHAnsi" w:hAnsiTheme="majorHAnsi"/>
          <w:b/>
          <w:i/>
          <w:sz w:val="22"/>
          <w:szCs w:val="22"/>
        </w:rPr>
        <w:t>BATCAVERN (Biological Science Learning Laboratory and Tutorial Center)</w:t>
      </w:r>
    </w:p>
    <w:p w14:paraId="28B5D204" w14:textId="77777777" w:rsidR="00C32C4D" w:rsidRPr="00C32C4D" w:rsidRDefault="00C32C4D" w:rsidP="00C32C4D">
      <w:pPr>
        <w:tabs>
          <w:tab w:val="left" w:pos="720"/>
        </w:tabs>
        <w:rPr>
          <w:rFonts w:asciiTheme="majorHAnsi" w:hAnsiTheme="majorHAnsi"/>
          <w:b/>
          <w:i/>
          <w:sz w:val="22"/>
          <w:szCs w:val="22"/>
        </w:rPr>
      </w:pPr>
    </w:p>
    <w:p w14:paraId="6246A1B7" w14:textId="77777777" w:rsidR="00E3171F" w:rsidRPr="00023CF3" w:rsidRDefault="00E3171F" w:rsidP="00BC75CB">
      <w:pPr>
        <w:pStyle w:val="ListParagraph"/>
        <w:numPr>
          <w:ilvl w:val="0"/>
          <w:numId w:val="93"/>
        </w:numPr>
        <w:tabs>
          <w:tab w:val="left" w:pos="720"/>
        </w:tabs>
        <w:jc w:val="both"/>
        <w:rPr>
          <w:rFonts w:asciiTheme="majorHAnsi" w:hAnsiTheme="majorHAnsi"/>
          <w:b/>
          <w:sz w:val="22"/>
          <w:szCs w:val="22"/>
          <w:u w:val="single"/>
        </w:rPr>
      </w:pPr>
      <w:r w:rsidRPr="00023CF3">
        <w:rPr>
          <w:rFonts w:asciiTheme="majorHAnsi" w:hAnsiTheme="majorHAnsi"/>
          <w:sz w:val="22"/>
          <w:szCs w:val="22"/>
        </w:rPr>
        <w:t>Search, hire, train and mentor FT Technical Assistant to assist in Coordination and Monitoring BATCAVERN activities.</w:t>
      </w:r>
    </w:p>
    <w:p w14:paraId="4AB6E782" w14:textId="77777777" w:rsidR="00E3171F" w:rsidRPr="00023CF3" w:rsidRDefault="00E3171F" w:rsidP="00BC75CB">
      <w:pPr>
        <w:pStyle w:val="ListParagraph"/>
        <w:numPr>
          <w:ilvl w:val="0"/>
          <w:numId w:val="93"/>
        </w:numPr>
        <w:tabs>
          <w:tab w:val="left" w:pos="720"/>
        </w:tabs>
        <w:jc w:val="both"/>
        <w:rPr>
          <w:rFonts w:asciiTheme="majorHAnsi" w:hAnsiTheme="majorHAnsi"/>
          <w:sz w:val="22"/>
          <w:szCs w:val="22"/>
        </w:rPr>
      </w:pPr>
      <w:r w:rsidRPr="00023CF3">
        <w:rPr>
          <w:rFonts w:asciiTheme="majorHAnsi" w:hAnsiTheme="majorHAnsi"/>
          <w:sz w:val="22"/>
          <w:szCs w:val="22"/>
        </w:rPr>
        <w:t>Replace full complement of computers a</w:t>
      </w:r>
      <w:r w:rsidR="00BD2423">
        <w:rPr>
          <w:rFonts w:asciiTheme="majorHAnsi" w:hAnsiTheme="majorHAnsi"/>
          <w:sz w:val="22"/>
          <w:szCs w:val="22"/>
        </w:rPr>
        <w:t xml:space="preserve">nd printers destroyed by flood </w:t>
      </w:r>
      <w:r w:rsidRPr="00023CF3">
        <w:rPr>
          <w:rFonts w:asciiTheme="majorHAnsi" w:hAnsiTheme="majorHAnsi"/>
          <w:sz w:val="22"/>
          <w:szCs w:val="22"/>
        </w:rPr>
        <w:t>(water pipe break) in Summer 2012.</w:t>
      </w:r>
    </w:p>
    <w:p w14:paraId="65DC53FF" w14:textId="77777777" w:rsidR="00E3171F" w:rsidRPr="00023CF3" w:rsidRDefault="00E3171F" w:rsidP="00BC75CB">
      <w:pPr>
        <w:pStyle w:val="ListParagraph"/>
        <w:numPr>
          <w:ilvl w:val="0"/>
          <w:numId w:val="93"/>
        </w:numPr>
        <w:tabs>
          <w:tab w:val="left" w:pos="720"/>
        </w:tabs>
        <w:jc w:val="both"/>
        <w:rPr>
          <w:rFonts w:asciiTheme="majorHAnsi" w:hAnsiTheme="majorHAnsi"/>
          <w:sz w:val="22"/>
          <w:szCs w:val="22"/>
        </w:rPr>
      </w:pPr>
      <w:r w:rsidRPr="00023CF3">
        <w:rPr>
          <w:rFonts w:asciiTheme="majorHAnsi" w:hAnsiTheme="majorHAnsi"/>
          <w:sz w:val="22"/>
          <w:szCs w:val="22"/>
        </w:rPr>
        <w:t>Acquire additional instructional material</w:t>
      </w:r>
      <w:r w:rsidR="00C32C4D">
        <w:rPr>
          <w:rFonts w:asciiTheme="majorHAnsi" w:hAnsiTheme="majorHAnsi"/>
          <w:sz w:val="22"/>
          <w:szCs w:val="22"/>
        </w:rPr>
        <w:t xml:space="preserve">s (anatomic models, </w:t>
      </w:r>
      <w:r w:rsidR="00C32C4D">
        <w:rPr>
          <w:rFonts w:asciiTheme="majorHAnsi" w:hAnsiTheme="majorHAnsi"/>
          <w:sz w:val="22"/>
          <w:szCs w:val="22"/>
        </w:rPr>
        <w:tab/>
        <w:t xml:space="preserve">microscope </w:t>
      </w:r>
      <w:r w:rsidRPr="00023CF3">
        <w:rPr>
          <w:rFonts w:asciiTheme="majorHAnsi" w:hAnsiTheme="majorHAnsi"/>
          <w:sz w:val="22"/>
          <w:szCs w:val="22"/>
        </w:rPr>
        <w:t>specimens) to enhance student learning.</w:t>
      </w:r>
    </w:p>
    <w:p w14:paraId="508F3B72" w14:textId="77777777" w:rsidR="00E3171F" w:rsidRPr="00023CF3" w:rsidRDefault="00E3171F" w:rsidP="00023CF3">
      <w:pPr>
        <w:tabs>
          <w:tab w:val="left" w:pos="720"/>
        </w:tabs>
        <w:jc w:val="both"/>
        <w:rPr>
          <w:rFonts w:asciiTheme="majorHAnsi" w:hAnsiTheme="majorHAnsi"/>
          <w:sz w:val="22"/>
          <w:szCs w:val="22"/>
        </w:rPr>
      </w:pPr>
    </w:p>
    <w:p w14:paraId="21E86E24" w14:textId="77777777" w:rsidR="00E3171F" w:rsidRPr="00023CF3" w:rsidRDefault="00E3171F" w:rsidP="00023CF3">
      <w:pPr>
        <w:tabs>
          <w:tab w:val="left" w:pos="720"/>
        </w:tabs>
        <w:jc w:val="both"/>
        <w:rPr>
          <w:rFonts w:asciiTheme="majorHAnsi" w:hAnsiTheme="majorHAnsi"/>
          <w:sz w:val="22"/>
          <w:szCs w:val="22"/>
        </w:rPr>
      </w:pPr>
      <w:r w:rsidRPr="00023CF3">
        <w:rPr>
          <w:rFonts w:asciiTheme="majorHAnsi" w:hAnsiTheme="majorHAnsi"/>
          <w:sz w:val="22"/>
          <w:szCs w:val="22"/>
        </w:rPr>
        <w:t>In addition to the facility-related goals address</w:t>
      </w:r>
      <w:r w:rsidR="00BD2423">
        <w:rPr>
          <w:rFonts w:asciiTheme="majorHAnsi" w:hAnsiTheme="majorHAnsi"/>
          <w:sz w:val="22"/>
          <w:szCs w:val="22"/>
        </w:rPr>
        <w:t xml:space="preserve">ed above there are a number of </w:t>
      </w:r>
      <w:r w:rsidRPr="00023CF3">
        <w:rPr>
          <w:rFonts w:asciiTheme="majorHAnsi" w:hAnsiTheme="majorHAnsi"/>
          <w:sz w:val="22"/>
          <w:szCs w:val="22"/>
        </w:rPr>
        <w:t>important curricular goals as well:</w:t>
      </w:r>
    </w:p>
    <w:p w14:paraId="6CD619DE" w14:textId="77777777" w:rsidR="00E3171F" w:rsidRPr="00BD2423" w:rsidRDefault="00E3171F" w:rsidP="00BC75CB">
      <w:pPr>
        <w:pStyle w:val="ListParagraph"/>
        <w:numPr>
          <w:ilvl w:val="0"/>
          <w:numId w:val="183"/>
        </w:numPr>
        <w:tabs>
          <w:tab w:val="left" w:pos="720"/>
        </w:tabs>
        <w:jc w:val="both"/>
        <w:rPr>
          <w:rFonts w:asciiTheme="majorHAnsi" w:hAnsiTheme="majorHAnsi"/>
          <w:sz w:val="22"/>
          <w:szCs w:val="22"/>
        </w:rPr>
      </w:pPr>
      <w:r w:rsidRPr="00BD2423">
        <w:rPr>
          <w:rFonts w:asciiTheme="majorHAnsi" w:hAnsiTheme="majorHAnsi"/>
          <w:sz w:val="22"/>
          <w:szCs w:val="22"/>
        </w:rPr>
        <w:t>Review findings/data from AY 2012-2013 SU</w:t>
      </w:r>
      <w:r w:rsidR="00C32C4D">
        <w:rPr>
          <w:rFonts w:asciiTheme="majorHAnsi" w:hAnsiTheme="majorHAnsi"/>
          <w:sz w:val="22"/>
          <w:szCs w:val="22"/>
        </w:rPr>
        <w:t xml:space="preserve">NY General Education Assessment </w:t>
      </w:r>
      <w:r w:rsidRPr="00BD2423">
        <w:rPr>
          <w:rFonts w:asciiTheme="majorHAnsi" w:hAnsiTheme="majorHAnsi"/>
          <w:sz w:val="22"/>
          <w:szCs w:val="22"/>
        </w:rPr>
        <w:t>and consider possible revisions re content and/or strategy.</w:t>
      </w:r>
    </w:p>
    <w:p w14:paraId="6CAB3BBA" w14:textId="77777777" w:rsidR="00E3171F" w:rsidRPr="00BD2423" w:rsidRDefault="00E3171F" w:rsidP="00BC75CB">
      <w:pPr>
        <w:pStyle w:val="ListParagraph"/>
        <w:numPr>
          <w:ilvl w:val="0"/>
          <w:numId w:val="183"/>
        </w:numPr>
        <w:tabs>
          <w:tab w:val="left" w:pos="720"/>
        </w:tabs>
        <w:jc w:val="both"/>
        <w:rPr>
          <w:rFonts w:asciiTheme="majorHAnsi" w:hAnsiTheme="majorHAnsi"/>
          <w:sz w:val="22"/>
          <w:szCs w:val="22"/>
        </w:rPr>
      </w:pPr>
      <w:r w:rsidRPr="00BD2423">
        <w:rPr>
          <w:rFonts w:asciiTheme="majorHAnsi" w:hAnsiTheme="majorHAnsi"/>
          <w:sz w:val="22"/>
          <w:szCs w:val="22"/>
        </w:rPr>
        <w:t>Continue to infuse contemporary issues into departmental course offerings.</w:t>
      </w:r>
    </w:p>
    <w:p w14:paraId="001F45EF" w14:textId="77777777" w:rsidR="00E3171F" w:rsidRPr="00BD2423" w:rsidRDefault="00E3171F" w:rsidP="00BC75CB">
      <w:pPr>
        <w:pStyle w:val="ListParagraph"/>
        <w:numPr>
          <w:ilvl w:val="0"/>
          <w:numId w:val="183"/>
        </w:numPr>
        <w:tabs>
          <w:tab w:val="left" w:pos="720"/>
        </w:tabs>
        <w:jc w:val="both"/>
        <w:rPr>
          <w:rFonts w:asciiTheme="majorHAnsi" w:hAnsiTheme="majorHAnsi"/>
          <w:sz w:val="22"/>
          <w:szCs w:val="22"/>
        </w:rPr>
      </w:pPr>
      <w:r w:rsidRPr="00BD2423">
        <w:rPr>
          <w:rFonts w:asciiTheme="majorHAnsi" w:hAnsiTheme="majorHAnsi"/>
          <w:sz w:val="22"/>
          <w:szCs w:val="22"/>
        </w:rPr>
        <w:t>Integrate information literacy and student research opportunities into departmental course offerings</w:t>
      </w:r>
    </w:p>
    <w:p w14:paraId="4ACAA2F0" w14:textId="77777777" w:rsidR="00E3171F" w:rsidRPr="00BD2423" w:rsidRDefault="00E3171F" w:rsidP="00BC75CB">
      <w:pPr>
        <w:pStyle w:val="ListParagraph"/>
        <w:numPr>
          <w:ilvl w:val="0"/>
          <w:numId w:val="183"/>
        </w:numPr>
        <w:tabs>
          <w:tab w:val="left" w:pos="720"/>
        </w:tabs>
        <w:jc w:val="both"/>
        <w:rPr>
          <w:rFonts w:asciiTheme="majorHAnsi" w:hAnsiTheme="majorHAnsi"/>
          <w:sz w:val="22"/>
          <w:szCs w:val="22"/>
        </w:rPr>
      </w:pPr>
      <w:r w:rsidRPr="00BD2423">
        <w:rPr>
          <w:rFonts w:asciiTheme="majorHAnsi" w:hAnsiTheme="majorHAnsi"/>
          <w:sz w:val="22"/>
          <w:szCs w:val="22"/>
        </w:rPr>
        <w:t>Continue to look for opportunities t</w:t>
      </w:r>
      <w:r w:rsidR="00C32C4D">
        <w:rPr>
          <w:rFonts w:asciiTheme="majorHAnsi" w:hAnsiTheme="majorHAnsi"/>
          <w:sz w:val="22"/>
          <w:szCs w:val="22"/>
        </w:rPr>
        <w:t xml:space="preserve">o expand interdisciplinary and </w:t>
      </w:r>
      <w:r w:rsidRPr="00BD2423">
        <w:rPr>
          <w:rFonts w:asciiTheme="majorHAnsi" w:hAnsiTheme="majorHAnsi"/>
          <w:sz w:val="22"/>
          <w:szCs w:val="22"/>
        </w:rPr>
        <w:t>external collaborative ventures with educational partners.</w:t>
      </w:r>
    </w:p>
    <w:p w14:paraId="5AD9A51B" w14:textId="77777777" w:rsidR="00E3171F" w:rsidRPr="00BD2423" w:rsidRDefault="00E3171F" w:rsidP="00BC75CB">
      <w:pPr>
        <w:pStyle w:val="ListParagraph"/>
        <w:numPr>
          <w:ilvl w:val="0"/>
          <w:numId w:val="183"/>
        </w:numPr>
        <w:tabs>
          <w:tab w:val="left" w:pos="720"/>
        </w:tabs>
        <w:jc w:val="both"/>
        <w:rPr>
          <w:rFonts w:asciiTheme="majorHAnsi" w:hAnsiTheme="majorHAnsi"/>
          <w:sz w:val="22"/>
          <w:szCs w:val="22"/>
        </w:rPr>
      </w:pPr>
      <w:r w:rsidRPr="00BD2423">
        <w:rPr>
          <w:rFonts w:asciiTheme="majorHAnsi" w:hAnsiTheme="majorHAnsi"/>
          <w:sz w:val="22"/>
          <w:szCs w:val="22"/>
        </w:rPr>
        <w:t xml:space="preserve">Recruit, mentor, develop and retain </w:t>
      </w:r>
      <w:r w:rsidR="00BD2423">
        <w:rPr>
          <w:rFonts w:asciiTheme="majorHAnsi" w:hAnsiTheme="majorHAnsi"/>
          <w:sz w:val="22"/>
          <w:szCs w:val="22"/>
        </w:rPr>
        <w:t xml:space="preserve">quality faculty.  This will be </w:t>
      </w:r>
      <w:r w:rsidRPr="00BD2423">
        <w:rPr>
          <w:rFonts w:asciiTheme="majorHAnsi" w:hAnsiTheme="majorHAnsi"/>
          <w:sz w:val="22"/>
          <w:szCs w:val="22"/>
        </w:rPr>
        <w:t>particularly important in light of new restrictions governing the maximum number of hours an adjunct may teach.</w:t>
      </w:r>
    </w:p>
    <w:p w14:paraId="6A9FF5D1" w14:textId="77777777" w:rsidR="005F5E12" w:rsidRDefault="005F5E12" w:rsidP="002D5FE4">
      <w:pPr>
        <w:pStyle w:val="Title"/>
        <w:rPr>
          <w:rFonts w:asciiTheme="majorHAnsi" w:hAnsiTheme="majorHAnsi"/>
          <w:sz w:val="28"/>
          <w:szCs w:val="28"/>
          <w:u w:val="none"/>
        </w:rPr>
      </w:pPr>
    </w:p>
    <w:p w14:paraId="15A63A2E" w14:textId="77777777" w:rsidR="005F5E12" w:rsidRDefault="005F5E12" w:rsidP="002D5FE4">
      <w:pPr>
        <w:pStyle w:val="Title"/>
        <w:rPr>
          <w:rFonts w:asciiTheme="majorHAnsi" w:hAnsiTheme="majorHAnsi"/>
          <w:sz w:val="28"/>
          <w:szCs w:val="28"/>
          <w:u w:val="none"/>
        </w:rPr>
      </w:pPr>
    </w:p>
    <w:p w14:paraId="2512B5BA" w14:textId="77777777" w:rsidR="002D5FE4" w:rsidRPr="000C29F2" w:rsidRDefault="002D5FE4" w:rsidP="002D5FE4">
      <w:pPr>
        <w:pStyle w:val="Title"/>
        <w:rPr>
          <w:rFonts w:asciiTheme="majorHAnsi" w:hAnsiTheme="majorHAnsi"/>
          <w:sz w:val="28"/>
          <w:szCs w:val="28"/>
          <w:u w:val="none"/>
        </w:rPr>
      </w:pPr>
      <w:r w:rsidRPr="000C29F2">
        <w:rPr>
          <w:rFonts w:asciiTheme="majorHAnsi" w:hAnsiTheme="majorHAnsi"/>
          <w:sz w:val="28"/>
          <w:szCs w:val="28"/>
          <w:u w:val="none"/>
        </w:rPr>
        <w:lastRenderedPageBreak/>
        <w:t>BUSINESS</w:t>
      </w:r>
    </w:p>
    <w:p w14:paraId="59D27131" w14:textId="77777777" w:rsidR="002D5FE4" w:rsidRPr="000C29F2" w:rsidRDefault="00455EB2" w:rsidP="002D5FE4">
      <w:pPr>
        <w:pStyle w:val="Title"/>
        <w:rPr>
          <w:rFonts w:asciiTheme="majorHAnsi" w:hAnsiTheme="majorHAnsi"/>
          <w:u w:val="none"/>
        </w:rPr>
      </w:pPr>
      <w:r w:rsidRPr="000C29F2">
        <w:rPr>
          <w:rFonts w:asciiTheme="majorHAnsi" w:hAnsiTheme="majorHAnsi"/>
          <w:sz w:val="28"/>
          <w:szCs w:val="28"/>
          <w:u w:val="none"/>
        </w:rPr>
        <w:t>AY 201</w:t>
      </w:r>
      <w:r w:rsidR="00E3171F">
        <w:rPr>
          <w:rFonts w:asciiTheme="majorHAnsi" w:hAnsiTheme="majorHAnsi"/>
          <w:sz w:val="28"/>
          <w:szCs w:val="28"/>
          <w:u w:val="none"/>
        </w:rPr>
        <w:t>2</w:t>
      </w:r>
      <w:r w:rsidR="002D5FE4" w:rsidRPr="000C29F2">
        <w:rPr>
          <w:rFonts w:asciiTheme="majorHAnsi" w:hAnsiTheme="majorHAnsi"/>
          <w:sz w:val="28"/>
          <w:szCs w:val="28"/>
          <w:u w:val="none"/>
        </w:rPr>
        <w:t>-201</w:t>
      </w:r>
      <w:r w:rsidR="00E3171F">
        <w:rPr>
          <w:rFonts w:asciiTheme="majorHAnsi" w:hAnsiTheme="majorHAnsi"/>
          <w:sz w:val="28"/>
          <w:szCs w:val="28"/>
          <w:u w:val="none"/>
        </w:rPr>
        <w:t>3</w:t>
      </w:r>
    </w:p>
    <w:p w14:paraId="794D4FB8" w14:textId="77777777" w:rsidR="002D5FE4" w:rsidRPr="002D5FE4" w:rsidRDefault="002D5FE4" w:rsidP="002D5FE4">
      <w:pPr>
        <w:pStyle w:val="Title"/>
        <w:rPr>
          <w:rFonts w:ascii="Goudy Old Style" w:hAnsi="Goudy Old Style"/>
        </w:rPr>
      </w:pPr>
    </w:p>
    <w:p w14:paraId="25F84DC4" w14:textId="77777777" w:rsidR="002D5FE4" w:rsidRPr="00F774E2" w:rsidRDefault="002D5FE4" w:rsidP="002D5FE4">
      <w:pPr>
        <w:jc w:val="both"/>
        <w:rPr>
          <w:rFonts w:asciiTheme="majorHAnsi" w:hAnsiTheme="majorHAnsi"/>
          <w:bCs/>
          <w:i/>
          <w:sz w:val="22"/>
          <w:szCs w:val="22"/>
        </w:rPr>
      </w:pPr>
      <w:r w:rsidRPr="00F774E2">
        <w:rPr>
          <w:rFonts w:asciiTheme="majorHAnsi" w:hAnsiTheme="majorHAnsi"/>
          <w:bCs/>
          <w:i/>
          <w:sz w:val="22"/>
          <w:szCs w:val="22"/>
        </w:rPr>
        <w:t>Submitted by:  Suzanne Krissler, Department Chair and Lucinda Fleming, Assistant Chair</w:t>
      </w:r>
    </w:p>
    <w:p w14:paraId="41CC1EDC" w14:textId="77777777" w:rsidR="002D5FE4" w:rsidRPr="00F774E2" w:rsidRDefault="002D5FE4" w:rsidP="002D5FE4">
      <w:pPr>
        <w:jc w:val="both"/>
        <w:rPr>
          <w:rFonts w:asciiTheme="majorHAnsi" w:hAnsiTheme="majorHAnsi"/>
          <w:bCs/>
          <w:sz w:val="22"/>
          <w:szCs w:val="22"/>
          <w:u w:val="single"/>
        </w:rPr>
      </w:pPr>
    </w:p>
    <w:p w14:paraId="4EC8C2C6" w14:textId="77777777" w:rsidR="00320896" w:rsidRDefault="002D5FE4" w:rsidP="00651369">
      <w:pPr>
        <w:jc w:val="both"/>
        <w:rPr>
          <w:rFonts w:asciiTheme="majorHAnsi" w:hAnsiTheme="majorHAnsi"/>
          <w:bCs/>
          <w:sz w:val="22"/>
          <w:szCs w:val="22"/>
        </w:rPr>
      </w:pPr>
      <w:r w:rsidRPr="007A0962">
        <w:rPr>
          <w:rFonts w:asciiTheme="majorHAnsi" w:hAnsiTheme="majorHAnsi"/>
          <w:bCs/>
          <w:sz w:val="22"/>
          <w:szCs w:val="22"/>
          <w:u w:val="single"/>
        </w:rPr>
        <w:t>Faculty</w:t>
      </w:r>
      <w:r w:rsidRPr="007A0962">
        <w:rPr>
          <w:rFonts w:asciiTheme="majorHAnsi" w:hAnsiTheme="majorHAnsi"/>
          <w:bCs/>
          <w:sz w:val="22"/>
          <w:szCs w:val="22"/>
        </w:rPr>
        <w:t>:  L. Angerame, E. Brooks, B. Fiorello, L. Fleming (Assistant Chair), D. Goldberg, S. Krissler (Chair), S. Markovits, T. Stack, D. Urmston, J. Vondras, E. White, S. Winter</w:t>
      </w:r>
    </w:p>
    <w:p w14:paraId="06E51281" w14:textId="77777777" w:rsidR="002D5FE4" w:rsidRPr="007A0962" w:rsidRDefault="002D5FE4" w:rsidP="00651369">
      <w:pPr>
        <w:jc w:val="both"/>
        <w:rPr>
          <w:rFonts w:asciiTheme="majorHAnsi" w:hAnsiTheme="majorHAnsi"/>
          <w:bCs/>
          <w:sz w:val="22"/>
          <w:szCs w:val="22"/>
        </w:rPr>
      </w:pPr>
      <w:r w:rsidRPr="007A0962">
        <w:rPr>
          <w:rFonts w:asciiTheme="majorHAnsi" w:hAnsiTheme="majorHAnsi"/>
          <w:bCs/>
          <w:sz w:val="22"/>
          <w:szCs w:val="22"/>
          <w:u w:val="single"/>
        </w:rPr>
        <w:t>Staff</w:t>
      </w:r>
      <w:r w:rsidRPr="007A0962">
        <w:rPr>
          <w:rFonts w:asciiTheme="majorHAnsi" w:hAnsiTheme="majorHAnsi"/>
          <w:bCs/>
          <w:sz w:val="22"/>
          <w:szCs w:val="22"/>
        </w:rPr>
        <w:t>:  A. Ruscher, N. George</w:t>
      </w:r>
    </w:p>
    <w:p w14:paraId="1D0399E9" w14:textId="77777777" w:rsidR="002D5FE4" w:rsidRPr="006F43DA" w:rsidRDefault="002D5FE4" w:rsidP="00651369">
      <w:pPr>
        <w:jc w:val="both"/>
        <w:rPr>
          <w:rFonts w:asciiTheme="majorHAnsi" w:hAnsiTheme="majorHAnsi"/>
          <w:b/>
          <w:bCs/>
          <w:sz w:val="16"/>
          <w:szCs w:val="16"/>
          <w:u w:val="single"/>
        </w:rPr>
      </w:pPr>
    </w:p>
    <w:p w14:paraId="2E343838" w14:textId="77777777" w:rsidR="007A0962" w:rsidRPr="00E1647A" w:rsidRDefault="007A0962" w:rsidP="00BC75CB">
      <w:pPr>
        <w:pStyle w:val="ListParagraph"/>
        <w:numPr>
          <w:ilvl w:val="0"/>
          <w:numId w:val="276"/>
        </w:numPr>
        <w:ind w:left="0" w:firstLine="0"/>
        <w:jc w:val="both"/>
        <w:rPr>
          <w:rFonts w:asciiTheme="majorHAnsi" w:hAnsiTheme="majorHAnsi"/>
          <w:b/>
          <w:color w:val="C00000"/>
          <w:sz w:val="22"/>
          <w:szCs w:val="22"/>
        </w:rPr>
      </w:pPr>
      <w:r w:rsidRPr="00E1647A">
        <w:rPr>
          <w:rFonts w:asciiTheme="majorHAnsi" w:hAnsiTheme="majorHAnsi"/>
          <w:b/>
          <w:color w:val="C00000"/>
          <w:sz w:val="22"/>
          <w:szCs w:val="22"/>
        </w:rPr>
        <w:t>LOOKING BACK</w:t>
      </w:r>
    </w:p>
    <w:p w14:paraId="245D7524" w14:textId="77777777" w:rsidR="007A0962" w:rsidRPr="006F43DA" w:rsidRDefault="007A0962" w:rsidP="007A0962">
      <w:pPr>
        <w:pStyle w:val="ListParagraph"/>
        <w:ind w:left="0"/>
        <w:jc w:val="both"/>
        <w:rPr>
          <w:rFonts w:asciiTheme="majorHAnsi" w:hAnsiTheme="majorHAnsi"/>
          <w:b/>
          <w:color w:val="C00000"/>
          <w:sz w:val="16"/>
          <w:szCs w:val="16"/>
        </w:rPr>
      </w:pPr>
    </w:p>
    <w:p w14:paraId="3063B3C8" w14:textId="77777777" w:rsidR="00E3171F" w:rsidRPr="00320896" w:rsidRDefault="007A0962" w:rsidP="007A0962">
      <w:pPr>
        <w:pStyle w:val="ListParagraph"/>
        <w:ind w:left="0"/>
        <w:jc w:val="both"/>
        <w:rPr>
          <w:rFonts w:asciiTheme="majorHAnsi" w:hAnsiTheme="majorHAnsi"/>
          <w:b/>
          <w:i/>
          <w:sz w:val="22"/>
          <w:szCs w:val="22"/>
        </w:rPr>
      </w:pPr>
      <w:r w:rsidRPr="00320896">
        <w:rPr>
          <w:rFonts w:asciiTheme="majorHAnsi" w:hAnsiTheme="majorHAnsi"/>
          <w:b/>
          <w:i/>
          <w:sz w:val="22"/>
          <w:szCs w:val="22"/>
        </w:rPr>
        <w:t>Academic Year 2012-2013</w:t>
      </w:r>
    </w:p>
    <w:p w14:paraId="7BF4C0FE" w14:textId="77777777" w:rsidR="005C4ADC" w:rsidRPr="006F43DA" w:rsidRDefault="005C4ADC" w:rsidP="005C4ADC">
      <w:pPr>
        <w:jc w:val="both"/>
        <w:rPr>
          <w:rFonts w:asciiTheme="majorHAnsi" w:hAnsiTheme="majorHAnsi"/>
          <w:b/>
          <w:sz w:val="16"/>
          <w:szCs w:val="16"/>
          <w:u w:val="single"/>
        </w:rPr>
      </w:pPr>
    </w:p>
    <w:p w14:paraId="779CB918" w14:textId="77777777" w:rsidR="00E3171F" w:rsidRPr="005C4ADC" w:rsidRDefault="00E3171F" w:rsidP="005C4ADC">
      <w:pPr>
        <w:jc w:val="both"/>
        <w:rPr>
          <w:rFonts w:asciiTheme="majorHAnsi" w:hAnsiTheme="majorHAnsi"/>
          <w:sz w:val="22"/>
          <w:szCs w:val="22"/>
        </w:rPr>
      </w:pPr>
      <w:r w:rsidRPr="005C4ADC">
        <w:rPr>
          <w:rFonts w:asciiTheme="majorHAnsi" w:hAnsiTheme="majorHAnsi"/>
          <w:sz w:val="22"/>
          <w:szCs w:val="22"/>
        </w:rPr>
        <w:t>The Business Department achieved success in all areas of the 2012-13 academic plans.  Most critically, we achieved completeness in outcomes assessment and student satisfaction reports for the Quality Assurance Accreditation report due in September 2013.  The Advisory Board meeting in April provided good curriculum support, as did the Job Fair survey to our employers, for the skills relevant to the workplace.  Franklin University visited both the fall and spring semesters in support of our transfer alliance – many students attended these advising sessions.  All faculty gave extra advising hours toward the retention of students into the following semesters, and advising letters to Accounting/Marketing/Office Tech majors achieved more traffic into advisors offices for assistance.  The two computer labs, HA 210 and HA 217, were almost completely replaced to upgrade technology. Microsoft Office was installed in all four computer labs.  Hundreds of students were signed in for help in the open lab HA 215 – this report was forwarded to the Office of Institutional Research for FTE count.  Two new hybrid classes were created as well as one new online course.  Partnerships were enhanced by outreach activities with the two Academies of Finance, BEAM, CCHS, and the CTL.  Many faculty enhanced their learning and best practices through attendance of the CTL programs.  Professional memberships and subscriptions were incorporated in classwork to achieve industry-standard skills and abilities.  The Edward J. Meyer Memorial Scholarship was awarded to a continuing business student for the very first time.  Both new faculty members were retained toward the next academic year and continue to bring excellence to our department, our Business Club, and our classes.  The tax assistance program was deemed a success again this year as it aided approximately 30 persons and provided valuable real world experience to our students. Lastly, a plan was developed to upgrade HA 207 as the latest smart room from our OC Trust grant.  We hope to purchase and install in AY 2013-14.</w:t>
      </w:r>
    </w:p>
    <w:p w14:paraId="5275D26A" w14:textId="77777777" w:rsidR="00E3171F" w:rsidRPr="006F43DA" w:rsidRDefault="00E3171F" w:rsidP="005C4ADC">
      <w:pPr>
        <w:jc w:val="both"/>
        <w:rPr>
          <w:rFonts w:asciiTheme="majorHAnsi" w:hAnsiTheme="majorHAnsi"/>
          <w:b/>
          <w:i/>
          <w:sz w:val="16"/>
          <w:szCs w:val="16"/>
        </w:rPr>
      </w:pPr>
    </w:p>
    <w:p w14:paraId="0D1620BA" w14:textId="77777777" w:rsidR="00E3171F" w:rsidRPr="005234AE" w:rsidRDefault="005C4ADC" w:rsidP="005C4ADC">
      <w:pPr>
        <w:jc w:val="both"/>
        <w:rPr>
          <w:rFonts w:asciiTheme="majorHAnsi" w:hAnsiTheme="majorHAnsi"/>
          <w:b/>
          <w:i/>
          <w:sz w:val="22"/>
          <w:szCs w:val="22"/>
        </w:rPr>
      </w:pPr>
      <w:r w:rsidRPr="005234AE">
        <w:rPr>
          <w:rFonts w:asciiTheme="majorHAnsi" w:hAnsiTheme="majorHAnsi"/>
          <w:b/>
          <w:i/>
          <w:sz w:val="22"/>
          <w:szCs w:val="22"/>
        </w:rPr>
        <w:t>Assessment activities and results</w:t>
      </w:r>
    </w:p>
    <w:p w14:paraId="24F2287C" w14:textId="77777777" w:rsidR="00E3171F" w:rsidRPr="006F43DA" w:rsidRDefault="00E3171F" w:rsidP="005C4ADC">
      <w:pPr>
        <w:jc w:val="both"/>
        <w:rPr>
          <w:rFonts w:asciiTheme="majorHAnsi" w:hAnsiTheme="majorHAnsi"/>
          <w:b/>
          <w:sz w:val="16"/>
          <w:szCs w:val="16"/>
        </w:rPr>
      </w:pPr>
    </w:p>
    <w:p w14:paraId="7907D743" w14:textId="77777777" w:rsidR="00E3171F" w:rsidRPr="005C4ADC" w:rsidRDefault="00E3171F" w:rsidP="00FF67BC">
      <w:pPr>
        <w:numPr>
          <w:ilvl w:val="0"/>
          <w:numId w:val="63"/>
        </w:numPr>
        <w:jc w:val="both"/>
        <w:rPr>
          <w:rFonts w:asciiTheme="majorHAnsi" w:hAnsiTheme="majorHAnsi"/>
          <w:b/>
          <w:sz w:val="22"/>
          <w:szCs w:val="22"/>
        </w:rPr>
      </w:pPr>
      <w:r w:rsidRPr="005C4ADC">
        <w:rPr>
          <w:rFonts w:asciiTheme="majorHAnsi" w:hAnsiTheme="majorHAnsi"/>
          <w:bCs/>
          <w:sz w:val="22"/>
          <w:szCs w:val="22"/>
        </w:rPr>
        <w:t xml:space="preserve">Student Learning Outcome collection and assessment for every course in every business program with an opportunity to improvement during the next offering each year since 2007. (See HA 205) </w:t>
      </w:r>
    </w:p>
    <w:p w14:paraId="3CDA2AB6" w14:textId="77777777" w:rsidR="00E3171F" w:rsidRPr="005C4ADC" w:rsidRDefault="00E3171F" w:rsidP="00FF67BC">
      <w:pPr>
        <w:numPr>
          <w:ilvl w:val="0"/>
          <w:numId w:val="63"/>
        </w:numPr>
        <w:jc w:val="both"/>
        <w:rPr>
          <w:rFonts w:asciiTheme="majorHAnsi" w:hAnsiTheme="majorHAnsi"/>
          <w:b/>
          <w:sz w:val="22"/>
          <w:szCs w:val="22"/>
        </w:rPr>
      </w:pPr>
      <w:r w:rsidRPr="005C4ADC">
        <w:rPr>
          <w:rFonts w:asciiTheme="majorHAnsi" w:hAnsiTheme="majorHAnsi"/>
          <w:sz w:val="22"/>
          <w:szCs w:val="22"/>
        </w:rPr>
        <w:t>Results from this collection included software changes, textbook updates/changes, different teaching strategies, different testing strategies, technology added to instruction, smart station purchase for each classroom, re-teach/re-test, change assessment tool as needed, continue annual review/assessment.</w:t>
      </w:r>
    </w:p>
    <w:p w14:paraId="18A56E3F" w14:textId="77777777" w:rsidR="00E3171F" w:rsidRPr="005C4ADC" w:rsidRDefault="00E3171F" w:rsidP="00FF67BC">
      <w:pPr>
        <w:numPr>
          <w:ilvl w:val="0"/>
          <w:numId w:val="63"/>
        </w:numPr>
        <w:jc w:val="both"/>
        <w:rPr>
          <w:rFonts w:asciiTheme="majorHAnsi" w:hAnsiTheme="majorHAnsi"/>
          <w:b/>
          <w:sz w:val="22"/>
          <w:szCs w:val="22"/>
        </w:rPr>
      </w:pPr>
      <w:r w:rsidRPr="005C4ADC">
        <w:rPr>
          <w:rFonts w:asciiTheme="majorHAnsi" w:hAnsiTheme="majorHAnsi"/>
          <w:sz w:val="22"/>
          <w:szCs w:val="22"/>
        </w:rPr>
        <w:t xml:space="preserve">Changes made due to student feedback (annually): initiate chapter summaries, add homework manager software to accounting coursework, web-enhance coursework so students can stay on track, adjust to testing procedures, variance of teaching methods, incorporate current events in instruction, reinforce concepts with real life applications, more group work for input and discussions, limit hybrid offerings to more advanced classes </w:t>
      </w:r>
      <w:r w:rsidRPr="005C4ADC">
        <w:rPr>
          <w:rFonts w:asciiTheme="majorHAnsi" w:hAnsiTheme="majorHAnsi"/>
          <w:sz w:val="22"/>
          <w:szCs w:val="22"/>
        </w:rPr>
        <w:lastRenderedPageBreak/>
        <w:t>(not intro), suggest other sources for textbooks such as rentals/e-books to decrease cost, provide opportunities for review, periodically gauge students in terms of workload and adjust as needed if possible, post PowerPoint slides on Angel.</w:t>
      </w:r>
    </w:p>
    <w:p w14:paraId="1D833078" w14:textId="77777777" w:rsidR="00E3171F" w:rsidRPr="005C4ADC" w:rsidRDefault="00E3171F" w:rsidP="00FF67BC">
      <w:pPr>
        <w:numPr>
          <w:ilvl w:val="0"/>
          <w:numId w:val="63"/>
        </w:numPr>
        <w:jc w:val="both"/>
        <w:rPr>
          <w:rFonts w:asciiTheme="majorHAnsi" w:hAnsiTheme="majorHAnsi"/>
          <w:b/>
          <w:sz w:val="22"/>
          <w:szCs w:val="22"/>
        </w:rPr>
      </w:pPr>
      <w:r w:rsidRPr="005C4ADC">
        <w:rPr>
          <w:rFonts w:asciiTheme="majorHAnsi" w:hAnsiTheme="majorHAnsi"/>
          <w:sz w:val="22"/>
          <w:szCs w:val="22"/>
        </w:rPr>
        <w:t>Future directions/plans:  all courses will become web-enhanced, all students will utilize Internet-capable classrooms, offer AS Business Administration at the Newburgh Campus, ensure industry standard instruction at both campuses</w:t>
      </w:r>
      <w:r w:rsidR="005234AE">
        <w:rPr>
          <w:rFonts w:asciiTheme="majorHAnsi" w:hAnsiTheme="majorHAnsi"/>
          <w:sz w:val="22"/>
          <w:szCs w:val="22"/>
        </w:rPr>
        <w:t>.</w:t>
      </w:r>
      <w:r w:rsidRPr="005C4ADC">
        <w:rPr>
          <w:rFonts w:asciiTheme="majorHAnsi" w:hAnsiTheme="majorHAnsi"/>
          <w:sz w:val="22"/>
          <w:szCs w:val="22"/>
        </w:rPr>
        <w:t xml:space="preserve"> </w:t>
      </w:r>
    </w:p>
    <w:p w14:paraId="4CE72D4E" w14:textId="77777777" w:rsidR="00E3171F" w:rsidRPr="006F43DA" w:rsidRDefault="00E3171F" w:rsidP="005C4ADC">
      <w:pPr>
        <w:jc w:val="both"/>
        <w:rPr>
          <w:rFonts w:asciiTheme="majorHAnsi" w:hAnsiTheme="majorHAnsi"/>
          <w:b/>
          <w:sz w:val="16"/>
          <w:szCs w:val="16"/>
        </w:rPr>
      </w:pPr>
    </w:p>
    <w:p w14:paraId="5BC1EEA3" w14:textId="77777777" w:rsidR="00E3171F" w:rsidRPr="005234AE" w:rsidRDefault="005C4ADC" w:rsidP="00BC75CB">
      <w:pPr>
        <w:pStyle w:val="Title"/>
        <w:numPr>
          <w:ilvl w:val="0"/>
          <w:numId w:val="276"/>
        </w:numPr>
        <w:ind w:left="0" w:firstLine="0"/>
        <w:jc w:val="both"/>
        <w:rPr>
          <w:rFonts w:asciiTheme="majorHAnsi" w:hAnsiTheme="majorHAnsi"/>
          <w:bCs w:val="0"/>
          <w:color w:val="C00000"/>
          <w:sz w:val="22"/>
          <w:szCs w:val="22"/>
          <w:u w:val="none"/>
        </w:rPr>
      </w:pPr>
      <w:r w:rsidRPr="005234AE">
        <w:rPr>
          <w:rFonts w:asciiTheme="majorHAnsi" w:hAnsiTheme="majorHAnsi"/>
          <w:bCs w:val="0"/>
          <w:color w:val="C00000"/>
          <w:sz w:val="22"/>
          <w:szCs w:val="22"/>
          <w:u w:val="none"/>
        </w:rPr>
        <w:t>COLLEGE GOALS</w:t>
      </w:r>
      <w:r w:rsidR="005234AE" w:rsidRPr="005234AE">
        <w:rPr>
          <w:rFonts w:asciiTheme="majorHAnsi" w:hAnsiTheme="majorHAnsi"/>
          <w:bCs w:val="0"/>
          <w:color w:val="C00000"/>
          <w:sz w:val="22"/>
          <w:szCs w:val="22"/>
          <w:u w:val="none"/>
        </w:rPr>
        <w:t>, STRATEGIC PRIORITIES</w:t>
      </w:r>
      <w:r w:rsidR="007A0962" w:rsidRPr="005234AE">
        <w:rPr>
          <w:rFonts w:asciiTheme="majorHAnsi" w:hAnsiTheme="majorHAnsi"/>
          <w:bCs w:val="0"/>
          <w:color w:val="C00000"/>
          <w:sz w:val="22"/>
          <w:szCs w:val="22"/>
          <w:u w:val="none"/>
        </w:rPr>
        <w:t xml:space="preserve"> &amp; INSTITUTIONAL EFFECTIVENESS</w:t>
      </w:r>
    </w:p>
    <w:p w14:paraId="39ECD33C" w14:textId="77777777" w:rsidR="00E3171F" w:rsidRPr="006F43DA" w:rsidRDefault="00E3171F" w:rsidP="005C4ADC">
      <w:pPr>
        <w:jc w:val="both"/>
        <w:rPr>
          <w:rFonts w:asciiTheme="majorHAnsi" w:hAnsiTheme="majorHAnsi"/>
          <w:b/>
          <w:bCs/>
          <w:sz w:val="16"/>
          <w:szCs w:val="16"/>
          <w:u w:val="single"/>
        </w:rPr>
      </w:pPr>
    </w:p>
    <w:p w14:paraId="4D706D7A" w14:textId="77777777" w:rsidR="005C4ADC" w:rsidRPr="005234AE" w:rsidRDefault="00E3171F" w:rsidP="005C4ADC">
      <w:pPr>
        <w:jc w:val="both"/>
        <w:rPr>
          <w:rFonts w:asciiTheme="majorHAnsi" w:hAnsiTheme="majorHAnsi"/>
          <w:b/>
          <w:bCs/>
          <w:i/>
          <w:sz w:val="22"/>
          <w:szCs w:val="22"/>
        </w:rPr>
      </w:pPr>
      <w:r w:rsidRPr="005234AE">
        <w:rPr>
          <w:rFonts w:asciiTheme="majorHAnsi" w:hAnsiTheme="majorHAnsi"/>
          <w:b/>
          <w:bCs/>
          <w:i/>
          <w:sz w:val="22"/>
          <w:szCs w:val="22"/>
        </w:rPr>
        <w:t>College Goal #1</w:t>
      </w:r>
      <w:r w:rsidR="005C4ADC" w:rsidRPr="005234AE">
        <w:rPr>
          <w:rFonts w:asciiTheme="majorHAnsi" w:hAnsiTheme="majorHAnsi"/>
          <w:b/>
          <w:bCs/>
          <w:i/>
          <w:sz w:val="22"/>
          <w:szCs w:val="22"/>
        </w:rPr>
        <w:t xml:space="preserve"> -</w:t>
      </w:r>
      <w:r w:rsidRPr="005234AE">
        <w:rPr>
          <w:rFonts w:asciiTheme="majorHAnsi" w:hAnsiTheme="majorHAnsi"/>
          <w:b/>
          <w:bCs/>
          <w:i/>
          <w:sz w:val="22"/>
          <w:szCs w:val="22"/>
        </w:rPr>
        <w:t xml:space="preserve"> Academic Courses, Programs &amp; Services</w:t>
      </w:r>
    </w:p>
    <w:p w14:paraId="6D24C280" w14:textId="77777777" w:rsidR="007A0962" w:rsidRPr="006F43DA" w:rsidRDefault="007A0962" w:rsidP="005C4ADC">
      <w:pPr>
        <w:jc w:val="both"/>
        <w:rPr>
          <w:rFonts w:asciiTheme="majorHAnsi" w:hAnsiTheme="majorHAnsi"/>
          <w:b/>
          <w:bCs/>
          <w:sz w:val="16"/>
          <w:szCs w:val="16"/>
        </w:rPr>
      </w:pPr>
    </w:p>
    <w:p w14:paraId="364698E5" w14:textId="77777777" w:rsidR="00E3171F" w:rsidRPr="005C4ADC" w:rsidRDefault="00E3171F" w:rsidP="00FF67BC">
      <w:pPr>
        <w:numPr>
          <w:ilvl w:val="0"/>
          <w:numId w:val="24"/>
        </w:numPr>
        <w:jc w:val="both"/>
        <w:rPr>
          <w:rFonts w:asciiTheme="majorHAnsi" w:hAnsiTheme="majorHAnsi"/>
          <w:b/>
          <w:bCs/>
          <w:sz w:val="22"/>
          <w:szCs w:val="22"/>
        </w:rPr>
      </w:pPr>
      <w:r w:rsidRPr="005C4ADC">
        <w:rPr>
          <w:rFonts w:asciiTheme="majorHAnsi" w:hAnsiTheme="majorHAnsi"/>
          <w:bCs/>
          <w:sz w:val="22"/>
          <w:szCs w:val="22"/>
        </w:rPr>
        <w:t>Student Learning Outcome collection for every course in every business program with an opportunity to improvement during the next offering. ACBSP accreditation. (</w:t>
      </w:r>
      <w:r w:rsidRPr="005C4ADC">
        <w:rPr>
          <w:rFonts w:asciiTheme="majorHAnsi" w:hAnsiTheme="majorHAnsi"/>
          <w:b/>
          <w:bCs/>
          <w:sz w:val="22"/>
          <w:szCs w:val="22"/>
        </w:rPr>
        <w:t>100%</w:t>
      </w:r>
      <w:r w:rsidRPr="005C4ADC">
        <w:rPr>
          <w:rFonts w:asciiTheme="majorHAnsi" w:hAnsiTheme="majorHAnsi"/>
          <w:bCs/>
          <w:sz w:val="22"/>
          <w:szCs w:val="22"/>
        </w:rPr>
        <w:t xml:space="preserve"> faculty involved)</w:t>
      </w:r>
    </w:p>
    <w:p w14:paraId="4D644E5A" w14:textId="77777777" w:rsidR="00E3171F" w:rsidRPr="005C4ADC" w:rsidRDefault="00E3171F" w:rsidP="00FF67BC">
      <w:pPr>
        <w:numPr>
          <w:ilvl w:val="0"/>
          <w:numId w:val="24"/>
        </w:numPr>
        <w:jc w:val="both"/>
        <w:rPr>
          <w:rFonts w:asciiTheme="majorHAnsi" w:hAnsiTheme="majorHAnsi"/>
          <w:b/>
          <w:bCs/>
          <w:sz w:val="22"/>
          <w:szCs w:val="22"/>
        </w:rPr>
      </w:pPr>
      <w:r w:rsidRPr="005C4ADC">
        <w:rPr>
          <w:rFonts w:asciiTheme="majorHAnsi" w:hAnsiTheme="majorHAnsi"/>
          <w:bCs/>
          <w:sz w:val="22"/>
          <w:szCs w:val="22"/>
        </w:rPr>
        <w:t>Student/Graduate Satisfaction surveys to gain insight from student perspectives about programs.</w:t>
      </w:r>
    </w:p>
    <w:p w14:paraId="1C1E9F46" w14:textId="77777777" w:rsidR="00E3171F" w:rsidRPr="005C4ADC" w:rsidRDefault="00E3171F" w:rsidP="00FF67BC">
      <w:pPr>
        <w:numPr>
          <w:ilvl w:val="0"/>
          <w:numId w:val="24"/>
        </w:numPr>
        <w:jc w:val="both"/>
        <w:rPr>
          <w:rFonts w:asciiTheme="majorHAnsi" w:hAnsiTheme="majorHAnsi"/>
          <w:b/>
          <w:bCs/>
          <w:sz w:val="22"/>
          <w:szCs w:val="22"/>
        </w:rPr>
      </w:pPr>
      <w:r w:rsidRPr="005C4ADC">
        <w:rPr>
          <w:rFonts w:asciiTheme="majorHAnsi" w:hAnsiTheme="majorHAnsi"/>
          <w:bCs/>
          <w:sz w:val="22"/>
          <w:szCs w:val="22"/>
        </w:rPr>
        <w:t>Middle States Steering Committee (Angerame)</w:t>
      </w:r>
    </w:p>
    <w:p w14:paraId="5DD10C55" w14:textId="77777777" w:rsidR="00E3171F" w:rsidRPr="005C4ADC" w:rsidRDefault="00E3171F" w:rsidP="00FF67BC">
      <w:pPr>
        <w:numPr>
          <w:ilvl w:val="0"/>
          <w:numId w:val="24"/>
        </w:numPr>
        <w:jc w:val="both"/>
        <w:rPr>
          <w:rFonts w:asciiTheme="majorHAnsi" w:hAnsiTheme="majorHAnsi"/>
          <w:b/>
          <w:bCs/>
          <w:sz w:val="22"/>
          <w:szCs w:val="22"/>
        </w:rPr>
      </w:pPr>
      <w:r w:rsidRPr="005C4ADC">
        <w:rPr>
          <w:rFonts w:asciiTheme="majorHAnsi" w:hAnsiTheme="majorHAnsi"/>
          <w:bCs/>
          <w:sz w:val="22"/>
          <w:szCs w:val="22"/>
        </w:rPr>
        <w:t>Middle States Working Groups:  Standard 1 and 6 (Brooks); Standard 7 (Stack); Standards 10,</w:t>
      </w:r>
      <w:r w:rsidR="005234AE">
        <w:rPr>
          <w:rFonts w:asciiTheme="majorHAnsi" w:hAnsiTheme="majorHAnsi"/>
          <w:bCs/>
          <w:sz w:val="22"/>
          <w:szCs w:val="22"/>
        </w:rPr>
        <w:t xml:space="preserve"> </w:t>
      </w:r>
      <w:r w:rsidRPr="005C4ADC">
        <w:rPr>
          <w:rFonts w:asciiTheme="majorHAnsi" w:hAnsiTheme="majorHAnsi"/>
          <w:bCs/>
          <w:sz w:val="22"/>
          <w:szCs w:val="22"/>
        </w:rPr>
        <w:t>11, 13 (Angerame, Fleming, Vondras)</w:t>
      </w:r>
      <w:r w:rsidR="005234AE">
        <w:rPr>
          <w:rFonts w:asciiTheme="majorHAnsi" w:hAnsiTheme="majorHAnsi"/>
          <w:bCs/>
          <w:sz w:val="22"/>
          <w:szCs w:val="22"/>
        </w:rPr>
        <w:t xml:space="preserve">. </w:t>
      </w:r>
      <w:r w:rsidRPr="005C4ADC">
        <w:rPr>
          <w:rFonts w:asciiTheme="majorHAnsi" w:hAnsiTheme="majorHAnsi"/>
          <w:b/>
          <w:bCs/>
          <w:sz w:val="22"/>
          <w:szCs w:val="22"/>
        </w:rPr>
        <w:t>42 %</w:t>
      </w:r>
      <w:r w:rsidRPr="005C4ADC">
        <w:rPr>
          <w:rFonts w:asciiTheme="majorHAnsi" w:hAnsiTheme="majorHAnsi"/>
          <w:bCs/>
          <w:sz w:val="22"/>
          <w:szCs w:val="22"/>
        </w:rPr>
        <w:t xml:space="preserve"> FT faculty involved</w:t>
      </w:r>
    </w:p>
    <w:p w14:paraId="37D2F2CB" w14:textId="77777777" w:rsidR="00E3171F" w:rsidRPr="005C4ADC" w:rsidRDefault="00E3171F" w:rsidP="00FF67BC">
      <w:pPr>
        <w:numPr>
          <w:ilvl w:val="0"/>
          <w:numId w:val="24"/>
        </w:numPr>
        <w:jc w:val="both"/>
        <w:rPr>
          <w:rFonts w:asciiTheme="majorHAnsi" w:hAnsiTheme="majorHAnsi"/>
          <w:b/>
          <w:bCs/>
          <w:sz w:val="22"/>
          <w:szCs w:val="22"/>
        </w:rPr>
      </w:pPr>
      <w:r w:rsidRPr="005C4ADC">
        <w:rPr>
          <w:rFonts w:asciiTheme="majorHAnsi" w:hAnsiTheme="majorHAnsi"/>
          <w:bCs/>
          <w:sz w:val="22"/>
          <w:szCs w:val="22"/>
        </w:rPr>
        <w:t>Textbook updates in Accounting, Tax, Salesmanship, and Marketing to keep current with changes.</w:t>
      </w:r>
    </w:p>
    <w:p w14:paraId="32B92E63" w14:textId="77777777" w:rsidR="00E3171F" w:rsidRPr="005C4ADC" w:rsidRDefault="00E3171F" w:rsidP="00FF67BC">
      <w:pPr>
        <w:numPr>
          <w:ilvl w:val="0"/>
          <w:numId w:val="24"/>
        </w:numPr>
        <w:jc w:val="both"/>
        <w:rPr>
          <w:rFonts w:asciiTheme="majorHAnsi" w:hAnsiTheme="majorHAnsi"/>
          <w:bCs/>
          <w:sz w:val="22"/>
          <w:szCs w:val="22"/>
        </w:rPr>
      </w:pPr>
      <w:r w:rsidRPr="005C4ADC">
        <w:rPr>
          <w:rFonts w:asciiTheme="majorHAnsi" w:hAnsiTheme="majorHAnsi"/>
          <w:bCs/>
          <w:sz w:val="22"/>
          <w:szCs w:val="22"/>
        </w:rPr>
        <w:t>Tax training and study sessions for student</w:t>
      </w:r>
      <w:r w:rsidR="005234AE">
        <w:rPr>
          <w:rFonts w:asciiTheme="majorHAnsi" w:hAnsiTheme="majorHAnsi"/>
          <w:bCs/>
          <w:sz w:val="22"/>
          <w:szCs w:val="22"/>
        </w:rPr>
        <w:t>s</w:t>
      </w:r>
      <w:r w:rsidRPr="005C4ADC">
        <w:rPr>
          <w:rFonts w:asciiTheme="majorHAnsi" w:hAnsiTheme="majorHAnsi"/>
          <w:bCs/>
          <w:sz w:val="22"/>
          <w:szCs w:val="22"/>
        </w:rPr>
        <w:t xml:space="preserve"> interested in volunteering time to do taxes for the general public. Forty people were serviced this year by our student tax volunteers and Daryl Goldberg.</w:t>
      </w:r>
    </w:p>
    <w:p w14:paraId="0535613D" w14:textId="77777777" w:rsidR="00E3171F" w:rsidRPr="005C4ADC" w:rsidRDefault="00E3171F" w:rsidP="00FF67BC">
      <w:pPr>
        <w:numPr>
          <w:ilvl w:val="0"/>
          <w:numId w:val="24"/>
        </w:numPr>
        <w:jc w:val="both"/>
        <w:rPr>
          <w:rFonts w:asciiTheme="majorHAnsi" w:hAnsiTheme="majorHAnsi"/>
          <w:bCs/>
          <w:sz w:val="22"/>
          <w:szCs w:val="22"/>
        </w:rPr>
      </w:pPr>
      <w:r w:rsidRPr="005C4ADC">
        <w:rPr>
          <w:rFonts w:asciiTheme="majorHAnsi" w:hAnsiTheme="majorHAnsi"/>
          <w:bCs/>
          <w:sz w:val="22"/>
          <w:szCs w:val="22"/>
        </w:rPr>
        <w:t xml:space="preserve">Feedback from Student/Graduate Evaluations for Middle States.  Curricular discussions and changes </w:t>
      </w:r>
    </w:p>
    <w:p w14:paraId="6BE00965" w14:textId="77777777" w:rsidR="00E3171F" w:rsidRPr="005C4ADC" w:rsidRDefault="00E3171F" w:rsidP="00FF67BC">
      <w:pPr>
        <w:numPr>
          <w:ilvl w:val="0"/>
          <w:numId w:val="24"/>
        </w:numPr>
        <w:jc w:val="both"/>
        <w:rPr>
          <w:rFonts w:asciiTheme="majorHAnsi" w:hAnsiTheme="majorHAnsi"/>
          <w:bCs/>
          <w:sz w:val="22"/>
          <w:szCs w:val="22"/>
        </w:rPr>
      </w:pPr>
      <w:r w:rsidRPr="005C4ADC">
        <w:rPr>
          <w:rFonts w:asciiTheme="majorHAnsi" w:hAnsiTheme="majorHAnsi"/>
          <w:bCs/>
          <w:sz w:val="22"/>
          <w:szCs w:val="22"/>
        </w:rPr>
        <w:t>Feedback from Advisory Boards</w:t>
      </w:r>
      <w:r w:rsidR="005234AE">
        <w:rPr>
          <w:rFonts w:asciiTheme="majorHAnsi" w:hAnsiTheme="majorHAnsi"/>
          <w:bCs/>
          <w:sz w:val="22"/>
          <w:szCs w:val="22"/>
        </w:rPr>
        <w:t xml:space="preserve"> at the April 22, 2013</w:t>
      </w:r>
      <w:r w:rsidRPr="005C4ADC">
        <w:rPr>
          <w:rFonts w:asciiTheme="majorHAnsi" w:hAnsiTheme="majorHAnsi"/>
          <w:bCs/>
          <w:sz w:val="22"/>
          <w:szCs w:val="22"/>
        </w:rPr>
        <w:t xml:space="preserve"> meeting.</w:t>
      </w:r>
    </w:p>
    <w:p w14:paraId="0CD5564A" w14:textId="77777777" w:rsidR="00E3171F" w:rsidRPr="005C4ADC" w:rsidRDefault="00E3171F" w:rsidP="00FF67BC">
      <w:pPr>
        <w:numPr>
          <w:ilvl w:val="0"/>
          <w:numId w:val="24"/>
        </w:numPr>
        <w:jc w:val="both"/>
        <w:rPr>
          <w:rFonts w:asciiTheme="majorHAnsi" w:hAnsiTheme="majorHAnsi"/>
          <w:bCs/>
          <w:sz w:val="22"/>
          <w:szCs w:val="22"/>
        </w:rPr>
      </w:pPr>
      <w:r w:rsidRPr="005C4ADC">
        <w:rPr>
          <w:rFonts w:asciiTheme="majorHAnsi" w:hAnsiTheme="majorHAnsi"/>
          <w:bCs/>
          <w:sz w:val="22"/>
          <w:szCs w:val="22"/>
        </w:rPr>
        <w:t>Don Urmston presented ePortfolios workshops in the CTL for incorporation in coursework.</w:t>
      </w:r>
    </w:p>
    <w:p w14:paraId="6F5C0C41" w14:textId="77777777" w:rsidR="00E3171F" w:rsidRPr="005C4ADC" w:rsidRDefault="00E3171F" w:rsidP="00FF67BC">
      <w:pPr>
        <w:numPr>
          <w:ilvl w:val="0"/>
          <w:numId w:val="24"/>
        </w:numPr>
        <w:jc w:val="both"/>
        <w:rPr>
          <w:rFonts w:asciiTheme="majorHAnsi" w:hAnsiTheme="majorHAnsi"/>
          <w:bCs/>
          <w:sz w:val="22"/>
          <w:szCs w:val="22"/>
        </w:rPr>
      </w:pPr>
      <w:r w:rsidRPr="005C4ADC">
        <w:rPr>
          <w:rFonts w:asciiTheme="majorHAnsi" w:hAnsiTheme="majorHAnsi"/>
          <w:bCs/>
          <w:sz w:val="22"/>
          <w:szCs w:val="22"/>
        </w:rPr>
        <w:t>Microsoft Office 2010 incorporated in all coursework replacing Office 2007.</w:t>
      </w:r>
    </w:p>
    <w:p w14:paraId="394EFC5F" w14:textId="77777777" w:rsidR="00E3171F" w:rsidRPr="005C4ADC" w:rsidRDefault="00E3171F" w:rsidP="00FF67BC">
      <w:pPr>
        <w:numPr>
          <w:ilvl w:val="0"/>
          <w:numId w:val="24"/>
        </w:numPr>
        <w:jc w:val="both"/>
        <w:rPr>
          <w:rFonts w:asciiTheme="majorHAnsi" w:hAnsiTheme="majorHAnsi"/>
          <w:bCs/>
          <w:sz w:val="22"/>
          <w:szCs w:val="22"/>
        </w:rPr>
      </w:pPr>
      <w:r w:rsidRPr="005C4ADC">
        <w:rPr>
          <w:rFonts w:asciiTheme="majorHAnsi" w:hAnsiTheme="majorHAnsi"/>
          <w:bCs/>
          <w:sz w:val="22"/>
          <w:szCs w:val="22"/>
        </w:rPr>
        <w:t>Josephine Vondras incorporated the use of her iPad in her accounting courses.</w:t>
      </w:r>
    </w:p>
    <w:p w14:paraId="26348B93"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bCs/>
          <w:sz w:val="22"/>
          <w:szCs w:val="22"/>
        </w:rPr>
        <w:t>Support of Franklin University Articulations for all business degrees—3</w:t>
      </w:r>
      <w:r w:rsidRPr="005C4ADC">
        <w:rPr>
          <w:rFonts w:asciiTheme="majorHAnsi" w:hAnsiTheme="majorHAnsi"/>
          <w:bCs/>
          <w:sz w:val="22"/>
          <w:szCs w:val="22"/>
          <w:vertAlign w:val="superscript"/>
        </w:rPr>
        <w:t>rd</w:t>
      </w:r>
      <w:r w:rsidRPr="005C4ADC">
        <w:rPr>
          <w:rFonts w:asciiTheme="majorHAnsi" w:hAnsiTheme="majorHAnsi"/>
          <w:bCs/>
          <w:sz w:val="22"/>
          <w:szCs w:val="22"/>
        </w:rPr>
        <w:t xml:space="preserve"> year coursework.</w:t>
      </w:r>
    </w:p>
    <w:p w14:paraId="48DB4FAF"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sz w:val="22"/>
          <w:szCs w:val="22"/>
        </w:rPr>
        <w:t>Open lab, HA 215, supervised by three work study students and open until 3 p.m. five days. Document Scanner is also available. (Fleming, Krissler, George, Ruscher</w:t>
      </w:r>
      <w:r w:rsidRPr="005C4ADC">
        <w:rPr>
          <w:rFonts w:asciiTheme="majorHAnsi" w:hAnsiTheme="majorHAnsi"/>
          <w:b/>
          <w:sz w:val="22"/>
          <w:szCs w:val="22"/>
        </w:rPr>
        <w:t xml:space="preserve">)  </w:t>
      </w:r>
    </w:p>
    <w:p w14:paraId="208CB8C7"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Expanded office hours by adjuncts and full-time faculty at Middletown and Newburgh</w:t>
      </w:r>
      <w:r w:rsidRPr="005C4ADC">
        <w:rPr>
          <w:rFonts w:asciiTheme="majorHAnsi" w:hAnsiTheme="majorHAnsi"/>
          <w:b/>
          <w:sz w:val="22"/>
          <w:szCs w:val="22"/>
        </w:rPr>
        <w:t xml:space="preserve"> </w:t>
      </w:r>
    </w:p>
    <w:p w14:paraId="519979B7"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Member of the Developmental Review Board (Angerame)</w:t>
      </w:r>
    </w:p>
    <w:p w14:paraId="07DF5001"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Additional advising hours in Summer 2012 and January 2013 (Angerame, Krissler)</w:t>
      </w:r>
    </w:p>
    <w:p w14:paraId="1D0CE6C5"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Middletown Business Club Advisors (Goldberg, Urmston)</w:t>
      </w:r>
      <w:r w:rsidRPr="005C4ADC">
        <w:rPr>
          <w:rFonts w:asciiTheme="majorHAnsi" w:hAnsiTheme="majorHAnsi"/>
          <w:b/>
          <w:sz w:val="22"/>
          <w:szCs w:val="22"/>
        </w:rPr>
        <w:t>.</w:t>
      </w:r>
      <w:r w:rsidR="005234AE">
        <w:rPr>
          <w:rFonts w:asciiTheme="majorHAnsi" w:hAnsiTheme="majorHAnsi"/>
          <w:b/>
          <w:sz w:val="22"/>
          <w:szCs w:val="22"/>
        </w:rPr>
        <w:t xml:space="preserve"> </w:t>
      </w:r>
      <w:r w:rsidRPr="005C4ADC">
        <w:rPr>
          <w:rFonts w:asciiTheme="majorHAnsi" w:hAnsiTheme="majorHAnsi"/>
          <w:sz w:val="22"/>
          <w:szCs w:val="22"/>
        </w:rPr>
        <w:t>Goldberg and Urmston accompanied students to Boston club trip on May 15 and sponsored an employer panel discussion.  Newburgh Business Club advisers (Angerame, Vondras) sponsored a movie, a 5-part business speaker series on “How to Start Your Own Business” and a dinner etiquette presentation (at Hilton Garden Inn).</w:t>
      </w:r>
    </w:p>
    <w:p w14:paraId="12FDD415"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Accounting Field Trip on October 2 (Vondras)</w:t>
      </w:r>
    </w:p>
    <w:p w14:paraId="2EBDEC2B"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Accepted New Students Day, April 2013 (Fleming)</w:t>
      </w:r>
    </w:p>
    <w:p w14:paraId="4719EC7C"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Newburgh Open House, November 2012 (Vondras)</w:t>
      </w:r>
      <w:r w:rsidR="003405A8">
        <w:rPr>
          <w:rFonts w:asciiTheme="majorHAnsi" w:hAnsiTheme="majorHAnsi"/>
          <w:sz w:val="22"/>
          <w:szCs w:val="22"/>
        </w:rPr>
        <w:t>,</w:t>
      </w:r>
      <w:r w:rsidRPr="005C4ADC">
        <w:rPr>
          <w:rFonts w:asciiTheme="majorHAnsi" w:hAnsiTheme="majorHAnsi"/>
          <w:sz w:val="22"/>
          <w:szCs w:val="22"/>
        </w:rPr>
        <w:t xml:space="preserve"> May 2013 (Krissler)</w:t>
      </w:r>
    </w:p>
    <w:p w14:paraId="48923A19" w14:textId="77777777" w:rsidR="00E3171F" w:rsidRPr="005C4ADC" w:rsidRDefault="00E3171F" w:rsidP="005C4ADC">
      <w:pPr>
        <w:numPr>
          <w:ilvl w:val="0"/>
          <w:numId w:val="2"/>
        </w:numPr>
        <w:jc w:val="both"/>
        <w:rPr>
          <w:rFonts w:asciiTheme="majorHAnsi" w:hAnsiTheme="majorHAnsi"/>
          <w:b/>
          <w:bCs/>
          <w:sz w:val="22"/>
          <w:szCs w:val="22"/>
        </w:rPr>
      </w:pPr>
      <w:r w:rsidRPr="005C4ADC">
        <w:rPr>
          <w:rFonts w:asciiTheme="majorHAnsi" w:hAnsiTheme="majorHAnsi"/>
          <w:sz w:val="22"/>
          <w:szCs w:val="22"/>
        </w:rPr>
        <w:t>Middletown Open House, October and April (Angerame, White, Urmston)</w:t>
      </w:r>
    </w:p>
    <w:p w14:paraId="2CCB9DE3" w14:textId="77777777" w:rsidR="00E3171F" w:rsidRPr="005C4ADC" w:rsidRDefault="00E3171F" w:rsidP="005C4ADC">
      <w:pPr>
        <w:numPr>
          <w:ilvl w:val="0"/>
          <w:numId w:val="2"/>
        </w:numPr>
        <w:jc w:val="both"/>
        <w:rPr>
          <w:rFonts w:asciiTheme="majorHAnsi" w:hAnsiTheme="majorHAnsi"/>
          <w:b/>
          <w:bCs/>
          <w:sz w:val="22"/>
          <w:szCs w:val="22"/>
        </w:rPr>
      </w:pPr>
      <w:r w:rsidRPr="005C4ADC">
        <w:rPr>
          <w:rFonts w:asciiTheme="majorHAnsi" w:hAnsiTheme="majorHAnsi"/>
          <w:sz w:val="22"/>
          <w:szCs w:val="22"/>
        </w:rPr>
        <w:t>Advising for Business Management majors in Newburgh (Angerame, Krissler, Vondras)</w:t>
      </w:r>
    </w:p>
    <w:p w14:paraId="1A74C7E9"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Advising letters to all majors, fall and spring semesters, re curriculum content and offerings (Fleming, Krissler, Ruscher, George)</w:t>
      </w:r>
    </w:p>
    <w:p w14:paraId="0D260333"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Academic Review and Appeals Board January and May 2013 (Angerame, Krissler)</w:t>
      </w:r>
    </w:p>
    <w:p w14:paraId="06556EEF"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20 departmental awards for the 54th  Annual Award Convocation and Scholarship Awards Convocation (</w:t>
      </w:r>
      <w:r w:rsidRPr="005C4ADC">
        <w:rPr>
          <w:rFonts w:asciiTheme="majorHAnsi" w:hAnsiTheme="majorHAnsi"/>
          <w:b/>
          <w:sz w:val="22"/>
          <w:szCs w:val="22"/>
        </w:rPr>
        <w:t>100%</w:t>
      </w:r>
      <w:r w:rsidRPr="005C4ADC">
        <w:rPr>
          <w:rFonts w:asciiTheme="majorHAnsi" w:hAnsiTheme="majorHAnsi"/>
          <w:sz w:val="22"/>
          <w:szCs w:val="22"/>
        </w:rPr>
        <w:t xml:space="preserve"> faculty involved)</w:t>
      </w:r>
      <w:r w:rsidRPr="005C4ADC">
        <w:rPr>
          <w:rFonts w:asciiTheme="majorHAnsi" w:hAnsiTheme="majorHAnsi"/>
          <w:sz w:val="22"/>
          <w:szCs w:val="22"/>
        </w:rPr>
        <w:tab/>
      </w:r>
    </w:p>
    <w:p w14:paraId="168D6B2B"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lastRenderedPageBreak/>
        <w:t>Copies of textbooks on file in t</w:t>
      </w:r>
      <w:r w:rsidR="003405A8">
        <w:rPr>
          <w:rFonts w:asciiTheme="majorHAnsi" w:hAnsiTheme="majorHAnsi"/>
          <w:sz w:val="22"/>
          <w:szCs w:val="22"/>
        </w:rPr>
        <w:t>he L</w:t>
      </w:r>
      <w:r w:rsidRPr="005C4ADC">
        <w:rPr>
          <w:rFonts w:asciiTheme="majorHAnsi" w:hAnsiTheme="majorHAnsi"/>
          <w:sz w:val="22"/>
          <w:szCs w:val="22"/>
        </w:rPr>
        <w:t>ibrary, both Middletown and Newburgh campuses (Ruscher)</w:t>
      </w:r>
    </w:p>
    <w:p w14:paraId="4A5507C5" w14:textId="77777777" w:rsidR="00E3171F" w:rsidRPr="005C4ADC" w:rsidRDefault="003405A8" w:rsidP="005C4ADC">
      <w:pPr>
        <w:numPr>
          <w:ilvl w:val="0"/>
          <w:numId w:val="2"/>
        </w:numPr>
        <w:jc w:val="both"/>
        <w:rPr>
          <w:rFonts w:asciiTheme="majorHAnsi" w:hAnsiTheme="majorHAnsi"/>
          <w:sz w:val="22"/>
          <w:szCs w:val="22"/>
        </w:rPr>
      </w:pPr>
      <w:r>
        <w:rPr>
          <w:rFonts w:asciiTheme="majorHAnsi" w:hAnsiTheme="majorHAnsi"/>
          <w:sz w:val="22"/>
          <w:szCs w:val="22"/>
        </w:rPr>
        <w:t>Presentations to s</w:t>
      </w:r>
      <w:r w:rsidR="00E3171F" w:rsidRPr="005C4ADC">
        <w:rPr>
          <w:rFonts w:asciiTheme="majorHAnsi" w:hAnsiTheme="majorHAnsi"/>
          <w:sz w:val="22"/>
          <w:szCs w:val="22"/>
        </w:rPr>
        <w:t>tudents involving Cultural Affairs (Goldberg, Stack, White, Winter</w:t>
      </w:r>
      <w:r w:rsidR="00E3171F" w:rsidRPr="003405A8">
        <w:rPr>
          <w:rFonts w:asciiTheme="majorHAnsi" w:hAnsiTheme="majorHAnsi"/>
          <w:sz w:val="22"/>
          <w:szCs w:val="22"/>
        </w:rPr>
        <w:t>)</w:t>
      </w:r>
      <w:r w:rsidR="00E3171F" w:rsidRPr="005C4ADC">
        <w:rPr>
          <w:rFonts w:asciiTheme="majorHAnsi" w:hAnsiTheme="majorHAnsi"/>
          <w:b/>
          <w:sz w:val="22"/>
          <w:szCs w:val="22"/>
        </w:rPr>
        <w:t xml:space="preserve"> 33%</w:t>
      </w:r>
    </w:p>
    <w:p w14:paraId="3B17DE6B"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2013 Commencement Speaker and Graduation Marshall (Winter)</w:t>
      </w:r>
    </w:p>
    <w:p w14:paraId="1DBC7E26"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Sponsored a business grad for the BEAM scholarship (Krissler)</w:t>
      </w:r>
    </w:p>
    <w:p w14:paraId="63403206"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 xml:space="preserve">Awarding of the Edward J. Meyer Memorial </w:t>
      </w:r>
      <w:r w:rsidR="003405A8">
        <w:rPr>
          <w:rFonts w:asciiTheme="majorHAnsi" w:hAnsiTheme="majorHAnsi"/>
          <w:sz w:val="22"/>
          <w:szCs w:val="22"/>
        </w:rPr>
        <w:t>Scholarship for business majors</w:t>
      </w:r>
    </w:p>
    <w:p w14:paraId="30CBEF31"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Student Life Day involvement (</w:t>
      </w:r>
      <w:r w:rsidRPr="003405A8">
        <w:rPr>
          <w:rFonts w:asciiTheme="majorHAnsi" w:hAnsiTheme="majorHAnsi"/>
          <w:b/>
          <w:sz w:val="22"/>
          <w:szCs w:val="22"/>
        </w:rPr>
        <w:t>100%</w:t>
      </w:r>
      <w:r w:rsidRPr="005C4ADC">
        <w:rPr>
          <w:rFonts w:asciiTheme="majorHAnsi" w:hAnsiTheme="majorHAnsi"/>
          <w:sz w:val="22"/>
          <w:szCs w:val="22"/>
        </w:rPr>
        <w:t xml:space="preserve"> faculty involved)</w:t>
      </w:r>
    </w:p>
    <w:p w14:paraId="1AA3EA91"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SUNY Completion Day presenters (Angerame, Krissler)</w:t>
      </w:r>
    </w:p>
    <w:p w14:paraId="1D6A8642"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Institutional Effectiveness Plan Review (Angerame, Fleming, Krissler)</w:t>
      </w:r>
    </w:p>
    <w:p w14:paraId="1AAD53B1" w14:textId="77777777" w:rsidR="00E3171F" w:rsidRPr="006F43DA" w:rsidRDefault="00E3171F" w:rsidP="005C4ADC">
      <w:pPr>
        <w:jc w:val="both"/>
        <w:rPr>
          <w:rFonts w:asciiTheme="majorHAnsi" w:hAnsiTheme="majorHAnsi"/>
          <w:b/>
          <w:bCs/>
          <w:sz w:val="16"/>
          <w:szCs w:val="16"/>
        </w:rPr>
      </w:pPr>
    </w:p>
    <w:p w14:paraId="06706C3F" w14:textId="77777777" w:rsidR="005C4ADC" w:rsidRPr="003405A8" w:rsidRDefault="00E3171F" w:rsidP="005C4ADC">
      <w:pPr>
        <w:jc w:val="both"/>
        <w:rPr>
          <w:rFonts w:asciiTheme="majorHAnsi" w:hAnsiTheme="majorHAnsi"/>
          <w:b/>
          <w:bCs/>
          <w:i/>
          <w:sz w:val="22"/>
          <w:szCs w:val="22"/>
        </w:rPr>
      </w:pPr>
      <w:r w:rsidRPr="003405A8">
        <w:rPr>
          <w:rFonts w:asciiTheme="majorHAnsi" w:hAnsiTheme="majorHAnsi"/>
          <w:b/>
          <w:bCs/>
          <w:i/>
          <w:sz w:val="22"/>
          <w:szCs w:val="22"/>
        </w:rPr>
        <w:t>College Goal #2 – General Education, Civic Responsibility, and Cultural Diversity</w:t>
      </w:r>
    </w:p>
    <w:p w14:paraId="21F5502E" w14:textId="77777777" w:rsidR="007A0962" w:rsidRPr="006F43DA" w:rsidRDefault="007A0962" w:rsidP="005C4ADC">
      <w:pPr>
        <w:jc w:val="both"/>
        <w:rPr>
          <w:rFonts w:asciiTheme="majorHAnsi" w:hAnsiTheme="majorHAnsi"/>
          <w:b/>
          <w:bCs/>
          <w:sz w:val="16"/>
          <w:szCs w:val="16"/>
        </w:rPr>
      </w:pPr>
    </w:p>
    <w:p w14:paraId="5B11BD64"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 xml:space="preserve">One new online course offering – BUS 101 Business Math (Smith) </w:t>
      </w:r>
    </w:p>
    <w:p w14:paraId="529B8682"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Two new hybrid course offerings – MKT 201 Principles of Advertising (Fiorello), BUS 161 Computer Apps for Business (Lanausse)</w:t>
      </w:r>
    </w:p>
    <w:p w14:paraId="3384199F"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Continued hybrid offerings:  ACC 101, ACC 154, ACC 111, ACC 205, ACC 220, BUS 203, BUS</w:t>
      </w:r>
      <w:r w:rsidR="003405A8">
        <w:rPr>
          <w:rFonts w:asciiTheme="majorHAnsi" w:hAnsiTheme="majorHAnsi"/>
          <w:bCs/>
          <w:sz w:val="22"/>
          <w:szCs w:val="22"/>
        </w:rPr>
        <w:t xml:space="preserve"> </w:t>
      </w:r>
      <w:r w:rsidRPr="005C4ADC">
        <w:rPr>
          <w:rFonts w:asciiTheme="majorHAnsi" w:hAnsiTheme="majorHAnsi"/>
          <w:bCs/>
          <w:sz w:val="22"/>
          <w:szCs w:val="22"/>
        </w:rPr>
        <w:t xml:space="preserve">220, MGT 203, OFT 106 (Fleming, Krissler, Seiss, Stack, Vondras, White); 11 courses </w:t>
      </w:r>
    </w:p>
    <w:p w14:paraId="6DD7ADEB"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 xml:space="preserve">Continued online distance learning courses (Angerame, Brooks, Fleming, Haring-Robinson, Krissler, Larsen, Vondras, White, Winter) </w:t>
      </w:r>
      <w:r w:rsidRPr="005C4ADC">
        <w:rPr>
          <w:rFonts w:asciiTheme="majorHAnsi" w:hAnsiTheme="majorHAnsi"/>
          <w:b/>
          <w:bCs/>
          <w:sz w:val="22"/>
          <w:szCs w:val="22"/>
        </w:rPr>
        <w:t>67%</w:t>
      </w:r>
      <w:r w:rsidRPr="005C4ADC">
        <w:rPr>
          <w:rFonts w:asciiTheme="majorHAnsi" w:hAnsiTheme="majorHAnsi"/>
          <w:bCs/>
          <w:sz w:val="22"/>
          <w:szCs w:val="22"/>
        </w:rPr>
        <w:t xml:space="preserve"> faculty involved; 12 courses</w:t>
      </w:r>
    </w:p>
    <w:p w14:paraId="06380351"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CEP Program with Middletown Academy of Finance (Fleming, Krissler)</w:t>
      </w:r>
    </w:p>
    <w:p w14:paraId="2DE3E01E"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Continued new internship opportunities (Wege-Beers, Colonna, Fleming, Krissler, Vondras)</w:t>
      </w:r>
    </w:p>
    <w:p w14:paraId="1A19A063" w14:textId="77777777" w:rsidR="00E3171F" w:rsidRPr="005C4ADC" w:rsidRDefault="00E3171F" w:rsidP="00FF67BC">
      <w:pPr>
        <w:numPr>
          <w:ilvl w:val="0"/>
          <w:numId w:val="27"/>
        </w:numPr>
        <w:jc w:val="both"/>
        <w:rPr>
          <w:rFonts w:asciiTheme="majorHAnsi" w:hAnsiTheme="majorHAnsi"/>
          <w:bCs/>
          <w:sz w:val="22"/>
          <w:szCs w:val="22"/>
        </w:rPr>
      </w:pPr>
      <w:r w:rsidRPr="005C4ADC">
        <w:rPr>
          <w:rFonts w:asciiTheme="majorHAnsi" w:hAnsiTheme="majorHAnsi"/>
          <w:bCs/>
          <w:sz w:val="22"/>
          <w:szCs w:val="22"/>
        </w:rPr>
        <w:t>Continued updates on Department Website and Catalog (Vondras, White, Krissler)</w:t>
      </w:r>
    </w:p>
    <w:p w14:paraId="642AC65C" w14:textId="77777777" w:rsidR="00E3171F" w:rsidRPr="005C4ADC" w:rsidRDefault="00E3171F" w:rsidP="00FF67BC">
      <w:pPr>
        <w:numPr>
          <w:ilvl w:val="0"/>
          <w:numId w:val="27"/>
        </w:numPr>
        <w:jc w:val="both"/>
        <w:rPr>
          <w:rFonts w:asciiTheme="majorHAnsi" w:hAnsiTheme="majorHAnsi"/>
          <w:bCs/>
          <w:sz w:val="22"/>
          <w:szCs w:val="22"/>
        </w:rPr>
      </w:pPr>
      <w:r w:rsidRPr="005C4ADC">
        <w:rPr>
          <w:rFonts w:asciiTheme="majorHAnsi" w:hAnsiTheme="majorHAnsi"/>
          <w:bCs/>
          <w:sz w:val="22"/>
          <w:szCs w:val="22"/>
        </w:rPr>
        <w:t>Information Literacy infused in almost all business coursework via Angel or Smartstation or Smartboard usage, both campuses</w:t>
      </w:r>
    </w:p>
    <w:p w14:paraId="5808B3CD" w14:textId="77777777" w:rsidR="00E3171F" w:rsidRPr="005C4ADC" w:rsidRDefault="00E3171F" w:rsidP="00FF67BC">
      <w:pPr>
        <w:numPr>
          <w:ilvl w:val="0"/>
          <w:numId w:val="27"/>
        </w:numPr>
        <w:jc w:val="both"/>
        <w:rPr>
          <w:rFonts w:asciiTheme="majorHAnsi" w:hAnsiTheme="majorHAnsi"/>
          <w:bCs/>
          <w:sz w:val="22"/>
          <w:szCs w:val="22"/>
        </w:rPr>
      </w:pPr>
      <w:r w:rsidRPr="005C4ADC">
        <w:rPr>
          <w:rFonts w:asciiTheme="majorHAnsi" w:hAnsiTheme="majorHAnsi"/>
          <w:bCs/>
          <w:sz w:val="22"/>
          <w:szCs w:val="22"/>
        </w:rPr>
        <w:t>Critical Thinking infused in various coursework</w:t>
      </w:r>
    </w:p>
    <w:p w14:paraId="60E6AD64" w14:textId="77777777" w:rsidR="00E3171F" w:rsidRPr="005C4ADC" w:rsidRDefault="00E3171F" w:rsidP="00FF67BC">
      <w:pPr>
        <w:numPr>
          <w:ilvl w:val="0"/>
          <w:numId w:val="27"/>
        </w:numPr>
        <w:jc w:val="both"/>
        <w:rPr>
          <w:rFonts w:asciiTheme="majorHAnsi" w:hAnsiTheme="majorHAnsi"/>
          <w:bCs/>
          <w:sz w:val="22"/>
          <w:szCs w:val="22"/>
        </w:rPr>
      </w:pPr>
      <w:r w:rsidRPr="005C4ADC">
        <w:rPr>
          <w:rFonts w:asciiTheme="majorHAnsi" w:hAnsiTheme="majorHAnsi"/>
          <w:bCs/>
          <w:sz w:val="22"/>
          <w:szCs w:val="22"/>
        </w:rPr>
        <w:t>Barbara Fiorello incorporated the Information Management Assessment for the department in her Advertising class during Spring 2013.</w:t>
      </w:r>
    </w:p>
    <w:p w14:paraId="0C96C114" w14:textId="77777777" w:rsidR="00E3171F" w:rsidRPr="005C4ADC" w:rsidRDefault="00E3171F" w:rsidP="00FF67BC">
      <w:pPr>
        <w:numPr>
          <w:ilvl w:val="0"/>
          <w:numId w:val="27"/>
        </w:numPr>
        <w:jc w:val="both"/>
        <w:rPr>
          <w:rFonts w:asciiTheme="majorHAnsi" w:hAnsiTheme="majorHAnsi"/>
          <w:bCs/>
          <w:sz w:val="22"/>
          <w:szCs w:val="22"/>
        </w:rPr>
      </w:pPr>
      <w:r w:rsidRPr="005C4ADC">
        <w:rPr>
          <w:rFonts w:asciiTheme="majorHAnsi" w:hAnsiTheme="majorHAnsi"/>
          <w:bCs/>
          <w:sz w:val="22"/>
          <w:szCs w:val="22"/>
        </w:rPr>
        <w:t xml:space="preserve">Daryl Goldberg and her students sponsored Volunteer Tax Assistance preparation for our students.  </w:t>
      </w:r>
    </w:p>
    <w:p w14:paraId="0E79D763" w14:textId="77777777" w:rsidR="00E3171F" w:rsidRPr="005C4ADC" w:rsidRDefault="00E3171F" w:rsidP="00FF67BC">
      <w:pPr>
        <w:numPr>
          <w:ilvl w:val="0"/>
          <w:numId w:val="27"/>
        </w:numPr>
        <w:jc w:val="both"/>
        <w:rPr>
          <w:rFonts w:asciiTheme="majorHAnsi" w:hAnsiTheme="majorHAnsi"/>
          <w:sz w:val="22"/>
          <w:szCs w:val="22"/>
        </w:rPr>
      </w:pPr>
      <w:r w:rsidRPr="005C4ADC">
        <w:rPr>
          <w:rFonts w:asciiTheme="majorHAnsi" w:hAnsiTheme="majorHAnsi"/>
          <w:sz w:val="22"/>
          <w:szCs w:val="22"/>
        </w:rPr>
        <w:t>Adopt-A-Family involvement of business faculty with Business Club Students (</w:t>
      </w:r>
      <w:r w:rsidRPr="005C4ADC">
        <w:rPr>
          <w:rFonts w:asciiTheme="majorHAnsi" w:hAnsiTheme="majorHAnsi"/>
          <w:b/>
          <w:sz w:val="22"/>
          <w:szCs w:val="22"/>
        </w:rPr>
        <w:t>100%</w:t>
      </w:r>
      <w:r w:rsidRPr="005C4ADC">
        <w:rPr>
          <w:rFonts w:asciiTheme="majorHAnsi" w:hAnsiTheme="majorHAnsi"/>
          <w:sz w:val="22"/>
          <w:szCs w:val="22"/>
        </w:rPr>
        <w:t>)</w:t>
      </w:r>
    </w:p>
    <w:p w14:paraId="7348B080"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Learning Community collaboration and Developmental Education (Angerame)</w:t>
      </w:r>
    </w:p>
    <w:p w14:paraId="46A81FE7" w14:textId="77777777" w:rsidR="00E3171F" w:rsidRPr="006F43DA" w:rsidRDefault="00E3171F" w:rsidP="005C4ADC">
      <w:pPr>
        <w:jc w:val="both"/>
        <w:rPr>
          <w:rFonts w:asciiTheme="majorHAnsi" w:hAnsiTheme="majorHAnsi"/>
          <w:b/>
          <w:bCs/>
          <w:sz w:val="16"/>
          <w:szCs w:val="16"/>
        </w:rPr>
      </w:pPr>
    </w:p>
    <w:p w14:paraId="3ADCAF12" w14:textId="77777777" w:rsidR="005C4ADC" w:rsidRPr="003405A8" w:rsidRDefault="00E3171F" w:rsidP="005C4ADC">
      <w:pPr>
        <w:jc w:val="both"/>
        <w:rPr>
          <w:rFonts w:asciiTheme="majorHAnsi" w:hAnsiTheme="majorHAnsi"/>
          <w:b/>
          <w:bCs/>
          <w:i/>
          <w:sz w:val="22"/>
          <w:szCs w:val="22"/>
        </w:rPr>
      </w:pPr>
      <w:r w:rsidRPr="003405A8">
        <w:rPr>
          <w:rFonts w:asciiTheme="majorHAnsi" w:hAnsiTheme="majorHAnsi"/>
          <w:b/>
          <w:bCs/>
          <w:i/>
          <w:sz w:val="22"/>
          <w:szCs w:val="22"/>
        </w:rPr>
        <w:t>College Goal #3 – Partnerships</w:t>
      </w:r>
    </w:p>
    <w:p w14:paraId="3F350A53" w14:textId="77777777" w:rsidR="007A0962" w:rsidRPr="006F43DA" w:rsidRDefault="007A0962" w:rsidP="005C4ADC">
      <w:pPr>
        <w:jc w:val="both"/>
        <w:rPr>
          <w:rFonts w:asciiTheme="majorHAnsi" w:hAnsiTheme="majorHAnsi"/>
          <w:b/>
          <w:bCs/>
          <w:sz w:val="16"/>
          <w:szCs w:val="16"/>
        </w:rPr>
      </w:pPr>
    </w:p>
    <w:p w14:paraId="70D9E23F" w14:textId="77777777" w:rsidR="00E3171F" w:rsidRPr="005C4ADC" w:rsidRDefault="00E3171F" w:rsidP="005C4ADC">
      <w:pPr>
        <w:numPr>
          <w:ilvl w:val="0"/>
          <w:numId w:val="15"/>
        </w:numPr>
        <w:jc w:val="both"/>
        <w:rPr>
          <w:rFonts w:asciiTheme="majorHAnsi" w:hAnsiTheme="majorHAnsi"/>
          <w:b/>
          <w:bCs/>
          <w:sz w:val="22"/>
          <w:szCs w:val="22"/>
        </w:rPr>
      </w:pPr>
      <w:r w:rsidRPr="005C4ADC">
        <w:rPr>
          <w:rFonts w:asciiTheme="majorHAnsi" w:hAnsiTheme="majorHAnsi"/>
          <w:bCs/>
          <w:sz w:val="22"/>
          <w:szCs w:val="22"/>
        </w:rPr>
        <w:t>SUNY Orange Marketing Committee (Fiorello)</w:t>
      </w:r>
      <w:r w:rsidRPr="005C4ADC">
        <w:rPr>
          <w:rFonts w:asciiTheme="majorHAnsi" w:hAnsiTheme="majorHAnsi"/>
          <w:bCs/>
          <w:sz w:val="22"/>
          <w:szCs w:val="22"/>
        </w:rPr>
        <w:tab/>
      </w:r>
    </w:p>
    <w:p w14:paraId="71C991C1" w14:textId="77777777" w:rsidR="00E3171F" w:rsidRPr="005C4ADC" w:rsidRDefault="00E3171F" w:rsidP="005C4ADC">
      <w:pPr>
        <w:numPr>
          <w:ilvl w:val="0"/>
          <w:numId w:val="15"/>
        </w:numPr>
        <w:jc w:val="both"/>
        <w:rPr>
          <w:rFonts w:asciiTheme="majorHAnsi" w:hAnsiTheme="majorHAnsi"/>
          <w:b/>
          <w:bCs/>
          <w:sz w:val="22"/>
          <w:szCs w:val="22"/>
        </w:rPr>
      </w:pPr>
      <w:r w:rsidRPr="005C4ADC">
        <w:rPr>
          <w:rFonts w:asciiTheme="majorHAnsi" w:hAnsiTheme="majorHAnsi"/>
          <w:bCs/>
          <w:sz w:val="22"/>
          <w:szCs w:val="22"/>
        </w:rPr>
        <w:t>Franklin University Alliance, two campus visits (Fleming, George, Krissler, Ruscher)</w:t>
      </w:r>
    </w:p>
    <w:p w14:paraId="5CE99784" w14:textId="77777777" w:rsidR="00E3171F" w:rsidRPr="005C4ADC" w:rsidRDefault="00E3171F" w:rsidP="005C4ADC">
      <w:pPr>
        <w:numPr>
          <w:ilvl w:val="0"/>
          <w:numId w:val="15"/>
        </w:numPr>
        <w:jc w:val="both"/>
        <w:rPr>
          <w:rFonts w:asciiTheme="majorHAnsi" w:hAnsiTheme="majorHAnsi"/>
          <w:b/>
          <w:bCs/>
          <w:sz w:val="22"/>
          <w:szCs w:val="22"/>
        </w:rPr>
      </w:pPr>
      <w:r w:rsidRPr="005C4ADC">
        <w:rPr>
          <w:rFonts w:asciiTheme="majorHAnsi" w:hAnsiTheme="majorHAnsi"/>
          <w:bCs/>
          <w:sz w:val="22"/>
          <w:szCs w:val="22"/>
        </w:rPr>
        <w:t>Conducted the SUNY survey (Fiorello, Heffernan, Lanausse, Mullin, Urmston, Winter)</w:t>
      </w:r>
    </w:p>
    <w:p w14:paraId="08668D48"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 xml:space="preserve">CCHS – ACC 153 Financial Accounting at Pine Bush H.S., ACC 101 Accounting Principles </w:t>
      </w:r>
      <w:r w:rsidR="003405A8">
        <w:rPr>
          <w:rFonts w:asciiTheme="majorHAnsi" w:hAnsiTheme="majorHAnsi"/>
          <w:sz w:val="22"/>
          <w:szCs w:val="22"/>
        </w:rPr>
        <w:t>1</w:t>
      </w:r>
      <w:r w:rsidRPr="005C4ADC">
        <w:rPr>
          <w:rFonts w:asciiTheme="majorHAnsi" w:hAnsiTheme="majorHAnsi"/>
          <w:sz w:val="22"/>
          <w:szCs w:val="22"/>
        </w:rPr>
        <w:t xml:space="preserve"> at Monroe-Woodbury H.S.,  ACC 101 Accounting Principles </w:t>
      </w:r>
      <w:r w:rsidR="003405A8">
        <w:rPr>
          <w:rFonts w:asciiTheme="majorHAnsi" w:hAnsiTheme="majorHAnsi"/>
          <w:sz w:val="22"/>
          <w:szCs w:val="22"/>
        </w:rPr>
        <w:t>1</w:t>
      </w:r>
      <w:r w:rsidRPr="005C4ADC">
        <w:rPr>
          <w:rFonts w:asciiTheme="majorHAnsi" w:hAnsiTheme="majorHAnsi"/>
          <w:sz w:val="22"/>
          <w:szCs w:val="22"/>
        </w:rPr>
        <w:t xml:space="preserve">  at Warwick H.S., ACC 101 &amp; 102 Accounting Principles </w:t>
      </w:r>
      <w:r w:rsidR="003405A8">
        <w:rPr>
          <w:rFonts w:asciiTheme="majorHAnsi" w:hAnsiTheme="majorHAnsi"/>
          <w:sz w:val="22"/>
          <w:szCs w:val="22"/>
        </w:rPr>
        <w:t>1</w:t>
      </w:r>
      <w:r w:rsidRPr="005C4ADC">
        <w:rPr>
          <w:rFonts w:asciiTheme="majorHAnsi" w:hAnsiTheme="majorHAnsi"/>
          <w:sz w:val="22"/>
          <w:szCs w:val="22"/>
        </w:rPr>
        <w:t xml:space="preserve"> and </w:t>
      </w:r>
      <w:r w:rsidR="003405A8">
        <w:rPr>
          <w:rFonts w:asciiTheme="majorHAnsi" w:hAnsiTheme="majorHAnsi"/>
          <w:sz w:val="22"/>
          <w:szCs w:val="22"/>
        </w:rPr>
        <w:t>2</w:t>
      </w:r>
      <w:r w:rsidRPr="005C4ADC">
        <w:rPr>
          <w:rFonts w:asciiTheme="majorHAnsi" w:hAnsiTheme="majorHAnsi"/>
          <w:sz w:val="22"/>
          <w:szCs w:val="22"/>
        </w:rPr>
        <w:t xml:space="preserve"> at Valley Central H.S., OFT 107 Elementary Computer Keyboarding at Valley Central H.S., BUS 103 Introduction to Business at Warwick</w:t>
      </w:r>
      <w:r w:rsidR="003405A8">
        <w:rPr>
          <w:rFonts w:asciiTheme="majorHAnsi" w:hAnsiTheme="majorHAnsi"/>
          <w:sz w:val="22"/>
          <w:szCs w:val="22"/>
        </w:rPr>
        <w:t xml:space="preserve"> H.S</w:t>
      </w:r>
      <w:r w:rsidRPr="005C4ADC">
        <w:rPr>
          <w:rFonts w:asciiTheme="majorHAnsi" w:hAnsiTheme="majorHAnsi"/>
          <w:sz w:val="22"/>
          <w:szCs w:val="22"/>
        </w:rPr>
        <w:t>, MKT 101 Marketing at Warwick</w:t>
      </w:r>
      <w:r w:rsidR="003405A8">
        <w:rPr>
          <w:rFonts w:asciiTheme="majorHAnsi" w:hAnsiTheme="majorHAnsi"/>
          <w:sz w:val="22"/>
          <w:szCs w:val="22"/>
        </w:rPr>
        <w:t xml:space="preserve"> H.S.</w:t>
      </w:r>
      <w:r w:rsidRPr="005C4ADC">
        <w:rPr>
          <w:rFonts w:asciiTheme="majorHAnsi" w:hAnsiTheme="majorHAnsi"/>
          <w:sz w:val="22"/>
          <w:szCs w:val="22"/>
        </w:rPr>
        <w:t xml:space="preserve">, ACC 101 Accounting Principles </w:t>
      </w:r>
      <w:r w:rsidR="003405A8">
        <w:rPr>
          <w:rFonts w:asciiTheme="majorHAnsi" w:hAnsiTheme="majorHAnsi"/>
          <w:sz w:val="22"/>
          <w:szCs w:val="22"/>
        </w:rPr>
        <w:t>1</w:t>
      </w:r>
      <w:r w:rsidRPr="005C4ADC">
        <w:rPr>
          <w:rFonts w:asciiTheme="majorHAnsi" w:hAnsiTheme="majorHAnsi"/>
          <w:sz w:val="22"/>
          <w:szCs w:val="22"/>
        </w:rPr>
        <w:t xml:space="preserve"> at Washingtonville H</w:t>
      </w:r>
      <w:r w:rsidR="003405A8">
        <w:rPr>
          <w:rFonts w:asciiTheme="majorHAnsi" w:hAnsiTheme="majorHAnsi"/>
          <w:sz w:val="22"/>
          <w:szCs w:val="22"/>
        </w:rPr>
        <w:t>.</w:t>
      </w:r>
      <w:r w:rsidRPr="005C4ADC">
        <w:rPr>
          <w:rFonts w:asciiTheme="majorHAnsi" w:hAnsiTheme="majorHAnsi"/>
          <w:sz w:val="22"/>
          <w:szCs w:val="22"/>
        </w:rPr>
        <w:t>S</w:t>
      </w:r>
      <w:r w:rsidR="003405A8">
        <w:rPr>
          <w:rFonts w:asciiTheme="majorHAnsi" w:hAnsiTheme="majorHAnsi"/>
          <w:sz w:val="22"/>
          <w:szCs w:val="22"/>
        </w:rPr>
        <w:t>.</w:t>
      </w:r>
      <w:r w:rsidRPr="005C4ADC">
        <w:rPr>
          <w:rFonts w:asciiTheme="majorHAnsi" w:hAnsiTheme="majorHAnsi"/>
          <w:sz w:val="22"/>
          <w:szCs w:val="22"/>
        </w:rPr>
        <w:t>, BUS 161 and BUS 103 at Cornwall H. S. (Fleming, Krissler)</w:t>
      </w:r>
    </w:p>
    <w:p w14:paraId="6146ACF7" w14:textId="77777777" w:rsidR="00E3171F" w:rsidRPr="005C4ADC" w:rsidRDefault="00E3171F" w:rsidP="005C4ADC">
      <w:pPr>
        <w:numPr>
          <w:ilvl w:val="0"/>
          <w:numId w:val="1"/>
        </w:numPr>
        <w:jc w:val="both"/>
        <w:rPr>
          <w:rFonts w:asciiTheme="majorHAnsi" w:hAnsiTheme="majorHAnsi"/>
          <w:bCs/>
          <w:sz w:val="22"/>
          <w:szCs w:val="22"/>
        </w:rPr>
      </w:pPr>
      <w:r w:rsidRPr="005C4ADC">
        <w:rPr>
          <w:rFonts w:asciiTheme="majorHAnsi" w:hAnsiTheme="majorHAnsi"/>
          <w:bCs/>
          <w:sz w:val="22"/>
          <w:szCs w:val="22"/>
        </w:rPr>
        <w:t>Addition of Goshen H.S. sponsorship of accounting courses within CCHS proposed for Fall ’14.</w:t>
      </w:r>
    </w:p>
    <w:p w14:paraId="6F666734" w14:textId="77777777" w:rsidR="00E3171F" w:rsidRPr="005C4ADC" w:rsidRDefault="00E3171F" w:rsidP="005C4ADC">
      <w:pPr>
        <w:numPr>
          <w:ilvl w:val="0"/>
          <w:numId w:val="1"/>
        </w:numPr>
        <w:jc w:val="both"/>
        <w:rPr>
          <w:rFonts w:asciiTheme="majorHAnsi" w:hAnsiTheme="majorHAnsi"/>
          <w:bCs/>
          <w:sz w:val="22"/>
          <w:szCs w:val="22"/>
        </w:rPr>
      </w:pPr>
      <w:r w:rsidRPr="005C4ADC">
        <w:rPr>
          <w:rFonts w:asciiTheme="majorHAnsi" w:hAnsiTheme="majorHAnsi"/>
          <w:bCs/>
          <w:sz w:val="22"/>
          <w:szCs w:val="22"/>
        </w:rPr>
        <w:t>Attendance at the CCHS dinner meeting, April (Fleming, Krissler)</w:t>
      </w:r>
    </w:p>
    <w:p w14:paraId="4692302C"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Advisory Board Academies of Finance with Middletown H.S. and Pine Bush H.S. (Fleming, Krissler)</w:t>
      </w:r>
    </w:p>
    <w:p w14:paraId="714EF29B"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High School business teachers collaboration (BEAM)</w:t>
      </w:r>
      <w:r w:rsidRPr="005C4ADC">
        <w:rPr>
          <w:rFonts w:asciiTheme="majorHAnsi" w:hAnsiTheme="majorHAnsi"/>
          <w:b/>
          <w:sz w:val="22"/>
          <w:szCs w:val="22"/>
        </w:rPr>
        <w:t xml:space="preserve"> </w:t>
      </w:r>
      <w:r w:rsidRPr="005C4ADC">
        <w:rPr>
          <w:rFonts w:asciiTheme="majorHAnsi" w:hAnsiTheme="majorHAnsi"/>
          <w:sz w:val="22"/>
          <w:szCs w:val="22"/>
        </w:rPr>
        <w:t>(Fleming, Krissler)</w:t>
      </w:r>
    </w:p>
    <w:p w14:paraId="7CBE105A"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BOCES – Craft Consultant Committee</w:t>
      </w:r>
      <w:r w:rsidRPr="005C4ADC">
        <w:rPr>
          <w:rFonts w:asciiTheme="majorHAnsi" w:hAnsiTheme="majorHAnsi"/>
          <w:b/>
          <w:sz w:val="22"/>
          <w:szCs w:val="22"/>
        </w:rPr>
        <w:t xml:space="preserve"> </w:t>
      </w:r>
      <w:r w:rsidRPr="005C4ADC">
        <w:rPr>
          <w:rFonts w:asciiTheme="majorHAnsi" w:hAnsiTheme="majorHAnsi"/>
          <w:sz w:val="22"/>
          <w:szCs w:val="22"/>
        </w:rPr>
        <w:t xml:space="preserve"> (Krissler)</w:t>
      </w:r>
    </w:p>
    <w:p w14:paraId="22864A34"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New Paltz School of Business Advisory Board</w:t>
      </w:r>
      <w:r w:rsidRPr="005C4ADC">
        <w:rPr>
          <w:rFonts w:asciiTheme="majorHAnsi" w:hAnsiTheme="majorHAnsi"/>
          <w:b/>
          <w:sz w:val="22"/>
          <w:szCs w:val="22"/>
        </w:rPr>
        <w:t xml:space="preserve"> </w:t>
      </w:r>
      <w:r w:rsidRPr="005C4ADC">
        <w:rPr>
          <w:rFonts w:asciiTheme="majorHAnsi" w:hAnsiTheme="majorHAnsi"/>
          <w:sz w:val="22"/>
          <w:szCs w:val="22"/>
        </w:rPr>
        <w:t>(Fleming, Krissler, Vondras)</w:t>
      </w:r>
    </w:p>
    <w:p w14:paraId="14D969F6"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lastRenderedPageBreak/>
        <w:t>Advisory Board Meeting April 22 (all faculty) Accounting, Management/Marketing, Office Tech</w:t>
      </w:r>
    </w:p>
    <w:p w14:paraId="73C2B744"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Advisory Board annual contact—new members and April meeting (Fleming, Krissler)</w:t>
      </w:r>
    </w:p>
    <w:p w14:paraId="0FFD8EB0"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Consultant for Dime Bank</w:t>
      </w:r>
      <w:r w:rsidRPr="005C4ADC">
        <w:rPr>
          <w:rFonts w:asciiTheme="majorHAnsi" w:hAnsiTheme="majorHAnsi"/>
          <w:b/>
          <w:sz w:val="22"/>
          <w:szCs w:val="22"/>
        </w:rPr>
        <w:t xml:space="preserve"> </w:t>
      </w:r>
      <w:r w:rsidRPr="005C4ADC">
        <w:rPr>
          <w:rFonts w:asciiTheme="majorHAnsi" w:hAnsiTheme="majorHAnsi"/>
          <w:sz w:val="22"/>
          <w:szCs w:val="22"/>
        </w:rPr>
        <w:t>(Stack)</w:t>
      </w:r>
    </w:p>
    <w:p w14:paraId="0D57A778"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CEP Program with Middletown Academy of Finance (Fleming, Krissler)</w:t>
      </w:r>
    </w:p>
    <w:p w14:paraId="76C05C8A"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Earth Day Activities (Angerame)</w:t>
      </w:r>
    </w:p>
    <w:p w14:paraId="4CAB11F1"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 xml:space="preserve">Heart Walk Team Captain (Angerame) </w:t>
      </w:r>
      <w:r w:rsidRPr="005C4ADC">
        <w:rPr>
          <w:rFonts w:asciiTheme="majorHAnsi" w:hAnsiTheme="majorHAnsi"/>
          <w:b/>
          <w:sz w:val="22"/>
          <w:szCs w:val="22"/>
        </w:rPr>
        <w:t>33%</w:t>
      </w:r>
      <w:r w:rsidRPr="005C4ADC">
        <w:rPr>
          <w:rFonts w:asciiTheme="majorHAnsi" w:hAnsiTheme="majorHAnsi"/>
          <w:sz w:val="22"/>
          <w:szCs w:val="22"/>
        </w:rPr>
        <w:t xml:space="preserve"> faculty involved</w:t>
      </w:r>
    </w:p>
    <w:p w14:paraId="59DC3579"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New START workshop involvement (Angerame)</w:t>
      </w:r>
    </w:p>
    <w:p w14:paraId="6FFC4483"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 xml:space="preserve">Evaluator for SUNY Empire State College (Krissler) </w:t>
      </w:r>
    </w:p>
    <w:p w14:paraId="3BDD4276"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Evaluator for the Accrediting Council for Independent Colleges and Schools (Krissler)</w:t>
      </w:r>
    </w:p>
    <w:p w14:paraId="324B7FDC"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Two new articulation agreem</w:t>
      </w:r>
      <w:r w:rsidR="000241D0">
        <w:rPr>
          <w:rFonts w:asciiTheme="majorHAnsi" w:hAnsiTheme="majorHAnsi"/>
          <w:sz w:val="22"/>
          <w:szCs w:val="22"/>
        </w:rPr>
        <w:t>ents:  Excelsior College and Mount Saint Mary College</w:t>
      </w:r>
      <w:r w:rsidRPr="005C4ADC">
        <w:rPr>
          <w:rFonts w:asciiTheme="majorHAnsi" w:hAnsiTheme="majorHAnsi"/>
          <w:sz w:val="22"/>
          <w:szCs w:val="22"/>
        </w:rPr>
        <w:t xml:space="preserve"> (Krissler)</w:t>
      </w:r>
    </w:p>
    <w:p w14:paraId="1574F058" w14:textId="77777777" w:rsidR="00E3171F" w:rsidRPr="006F43DA" w:rsidRDefault="00E3171F" w:rsidP="005C4ADC">
      <w:pPr>
        <w:jc w:val="both"/>
        <w:rPr>
          <w:rFonts w:asciiTheme="majorHAnsi" w:hAnsiTheme="majorHAnsi"/>
          <w:sz w:val="16"/>
          <w:szCs w:val="16"/>
        </w:rPr>
      </w:pPr>
    </w:p>
    <w:p w14:paraId="42351624" w14:textId="77777777" w:rsidR="005C4ADC" w:rsidRPr="000241D0" w:rsidRDefault="00E3171F" w:rsidP="005C4ADC">
      <w:pPr>
        <w:jc w:val="both"/>
        <w:rPr>
          <w:rFonts w:asciiTheme="majorHAnsi" w:hAnsiTheme="majorHAnsi"/>
          <w:b/>
          <w:bCs/>
          <w:i/>
          <w:sz w:val="22"/>
          <w:szCs w:val="22"/>
        </w:rPr>
      </w:pPr>
      <w:r w:rsidRPr="000241D0">
        <w:rPr>
          <w:rFonts w:asciiTheme="majorHAnsi" w:hAnsiTheme="majorHAnsi"/>
          <w:b/>
          <w:bCs/>
          <w:i/>
          <w:sz w:val="22"/>
          <w:szCs w:val="22"/>
        </w:rPr>
        <w:t>College Goal #4 –</w:t>
      </w:r>
      <w:r w:rsidR="007A0962" w:rsidRPr="000241D0">
        <w:rPr>
          <w:rFonts w:asciiTheme="majorHAnsi" w:hAnsiTheme="majorHAnsi"/>
          <w:b/>
          <w:bCs/>
          <w:i/>
          <w:sz w:val="22"/>
          <w:szCs w:val="22"/>
        </w:rPr>
        <w:t xml:space="preserve"> </w:t>
      </w:r>
      <w:r w:rsidRPr="000241D0">
        <w:rPr>
          <w:rFonts w:asciiTheme="majorHAnsi" w:hAnsiTheme="majorHAnsi"/>
          <w:b/>
          <w:bCs/>
          <w:i/>
          <w:sz w:val="22"/>
          <w:szCs w:val="22"/>
        </w:rPr>
        <w:t>Innovation</w:t>
      </w:r>
    </w:p>
    <w:p w14:paraId="099F496F" w14:textId="77777777" w:rsidR="007A0962" w:rsidRPr="006F43DA" w:rsidRDefault="007A0962" w:rsidP="005C4ADC">
      <w:pPr>
        <w:jc w:val="both"/>
        <w:rPr>
          <w:rFonts w:asciiTheme="majorHAnsi" w:hAnsiTheme="majorHAnsi"/>
          <w:b/>
          <w:bCs/>
          <w:sz w:val="16"/>
          <w:szCs w:val="16"/>
        </w:rPr>
      </w:pPr>
    </w:p>
    <w:p w14:paraId="3ED0DF72"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sz w:val="22"/>
          <w:szCs w:val="22"/>
        </w:rPr>
        <w:t>Microsoft Office 2010 lab and faculty offices</w:t>
      </w:r>
    </w:p>
    <w:p w14:paraId="6E18F420"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sz w:val="22"/>
          <w:szCs w:val="22"/>
        </w:rPr>
        <w:t>Two Faculty desktops</w:t>
      </w:r>
    </w:p>
    <w:p w14:paraId="4E5A560D"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sz w:val="22"/>
          <w:szCs w:val="22"/>
        </w:rPr>
        <w:t>Upgrade for seven Smart Stations in classrooms</w:t>
      </w:r>
    </w:p>
    <w:p w14:paraId="7AA4163F"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sz w:val="22"/>
          <w:szCs w:val="22"/>
        </w:rPr>
        <w:t>Open computer lab for student use</w:t>
      </w:r>
    </w:p>
    <w:p w14:paraId="03F673D0"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sz w:val="22"/>
          <w:szCs w:val="22"/>
        </w:rPr>
        <w:t xml:space="preserve">Installation of “Paper Cut” in HA 215 open lab </w:t>
      </w:r>
    </w:p>
    <w:p w14:paraId="20C5AF08"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sz w:val="22"/>
          <w:szCs w:val="22"/>
        </w:rPr>
        <w:t xml:space="preserve">Angel shells in most coursework </w:t>
      </w:r>
      <w:r w:rsidRPr="005C4ADC">
        <w:rPr>
          <w:rFonts w:asciiTheme="majorHAnsi" w:hAnsiTheme="majorHAnsi"/>
          <w:b/>
          <w:sz w:val="22"/>
          <w:szCs w:val="22"/>
        </w:rPr>
        <w:t>(92%)</w:t>
      </w:r>
    </w:p>
    <w:p w14:paraId="5AD88FC9"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sz w:val="22"/>
          <w:szCs w:val="22"/>
        </w:rPr>
        <w:t>Customer Service Video via Green Screen (Winter)</w:t>
      </w:r>
    </w:p>
    <w:p w14:paraId="4110EF9B"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sz w:val="22"/>
          <w:szCs w:val="22"/>
        </w:rPr>
        <w:t xml:space="preserve">CTEA Update on 2011 grant for new tax software (Krissler) </w:t>
      </w:r>
    </w:p>
    <w:p w14:paraId="41C4E221" w14:textId="77777777" w:rsidR="00E3171F" w:rsidRPr="005C4ADC" w:rsidRDefault="00E3171F" w:rsidP="005C4ADC">
      <w:pPr>
        <w:numPr>
          <w:ilvl w:val="0"/>
          <w:numId w:val="3"/>
        </w:numPr>
        <w:jc w:val="both"/>
        <w:rPr>
          <w:rFonts w:asciiTheme="majorHAnsi" w:hAnsiTheme="majorHAnsi"/>
          <w:b/>
          <w:bCs/>
          <w:sz w:val="22"/>
          <w:szCs w:val="22"/>
        </w:rPr>
      </w:pPr>
      <w:r w:rsidRPr="005C4ADC">
        <w:rPr>
          <w:rFonts w:asciiTheme="majorHAnsi" w:hAnsiTheme="majorHAnsi"/>
          <w:bCs/>
          <w:sz w:val="22"/>
          <w:szCs w:val="22"/>
        </w:rPr>
        <w:t>Learning Community involvement; I Connect Facilitator (Angerame)</w:t>
      </w:r>
    </w:p>
    <w:p w14:paraId="3923D724" w14:textId="77777777" w:rsidR="00E3171F" w:rsidRPr="005C4ADC" w:rsidRDefault="00E3171F" w:rsidP="005C4ADC">
      <w:pPr>
        <w:numPr>
          <w:ilvl w:val="0"/>
          <w:numId w:val="3"/>
        </w:numPr>
        <w:jc w:val="both"/>
        <w:rPr>
          <w:rFonts w:asciiTheme="majorHAnsi" w:hAnsiTheme="majorHAnsi"/>
          <w:b/>
          <w:bCs/>
          <w:sz w:val="22"/>
          <w:szCs w:val="22"/>
        </w:rPr>
      </w:pPr>
      <w:r w:rsidRPr="005C4ADC">
        <w:rPr>
          <w:rFonts w:asciiTheme="majorHAnsi" w:hAnsiTheme="majorHAnsi"/>
          <w:bCs/>
          <w:sz w:val="22"/>
          <w:szCs w:val="22"/>
        </w:rPr>
        <w:t>Developmental Ed Standing Committee membership (Angerame)</w:t>
      </w:r>
    </w:p>
    <w:p w14:paraId="2F016109" w14:textId="77777777" w:rsidR="00E3171F" w:rsidRPr="006F43DA" w:rsidRDefault="00E3171F" w:rsidP="005C4ADC">
      <w:pPr>
        <w:jc w:val="both"/>
        <w:rPr>
          <w:rFonts w:asciiTheme="majorHAnsi" w:hAnsiTheme="majorHAnsi"/>
          <w:b/>
          <w:bCs/>
          <w:sz w:val="16"/>
          <w:szCs w:val="16"/>
        </w:rPr>
      </w:pPr>
    </w:p>
    <w:p w14:paraId="62F471C1" w14:textId="77777777" w:rsidR="005C4ADC" w:rsidRPr="000241D0" w:rsidRDefault="00E3171F" w:rsidP="005C4ADC">
      <w:pPr>
        <w:jc w:val="both"/>
        <w:rPr>
          <w:rFonts w:asciiTheme="majorHAnsi" w:hAnsiTheme="majorHAnsi"/>
          <w:b/>
          <w:bCs/>
          <w:i/>
          <w:sz w:val="22"/>
          <w:szCs w:val="22"/>
        </w:rPr>
      </w:pPr>
      <w:r w:rsidRPr="000241D0">
        <w:rPr>
          <w:rFonts w:asciiTheme="majorHAnsi" w:hAnsiTheme="majorHAnsi"/>
          <w:b/>
          <w:bCs/>
          <w:i/>
          <w:sz w:val="22"/>
          <w:szCs w:val="22"/>
        </w:rPr>
        <w:t xml:space="preserve">College Goal #5 - </w:t>
      </w:r>
      <w:r w:rsidR="005C4ADC" w:rsidRPr="000241D0">
        <w:rPr>
          <w:rFonts w:asciiTheme="majorHAnsi" w:hAnsiTheme="majorHAnsi"/>
          <w:b/>
          <w:bCs/>
          <w:i/>
          <w:sz w:val="22"/>
          <w:szCs w:val="22"/>
        </w:rPr>
        <w:t>Professional Development</w:t>
      </w:r>
    </w:p>
    <w:p w14:paraId="56BCF0FF" w14:textId="77777777" w:rsidR="007A0962" w:rsidRPr="006F43DA" w:rsidRDefault="007A0962" w:rsidP="005C4ADC">
      <w:pPr>
        <w:jc w:val="both"/>
        <w:rPr>
          <w:rFonts w:asciiTheme="majorHAnsi" w:hAnsiTheme="majorHAnsi"/>
          <w:b/>
          <w:bCs/>
          <w:sz w:val="16"/>
          <w:szCs w:val="16"/>
        </w:rPr>
      </w:pPr>
    </w:p>
    <w:p w14:paraId="29765874" w14:textId="77777777" w:rsidR="00E3171F" w:rsidRPr="005C4ADC" w:rsidRDefault="00E3171F" w:rsidP="005C4ADC">
      <w:pPr>
        <w:numPr>
          <w:ilvl w:val="0"/>
          <w:numId w:val="16"/>
        </w:numPr>
        <w:jc w:val="both"/>
        <w:rPr>
          <w:rFonts w:asciiTheme="majorHAnsi" w:hAnsiTheme="majorHAnsi"/>
          <w:b/>
          <w:bCs/>
          <w:sz w:val="22"/>
          <w:szCs w:val="22"/>
        </w:rPr>
      </w:pPr>
      <w:r w:rsidRPr="005C4ADC">
        <w:rPr>
          <w:rFonts w:asciiTheme="majorHAnsi" w:hAnsiTheme="majorHAnsi"/>
          <w:bCs/>
          <w:sz w:val="22"/>
          <w:szCs w:val="22"/>
        </w:rPr>
        <w:t>Completion of 3 graduate credits (Angerame, Fiorello)</w:t>
      </w:r>
      <w:r w:rsidRPr="005C4ADC">
        <w:rPr>
          <w:rFonts w:asciiTheme="majorHAnsi" w:hAnsiTheme="majorHAnsi"/>
          <w:bCs/>
          <w:sz w:val="22"/>
          <w:szCs w:val="22"/>
        </w:rPr>
        <w:tab/>
      </w:r>
      <w:r w:rsidRPr="005C4ADC">
        <w:rPr>
          <w:rFonts w:asciiTheme="majorHAnsi" w:hAnsiTheme="majorHAnsi"/>
          <w:bCs/>
          <w:sz w:val="22"/>
          <w:szCs w:val="22"/>
        </w:rPr>
        <w:tab/>
      </w:r>
      <w:r w:rsidRPr="005C4ADC">
        <w:rPr>
          <w:rFonts w:asciiTheme="majorHAnsi" w:hAnsiTheme="majorHAnsi"/>
          <w:bCs/>
          <w:sz w:val="22"/>
          <w:szCs w:val="22"/>
        </w:rPr>
        <w:tab/>
      </w:r>
      <w:r w:rsidRPr="005C4ADC">
        <w:rPr>
          <w:rFonts w:asciiTheme="majorHAnsi" w:hAnsiTheme="majorHAnsi"/>
          <w:bCs/>
          <w:sz w:val="22"/>
          <w:szCs w:val="22"/>
        </w:rPr>
        <w:tab/>
      </w:r>
    </w:p>
    <w:p w14:paraId="3C2C309C" w14:textId="77777777" w:rsidR="00E3171F" w:rsidRPr="005C4ADC" w:rsidRDefault="00E3171F" w:rsidP="005C4ADC">
      <w:pPr>
        <w:numPr>
          <w:ilvl w:val="0"/>
          <w:numId w:val="16"/>
        </w:numPr>
        <w:jc w:val="both"/>
        <w:rPr>
          <w:rFonts w:asciiTheme="majorHAnsi" w:hAnsiTheme="majorHAnsi"/>
          <w:b/>
          <w:bCs/>
          <w:sz w:val="22"/>
          <w:szCs w:val="22"/>
        </w:rPr>
      </w:pPr>
      <w:r w:rsidRPr="005C4ADC">
        <w:rPr>
          <w:rFonts w:asciiTheme="majorHAnsi" w:hAnsiTheme="majorHAnsi"/>
          <w:bCs/>
          <w:sz w:val="22"/>
          <w:szCs w:val="22"/>
        </w:rPr>
        <w:t>Completion of   graduate credits toward professor rank from Capella University (Fleming)</w:t>
      </w:r>
      <w:r w:rsidRPr="005C4ADC">
        <w:rPr>
          <w:rFonts w:asciiTheme="majorHAnsi" w:hAnsiTheme="majorHAnsi"/>
          <w:bCs/>
          <w:sz w:val="22"/>
          <w:szCs w:val="22"/>
        </w:rPr>
        <w:tab/>
      </w:r>
    </w:p>
    <w:p w14:paraId="06519BAE"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 xml:space="preserve">Attendance and membership at BEAM (Business Educators Association of Mid-Hudson) conferences in November, March, and June  (Krissler, Fleming) </w:t>
      </w:r>
    </w:p>
    <w:p w14:paraId="03CE0EDF"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Attendance at the Interop  Computer Show on Oct 5 in NYC (Fleming, Krissler)</w:t>
      </w:r>
    </w:p>
    <w:p w14:paraId="131D3E62"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Attendance at IFRS NYSSCPA Conference on Oct 24 (Vondras)</w:t>
      </w:r>
    </w:p>
    <w:p w14:paraId="63EEE002"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Attendance at NYSUT conference in Saratoga, March 1-2 (Fiorello)</w:t>
      </w:r>
    </w:p>
    <w:p w14:paraId="5E14A596" w14:textId="77777777" w:rsidR="00E3171F" w:rsidRPr="005C4ADC" w:rsidRDefault="000241D0" w:rsidP="005C4ADC">
      <w:pPr>
        <w:numPr>
          <w:ilvl w:val="0"/>
          <w:numId w:val="1"/>
        </w:numPr>
        <w:jc w:val="both"/>
        <w:rPr>
          <w:rFonts w:asciiTheme="majorHAnsi" w:hAnsiTheme="majorHAnsi"/>
          <w:sz w:val="22"/>
          <w:szCs w:val="22"/>
        </w:rPr>
      </w:pPr>
      <w:r>
        <w:rPr>
          <w:rFonts w:asciiTheme="majorHAnsi" w:hAnsiTheme="majorHAnsi"/>
          <w:sz w:val="22"/>
          <w:szCs w:val="22"/>
        </w:rPr>
        <w:t xml:space="preserve">Webinar attendance:  </w:t>
      </w:r>
      <w:r w:rsidR="00E3171F" w:rsidRPr="005C4ADC">
        <w:rPr>
          <w:rFonts w:asciiTheme="majorHAnsi" w:hAnsiTheme="majorHAnsi"/>
          <w:sz w:val="22"/>
          <w:szCs w:val="22"/>
        </w:rPr>
        <w:t>Department Chair Webinar in June, Krissler</w:t>
      </w:r>
    </w:p>
    <w:p w14:paraId="592144CE" w14:textId="77777777" w:rsidR="00E3171F" w:rsidRPr="005C4ADC" w:rsidRDefault="000241D0" w:rsidP="005C4ADC">
      <w:pPr>
        <w:numPr>
          <w:ilvl w:val="0"/>
          <w:numId w:val="1"/>
        </w:numPr>
        <w:jc w:val="both"/>
        <w:rPr>
          <w:rFonts w:asciiTheme="majorHAnsi" w:hAnsiTheme="majorHAnsi"/>
          <w:sz w:val="22"/>
          <w:szCs w:val="22"/>
        </w:rPr>
      </w:pPr>
      <w:r>
        <w:rPr>
          <w:rFonts w:asciiTheme="majorHAnsi" w:hAnsiTheme="majorHAnsi"/>
          <w:sz w:val="22"/>
          <w:szCs w:val="22"/>
        </w:rPr>
        <w:t>Attendance at various CTL</w:t>
      </w:r>
      <w:r w:rsidR="00E3171F" w:rsidRPr="005C4ADC">
        <w:rPr>
          <w:rFonts w:asciiTheme="majorHAnsi" w:hAnsiTheme="majorHAnsi"/>
          <w:sz w:val="22"/>
          <w:szCs w:val="22"/>
        </w:rPr>
        <w:t xml:space="preserve"> sessions: </w:t>
      </w:r>
      <w:r w:rsidR="00E3171F" w:rsidRPr="005C4ADC">
        <w:rPr>
          <w:rFonts w:asciiTheme="majorHAnsi" w:hAnsiTheme="majorHAnsi"/>
          <w:b/>
          <w:sz w:val="22"/>
          <w:szCs w:val="22"/>
        </w:rPr>
        <w:t>50%</w:t>
      </w:r>
      <w:r w:rsidR="00E3171F" w:rsidRPr="005C4ADC">
        <w:rPr>
          <w:rFonts w:asciiTheme="majorHAnsi" w:hAnsiTheme="majorHAnsi"/>
          <w:sz w:val="22"/>
          <w:szCs w:val="22"/>
        </w:rPr>
        <w:tab/>
      </w:r>
    </w:p>
    <w:p w14:paraId="6C598074" w14:textId="77777777" w:rsidR="005C4ADC" w:rsidRPr="00B7722E" w:rsidRDefault="00E3171F" w:rsidP="00BC75CB">
      <w:pPr>
        <w:pStyle w:val="ListParagraph"/>
        <w:numPr>
          <w:ilvl w:val="0"/>
          <w:numId w:val="184"/>
        </w:numPr>
        <w:jc w:val="both"/>
        <w:rPr>
          <w:rFonts w:asciiTheme="majorHAnsi" w:hAnsiTheme="majorHAnsi"/>
          <w:sz w:val="22"/>
          <w:szCs w:val="22"/>
        </w:rPr>
      </w:pPr>
      <w:r w:rsidRPr="00B7722E">
        <w:rPr>
          <w:rFonts w:asciiTheme="majorHAnsi" w:hAnsiTheme="majorHAnsi"/>
          <w:sz w:val="22"/>
          <w:szCs w:val="22"/>
        </w:rPr>
        <w:t>“Create your own</w:t>
      </w:r>
      <w:r w:rsidR="005C4ADC" w:rsidRPr="00B7722E">
        <w:rPr>
          <w:rFonts w:asciiTheme="majorHAnsi" w:hAnsiTheme="majorHAnsi"/>
          <w:sz w:val="22"/>
          <w:szCs w:val="22"/>
        </w:rPr>
        <w:t xml:space="preserve"> Webinars…”, 2/6 (Angerame) </w:t>
      </w:r>
      <w:r w:rsidR="005C4ADC" w:rsidRPr="00B7722E">
        <w:rPr>
          <w:rFonts w:asciiTheme="majorHAnsi" w:hAnsiTheme="majorHAnsi"/>
          <w:sz w:val="22"/>
          <w:szCs w:val="22"/>
        </w:rPr>
        <w:tab/>
      </w:r>
      <w:r w:rsidR="005C4ADC" w:rsidRPr="00B7722E">
        <w:rPr>
          <w:rFonts w:asciiTheme="majorHAnsi" w:hAnsiTheme="majorHAnsi"/>
          <w:sz w:val="22"/>
          <w:szCs w:val="22"/>
        </w:rPr>
        <w:tab/>
      </w:r>
      <w:r w:rsidR="005C4ADC" w:rsidRPr="00B7722E">
        <w:rPr>
          <w:rFonts w:asciiTheme="majorHAnsi" w:hAnsiTheme="majorHAnsi"/>
          <w:sz w:val="22"/>
          <w:szCs w:val="22"/>
        </w:rPr>
        <w:tab/>
      </w:r>
    </w:p>
    <w:p w14:paraId="40A1D861" w14:textId="77777777" w:rsidR="00E3171F" w:rsidRPr="00B7722E" w:rsidRDefault="00E3171F" w:rsidP="00BC75CB">
      <w:pPr>
        <w:pStyle w:val="ListParagraph"/>
        <w:numPr>
          <w:ilvl w:val="0"/>
          <w:numId w:val="184"/>
        </w:numPr>
        <w:jc w:val="both"/>
        <w:rPr>
          <w:rFonts w:asciiTheme="majorHAnsi" w:hAnsiTheme="majorHAnsi"/>
          <w:sz w:val="22"/>
          <w:szCs w:val="22"/>
        </w:rPr>
      </w:pPr>
      <w:r w:rsidRPr="00B7722E">
        <w:rPr>
          <w:rFonts w:asciiTheme="majorHAnsi" w:hAnsiTheme="majorHAnsi"/>
          <w:sz w:val="22"/>
          <w:szCs w:val="22"/>
        </w:rPr>
        <w:t>“Increasing Student Engagement…</w:t>
      </w:r>
      <w:r w:rsidR="000241D0">
        <w:rPr>
          <w:rFonts w:asciiTheme="majorHAnsi" w:hAnsiTheme="majorHAnsi"/>
          <w:sz w:val="22"/>
          <w:szCs w:val="22"/>
        </w:rPr>
        <w:t xml:space="preserve">”, </w:t>
      </w:r>
      <w:r w:rsidRPr="00B7722E">
        <w:rPr>
          <w:rFonts w:asciiTheme="majorHAnsi" w:hAnsiTheme="majorHAnsi"/>
          <w:sz w:val="22"/>
          <w:szCs w:val="22"/>
        </w:rPr>
        <w:t>2/8 (Angerame)</w:t>
      </w:r>
    </w:p>
    <w:p w14:paraId="1BF6CCFE" w14:textId="77777777" w:rsidR="00E3171F" w:rsidRPr="00B7722E" w:rsidRDefault="00E3171F" w:rsidP="00BC75CB">
      <w:pPr>
        <w:pStyle w:val="ListParagraph"/>
        <w:numPr>
          <w:ilvl w:val="0"/>
          <w:numId w:val="184"/>
        </w:numPr>
        <w:jc w:val="both"/>
        <w:rPr>
          <w:rFonts w:asciiTheme="majorHAnsi" w:hAnsiTheme="majorHAnsi"/>
          <w:sz w:val="22"/>
          <w:szCs w:val="22"/>
        </w:rPr>
      </w:pPr>
      <w:r w:rsidRPr="00B7722E">
        <w:rPr>
          <w:rFonts w:asciiTheme="majorHAnsi" w:hAnsiTheme="majorHAnsi"/>
          <w:sz w:val="22"/>
          <w:szCs w:val="22"/>
        </w:rPr>
        <w:t>“E-Portfolios”, Feb. 27, 28, March 6 (Urmston)</w:t>
      </w:r>
    </w:p>
    <w:p w14:paraId="6622F840" w14:textId="77777777" w:rsidR="00E3171F" w:rsidRPr="005C4ADC" w:rsidRDefault="00E3171F" w:rsidP="00BC75CB">
      <w:pPr>
        <w:pStyle w:val="ListParagraph"/>
        <w:numPr>
          <w:ilvl w:val="0"/>
          <w:numId w:val="184"/>
        </w:numPr>
        <w:jc w:val="both"/>
        <w:rPr>
          <w:rFonts w:asciiTheme="majorHAnsi" w:hAnsiTheme="majorHAnsi"/>
          <w:sz w:val="22"/>
          <w:szCs w:val="22"/>
        </w:rPr>
      </w:pPr>
      <w:r w:rsidRPr="005C4ADC">
        <w:rPr>
          <w:rFonts w:asciiTheme="majorHAnsi" w:hAnsiTheme="majorHAnsi"/>
          <w:sz w:val="22"/>
          <w:szCs w:val="22"/>
        </w:rPr>
        <w:t>“Flipping…” series (Angerame and Winter)</w:t>
      </w:r>
    </w:p>
    <w:p w14:paraId="669A9021" w14:textId="77777777" w:rsidR="00E3171F" w:rsidRPr="005C4ADC" w:rsidRDefault="00E3171F" w:rsidP="00BC75CB">
      <w:pPr>
        <w:pStyle w:val="ListParagraph"/>
        <w:numPr>
          <w:ilvl w:val="0"/>
          <w:numId w:val="184"/>
        </w:numPr>
        <w:jc w:val="both"/>
        <w:rPr>
          <w:rFonts w:asciiTheme="majorHAnsi" w:hAnsiTheme="majorHAnsi"/>
          <w:sz w:val="22"/>
          <w:szCs w:val="22"/>
        </w:rPr>
      </w:pPr>
      <w:r w:rsidRPr="005C4ADC">
        <w:rPr>
          <w:rFonts w:asciiTheme="majorHAnsi" w:hAnsiTheme="majorHAnsi"/>
          <w:sz w:val="22"/>
          <w:szCs w:val="22"/>
        </w:rPr>
        <w:t>“E-Portfolios”, 2/27 (Krissler)</w:t>
      </w:r>
    </w:p>
    <w:p w14:paraId="52983CDF" w14:textId="77777777" w:rsidR="00E3171F" w:rsidRPr="005C4ADC" w:rsidRDefault="00E3171F" w:rsidP="00BC75CB">
      <w:pPr>
        <w:pStyle w:val="ListParagraph"/>
        <w:numPr>
          <w:ilvl w:val="0"/>
          <w:numId w:val="184"/>
        </w:numPr>
        <w:jc w:val="both"/>
        <w:rPr>
          <w:rFonts w:asciiTheme="majorHAnsi" w:hAnsiTheme="majorHAnsi"/>
          <w:sz w:val="22"/>
          <w:szCs w:val="22"/>
        </w:rPr>
      </w:pPr>
      <w:r w:rsidRPr="005C4ADC">
        <w:rPr>
          <w:rFonts w:asciiTheme="majorHAnsi" w:hAnsiTheme="majorHAnsi"/>
          <w:sz w:val="22"/>
          <w:szCs w:val="22"/>
        </w:rPr>
        <w:t>“Designing/Teaching a Capstone..”</w:t>
      </w:r>
      <w:r w:rsidR="000241D0">
        <w:rPr>
          <w:rFonts w:asciiTheme="majorHAnsi" w:hAnsiTheme="majorHAnsi"/>
          <w:sz w:val="22"/>
          <w:szCs w:val="22"/>
        </w:rPr>
        <w:t>,</w:t>
      </w:r>
      <w:r w:rsidRPr="005C4ADC">
        <w:rPr>
          <w:rFonts w:asciiTheme="majorHAnsi" w:hAnsiTheme="majorHAnsi"/>
          <w:sz w:val="22"/>
          <w:szCs w:val="22"/>
        </w:rPr>
        <w:t xml:space="preserve"> 2/28 (Fleming)</w:t>
      </w:r>
    </w:p>
    <w:p w14:paraId="35640CA8" w14:textId="77777777" w:rsidR="00E3171F" w:rsidRPr="005C4ADC" w:rsidRDefault="00E3171F" w:rsidP="00BC75CB">
      <w:pPr>
        <w:pStyle w:val="ListParagraph"/>
        <w:numPr>
          <w:ilvl w:val="0"/>
          <w:numId w:val="184"/>
        </w:numPr>
        <w:jc w:val="both"/>
        <w:rPr>
          <w:rFonts w:asciiTheme="majorHAnsi" w:hAnsiTheme="majorHAnsi"/>
          <w:sz w:val="22"/>
          <w:szCs w:val="22"/>
        </w:rPr>
      </w:pPr>
      <w:r w:rsidRPr="005C4ADC">
        <w:rPr>
          <w:rFonts w:asciiTheme="majorHAnsi" w:hAnsiTheme="majorHAnsi"/>
          <w:sz w:val="22"/>
          <w:szCs w:val="22"/>
        </w:rPr>
        <w:t>“In</w:t>
      </w:r>
      <w:r w:rsidR="000241D0">
        <w:rPr>
          <w:rFonts w:asciiTheme="majorHAnsi" w:hAnsiTheme="majorHAnsi"/>
          <w:sz w:val="22"/>
          <w:szCs w:val="22"/>
        </w:rPr>
        <w:t>crease Student Success…”,</w:t>
      </w:r>
      <w:r w:rsidRPr="005C4ADC">
        <w:rPr>
          <w:rFonts w:asciiTheme="majorHAnsi" w:hAnsiTheme="majorHAnsi"/>
          <w:sz w:val="22"/>
          <w:szCs w:val="22"/>
        </w:rPr>
        <w:t xml:space="preserve"> 3/5 (Angerame)</w:t>
      </w:r>
    </w:p>
    <w:p w14:paraId="5A46541C" w14:textId="77777777" w:rsidR="00E3171F" w:rsidRPr="00B7722E" w:rsidRDefault="00E3171F" w:rsidP="00BC75CB">
      <w:pPr>
        <w:pStyle w:val="ListParagraph"/>
        <w:numPr>
          <w:ilvl w:val="0"/>
          <w:numId w:val="184"/>
        </w:numPr>
        <w:jc w:val="both"/>
        <w:rPr>
          <w:rFonts w:asciiTheme="majorHAnsi" w:hAnsiTheme="majorHAnsi"/>
          <w:sz w:val="22"/>
          <w:szCs w:val="22"/>
        </w:rPr>
      </w:pPr>
      <w:r w:rsidRPr="00B7722E">
        <w:rPr>
          <w:rFonts w:asciiTheme="majorHAnsi" w:hAnsiTheme="majorHAnsi"/>
          <w:sz w:val="22"/>
          <w:szCs w:val="22"/>
        </w:rPr>
        <w:t>“Green Screens”, 3/12 (Krissler)</w:t>
      </w:r>
    </w:p>
    <w:p w14:paraId="57159029" w14:textId="77777777" w:rsidR="00E3171F" w:rsidRPr="00B7722E" w:rsidRDefault="00E3171F" w:rsidP="00BC75CB">
      <w:pPr>
        <w:pStyle w:val="ListParagraph"/>
        <w:numPr>
          <w:ilvl w:val="0"/>
          <w:numId w:val="184"/>
        </w:numPr>
        <w:jc w:val="both"/>
        <w:rPr>
          <w:rFonts w:asciiTheme="majorHAnsi" w:hAnsiTheme="majorHAnsi"/>
          <w:sz w:val="22"/>
          <w:szCs w:val="22"/>
        </w:rPr>
      </w:pPr>
      <w:r w:rsidRPr="00B7722E">
        <w:rPr>
          <w:rFonts w:asciiTheme="majorHAnsi" w:hAnsiTheme="majorHAnsi"/>
          <w:sz w:val="22"/>
          <w:szCs w:val="22"/>
        </w:rPr>
        <w:t>“QPR Training”, 4/2 (Fleming)</w:t>
      </w:r>
      <w:r w:rsidRPr="00B7722E">
        <w:rPr>
          <w:rFonts w:asciiTheme="majorHAnsi" w:hAnsiTheme="majorHAnsi"/>
          <w:sz w:val="22"/>
          <w:szCs w:val="22"/>
        </w:rPr>
        <w:tab/>
      </w:r>
    </w:p>
    <w:p w14:paraId="71485480"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 xml:space="preserve">Facilitator at CTL “E-portfolios” on three dates and at the Jan workshop (Urmston)  </w:t>
      </w:r>
    </w:p>
    <w:p w14:paraId="7EDEAA02"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Membership at BOCES Craft Consultant conferences (Krissler)</w:t>
      </w:r>
    </w:p>
    <w:p w14:paraId="3F2D0424"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 xml:space="preserve">Attendance and membership for Academy of Finance meetings </w:t>
      </w:r>
      <w:r w:rsidR="000241D0">
        <w:rPr>
          <w:rFonts w:asciiTheme="majorHAnsi" w:hAnsiTheme="majorHAnsi"/>
          <w:sz w:val="22"/>
          <w:szCs w:val="22"/>
        </w:rPr>
        <w:t xml:space="preserve">at </w:t>
      </w:r>
      <w:r w:rsidRPr="005C4ADC">
        <w:rPr>
          <w:rFonts w:asciiTheme="majorHAnsi" w:hAnsiTheme="majorHAnsi"/>
          <w:sz w:val="22"/>
          <w:szCs w:val="22"/>
        </w:rPr>
        <w:t xml:space="preserve">Pine Bush </w:t>
      </w:r>
      <w:r w:rsidR="000241D0">
        <w:rPr>
          <w:rFonts w:asciiTheme="majorHAnsi" w:hAnsiTheme="majorHAnsi"/>
          <w:sz w:val="22"/>
          <w:szCs w:val="22"/>
        </w:rPr>
        <w:t>H.S.</w:t>
      </w:r>
      <w:r w:rsidRPr="005C4ADC">
        <w:rPr>
          <w:rFonts w:asciiTheme="majorHAnsi" w:hAnsiTheme="majorHAnsi"/>
          <w:b/>
          <w:sz w:val="22"/>
          <w:szCs w:val="22"/>
        </w:rPr>
        <w:t xml:space="preserve"> </w:t>
      </w:r>
      <w:r w:rsidRPr="005C4ADC">
        <w:rPr>
          <w:rFonts w:asciiTheme="majorHAnsi" w:hAnsiTheme="majorHAnsi"/>
          <w:sz w:val="22"/>
          <w:szCs w:val="22"/>
        </w:rPr>
        <w:t>(Krissler</w:t>
      </w:r>
      <w:r w:rsidRPr="005C4ADC">
        <w:rPr>
          <w:rFonts w:asciiTheme="majorHAnsi" w:hAnsiTheme="majorHAnsi"/>
          <w:b/>
          <w:sz w:val="22"/>
          <w:szCs w:val="22"/>
        </w:rPr>
        <w:t xml:space="preserve">) </w:t>
      </w:r>
    </w:p>
    <w:p w14:paraId="3D04A4D5"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Sarbanes-Oxley compliance activities and analysis for DIME Bank (Stack)</w:t>
      </w:r>
    </w:p>
    <w:p w14:paraId="76344B5A" w14:textId="77777777" w:rsidR="00E3171F" w:rsidRPr="005C4ADC" w:rsidRDefault="00E3171F" w:rsidP="005C4ADC">
      <w:pPr>
        <w:numPr>
          <w:ilvl w:val="0"/>
          <w:numId w:val="1"/>
        </w:numPr>
        <w:jc w:val="both"/>
        <w:rPr>
          <w:rFonts w:asciiTheme="majorHAnsi" w:hAnsiTheme="majorHAnsi"/>
          <w:b/>
          <w:sz w:val="22"/>
          <w:szCs w:val="22"/>
        </w:rPr>
      </w:pPr>
      <w:r w:rsidRPr="005C4ADC">
        <w:rPr>
          <w:rFonts w:asciiTheme="majorHAnsi" w:hAnsiTheme="majorHAnsi"/>
          <w:sz w:val="22"/>
          <w:szCs w:val="22"/>
        </w:rPr>
        <w:lastRenderedPageBreak/>
        <w:t>GAAP and SEC compliance design for DIME Bank (Stack</w:t>
      </w:r>
      <w:r w:rsidRPr="000241D0">
        <w:rPr>
          <w:rFonts w:asciiTheme="majorHAnsi" w:hAnsiTheme="majorHAnsi"/>
          <w:sz w:val="22"/>
          <w:szCs w:val="22"/>
        </w:rPr>
        <w:t>)</w:t>
      </w:r>
    </w:p>
    <w:p w14:paraId="4F3BC2F1"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Incorporation of professional subscriptions into classroom: Wall Street Journal, Business Week</w:t>
      </w:r>
      <w:r w:rsidR="000241D0">
        <w:rPr>
          <w:rFonts w:asciiTheme="majorHAnsi" w:hAnsiTheme="majorHAnsi"/>
          <w:sz w:val="22"/>
          <w:szCs w:val="22"/>
        </w:rPr>
        <w:t xml:space="preserve"> </w:t>
      </w:r>
      <w:r w:rsidRPr="005C4ADC">
        <w:rPr>
          <w:rFonts w:asciiTheme="majorHAnsi" w:hAnsiTheme="majorHAnsi"/>
          <w:sz w:val="22"/>
          <w:szCs w:val="22"/>
        </w:rPr>
        <w:t>(Vondras</w:t>
      </w:r>
      <w:r w:rsidRPr="005C4ADC">
        <w:rPr>
          <w:rFonts w:asciiTheme="majorHAnsi" w:hAnsiTheme="majorHAnsi"/>
          <w:b/>
          <w:sz w:val="22"/>
          <w:szCs w:val="22"/>
        </w:rPr>
        <w:t xml:space="preserve">) </w:t>
      </w:r>
      <w:r w:rsidRPr="005C4ADC">
        <w:rPr>
          <w:rFonts w:asciiTheme="majorHAnsi" w:hAnsiTheme="majorHAnsi"/>
          <w:sz w:val="22"/>
          <w:szCs w:val="22"/>
        </w:rPr>
        <w:t>Administrative Professional Today (Krissler), Wall Street Journal, Chronicle, NY Times (Winter, White), Fortune Magazine (White), Fast Company (Fleming)</w:t>
      </w:r>
      <w:r w:rsidR="000241D0">
        <w:rPr>
          <w:rFonts w:asciiTheme="majorHAnsi" w:hAnsiTheme="majorHAnsi"/>
          <w:sz w:val="22"/>
          <w:szCs w:val="22"/>
        </w:rPr>
        <w:t xml:space="preserve">, </w:t>
      </w:r>
      <w:r w:rsidRPr="005C4ADC">
        <w:rPr>
          <w:rFonts w:asciiTheme="majorHAnsi" w:hAnsiTheme="majorHAnsi"/>
          <w:sz w:val="22"/>
          <w:szCs w:val="22"/>
        </w:rPr>
        <w:t xml:space="preserve">Advertising Age (Winter) </w:t>
      </w:r>
      <w:r w:rsidRPr="005C4ADC">
        <w:rPr>
          <w:rFonts w:asciiTheme="majorHAnsi" w:hAnsiTheme="majorHAnsi"/>
          <w:b/>
          <w:sz w:val="22"/>
          <w:szCs w:val="22"/>
        </w:rPr>
        <w:t>42%</w:t>
      </w:r>
    </w:p>
    <w:p w14:paraId="42B26C25" w14:textId="77777777" w:rsidR="00E3171F" w:rsidRPr="005C4ADC" w:rsidRDefault="00E3171F" w:rsidP="005C4ADC">
      <w:pPr>
        <w:numPr>
          <w:ilvl w:val="0"/>
          <w:numId w:val="1"/>
        </w:numPr>
        <w:jc w:val="both"/>
        <w:rPr>
          <w:rFonts w:asciiTheme="majorHAnsi" w:hAnsiTheme="majorHAnsi"/>
          <w:b/>
          <w:sz w:val="22"/>
          <w:szCs w:val="22"/>
        </w:rPr>
      </w:pPr>
      <w:r w:rsidRPr="005C4ADC">
        <w:rPr>
          <w:rFonts w:asciiTheme="majorHAnsi" w:hAnsiTheme="majorHAnsi"/>
          <w:sz w:val="22"/>
          <w:szCs w:val="22"/>
        </w:rPr>
        <w:t>Professional memberships in NYSSCPA</w:t>
      </w:r>
      <w:r w:rsidRPr="005C4ADC">
        <w:rPr>
          <w:rFonts w:asciiTheme="majorHAnsi" w:hAnsiTheme="majorHAnsi"/>
          <w:b/>
          <w:sz w:val="22"/>
          <w:szCs w:val="22"/>
        </w:rPr>
        <w:t xml:space="preserve"> </w:t>
      </w:r>
      <w:r w:rsidRPr="005C4ADC">
        <w:rPr>
          <w:rFonts w:asciiTheme="majorHAnsi" w:hAnsiTheme="majorHAnsi"/>
          <w:sz w:val="22"/>
          <w:szCs w:val="22"/>
        </w:rPr>
        <w:t>(Vondras)</w:t>
      </w:r>
      <w:r w:rsidR="000241D0">
        <w:rPr>
          <w:rFonts w:asciiTheme="majorHAnsi" w:hAnsiTheme="majorHAnsi"/>
          <w:sz w:val="22"/>
          <w:szCs w:val="22"/>
        </w:rPr>
        <w:t>,</w:t>
      </w:r>
      <w:r w:rsidRPr="005C4ADC">
        <w:rPr>
          <w:rFonts w:asciiTheme="majorHAnsi" w:hAnsiTheme="majorHAnsi"/>
          <w:sz w:val="22"/>
          <w:szCs w:val="22"/>
        </w:rPr>
        <w:t xml:space="preserve"> AICPA, Business and Professional Women’s Club of Middletown (Goldberg)</w:t>
      </w:r>
      <w:r w:rsidR="000241D0">
        <w:rPr>
          <w:rFonts w:asciiTheme="majorHAnsi" w:hAnsiTheme="majorHAnsi"/>
          <w:sz w:val="22"/>
          <w:szCs w:val="22"/>
        </w:rPr>
        <w:t>,</w:t>
      </w:r>
      <w:r w:rsidRPr="005C4ADC">
        <w:rPr>
          <w:rFonts w:asciiTheme="majorHAnsi" w:hAnsiTheme="majorHAnsi"/>
          <w:b/>
          <w:sz w:val="22"/>
          <w:szCs w:val="22"/>
        </w:rPr>
        <w:t xml:space="preserve"> </w:t>
      </w:r>
      <w:r w:rsidRPr="005C4ADC">
        <w:rPr>
          <w:rFonts w:asciiTheme="majorHAnsi" w:hAnsiTheme="majorHAnsi"/>
          <w:sz w:val="22"/>
          <w:szCs w:val="22"/>
        </w:rPr>
        <w:t>EBEA, NBEA, BEAM, ABC (Krissler</w:t>
      </w:r>
      <w:r w:rsidRPr="000241D0">
        <w:rPr>
          <w:rFonts w:asciiTheme="majorHAnsi" w:hAnsiTheme="majorHAnsi"/>
          <w:sz w:val="22"/>
          <w:szCs w:val="22"/>
        </w:rPr>
        <w:t>),</w:t>
      </w:r>
      <w:r w:rsidRPr="005C4ADC">
        <w:rPr>
          <w:rFonts w:asciiTheme="majorHAnsi" w:hAnsiTheme="majorHAnsi"/>
          <w:b/>
          <w:sz w:val="22"/>
          <w:szCs w:val="22"/>
        </w:rPr>
        <w:t xml:space="preserve"> </w:t>
      </w:r>
      <w:r w:rsidRPr="005C4ADC">
        <w:rPr>
          <w:rFonts w:asciiTheme="majorHAnsi" w:hAnsiTheme="majorHAnsi"/>
          <w:sz w:val="22"/>
          <w:szCs w:val="22"/>
        </w:rPr>
        <w:t>PICPA, AAII American Association of Individual Investors</w:t>
      </w:r>
      <w:r w:rsidRPr="005C4ADC">
        <w:rPr>
          <w:rFonts w:asciiTheme="majorHAnsi" w:hAnsiTheme="majorHAnsi"/>
          <w:b/>
          <w:sz w:val="22"/>
          <w:szCs w:val="22"/>
        </w:rPr>
        <w:t xml:space="preserve"> </w:t>
      </w:r>
      <w:r w:rsidRPr="005C4ADC">
        <w:rPr>
          <w:rFonts w:asciiTheme="majorHAnsi" w:hAnsiTheme="majorHAnsi"/>
          <w:sz w:val="22"/>
          <w:szCs w:val="22"/>
        </w:rPr>
        <w:t>(Stack</w:t>
      </w:r>
      <w:r w:rsidRPr="000241D0">
        <w:rPr>
          <w:rFonts w:asciiTheme="majorHAnsi" w:hAnsiTheme="majorHAnsi"/>
          <w:sz w:val="22"/>
          <w:szCs w:val="22"/>
        </w:rPr>
        <w:t>)</w:t>
      </w:r>
      <w:r w:rsidR="000241D0">
        <w:rPr>
          <w:rFonts w:asciiTheme="majorHAnsi" w:hAnsiTheme="majorHAnsi"/>
          <w:b/>
          <w:sz w:val="22"/>
          <w:szCs w:val="22"/>
        </w:rPr>
        <w:t>,</w:t>
      </w:r>
      <w:r w:rsidRPr="005C4ADC">
        <w:rPr>
          <w:rFonts w:asciiTheme="majorHAnsi" w:hAnsiTheme="majorHAnsi"/>
          <w:b/>
          <w:sz w:val="22"/>
          <w:szCs w:val="22"/>
        </w:rPr>
        <w:t xml:space="preserve"> </w:t>
      </w:r>
      <w:r w:rsidRPr="005C4ADC">
        <w:rPr>
          <w:rFonts w:asciiTheme="majorHAnsi" w:hAnsiTheme="majorHAnsi"/>
          <w:sz w:val="22"/>
          <w:szCs w:val="22"/>
        </w:rPr>
        <w:t>NBEA, EBEA, BEAM, AAUW</w:t>
      </w:r>
      <w:r w:rsidRPr="005C4ADC">
        <w:rPr>
          <w:rFonts w:asciiTheme="majorHAnsi" w:hAnsiTheme="majorHAnsi"/>
          <w:b/>
          <w:sz w:val="22"/>
          <w:szCs w:val="22"/>
        </w:rPr>
        <w:t xml:space="preserve"> </w:t>
      </w:r>
      <w:r w:rsidRPr="000241D0">
        <w:rPr>
          <w:rFonts w:asciiTheme="majorHAnsi" w:hAnsiTheme="majorHAnsi"/>
          <w:sz w:val="22"/>
          <w:szCs w:val="22"/>
        </w:rPr>
        <w:t>(</w:t>
      </w:r>
      <w:r w:rsidRPr="005C4ADC">
        <w:rPr>
          <w:rFonts w:asciiTheme="majorHAnsi" w:hAnsiTheme="majorHAnsi"/>
          <w:sz w:val="22"/>
          <w:szCs w:val="22"/>
        </w:rPr>
        <w:t>Fleming), NBEA, AAUW (White, Fiorello), NBEA, APICS, AAUW (Angerame), Academy of Management and American Society for Quality (Winter)</w:t>
      </w:r>
      <w:r w:rsidR="000241D0">
        <w:rPr>
          <w:rFonts w:asciiTheme="majorHAnsi" w:hAnsiTheme="majorHAnsi"/>
          <w:sz w:val="22"/>
          <w:szCs w:val="22"/>
        </w:rPr>
        <w:t>,</w:t>
      </w:r>
      <w:r w:rsidRPr="005C4ADC">
        <w:rPr>
          <w:rFonts w:asciiTheme="majorHAnsi" w:hAnsiTheme="majorHAnsi"/>
          <w:sz w:val="22"/>
          <w:szCs w:val="22"/>
        </w:rPr>
        <w:t xml:space="preserve"> BEAM (Brooks)</w:t>
      </w:r>
    </w:p>
    <w:p w14:paraId="51EBA40D" w14:textId="77777777" w:rsidR="00E3171F" w:rsidRPr="005C4ADC" w:rsidRDefault="00E3171F" w:rsidP="005C4ADC">
      <w:pPr>
        <w:numPr>
          <w:ilvl w:val="0"/>
          <w:numId w:val="1"/>
        </w:numPr>
        <w:jc w:val="both"/>
        <w:rPr>
          <w:rFonts w:asciiTheme="majorHAnsi" w:hAnsiTheme="majorHAnsi"/>
          <w:b/>
          <w:sz w:val="22"/>
          <w:szCs w:val="22"/>
        </w:rPr>
      </w:pPr>
      <w:r w:rsidRPr="005C4ADC">
        <w:rPr>
          <w:rFonts w:asciiTheme="majorHAnsi" w:hAnsiTheme="majorHAnsi"/>
          <w:sz w:val="22"/>
          <w:szCs w:val="22"/>
        </w:rPr>
        <w:t>College Governance committees (Angerame, Brooks, Fiorello, Fleming, Goldberg, Krissler, Stack, Urmston, Vondras, White, Winter) 92% faculty involved</w:t>
      </w:r>
    </w:p>
    <w:p w14:paraId="5801740B" w14:textId="77777777" w:rsidR="00E3171F" w:rsidRPr="005C4ADC" w:rsidRDefault="00E3171F" w:rsidP="005C4ADC">
      <w:pPr>
        <w:numPr>
          <w:ilvl w:val="0"/>
          <w:numId w:val="1"/>
        </w:numPr>
        <w:jc w:val="both"/>
        <w:rPr>
          <w:rFonts w:asciiTheme="majorHAnsi" w:hAnsiTheme="majorHAnsi"/>
          <w:b/>
          <w:sz w:val="22"/>
          <w:szCs w:val="22"/>
        </w:rPr>
      </w:pPr>
      <w:r w:rsidRPr="005C4ADC">
        <w:rPr>
          <w:rFonts w:asciiTheme="majorHAnsi" w:hAnsiTheme="majorHAnsi"/>
          <w:sz w:val="22"/>
          <w:szCs w:val="22"/>
        </w:rPr>
        <w:t>Accreditation evaluator for Manhattan Institute of Management Oct 22-23 (Krissler)</w:t>
      </w:r>
    </w:p>
    <w:p w14:paraId="4ACDA45C" w14:textId="77777777" w:rsidR="00E3171F" w:rsidRPr="006F43DA" w:rsidRDefault="00E3171F" w:rsidP="005C4ADC">
      <w:pPr>
        <w:jc w:val="both"/>
        <w:rPr>
          <w:rFonts w:asciiTheme="majorHAnsi" w:hAnsiTheme="majorHAnsi"/>
          <w:b/>
          <w:bCs/>
          <w:sz w:val="16"/>
          <w:szCs w:val="16"/>
        </w:rPr>
      </w:pPr>
    </w:p>
    <w:p w14:paraId="4E273982" w14:textId="77777777" w:rsidR="005C4ADC" w:rsidRPr="000241D0" w:rsidRDefault="00E3171F" w:rsidP="005C4ADC">
      <w:pPr>
        <w:jc w:val="both"/>
        <w:rPr>
          <w:rFonts w:asciiTheme="majorHAnsi" w:hAnsiTheme="majorHAnsi"/>
          <w:b/>
          <w:bCs/>
          <w:i/>
          <w:sz w:val="22"/>
          <w:szCs w:val="22"/>
        </w:rPr>
      </w:pPr>
      <w:r w:rsidRPr="000241D0">
        <w:rPr>
          <w:rFonts w:asciiTheme="majorHAnsi" w:hAnsiTheme="majorHAnsi"/>
          <w:b/>
          <w:bCs/>
          <w:i/>
          <w:sz w:val="22"/>
          <w:szCs w:val="22"/>
        </w:rPr>
        <w:t>College Goal #6 – Learning Environment</w:t>
      </w:r>
    </w:p>
    <w:p w14:paraId="51D61322" w14:textId="77777777" w:rsidR="007A0962" w:rsidRPr="006F43DA" w:rsidRDefault="007A0962" w:rsidP="005C4ADC">
      <w:pPr>
        <w:jc w:val="both"/>
        <w:rPr>
          <w:rFonts w:asciiTheme="majorHAnsi" w:hAnsiTheme="majorHAnsi"/>
          <w:b/>
          <w:bCs/>
          <w:sz w:val="16"/>
          <w:szCs w:val="16"/>
        </w:rPr>
      </w:pPr>
    </w:p>
    <w:p w14:paraId="1CA8D034" w14:textId="77777777" w:rsidR="00E3171F" w:rsidRPr="005C4ADC" w:rsidRDefault="00E3171F" w:rsidP="00FF67BC">
      <w:pPr>
        <w:numPr>
          <w:ilvl w:val="0"/>
          <w:numId w:val="26"/>
        </w:numPr>
        <w:jc w:val="both"/>
        <w:rPr>
          <w:rFonts w:asciiTheme="majorHAnsi" w:hAnsiTheme="majorHAnsi"/>
          <w:b/>
          <w:bCs/>
          <w:sz w:val="22"/>
          <w:szCs w:val="22"/>
        </w:rPr>
      </w:pPr>
      <w:r w:rsidRPr="005C4ADC">
        <w:rPr>
          <w:rFonts w:asciiTheme="majorHAnsi" w:hAnsiTheme="majorHAnsi"/>
          <w:bCs/>
          <w:sz w:val="22"/>
          <w:szCs w:val="22"/>
        </w:rPr>
        <w:t>Computer classroom chair request for repairs as needed</w:t>
      </w:r>
    </w:p>
    <w:p w14:paraId="13480DFF" w14:textId="77777777" w:rsidR="00E3171F" w:rsidRPr="005C4ADC" w:rsidRDefault="00E3171F" w:rsidP="00FF67BC">
      <w:pPr>
        <w:numPr>
          <w:ilvl w:val="0"/>
          <w:numId w:val="26"/>
        </w:numPr>
        <w:jc w:val="both"/>
        <w:rPr>
          <w:rFonts w:asciiTheme="majorHAnsi" w:hAnsiTheme="majorHAnsi"/>
          <w:b/>
          <w:bCs/>
          <w:sz w:val="22"/>
          <w:szCs w:val="22"/>
        </w:rPr>
      </w:pPr>
      <w:r w:rsidRPr="005C4ADC">
        <w:rPr>
          <w:rFonts w:asciiTheme="majorHAnsi" w:hAnsiTheme="majorHAnsi"/>
          <w:bCs/>
          <w:sz w:val="22"/>
          <w:szCs w:val="22"/>
        </w:rPr>
        <w:t>Wireless internet accessibility  for Harriman Hall</w:t>
      </w:r>
    </w:p>
    <w:p w14:paraId="4E4D9E77" w14:textId="77777777" w:rsidR="00E3171F" w:rsidRPr="005C4ADC" w:rsidRDefault="00E3171F" w:rsidP="00FF67BC">
      <w:pPr>
        <w:numPr>
          <w:ilvl w:val="0"/>
          <w:numId w:val="26"/>
        </w:numPr>
        <w:jc w:val="both"/>
        <w:rPr>
          <w:rFonts w:asciiTheme="majorHAnsi" w:hAnsiTheme="majorHAnsi"/>
          <w:b/>
          <w:bCs/>
          <w:sz w:val="22"/>
          <w:szCs w:val="22"/>
        </w:rPr>
      </w:pPr>
      <w:r w:rsidRPr="005C4ADC">
        <w:rPr>
          <w:rFonts w:asciiTheme="majorHAnsi" w:hAnsiTheme="majorHAnsi"/>
          <w:bCs/>
          <w:sz w:val="22"/>
          <w:szCs w:val="22"/>
        </w:rPr>
        <w:t>Comfortable classroom arrangement</w:t>
      </w:r>
    </w:p>
    <w:p w14:paraId="12C5293A" w14:textId="77777777" w:rsidR="00E3171F" w:rsidRPr="005C4ADC" w:rsidRDefault="00E3171F" w:rsidP="00FF67BC">
      <w:pPr>
        <w:numPr>
          <w:ilvl w:val="0"/>
          <w:numId w:val="26"/>
        </w:numPr>
        <w:jc w:val="both"/>
        <w:rPr>
          <w:rFonts w:asciiTheme="majorHAnsi" w:hAnsiTheme="majorHAnsi"/>
          <w:b/>
          <w:bCs/>
          <w:sz w:val="22"/>
          <w:szCs w:val="22"/>
        </w:rPr>
      </w:pPr>
      <w:r w:rsidRPr="005C4ADC">
        <w:rPr>
          <w:rFonts w:asciiTheme="majorHAnsi" w:hAnsiTheme="majorHAnsi"/>
          <w:bCs/>
          <w:sz w:val="22"/>
          <w:szCs w:val="22"/>
        </w:rPr>
        <w:t>HA 207 chair repair</w:t>
      </w:r>
      <w:r w:rsidRPr="005C4ADC">
        <w:rPr>
          <w:rFonts w:asciiTheme="majorHAnsi" w:hAnsiTheme="majorHAnsi"/>
          <w:bCs/>
          <w:sz w:val="22"/>
          <w:szCs w:val="22"/>
        </w:rPr>
        <w:tab/>
      </w:r>
      <w:r w:rsidRPr="005C4ADC">
        <w:rPr>
          <w:rFonts w:asciiTheme="majorHAnsi" w:hAnsiTheme="majorHAnsi"/>
          <w:bCs/>
          <w:sz w:val="22"/>
          <w:szCs w:val="22"/>
        </w:rPr>
        <w:tab/>
      </w:r>
      <w:r w:rsidRPr="005C4ADC">
        <w:rPr>
          <w:rFonts w:asciiTheme="majorHAnsi" w:hAnsiTheme="majorHAnsi"/>
          <w:bCs/>
          <w:sz w:val="22"/>
          <w:szCs w:val="22"/>
        </w:rPr>
        <w:tab/>
      </w:r>
      <w:r w:rsidRPr="005C4ADC">
        <w:rPr>
          <w:rFonts w:asciiTheme="majorHAnsi" w:hAnsiTheme="majorHAnsi"/>
          <w:bCs/>
          <w:sz w:val="22"/>
          <w:szCs w:val="22"/>
        </w:rPr>
        <w:tab/>
      </w:r>
      <w:r w:rsidRPr="005C4ADC">
        <w:rPr>
          <w:rFonts w:asciiTheme="majorHAnsi" w:hAnsiTheme="majorHAnsi"/>
          <w:bCs/>
          <w:sz w:val="22"/>
          <w:szCs w:val="22"/>
        </w:rPr>
        <w:tab/>
      </w:r>
      <w:r w:rsidRPr="005C4ADC">
        <w:rPr>
          <w:rFonts w:asciiTheme="majorHAnsi" w:hAnsiTheme="majorHAnsi"/>
          <w:bCs/>
          <w:sz w:val="22"/>
          <w:szCs w:val="22"/>
        </w:rPr>
        <w:tab/>
      </w:r>
      <w:r w:rsidRPr="005C4ADC">
        <w:rPr>
          <w:rFonts w:asciiTheme="majorHAnsi" w:hAnsiTheme="majorHAnsi"/>
          <w:bCs/>
          <w:sz w:val="22"/>
          <w:szCs w:val="22"/>
        </w:rPr>
        <w:tab/>
      </w:r>
    </w:p>
    <w:p w14:paraId="30CB626C" w14:textId="77777777" w:rsidR="007A0962" w:rsidRPr="006F43DA" w:rsidRDefault="007A0962" w:rsidP="005C4ADC">
      <w:pPr>
        <w:pStyle w:val="Title"/>
        <w:jc w:val="both"/>
        <w:rPr>
          <w:rFonts w:asciiTheme="majorHAnsi" w:hAnsiTheme="majorHAnsi"/>
          <w:sz w:val="16"/>
          <w:szCs w:val="16"/>
        </w:rPr>
      </w:pPr>
    </w:p>
    <w:p w14:paraId="058BA699" w14:textId="77777777" w:rsidR="000241D0" w:rsidRPr="000241D0" w:rsidRDefault="007A0962" w:rsidP="00BC75CB">
      <w:pPr>
        <w:pStyle w:val="Title"/>
        <w:numPr>
          <w:ilvl w:val="0"/>
          <w:numId w:val="277"/>
        </w:numPr>
        <w:ind w:left="0" w:firstLine="0"/>
        <w:jc w:val="both"/>
        <w:rPr>
          <w:rFonts w:asciiTheme="majorHAnsi" w:hAnsiTheme="majorHAnsi"/>
          <w:color w:val="C00000"/>
          <w:u w:val="none"/>
        </w:rPr>
      </w:pPr>
      <w:r w:rsidRPr="000241D0">
        <w:rPr>
          <w:rFonts w:asciiTheme="majorHAnsi" w:hAnsiTheme="majorHAnsi"/>
          <w:color w:val="C00000"/>
          <w:sz w:val="22"/>
          <w:szCs w:val="22"/>
          <w:u w:val="none"/>
        </w:rPr>
        <w:t xml:space="preserve">PLANNING: </w:t>
      </w:r>
      <w:r w:rsidRPr="000241D0">
        <w:rPr>
          <w:rFonts w:asciiTheme="majorHAnsi" w:hAnsiTheme="majorHAnsi"/>
          <w:i/>
          <w:color w:val="C00000"/>
          <w:sz w:val="22"/>
          <w:szCs w:val="22"/>
          <w:u w:val="none"/>
        </w:rPr>
        <w:t>Looking Ahead</w:t>
      </w:r>
    </w:p>
    <w:p w14:paraId="5982FB7F" w14:textId="77777777" w:rsidR="000241D0" w:rsidRPr="006F43DA" w:rsidRDefault="000241D0" w:rsidP="000241D0">
      <w:pPr>
        <w:pStyle w:val="Title"/>
        <w:jc w:val="both"/>
        <w:rPr>
          <w:rFonts w:asciiTheme="majorHAnsi" w:hAnsiTheme="majorHAnsi"/>
          <w:color w:val="C00000"/>
          <w:sz w:val="16"/>
          <w:szCs w:val="16"/>
          <w:u w:val="none"/>
        </w:rPr>
      </w:pPr>
    </w:p>
    <w:p w14:paraId="10F70EA8" w14:textId="77777777" w:rsidR="007A0962" w:rsidRPr="000241D0" w:rsidRDefault="000241D0" w:rsidP="000241D0">
      <w:pPr>
        <w:pStyle w:val="Title"/>
        <w:jc w:val="both"/>
        <w:rPr>
          <w:rFonts w:asciiTheme="majorHAnsi" w:hAnsiTheme="majorHAnsi"/>
          <w:u w:val="none"/>
        </w:rPr>
      </w:pPr>
      <w:r>
        <w:rPr>
          <w:rFonts w:asciiTheme="majorHAnsi" w:hAnsiTheme="majorHAnsi"/>
          <w:i/>
          <w:u w:val="none"/>
        </w:rPr>
        <w:t>Goals and Plans t</w:t>
      </w:r>
      <w:r w:rsidR="008E03CC" w:rsidRPr="000241D0">
        <w:rPr>
          <w:rFonts w:asciiTheme="majorHAnsi" w:hAnsiTheme="majorHAnsi"/>
          <w:i/>
          <w:u w:val="none"/>
        </w:rPr>
        <w:t>hrough AY 13-14</w:t>
      </w:r>
    </w:p>
    <w:p w14:paraId="70F9FC80" w14:textId="77777777" w:rsidR="007A0962" w:rsidRDefault="007A0962" w:rsidP="005C4ADC">
      <w:pPr>
        <w:pStyle w:val="Title"/>
        <w:jc w:val="both"/>
        <w:rPr>
          <w:rFonts w:asciiTheme="majorHAnsi" w:hAnsiTheme="majorHAnsi"/>
          <w:sz w:val="22"/>
          <w:szCs w:val="22"/>
        </w:rPr>
      </w:pPr>
    </w:p>
    <w:p w14:paraId="4158A08D" w14:textId="77777777" w:rsidR="00E3171F" w:rsidRPr="005C4ADC" w:rsidRDefault="00E3171F" w:rsidP="005C4ADC">
      <w:pPr>
        <w:jc w:val="both"/>
        <w:rPr>
          <w:rFonts w:asciiTheme="majorHAnsi" w:hAnsiTheme="majorHAnsi"/>
          <w:sz w:val="22"/>
          <w:szCs w:val="22"/>
        </w:rPr>
      </w:pPr>
      <w:r w:rsidRPr="00F4174C">
        <w:rPr>
          <w:rFonts w:asciiTheme="majorHAnsi" w:hAnsiTheme="majorHAnsi"/>
          <w:sz w:val="22"/>
          <w:szCs w:val="22"/>
          <w:u w:val="single"/>
        </w:rPr>
        <w:t>G</w:t>
      </w:r>
      <w:r w:rsidR="008E03CC" w:rsidRPr="00F4174C">
        <w:rPr>
          <w:rFonts w:asciiTheme="majorHAnsi" w:hAnsiTheme="majorHAnsi"/>
          <w:sz w:val="22"/>
          <w:szCs w:val="22"/>
          <w:u w:val="single"/>
        </w:rPr>
        <w:t>oals</w:t>
      </w:r>
      <w:r w:rsidRPr="005C4ADC">
        <w:rPr>
          <w:rFonts w:asciiTheme="majorHAnsi" w:hAnsiTheme="majorHAnsi"/>
          <w:sz w:val="22"/>
          <w:szCs w:val="22"/>
        </w:rPr>
        <w:t xml:space="preserve"> (to aid in the fulfillment of the College Mission):</w:t>
      </w:r>
    </w:p>
    <w:p w14:paraId="00142A5A" w14:textId="77777777" w:rsidR="00E3171F" w:rsidRPr="005C4ADC" w:rsidRDefault="00E3171F" w:rsidP="00BC75CB">
      <w:pPr>
        <w:pStyle w:val="ListParagraph"/>
        <w:numPr>
          <w:ilvl w:val="0"/>
          <w:numId w:val="95"/>
        </w:numPr>
        <w:jc w:val="both"/>
        <w:rPr>
          <w:rFonts w:asciiTheme="majorHAnsi" w:hAnsiTheme="majorHAnsi"/>
          <w:sz w:val="22"/>
          <w:szCs w:val="22"/>
        </w:rPr>
      </w:pPr>
      <w:r w:rsidRPr="005C4ADC">
        <w:rPr>
          <w:rFonts w:asciiTheme="majorHAnsi" w:hAnsiTheme="majorHAnsi"/>
          <w:sz w:val="22"/>
          <w:szCs w:val="22"/>
        </w:rPr>
        <w:t>To provide high quality, industry-standard skill set training within our AAS and Certificate coursework so that our graduates are prepared for employment.</w:t>
      </w:r>
    </w:p>
    <w:p w14:paraId="20A96C1B" w14:textId="77777777" w:rsidR="00E3171F" w:rsidRPr="005C4ADC" w:rsidRDefault="00E3171F" w:rsidP="00BC75CB">
      <w:pPr>
        <w:pStyle w:val="ListParagraph"/>
        <w:numPr>
          <w:ilvl w:val="0"/>
          <w:numId w:val="95"/>
        </w:numPr>
        <w:jc w:val="both"/>
        <w:rPr>
          <w:rFonts w:asciiTheme="majorHAnsi" w:hAnsiTheme="majorHAnsi"/>
          <w:sz w:val="22"/>
          <w:szCs w:val="22"/>
        </w:rPr>
      </w:pPr>
      <w:r w:rsidRPr="005C4ADC">
        <w:rPr>
          <w:rFonts w:asciiTheme="majorHAnsi" w:hAnsiTheme="majorHAnsi"/>
          <w:sz w:val="22"/>
          <w:szCs w:val="22"/>
        </w:rPr>
        <w:t>To provide high quality academic coursework in our AS transfer programs so that our graduates can successfully transfer to a Bachelor’s degree program.</w:t>
      </w:r>
    </w:p>
    <w:p w14:paraId="1EA4FE23" w14:textId="77777777" w:rsidR="00E3171F" w:rsidRPr="005C4ADC" w:rsidRDefault="00E3171F" w:rsidP="00BC75CB">
      <w:pPr>
        <w:pStyle w:val="ListParagraph"/>
        <w:numPr>
          <w:ilvl w:val="0"/>
          <w:numId w:val="95"/>
        </w:numPr>
        <w:jc w:val="both"/>
        <w:rPr>
          <w:rFonts w:asciiTheme="majorHAnsi" w:hAnsiTheme="majorHAnsi"/>
          <w:sz w:val="22"/>
          <w:szCs w:val="22"/>
        </w:rPr>
      </w:pPr>
      <w:r w:rsidRPr="005C4ADC">
        <w:rPr>
          <w:rFonts w:asciiTheme="majorHAnsi" w:hAnsiTheme="majorHAnsi"/>
          <w:sz w:val="22"/>
          <w:szCs w:val="22"/>
        </w:rPr>
        <w:t>To promote student interest in our programs through community collaborations such as Business Club, Tax Preparation Assistance, CC</w:t>
      </w:r>
      <w:r w:rsidR="000241D0">
        <w:rPr>
          <w:rFonts w:asciiTheme="majorHAnsi" w:hAnsiTheme="majorHAnsi"/>
          <w:sz w:val="22"/>
          <w:szCs w:val="22"/>
        </w:rPr>
        <w:t xml:space="preserve">HS, Academies of Finance, CEP, </w:t>
      </w:r>
      <w:r w:rsidRPr="005C4ADC">
        <w:rPr>
          <w:rFonts w:asciiTheme="majorHAnsi" w:hAnsiTheme="majorHAnsi"/>
          <w:sz w:val="22"/>
          <w:szCs w:val="22"/>
        </w:rPr>
        <w:t>BOCES Advisory Board, SUNY New Paltz School of Business Advisory Board, and BEAM (Business Education Association of  Mid-Hudson).</w:t>
      </w:r>
    </w:p>
    <w:p w14:paraId="3AB639EA" w14:textId="77777777" w:rsidR="00E3171F" w:rsidRPr="005C4ADC" w:rsidRDefault="00E3171F" w:rsidP="00BC75CB">
      <w:pPr>
        <w:pStyle w:val="ListParagraph"/>
        <w:numPr>
          <w:ilvl w:val="0"/>
          <w:numId w:val="95"/>
        </w:numPr>
        <w:jc w:val="both"/>
        <w:rPr>
          <w:rFonts w:asciiTheme="majorHAnsi" w:hAnsiTheme="majorHAnsi"/>
          <w:sz w:val="22"/>
          <w:szCs w:val="22"/>
        </w:rPr>
      </w:pPr>
      <w:r w:rsidRPr="005C4ADC">
        <w:rPr>
          <w:rFonts w:asciiTheme="majorHAnsi" w:hAnsiTheme="majorHAnsi"/>
          <w:sz w:val="22"/>
          <w:szCs w:val="22"/>
        </w:rPr>
        <w:t>To continue to collaborate and maintain transfer articulati</w:t>
      </w:r>
      <w:r w:rsidR="000241D0">
        <w:rPr>
          <w:rFonts w:asciiTheme="majorHAnsi" w:hAnsiTheme="majorHAnsi"/>
          <w:sz w:val="22"/>
          <w:szCs w:val="22"/>
        </w:rPr>
        <w:t>ons for our graduates with the O</w:t>
      </w:r>
      <w:r w:rsidRPr="005C4ADC">
        <w:rPr>
          <w:rFonts w:asciiTheme="majorHAnsi" w:hAnsiTheme="majorHAnsi"/>
          <w:sz w:val="22"/>
          <w:szCs w:val="22"/>
        </w:rPr>
        <w:t>ffice of Educational Partnerships.</w:t>
      </w:r>
    </w:p>
    <w:p w14:paraId="7BD89E7F" w14:textId="77777777" w:rsidR="00E3171F" w:rsidRPr="006F43DA" w:rsidRDefault="00E3171F" w:rsidP="005C4ADC">
      <w:pPr>
        <w:jc w:val="both"/>
        <w:rPr>
          <w:rFonts w:asciiTheme="majorHAnsi" w:hAnsiTheme="majorHAnsi"/>
          <w:sz w:val="16"/>
          <w:szCs w:val="16"/>
        </w:rPr>
      </w:pPr>
    </w:p>
    <w:p w14:paraId="40455BD5" w14:textId="77777777" w:rsidR="00E3171F" w:rsidRPr="005C4ADC" w:rsidRDefault="008E03CC" w:rsidP="005C4ADC">
      <w:pPr>
        <w:jc w:val="both"/>
        <w:rPr>
          <w:rFonts w:asciiTheme="majorHAnsi" w:hAnsiTheme="majorHAnsi"/>
          <w:b/>
          <w:sz w:val="22"/>
          <w:szCs w:val="22"/>
        </w:rPr>
      </w:pPr>
      <w:r w:rsidRPr="00F4174C">
        <w:rPr>
          <w:rFonts w:asciiTheme="majorHAnsi" w:hAnsiTheme="majorHAnsi"/>
          <w:sz w:val="22"/>
          <w:szCs w:val="22"/>
          <w:u w:val="single"/>
        </w:rPr>
        <w:t>Plans</w:t>
      </w:r>
      <w:r w:rsidR="00E3171F" w:rsidRPr="005C4ADC">
        <w:rPr>
          <w:rFonts w:asciiTheme="majorHAnsi" w:hAnsiTheme="majorHAnsi"/>
          <w:b/>
          <w:sz w:val="22"/>
          <w:szCs w:val="22"/>
        </w:rPr>
        <w:t>:</w:t>
      </w:r>
    </w:p>
    <w:p w14:paraId="3FE0D139" w14:textId="77777777" w:rsidR="00E3171F" w:rsidRPr="006F43DA" w:rsidRDefault="00E3171F" w:rsidP="005C4ADC">
      <w:pPr>
        <w:jc w:val="both"/>
        <w:rPr>
          <w:rFonts w:asciiTheme="majorHAnsi" w:hAnsiTheme="majorHAnsi"/>
          <w:b/>
          <w:bCs/>
          <w:sz w:val="22"/>
          <w:szCs w:val="22"/>
        </w:rPr>
      </w:pPr>
      <w:r w:rsidRPr="006F43DA">
        <w:rPr>
          <w:rFonts w:asciiTheme="majorHAnsi" w:hAnsiTheme="majorHAnsi"/>
          <w:b/>
          <w:bCs/>
          <w:sz w:val="22"/>
          <w:szCs w:val="22"/>
        </w:rPr>
        <w:t xml:space="preserve">College Goal </w:t>
      </w:r>
      <w:r w:rsidR="005C4ADC" w:rsidRPr="006F43DA">
        <w:rPr>
          <w:rFonts w:asciiTheme="majorHAnsi" w:hAnsiTheme="majorHAnsi"/>
          <w:b/>
          <w:bCs/>
          <w:sz w:val="22"/>
          <w:szCs w:val="22"/>
        </w:rPr>
        <w:t>#</w:t>
      </w:r>
      <w:r w:rsidRPr="006F43DA">
        <w:rPr>
          <w:rFonts w:asciiTheme="majorHAnsi" w:hAnsiTheme="majorHAnsi"/>
          <w:b/>
          <w:bCs/>
          <w:sz w:val="22"/>
          <w:szCs w:val="22"/>
        </w:rPr>
        <w:t xml:space="preserve">1 - </w:t>
      </w:r>
      <w:r w:rsidR="00B265FD" w:rsidRPr="006F43DA">
        <w:rPr>
          <w:rFonts w:asciiTheme="majorHAnsi" w:hAnsiTheme="majorHAnsi"/>
          <w:b/>
          <w:bCs/>
          <w:sz w:val="22"/>
          <w:szCs w:val="22"/>
        </w:rPr>
        <w:t>Curriculum Development</w:t>
      </w:r>
    </w:p>
    <w:p w14:paraId="2EC73F31" w14:textId="77777777" w:rsidR="008E03CC" w:rsidRPr="006F43DA" w:rsidRDefault="008E03CC" w:rsidP="005C4ADC">
      <w:pPr>
        <w:jc w:val="both"/>
        <w:rPr>
          <w:rFonts w:asciiTheme="majorHAnsi" w:hAnsiTheme="majorHAnsi"/>
          <w:b/>
          <w:bCs/>
          <w:sz w:val="16"/>
          <w:szCs w:val="16"/>
        </w:rPr>
      </w:pPr>
    </w:p>
    <w:p w14:paraId="2CCFF938" w14:textId="77777777" w:rsidR="00E3171F" w:rsidRPr="005C4ADC" w:rsidRDefault="00E3171F" w:rsidP="00BC75CB">
      <w:pPr>
        <w:numPr>
          <w:ilvl w:val="0"/>
          <w:numId w:val="94"/>
        </w:numPr>
        <w:jc w:val="both"/>
        <w:rPr>
          <w:rFonts w:asciiTheme="majorHAnsi" w:hAnsiTheme="majorHAnsi"/>
          <w:bCs/>
          <w:sz w:val="22"/>
          <w:szCs w:val="22"/>
        </w:rPr>
      </w:pPr>
      <w:r w:rsidRPr="005C4ADC">
        <w:rPr>
          <w:rFonts w:asciiTheme="majorHAnsi" w:hAnsiTheme="majorHAnsi"/>
          <w:bCs/>
          <w:sz w:val="22"/>
          <w:szCs w:val="22"/>
        </w:rPr>
        <w:t xml:space="preserve">Continue to assess programs on the two-year cycle with ACBSP Quality Assurance Report and make adjustments for stakeholder satisfaction (annual collection of graduate, employer, and faculty/staff input).  </w:t>
      </w:r>
    </w:p>
    <w:p w14:paraId="41989895" w14:textId="77777777" w:rsidR="00E3171F" w:rsidRPr="005C4ADC" w:rsidRDefault="00E3171F" w:rsidP="00BC75CB">
      <w:pPr>
        <w:numPr>
          <w:ilvl w:val="0"/>
          <w:numId w:val="94"/>
        </w:numPr>
        <w:jc w:val="both"/>
        <w:rPr>
          <w:rFonts w:asciiTheme="majorHAnsi" w:hAnsiTheme="majorHAnsi"/>
          <w:bCs/>
          <w:sz w:val="22"/>
          <w:szCs w:val="22"/>
        </w:rPr>
      </w:pPr>
      <w:r w:rsidRPr="005C4ADC">
        <w:rPr>
          <w:rFonts w:asciiTheme="majorHAnsi" w:hAnsiTheme="majorHAnsi"/>
          <w:bCs/>
          <w:sz w:val="22"/>
          <w:szCs w:val="22"/>
        </w:rPr>
        <w:t>Prepare the January 2015 Self-Study for the site visit in Fall 2015.</w:t>
      </w:r>
    </w:p>
    <w:p w14:paraId="162271A9" w14:textId="77777777" w:rsidR="00E3171F" w:rsidRPr="005C4ADC" w:rsidRDefault="00E3171F" w:rsidP="00BC75CB">
      <w:pPr>
        <w:numPr>
          <w:ilvl w:val="0"/>
          <w:numId w:val="94"/>
        </w:numPr>
        <w:jc w:val="both"/>
        <w:rPr>
          <w:rFonts w:asciiTheme="majorHAnsi" w:hAnsiTheme="majorHAnsi"/>
          <w:bCs/>
          <w:sz w:val="22"/>
          <w:szCs w:val="22"/>
        </w:rPr>
      </w:pPr>
      <w:r w:rsidRPr="005C4ADC">
        <w:rPr>
          <w:rFonts w:asciiTheme="majorHAnsi" w:hAnsiTheme="majorHAnsi"/>
          <w:bCs/>
          <w:sz w:val="22"/>
          <w:szCs w:val="22"/>
        </w:rPr>
        <w:t>Continue to annually assess SLO’s for programs and courses.</w:t>
      </w:r>
    </w:p>
    <w:p w14:paraId="426F1897" w14:textId="77777777" w:rsidR="00E3171F" w:rsidRPr="005C4ADC" w:rsidRDefault="00E3171F" w:rsidP="00BC75CB">
      <w:pPr>
        <w:numPr>
          <w:ilvl w:val="0"/>
          <w:numId w:val="94"/>
        </w:numPr>
        <w:jc w:val="both"/>
        <w:rPr>
          <w:rFonts w:asciiTheme="majorHAnsi" w:hAnsiTheme="majorHAnsi"/>
          <w:bCs/>
          <w:sz w:val="22"/>
          <w:szCs w:val="22"/>
        </w:rPr>
      </w:pPr>
      <w:r w:rsidRPr="005C4ADC">
        <w:rPr>
          <w:rFonts w:asciiTheme="majorHAnsi" w:hAnsiTheme="majorHAnsi"/>
          <w:bCs/>
          <w:sz w:val="22"/>
          <w:szCs w:val="22"/>
        </w:rPr>
        <w:t>Add the AS Business Administration program to the Newburgh Campus.</w:t>
      </w:r>
    </w:p>
    <w:p w14:paraId="3B0F3B89" w14:textId="77777777" w:rsidR="00E3171F" w:rsidRPr="005C4ADC" w:rsidRDefault="00E3171F" w:rsidP="00BC75CB">
      <w:pPr>
        <w:numPr>
          <w:ilvl w:val="0"/>
          <w:numId w:val="94"/>
        </w:numPr>
        <w:jc w:val="both"/>
        <w:rPr>
          <w:rFonts w:asciiTheme="majorHAnsi" w:hAnsiTheme="majorHAnsi"/>
          <w:bCs/>
          <w:sz w:val="22"/>
          <w:szCs w:val="22"/>
        </w:rPr>
      </w:pPr>
      <w:r w:rsidRPr="005C4ADC">
        <w:rPr>
          <w:rFonts w:asciiTheme="majorHAnsi" w:hAnsiTheme="majorHAnsi"/>
          <w:bCs/>
          <w:sz w:val="22"/>
          <w:szCs w:val="22"/>
        </w:rPr>
        <w:t>Add a new business instructor position to accommodate this degree when possible.</w:t>
      </w:r>
    </w:p>
    <w:p w14:paraId="526BD913" w14:textId="77777777" w:rsidR="00E3171F" w:rsidRPr="005C4ADC" w:rsidRDefault="00E3171F" w:rsidP="00BC75CB">
      <w:pPr>
        <w:numPr>
          <w:ilvl w:val="0"/>
          <w:numId w:val="94"/>
        </w:numPr>
        <w:jc w:val="both"/>
        <w:rPr>
          <w:rFonts w:asciiTheme="majorHAnsi" w:hAnsiTheme="majorHAnsi"/>
          <w:bCs/>
          <w:sz w:val="22"/>
          <w:szCs w:val="22"/>
        </w:rPr>
      </w:pPr>
      <w:r w:rsidRPr="005C4ADC">
        <w:rPr>
          <w:rFonts w:asciiTheme="majorHAnsi" w:hAnsiTheme="majorHAnsi"/>
          <w:bCs/>
          <w:sz w:val="22"/>
          <w:szCs w:val="22"/>
        </w:rPr>
        <w:t>Incorporate Advisory Board feedback and graduate feedback into curricula on a regular basis.</w:t>
      </w:r>
    </w:p>
    <w:p w14:paraId="0E7393BC" w14:textId="77777777" w:rsidR="00E3171F" w:rsidRPr="005C4ADC" w:rsidRDefault="00E3171F" w:rsidP="00BC75CB">
      <w:pPr>
        <w:numPr>
          <w:ilvl w:val="0"/>
          <w:numId w:val="94"/>
        </w:numPr>
        <w:jc w:val="both"/>
        <w:rPr>
          <w:rFonts w:asciiTheme="majorHAnsi" w:hAnsiTheme="majorHAnsi"/>
          <w:bCs/>
          <w:sz w:val="22"/>
          <w:szCs w:val="22"/>
        </w:rPr>
      </w:pPr>
      <w:r w:rsidRPr="005C4ADC">
        <w:rPr>
          <w:rFonts w:asciiTheme="majorHAnsi" w:hAnsiTheme="majorHAnsi"/>
          <w:bCs/>
          <w:sz w:val="22"/>
          <w:szCs w:val="22"/>
        </w:rPr>
        <w:t>Maintain currency in both AS degrees for transferability.</w:t>
      </w:r>
    </w:p>
    <w:p w14:paraId="02F74102" w14:textId="77777777" w:rsidR="00E3171F" w:rsidRPr="005C4ADC" w:rsidRDefault="00E3171F" w:rsidP="00BC75CB">
      <w:pPr>
        <w:numPr>
          <w:ilvl w:val="0"/>
          <w:numId w:val="94"/>
        </w:numPr>
        <w:jc w:val="both"/>
        <w:rPr>
          <w:rFonts w:asciiTheme="majorHAnsi" w:hAnsiTheme="majorHAnsi"/>
          <w:bCs/>
          <w:sz w:val="22"/>
          <w:szCs w:val="22"/>
        </w:rPr>
      </w:pPr>
      <w:r w:rsidRPr="005C4ADC">
        <w:rPr>
          <w:rFonts w:asciiTheme="majorHAnsi" w:hAnsiTheme="majorHAnsi"/>
          <w:bCs/>
          <w:sz w:val="22"/>
          <w:szCs w:val="22"/>
        </w:rPr>
        <w:t>Maintain currency in all AAS and Certificate programs for graduate employability.</w:t>
      </w:r>
    </w:p>
    <w:p w14:paraId="6285958F" w14:textId="77777777" w:rsidR="00E3171F" w:rsidRPr="006F43DA" w:rsidRDefault="00B265FD" w:rsidP="005C4ADC">
      <w:pPr>
        <w:jc w:val="both"/>
        <w:rPr>
          <w:rFonts w:asciiTheme="majorHAnsi" w:hAnsiTheme="majorHAnsi"/>
          <w:b/>
          <w:bCs/>
          <w:sz w:val="22"/>
          <w:szCs w:val="22"/>
        </w:rPr>
      </w:pPr>
      <w:r w:rsidRPr="006F43DA">
        <w:rPr>
          <w:rFonts w:asciiTheme="majorHAnsi" w:hAnsiTheme="majorHAnsi"/>
          <w:b/>
          <w:bCs/>
          <w:sz w:val="22"/>
          <w:szCs w:val="22"/>
        </w:rPr>
        <w:lastRenderedPageBreak/>
        <w:t xml:space="preserve">College Goal #1 </w:t>
      </w:r>
      <w:r w:rsidR="008E03CC" w:rsidRPr="006F43DA">
        <w:rPr>
          <w:rFonts w:asciiTheme="majorHAnsi" w:hAnsiTheme="majorHAnsi"/>
          <w:b/>
          <w:bCs/>
          <w:sz w:val="22"/>
          <w:szCs w:val="22"/>
        </w:rPr>
        <w:t>–</w:t>
      </w:r>
      <w:r w:rsidRPr="006F43DA">
        <w:rPr>
          <w:rFonts w:asciiTheme="majorHAnsi" w:hAnsiTheme="majorHAnsi"/>
          <w:b/>
          <w:bCs/>
          <w:sz w:val="22"/>
          <w:szCs w:val="22"/>
        </w:rPr>
        <w:t xml:space="preserve"> Students</w:t>
      </w:r>
    </w:p>
    <w:p w14:paraId="39C772C2" w14:textId="77777777" w:rsidR="008E03CC" w:rsidRPr="006F43DA" w:rsidRDefault="008E03CC" w:rsidP="005C4ADC">
      <w:pPr>
        <w:jc w:val="both"/>
        <w:rPr>
          <w:rFonts w:asciiTheme="majorHAnsi" w:hAnsiTheme="majorHAnsi"/>
          <w:b/>
          <w:bCs/>
          <w:sz w:val="16"/>
          <w:szCs w:val="16"/>
        </w:rPr>
      </w:pPr>
    </w:p>
    <w:p w14:paraId="338A44DC" w14:textId="77777777" w:rsidR="00E3171F" w:rsidRPr="005C4ADC" w:rsidRDefault="00E3171F" w:rsidP="005C4ADC">
      <w:pPr>
        <w:numPr>
          <w:ilvl w:val="0"/>
          <w:numId w:val="3"/>
        </w:numPr>
        <w:jc w:val="both"/>
        <w:rPr>
          <w:rFonts w:asciiTheme="majorHAnsi" w:hAnsiTheme="majorHAnsi"/>
          <w:sz w:val="22"/>
          <w:szCs w:val="22"/>
        </w:rPr>
      </w:pPr>
      <w:r w:rsidRPr="005C4ADC">
        <w:rPr>
          <w:rFonts w:asciiTheme="majorHAnsi" w:hAnsiTheme="majorHAnsi"/>
          <w:bCs/>
          <w:sz w:val="22"/>
          <w:szCs w:val="22"/>
        </w:rPr>
        <w:t xml:space="preserve">Support Franklin University Articulations for all business degrees—AS and AAS.  </w:t>
      </w:r>
    </w:p>
    <w:p w14:paraId="5A80713B"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 xml:space="preserve">Open lab, HA 215, supervised by three work study students and open until 3:30 five days/week. </w:t>
      </w:r>
    </w:p>
    <w:p w14:paraId="0C84BEF3"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Maintain availability of faculty advisors at Middletown and Newburgh.</w:t>
      </w:r>
      <w:r w:rsidRPr="005C4ADC">
        <w:rPr>
          <w:rFonts w:asciiTheme="majorHAnsi" w:hAnsiTheme="majorHAnsi"/>
          <w:b/>
          <w:sz w:val="22"/>
          <w:szCs w:val="22"/>
        </w:rPr>
        <w:t xml:space="preserve"> </w:t>
      </w:r>
    </w:p>
    <w:p w14:paraId="5B9E33F0"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Use the program and top 5 sheets for admissions events.</w:t>
      </w:r>
    </w:p>
    <w:p w14:paraId="5F3B58D9"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Support the two Business Clubs, Tax Assistance Program, and the Edward J. Meyer Memorial Scholarship.</w:t>
      </w:r>
    </w:p>
    <w:p w14:paraId="02CC74CC" w14:textId="77777777" w:rsidR="00E3171F" w:rsidRPr="005C4ADC" w:rsidRDefault="00E3171F" w:rsidP="005C4ADC">
      <w:pPr>
        <w:numPr>
          <w:ilvl w:val="0"/>
          <w:numId w:val="2"/>
        </w:numPr>
        <w:jc w:val="both"/>
        <w:rPr>
          <w:rFonts w:asciiTheme="majorHAnsi" w:hAnsiTheme="majorHAnsi"/>
          <w:sz w:val="22"/>
          <w:szCs w:val="22"/>
        </w:rPr>
      </w:pPr>
      <w:r w:rsidRPr="005C4ADC">
        <w:rPr>
          <w:rFonts w:asciiTheme="majorHAnsi" w:hAnsiTheme="majorHAnsi"/>
          <w:sz w:val="22"/>
          <w:szCs w:val="22"/>
        </w:rPr>
        <w:t>Send advising letters to Accounting, Marketing, and Office Tech majors, fall and spring semesters, regarding curriculum content and offerings.</w:t>
      </w:r>
    </w:p>
    <w:p w14:paraId="78A9622A" w14:textId="77777777" w:rsidR="00E3171F" w:rsidRPr="006F43DA" w:rsidRDefault="00E3171F" w:rsidP="005C4ADC">
      <w:pPr>
        <w:jc w:val="both"/>
        <w:rPr>
          <w:rFonts w:asciiTheme="majorHAnsi" w:hAnsiTheme="majorHAnsi"/>
          <w:b/>
          <w:bCs/>
          <w:sz w:val="16"/>
          <w:szCs w:val="16"/>
        </w:rPr>
      </w:pPr>
    </w:p>
    <w:p w14:paraId="1527DDF9" w14:textId="77777777" w:rsidR="00E3171F" w:rsidRPr="006F43DA" w:rsidRDefault="00B265FD" w:rsidP="005C4ADC">
      <w:pPr>
        <w:jc w:val="both"/>
        <w:rPr>
          <w:rFonts w:asciiTheme="majorHAnsi" w:hAnsiTheme="majorHAnsi"/>
          <w:b/>
          <w:bCs/>
          <w:sz w:val="22"/>
          <w:szCs w:val="22"/>
        </w:rPr>
      </w:pPr>
      <w:r w:rsidRPr="006F43DA">
        <w:rPr>
          <w:rFonts w:asciiTheme="majorHAnsi" w:hAnsiTheme="majorHAnsi"/>
          <w:b/>
          <w:bCs/>
          <w:sz w:val="22"/>
          <w:szCs w:val="22"/>
        </w:rPr>
        <w:t>C</w:t>
      </w:r>
      <w:r w:rsidR="008E03CC" w:rsidRPr="006F43DA">
        <w:rPr>
          <w:rFonts w:asciiTheme="majorHAnsi" w:hAnsiTheme="majorHAnsi"/>
          <w:b/>
          <w:bCs/>
          <w:sz w:val="22"/>
          <w:szCs w:val="22"/>
        </w:rPr>
        <w:t>ollege Goal #2 - Accessibility o</w:t>
      </w:r>
      <w:r w:rsidRPr="006F43DA">
        <w:rPr>
          <w:rFonts w:asciiTheme="majorHAnsi" w:hAnsiTheme="majorHAnsi"/>
          <w:b/>
          <w:bCs/>
          <w:sz w:val="22"/>
          <w:szCs w:val="22"/>
        </w:rPr>
        <w:t>f Offerings &amp; Curriculum Development</w:t>
      </w:r>
    </w:p>
    <w:p w14:paraId="357B557A" w14:textId="77777777" w:rsidR="008E03CC" w:rsidRPr="006F43DA" w:rsidRDefault="008E03CC" w:rsidP="005C4ADC">
      <w:pPr>
        <w:jc w:val="both"/>
        <w:rPr>
          <w:rFonts w:asciiTheme="majorHAnsi" w:hAnsiTheme="majorHAnsi"/>
          <w:b/>
          <w:bCs/>
          <w:sz w:val="16"/>
          <w:szCs w:val="16"/>
        </w:rPr>
      </w:pPr>
    </w:p>
    <w:p w14:paraId="578AEFC0"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Continue and add hybrid offerings.</w:t>
      </w:r>
    </w:p>
    <w:p w14:paraId="081C8F11"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Continue to add new online offerings.</w:t>
      </w:r>
    </w:p>
    <w:p w14:paraId="4AA92B62"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Continue CEP Program with Middletown Academy of Finance.</w:t>
      </w:r>
    </w:p>
    <w:p w14:paraId="56F22EE2"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Continue the CCHS program offerings.</w:t>
      </w:r>
    </w:p>
    <w:p w14:paraId="23FD7D9A"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Continue the articulations with BOCES and Academies of Finance.</w:t>
      </w:r>
    </w:p>
    <w:p w14:paraId="4EC84D31" w14:textId="77777777" w:rsidR="00E3171F" w:rsidRPr="005C4ADC" w:rsidRDefault="00E3171F" w:rsidP="00FF67BC">
      <w:pPr>
        <w:numPr>
          <w:ilvl w:val="0"/>
          <w:numId w:val="27"/>
        </w:numPr>
        <w:jc w:val="both"/>
        <w:rPr>
          <w:rFonts w:asciiTheme="majorHAnsi" w:hAnsiTheme="majorHAnsi"/>
          <w:b/>
          <w:bCs/>
          <w:sz w:val="22"/>
          <w:szCs w:val="22"/>
        </w:rPr>
      </w:pPr>
      <w:r w:rsidRPr="005C4ADC">
        <w:rPr>
          <w:rFonts w:asciiTheme="majorHAnsi" w:hAnsiTheme="majorHAnsi"/>
          <w:bCs/>
          <w:sz w:val="22"/>
          <w:szCs w:val="22"/>
        </w:rPr>
        <w:t>Make adjustments to programs as needed for the SUNY mandate.</w:t>
      </w:r>
    </w:p>
    <w:p w14:paraId="75463F3E" w14:textId="77777777" w:rsidR="00E3171F" w:rsidRPr="006F43DA" w:rsidRDefault="00E3171F" w:rsidP="005C4ADC">
      <w:pPr>
        <w:jc w:val="both"/>
        <w:rPr>
          <w:rFonts w:asciiTheme="majorHAnsi" w:hAnsiTheme="majorHAnsi"/>
          <w:b/>
          <w:bCs/>
          <w:sz w:val="16"/>
          <w:szCs w:val="16"/>
        </w:rPr>
      </w:pPr>
    </w:p>
    <w:p w14:paraId="22F523B0" w14:textId="77777777" w:rsidR="00E3171F" w:rsidRPr="00F4174C" w:rsidRDefault="00B265FD" w:rsidP="005C4ADC">
      <w:pPr>
        <w:jc w:val="both"/>
        <w:rPr>
          <w:rFonts w:asciiTheme="majorHAnsi" w:hAnsiTheme="majorHAnsi"/>
          <w:b/>
          <w:bCs/>
          <w:sz w:val="22"/>
          <w:szCs w:val="22"/>
        </w:rPr>
      </w:pPr>
      <w:r w:rsidRPr="00F4174C">
        <w:rPr>
          <w:rFonts w:asciiTheme="majorHAnsi" w:hAnsiTheme="majorHAnsi"/>
          <w:b/>
          <w:bCs/>
          <w:sz w:val="22"/>
          <w:szCs w:val="22"/>
        </w:rPr>
        <w:t>College Goal #3 - Collaboration and Partnerships</w:t>
      </w:r>
    </w:p>
    <w:p w14:paraId="3166DBA6" w14:textId="77777777" w:rsidR="008E03CC" w:rsidRPr="006F43DA" w:rsidRDefault="008E03CC" w:rsidP="005C4ADC">
      <w:pPr>
        <w:jc w:val="both"/>
        <w:rPr>
          <w:rFonts w:asciiTheme="majorHAnsi" w:hAnsiTheme="majorHAnsi"/>
          <w:b/>
          <w:bCs/>
          <w:sz w:val="16"/>
          <w:szCs w:val="16"/>
        </w:rPr>
      </w:pPr>
    </w:p>
    <w:p w14:paraId="5205386F" w14:textId="77777777" w:rsidR="00E3171F" w:rsidRPr="005C4ADC" w:rsidRDefault="00E3171F" w:rsidP="005C4ADC">
      <w:pPr>
        <w:numPr>
          <w:ilvl w:val="0"/>
          <w:numId w:val="15"/>
        </w:numPr>
        <w:jc w:val="both"/>
        <w:rPr>
          <w:rFonts w:asciiTheme="majorHAnsi" w:hAnsiTheme="majorHAnsi"/>
          <w:b/>
          <w:bCs/>
          <w:sz w:val="22"/>
          <w:szCs w:val="22"/>
        </w:rPr>
      </w:pPr>
      <w:r w:rsidRPr="005C4ADC">
        <w:rPr>
          <w:rFonts w:asciiTheme="majorHAnsi" w:hAnsiTheme="majorHAnsi"/>
          <w:bCs/>
          <w:sz w:val="22"/>
          <w:szCs w:val="22"/>
        </w:rPr>
        <w:t>Continue to support the CCHS program offerings.</w:t>
      </w:r>
    </w:p>
    <w:p w14:paraId="2D52DEF4" w14:textId="77777777" w:rsidR="00E3171F" w:rsidRPr="005C4ADC" w:rsidRDefault="00E3171F" w:rsidP="005C4ADC">
      <w:pPr>
        <w:numPr>
          <w:ilvl w:val="0"/>
          <w:numId w:val="15"/>
        </w:numPr>
        <w:jc w:val="both"/>
        <w:rPr>
          <w:rFonts w:asciiTheme="majorHAnsi" w:hAnsiTheme="majorHAnsi"/>
          <w:b/>
          <w:bCs/>
          <w:sz w:val="22"/>
          <w:szCs w:val="22"/>
        </w:rPr>
      </w:pPr>
      <w:r w:rsidRPr="005C4ADC">
        <w:rPr>
          <w:rFonts w:asciiTheme="majorHAnsi" w:hAnsiTheme="majorHAnsi"/>
          <w:bCs/>
          <w:sz w:val="22"/>
          <w:szCs w:val="22"/>
        </w:rPr>
        <w:t>Continue to support the Global Initiatives.</w:t>
      </w:r>
    </w:p>
    <w:p w14:paraId="5F400E4E" w14:textId="77777777" w:rsidR="00E3171F" w:rsidRPr="005C4ADC" w:rsidRDefault="00E3171F" w:rsidP="005C4ADC">
      <w:pPr>
        <w:numPr>
          <w:ilvl w:val="0"/>
          <w:numId w:val="15"/>
        </w:numPr>
        <w:jc w:val="both"/>
        <w:rPr>
          <w:rFonts w:asciiTheme="majorHAnsi" w:hAnsiTheme="majorHAnsi"/>
          <w:b/>
          <w:bCs/>
          <w:sz w:val="22"/>
          <w:szCs w:val="22"/>
        </w:rPr>
      </w:pPr>
      <w:r w:rsidRPr="005C4ADC">
        <w:rPr>
          <w:rFonts w:asciiTheme="majorHAnsi" w:hAnsiTheme="majorHAnsi"/>
          <w:bCs/>
          <w:sz w:val="22"/>
          <w:szCs w:val="22"/>
        </w:rPr>
        <w:t>Continue to support the Franklin University Alliance.</w:t>
      </w:r>
    </w:p>
    <w:p w14:paraId="3771B41B"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 xml:space="preserve">Continue to support the Academies of Finance with Middletown H.S. and Pine Bush H.S. </w:t>
      </w:r>
    </w:p>
    <w:p w14:paraId="20174D9F"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Continue collaboration with SUNY New Paltz, BOCES, BEAM and our Advisory Boards.</w:t>
      </w:r>
    </w:p>
    <w:p w14:paraId="3909901F" w14:textId="77777777" w:rsidR="00B265FD" w:rsidRPr="006F43DA" w:rsidRDefault="00B265FD" w:rsidP="005C4ADC">
      <w:pPr>
        <w:jc w:val="both"/>
        <w:rPr>
          <w:rFonts w:asciiTheme="majorHAnsi" w:hAnsiTheme="majorHAnsi"/>
          <w:b/>
          <w:bCs/>
          <w:sz w:val="16"/>
          <w:szCs w:val="16"/>
        </w:rPr>
      </w:pPr>
    </w:p>
    <w:p w14:paraId="3EEADA6A" w14:textId="77777777" w:rsidR="008E03CC" w:rsidRPr="00F4174C" w:rsidRDefault="00B265FD" w:rsidP="008E03CC">
      <w:pPr>
        <w:jc w:val="both"/>
        <w:rPr>
          <w:rFonts w:asciiTheme="majorHAnsi" w:hAnsiTheme="majorHAnsi"/>
          <w:b/>
          <w:bCs/>
          <w:sz w:val="22"/>
          <w:szCs w:val="22"/>
        </w:rPr>
      </w:pPr>
      <w:r w:rsidRPr="00F4174C">
        <w:rPr>
          <w:rFonts w:asciiTheme="majorHAnsi" w:hAnsiTheme="majorHAnsi"/>
          <w:b/>
          <w:bCs/>
          <w:sz w:val="22"/>
          <w:szCs w:val="22"/>
        </w:rPr>
        <w:t>College Goal #</w:t>
      </w:r>
      <w:r w:rsidR="008E03CC" w:rsidRPr="00F4174C">
        <w:rPr>
          <w:rFonts w:asciiTheme="majorHAnsi" w:hAnsiTheme="majorHAnsi"/>
          <w:b/>
          <w:bCs/>
          <w:sz w:val="22"/>
          <w:szCs w:val="22"/>
        </w:rPr>
        <w:t xml:space="preserve">4 - Technology </w:t>
      </w:r>
      <w:r w:rsidRPr="00F4174C">
        <w:rPr>
          <w:rFonts w:asciiTheme="majorHAnsi" w:hAnsiTheme="majorHAnsi"/>
          <w:b/>
          <w:bCs/>
          <w:sz w:val="22"/>
          <w:szCs w:val="22"/>
        </w:rPr>
        <w:t>&amp; Under-Prepared Students</w:t>
      </w:r>
    </w:p>
    <w:p w14:paraId="52C9F697" w14:textId="77777777" w:rsidR="008E03CC" w:rsidRPr="006F43DA" w:rsidRDefault="008E03CC" w:rsidP="008E03CC">
      <w:pPr>
        <w:jc w:val="both"/>
        <w:rPr>
          <w:rFonts w:asciiTheme="majorHAnsi" w:hAnsiTheme="majorHAnsi"/>
          <w:b/>
          <w:bCs/>
          <w:i/>
          <w:sz w:val="16"/>
          <w:szCs w:val="16"/>
        </w:rPr>
      </w:pPr>
    </w:p>
    <w:p w14:paraId="2905CFC8" w14:textId="77777777" w:rsidR="00E3171F" w:rsidRPr="008E03CC" w:rsidRDefault="00E3171F" w:rsidP="00BC75CB">
      <w:pPr>
        <w:pStyle w:val="ListParagraph"/>
        <w:numPr>
          <w:ilvl w:val="0"/>
          <w:numId w:val="278"/>
        </w:numPr>
        <w:jc w:val="both"/>
        <w:rPr>
          <w:rFonts w:asciiTheme="majorHAnsi" w:hAnsiTheme="majorHAnsi"/>
          <w:b/>
          <w:bCs/>
          <w:sz w:val="22"/>
          <w:szCs w:val="22"/>
        </w:rPr>
      </w:pPr>
      <w:r w:rsidRPr="008E03CC">
        <w:rPr>
          <w:rFonts w:asciiTheme="majorHAnsi" w:hAnsiTheme="majorHAnsi"/>
          <w:bCs/>
          <w:sz w:val="22"/>
          <w:szCs w:val="22"/>
        </w:rPr>
        <w:t xml:space="preserve">Provide recommendations for systematic computer equipment replacements for faculty. </w:t>
      </w:r>
    </w:p>
    <w:p w14:paraId="5F00E5B9" w14:textId="77777777" w:rsidR="00E3171F" w:rsidRPr="005C4ADC" w:rsidRDefault="00E3171F" w:rsidP="00FF67BC">
      <w:pPr>
        <w:numPr>
          <w:ilvl w:val="0"/>
          <w:numId w:val="25"/>
        </w:numPr>
        <w:jc w:val="both"/>
        <w:rPr>
          <w:rFonts w:asciiTheme="majorHAnsi" w:hAnsiTheme="majorHAnsi"/>
          <w:b/>
          <w:bCs/>
          <w:sz w:val="22"/>
          <w:szCs w:val="22"/>
        </w:rPr>
      </w:pPr>
      <w:r w:rsidRPr="005C4ADC">
        <w:rPr>
          <w:rFonts w:asciiTheme="majorHAnsi" w:hAnsiTheme="majorHAnsi"/>
          <w:bCs/>
          <w:sz w:val="22"/>
          <w:szCs w:val="22"/>
        </w:rPr>
        <w:t>Provide recommendations to AVP and IT for systematic updates on software and computer classroom equipment to meet industry standards (3-4 year cycle).</w:t>
      </w:r>
    </w:p>
    <w:p w14:paraId="4079E1A5" w14:textId="77777777" w:rsidR="00E3171F" w:rsidRPr="005C4ADC" w:rsidRDefault="00E3171F" w:rsidP="00FF67BC">
      <w:pPr>
        <w:numPr>
          <w:ilvl w:val="0"/>
          <w:numId w:val="25"/>
        </w:numPr>
        <w:jc w:val="both"/>
        <w:rPr>
          <w:rFonts w:asciiTheme="majorHAnsi" w:hAnsiTheme="majorHAnsi"/>
          <w:b/>
          <w:bCs/>
          <w:sz w:val="22"/>
          <w:szCs w:val="22"/>
        </w:rPr>
      </w:pPr>
      <w:r w:rsidRPr="005C4ADC">
        <w:rPr>
          <w:rFonts w:asciiTheme="majorHAnsi" w:hAnsiTheme="majorHAnsi"/>
          <w:bCs/>
          <w:sz w:val="22"/>
          <w:szCs w:val="22"/>
        </w:rPr>
        <w:t>Expand online and hybrid course offerings.</w:t>
      </w:r>
    </w:p>
    <w:p w14:paraId="1ED23EF3" w14:textId="77777777" w:rsidR="00E3171F" w:rsidRPr="005C4ADC" w:rsidRDefault="00E3171F" w:rsidP="00FF67BC">
      <w:pPr>
        <w:numPr>
          <w:ilvl w:val="0"/>
          <w:numId w:val="25"/>
        </w:numPr>
        <w:jc w:val="both"/>
        <w:rPr>
          <w:rFonts w:asciiTheme="majorHAnsi" w:hAnsiTheme="majorHAnsi"/>
          <w:b/>
          <w:bCs/>
          <w:sz w:val="22"/>
          <w:szCs w:val="22"/>
        </w:rPr>
      </w:pPr>
      <w:r w:rsidRPr="005C4ADC">
        <w:rPr>
          <w:rFonts w:asciiTheme="majorHAnsi" w:hAnsiTheme="majorHAnsi"/>
          <w:bCs/>
          <w:sz w:val="22"/>
          <w:szCs w:val="22"/>
        </w:rPr>
        <w:t>Update a second Harriman Hall 2</w:t>
      </w:r>
      <w:r w:rsidRPr="005C4ADC">
        <w:rPr>
          <w:rFonts w:asciiTheme="majorHAnsi" w:hAnsiTheme="majorHAnsi"/>
          <w:bCs/>
          <w:sz w:val="22"/>
          <w:szCs w:val="22"/>
          <w:vertAlign w:val="superscript"/>
        </w:rPr>
        <w:t>nd</w:t>
      </w:r>
      <w:r w:rsidRPr="005C4ADC">
        <w:rPr>
          <w:rFonts w:asciiTheme="majorHAnsi" w:hAnsiTheme="majorHAnsi"/>
          <w:bCs/>
          <w:sz w:val="22"/>
          <w:szCs w:val="22"/>
        </w:rPr>
        <w:t xml:space="preserve"> floor classroom with Smart Board technology through the Orange County Trust grant.</w:t>
      </w:r>
    </w:p>
    <w:p w14:paraId="02C5B91D" w14:textId="77777777" w:rsidR="00E3171F" w:rsidRPr="005C4ADC" w:rsidRDefault="00E3171F" w:rsidP="00FF67BC">
      <w:pPr>
        <w:numPr>
          <w:ilvl w:val="0"/>
          <w:numId w:val="25"/>
        </w:numPr>
        <w:jc w:val="both"/>
        <w:rPr>
          <w:rFonts w:asciiTheme="majorHAnsi" w:hAnsiTheme="majorHAnsi"/>
          <w:b/>
          <w:bCs/>
          <w:sz w:val="22"/>
          <w:szCs w:val="22"/>
        </w:rPr>
      </w:pPr>
      <w:r w:rsidRPr="005C4ADC">
        <w:rPr>
          <w:rFonts w:asciiTheme="majorHAnsi" w:hAnsiTheme="majorHAnsi"/>
          <w:bCs/>
          <w:sz w:val="22"/>
          <w:szCs w:val="22"/>
        </w:rPr>
        <w:t>Support Learning Community involvement (Intro to Business as the 4</w:t>
      </w:r>
      <w:r w:rsidRPr="005C4ADC">
        <w:rPr>
          <w:rFonts w:asciiTheme="majorHAnsi" w:hAnsiTheme="majorHAnsi"/>
          <w:bCs/>
          <w:sz w:val="22"/>
          <w:szCs w:val="22"/>
          <w:vertAlign w:val="superscript"/>
        </w:rPr>
        <w:t>th</w:t>
      </w:r>
      <w:r w:rsidRPr="005C4ADC">
        <w:rPr>
          <w:rFonts w:asciiTheme="majorHAnsi" w:hAnsiTheme="majorHAnsi"/>
          <w:bCs/>
          <w:sz w:val="22"/>
          <w:szCs w:val="22"/>
        </w:rPr>
        <w:t xml:space="preserve"> course).</w:t>
      </w:r>
    </w:p>
    <w:p w14:paraId="765B2FED" w14:textId="77777777" w:rsidR="00E3171F" w:rsidRPr="006F43DA" w:rsidRDefault="00E3171F" w:rsidP="005C4ADC">
      <w:pPr>
        <w:jc w:val="both"/>
        <w:rPr>
          <w:rFonts w:asciiTheme="majorHAnsi" w:hAnsiTheme="majorHAnsi"/>
          <w:b/>
          <w:bCs/>
          <w:sz w:val="16"/>
          <w:szCs w:val="16"/>
        </w:rPr>
      </w:pPr>
    </w:p>
    <w:p w14:paraId="234A7F41" w14:textId="77777777" w:rsidR="008E03CC" w:rsidRPr="00F4174C" w:rsidRDefault="00B265FD" w:rsidP="008E03CC">
      <w:pPr>
        <w:jc w:val="both"/>
        <w:rPr>
          <w:rFonts w:asciiTheme="majorHAnsi" w:hAnsiTheme="majorHAnsi"/>
          <w:b/>
          <w:bCs/>
          <w:sz w:val="22"/>
          <w:szCs w:val="22"/>
        </w:rPr>
      </w:pPr>
      <w:r w:rsidRPr="00F4174C">
        <w:rPr>
          <w:rFonts w:asciiTheme="majorHAnsi" w:hAnsiTheme="majorHAnsi"/>
          <w:b/>
          <w:bCs/>
          <w:sz w:val="22"/>
          <w:szCs w:val="22"/>
        </w:rPr>
        <w:t>College Goal #5 - Professional Development</w:t>
      </w:r>
    </w:p>
    <w:p w14:paraId="7C00973C" w14:textId="77777777" w:rsidR="008E03CC" w:rsidRPr="006F43DA" w:rsidRDefault="008E03CC" w:rsidP="008E03CC">
      <w:pPr>
        <w:jc w:val="both"/>
        <w:rPr>
          <w:rFonts w:asciiTheme="majorHAnsi" w:hAnsiTheme="majorHAnsi"/>
          <w:b/>
          <w:bCs/>
          <w:i/>
          <w:sz w:val="16"/>
          <w:szCs w:val="16"/>
        </w:rPr>
      </w:pPr>
    </w:p>
    <w:p w14:paraId="3DB6C299" w14:textId="77777777" w:rsidR="00E3171F" w:rsidRPr="008E03CC" w:rsidRDefault="00E3171F" w:rsidP="00BC75CB">
      <w:pPr>
        <w:pStyle w:val="ListParagraph"/>
        <w:numPr>
          <w:ilvl w:val="0"/>
          <w:numId w:val="279"/>
        </w:numPr>
        <w:jc w:val="both"/>
        <w:rPr>
          <w:rFonts w:asciiTheme="majorHAnsi" w:hAnsiTheme="majorHAnsi"/>
          <w:b/>
          <w:sz w:val="22"/>
          <w:szCs w:val="22"/>
        </w:rPr>
      </w:pPr>
      <w:r w:rsidRPr="008E03CC">
        <w:rPr>
          <w:rFonts w:asciiTheme="majorHAnsi" w:hAnsiTheme="majorHAnsi"/>
          <w:sz w:val="22"/>
          <w:szCs w:val="22"/>
        </w:rPr>
        <w:t>Incorporate professional subscriptions into the classroom.</w:t>
      </w:r>
    </w:p>
    <w:p w14:paraId="27542D58" w14:textId="77777777" w:rsidR="00E3171F" w:rsidRPr="005C4ADC" w:rsidRDefault="00E3171F" w:rsidP="005C4ADC">
      <w:pPr>
        <w:numPr>
          <w:ilvl w:val="0"/>
          <w:numId w:val="1"/>
        </w:numPr>
        <w:jc w:val="both"/>
        <w:rPr>
          <w:rFonts w:asciiTheme="majorHAnsi" w:hAnsiTheme="majorHAnsi"/>
          <w:b/>
          <w:sz w:val="22"/>
          <w:szCs w:val="22"/>
        </w:rPr>
      </w:pPr>
      <w:r w:rsidRPr="005C4ADC">
        <w:rPr>
          <w:rFonts w:asciiTheme="majorHAnsi" w:hAnsiTheme="majorHAnsi"/>
          <w:sz w:val="22"/>
          <w:szCs w:val="22"/>
        </w:rPr>
        <w:t>Continue professional memberships/journal subscriptions.</w:t>
      </w:r>
    </w:p>
    <w:p w14:paraId="635C4090"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Continue to mentor new faculty, both full and part-time.</w:t>
      </w:r>
    </w:p>
    <w:p w14:paraId="6525CBF9" w14:textId="77777777" w:rsidR="00E3171F" w:rsidRPr="005C4ADC" w:rsidRDefault="00E3171F" w:rsidP="005C4ADC">
      <w:pPr>
        <w:numPr>
          <w:ilvl w:val="0"/>
          <w:numId w:val="1"/>
        </w:numPr>
        <w:jc w:val="both"/>
        <w:rPr>
          <w:rFonts w:asciiTheme="majorHAnsi" w:hAnsiTheme="majorHAnsi"/>
          <w:sz w:val="22"/>
          <w:szCs w:val="22"/>
        </w:rPr>
      </w:pPr>
      <w:r w:rsidRPr="005C4ADC">
        <w:rPr>
          <w:rFonts w:asciiTheme="majorHAnsi" w:hAnsiTheme="majorHAnsi"/>
          <w:sz w:val="22"/>
          <w:szCs w:val="22"/>
        </w:rPr>
        <w:t>Support CTL opportunities for professional growth.</w:t>
      </w:r>
    </w:p>
    <w:p w14:paraId="760EEC5D" w14:textId="77777777" w:rsidR="00E3171F" w:rsidRPr="006F43DA" w:rsidRDefault="00E3171F" w:rsidP="005C4ADC">
      <w:pPr>
        <w:jc w:val="both"/>
        <w:rPr>
          <w:rFonts w:asciiTheme="majorHAnsi" w:hAnsiTheme="majorHAnsi"/>
          <w:b/>
          <w:bCs/>
          <w:sz w:val="16"/>
          <w:szCs w:val="16"/>
        </w:rPr>
      </w:pPr>
    </w:p>
    <w:p w14:paraId="358EB4FB" w14:textId="77777777" w:rsidR="008E03CC" w:rsidRDefault="00B265FD" w:rsidP="008E03CC">
      <w:pPr>
        <w:jc w:val="both"/>
        <w:rPr>
          <w:rFonts w:asciiTheme="majorHAnsi" w:hAnsiTheme="majorHAnsi"/>
          <w:b/>
          <w:bCs/>
          <w:sz w:val="22"/>
          <w:szCs w:val="22"/>
        </w:rPr>
      </w:pPr>
      <w:r w:rsidRPr="00F4174C">
        <w:rPr>
          <w:rFonts w:asciiTheme="majorHAnsi" w:hAnsiTheme="majorHAnsi"/>
          <w:b/>
          <w:bCs/>
          <w:sz w:val="22"/>
          <w:szCs w:val="22"/>
        </w:rPr>
        <w:t xml:space="preserve">College Goal #6 </w:t>
      </w:r>
      <w:r w:rsidR="008E03CC" w:rsidRPr="00F4174C">
        <w:rPr>
          <w:rFonts w:asciiTheme="majorHAnsi" w:hAnsiTheme="majorHAnsi"/>
          <w:b/>
          <w:bCs/>
          <w:sz w:val="22"/>
          <w:szCs w:val="22"/>
        </w:rPr>
        <w:t>–</w:t>
      </w:r>
      <w:r w:rsidRPr="00F4174C">
        <w:rPr>
          <w:rFonts w:asciiTheme="majorHAnsi" w:hAnsiTheme="majorHAnsi"/>
          <w:b/>
          <w:bCs/>
          <w:sz w:val="22"/>
          <w:szCs w:val="22"/>
        </w:rPr>
        <w:t xml:space="preserve"> Facilities</w:t>
      </w:r>
    </w:p>
    <w:p w14:paraId="3EC1CB23" w14:textId="77777777" w:rsidR="00F4174C" w:rsidRPr="006F43DA" w:rsidRDefault="00F4174C" w:rsidP="008E03CC">
      <w:pPr>
        <w:jc w:val="both"/>
        <w:rPr>
          <w:rFonts w:asciiTheme="majorHAnsi" w:hAnsiTheme="majorHAnsi"/>
          <w:bCs/>
          <w:sz w:val="16"/>
          <w:szCs w:val="16"/>
        </w:rPr>
      </w:pPr>
    </w:p>
    <w:p w14:paraId="2B9AE245" w14:textId="77777777" w:rsidR="00E3171F" w:rsidRPr="008E03CC" w:rsidRDefault="00E3171F" w:rsidP="00BC75CB">
      <w:pPr>
        <w:pStyle w:val="ListParagraph"/>
        <w:numPr>
          <w:ilvl w:val="0"/>
          <w:numId w:val="280"/>
        </w:numPr>
        <w:jc w:val="both"/>
        <w:rPr>
          <w:rFonts w:asciiTheme="majorHAnsi" w:hAnsiTheme="majorHAnsi"/>
          <w:b/>
          <w:bCs/>
          <w:sz w:val="22"/>
          <w:szCs w:val="22"/>
        </w:rPr>
      </w:pPr>
      <w:r w:rsidRPr="008E03CC">
        <w:rPr>
          <w:rFonts w:asciiTheme="majorHAnsi" w:hAnsiTheme="majorHAnsi"/>
          <w:bCs/>
          <w:sz w:val="22"/>
          <w:szCs w:val="22"/>
        </w:rPr>
        <w:t>Maintain all classroom furniture for safety and comfort.</w:t>
      </w:r>
    </w:p>
    <w:p w14:paraId="6FE741C3" w14:textId="77777777" w:rsidR="00E3171F" w:rsidRPr="005C4ADC" w:rsidRDefault="00E3171F" w:rsidP="00FF67BC">
      <w:pPr>
        <w:numPr>
          <w:ilvl w:val="0"/>
          <w:numId w:val="26"/>
        </w:numPr>
        <w:jc w:val="both"/>
        <w:rPr>
          <w:rFonts w:asciiTheme="majorHAnsi" w:hAnsiTheme="majorHAnsi"/>
          <w:b/>
          <w:bCs/>
          <w:sz w:val="22"/>
          <w:szCs w:val="22"/>
        </w:rPr>
      </w:pPr>
      <w:r w:rsidRPr="005C4ADC">
        <w:rPr>
          <w:rFonts w:asciiTheme="majorHAnsi" w:hAnsiTheme="majorHAnsi"/>
          <w:bCs/>
          <w:sz w:val="22"/>
          <w:szCs w:val="22"/>
        </w:rPr>
        <w:t>Prepare new faculty office space when the new Science &amp; Technology building is complete.</w:t>
      </w:r>
    </w:p>
    <w:p w14:paraId="15D2C7BC" w14:textId="77777777" w:rsidR="002D5FE4" w:rsidRPr="002D5FE4" w:rsidRDefault="002D5FE4" w:rsidP="002D5FE4">
      <w:pPr>
        <w:rPr>
          <w:rFonts w:ascii="Goudy Old Style" w:hAnsi="Goudy Old Style"/>
          <w:b/>
        </w:rPr>
      </w:pPr>
    </w:p>
    <w:p w14:paraId="52452E5E" w14:textId="77777777" w:rsidR="00A27213" w:rsidRDefault="00A27213" w:rsidP="002D5FE4">
      <w:pPr>
        <w:jc w:val="center"/>
        <w:rPr>
          <w:rFonts w:asciiTheme="majorHAnsi" w:hAnsiTheme="majorHAnsi"/>
          <w:b/>
          <w:bCs/>
          <w:sz w:val="28"/>
          <w:szCs w:val="28"/>
        </w:rPr>
      </w:pPr>
    </w:p>
    <w:p w14:paraId="4310B965" w14:textId="77777777" w:rsidR="002D5FE4" w:rsidRPr="000C29F2" w:rsidRDefault="002D5FE4" w:rsidP="002D5FE4">
      <w:pPr>
        <w:jc w:val="center"/>
        <w:rPr>
          <w:rFonts w:asciiTheme="majorHAnsi" w:hAnsiTheme="majorHAnsi"/>
          <w:b/>
          <w:bCs/>
          <w:sz w:val="28"/>
          <w:szCs w:val="28"/>
        </w:rPr>
      </w:pPr>
      <w:r w:rsidRPr="000C29F2">
        <w:rPr>
          <w:rFonts w:asciiTheme="majorHAnsi" w:hAnsiTheme="majorHAnsi"/>
          <w:b/>
          <w:bCs/>
          <w:sz w:val="28"/>
          <w:szCs w:val="28"/>
        </w:rPr>
        <w:lastRenderedPageBreak/>
        <w:t>MATHEMATICS</w:t>
      </w:r>
    </w:p>
    <w:p w14:paraId="73A52B15" w14:textId="77777777" w:rsidR="002D5FE4" w:rsidRPr="000C29F2" w:rsidRDefault="002D5FE4" w:rsidP="002D5FE4">
      <w:pPr>
        <w:jc w:val="center"/>
        <w:rPr>
          <w:rFonts w:asciiTheme="majorHAnsi" w:hAnsiTheme="majorHAnsi"/>
          <w:b/>
          <w:bCs/>
          <w:sz w:val="28"/>
          <w:szCs w:val="28"/>
        </w:rPr>
      </w:pPr>
      <w:r w:rsidRPr="000C29F2">
        <w:rPr>
          <w:rFonts w:asciiTheme="majorHAnsi" w:hAnsiTheme="majorHAnsi"/>
          <w:b/>
          <w:bCs/>
          <w:sz w:val="28"/>
          <w:szCs w:val="28"/>
        </w:rPr>
        <w:t>AY 201</w:t>
      </w:r>
      <w:r w:rsidR="00E3171F">
        <w:rPr>
          <w:rFonts w:asciiTheme="majorHAnsi" w:hAnsiTheme="majorHAnsi"/>
          <w:b/>
          <w:bCs/>
          <w:sz w:val="28"/>
          <w:szCs w:val="28"/>
        </w:rPr>
        <w:t>2</w:t>
      </w:r>
      <w:r w:rsidRPr="000C29F2">
        <w:rPr>
          <w:rFonts w:asciiTheme="majorHAnsi" w:hAnsiTheme="majorHAnsi"/>
          <w:b/>
          <w:bCs/>
          <w:sz w:val="28"/>
          <w:szCs w:val="28"/>
        </w:rPr>
        <w:t>-201</w:t>
      </w:r>
      <w:r w:rsidR="00E3171F">
        <w:rPr>
          <w:rFonts w:asciiTheme="majorHAnsi" w:hAnsiTheme="majorHAnsi"/>
          <w:b/>
          <w:bCs/>
          <w:sz w:val="28"/>
          <w:szCs w:val="28"/>
        </w:rPr>
        <w:t>3</w:t>
      </w:r>
    </w:p>
    <w:p w14:paraId="2272CB34" w14:textId="77777777" w:rsidR="002D5FE4" w:rsidRPr="007E2315" w:rsidRDefault="002D5FE4" w:rsidP="002D5FE4">
      <w:pPr>
        <w:jc w:val="center"/>
        <w:rPr>
          <w:rFonts w:ascii="Goudy Old Style" w:hAnsi="Goudy Old Style"/>
          <w:b/>
          <w:bCs/>
          <w:sz w:val="20"/>
          <w:szCs w:val="20"/>
        </w:rPr>
      </w:pPr>
    </w:p>
    <w:p w14:paraId="28EA460F" w14:textId="77777777" w:rsidR="002D5FE4" w:rsidRPr="00F774E2" w:rsidRDefault="002D5FE4" w:rsidP="002D5FE4">
      <w:pPr>
        <w:jc w:val="both"/>
        <w:rPr>
          <w:rFonts w:asciiTheme="majorHAnsi" w:hAnsiTheme="majorHAnsi"/>
          <w:bCs/>
          <w:i/>
          <w:sz w:val="22"/>
          <w:szCs w:val="22"/>
        </w:rPr>
      </w:pPr>
      <w:r w:rsidRPr="00F774E2">
        <w:rPr>
          <w:rFonts w:asciiTheme="majorHAnsi" w:hAnsiTheme="majorHAnsi"/>
          <w:bCs/>
          <w:i/>
          <w:sz w:val="22"/>
          <w:szCs w:val="22"/>
        </w:rPr>
        <w:t xml:space="preserve">Submitted by: </w:t>
      </w:r>
      <w:r w:rsidR="00B7722E">
        <w:rPr>
          <w:rFonts w:asciiTheme="majorHAnsi" w:hAnsiTheme="majorHAnsi"/>
          <w:bCs/>
          <w:i/>
          <w:sz w:val="22"/>
          <w:szCs w:val="22"/>
        </w:rPr>
        <w:t>Anne Prial</w:t>
      </w:r>
      <w:r w:rsidRPr="00F774E2">
        <w:rPr>
          <w:rFonts w:asciiTheme="majorHAnsi" w:hAnsiTheme="majorHAnsi"/>
          <w:bCs/>
          <w:i/>
          <w:sz w:val="22"/>
          <w:szCs w:val="22"/>
        </w:rPr>
        <w:t>, Department Chair</w:t>
      </w:r>
    </w:p>
    <w:p w14:paraId="3E8E81D2" w14:textId="77777777" w:rsidR="002D5FE4" w:rsidRPr="00F774E2" w:rsidRDefault="002D5FE4" w:rsidP="002D5FE4">
      <w:pPr>
        <w:jc w:val="both"/>
        <w:rPr>
          <w:rFonts w:asciiTheme="majorHAnsi" w:hAnsiTheme="majorHAnsi"/>
          <w:bCs/>
          <w:sz w:val="22"/>
          <w:szCs w:val="22"/>
        </w:rPr>
      </w:pPr>
    </w:p>
    <w:p w14:paraId="7C171CFE" w14:textId="77777777" w:rsidR="00E3171F" w:rsidRPr="0066657E" w:rsidRDefault="00B7722E" w:rsidP="00BC75CB">
      <w:pPr>
        <w:pStyle w:val="ListParagraph"/>
        <w:numPr>
          <w:ilvl w:val="0"/>
          <w:numId w:val="277"/>
        </w:numPr>
        <w:ind w:left="0" w:firstLine="0"/>
        <w:jc w:val="both"/>
        <w:rPr>
          <w:rFonts w:asciiTheme="majorHAnsi" w:hAnsiTheme="majorHAnsi"/>
          <w:color w:val="C00000"/>
          <w:sz w:val="22"/>
          <w:szCs w:val="22"/>
        </w:rPr>
      </w:pPr>
      <w:r w:rsidRPr="0066657E">
        <w:rPr>
          <w:rFonts w:asciiTheme="majorHAnsi" w:hAnsiTheme="majorHAnsi" w:cs="Arial"/>
          <w:b/>
          <w:color w:val="C00000"/>
          <w:sz w:val="22"/>
          <w:szCs w:val="22"/>
        </w:rPr>
        <w:t>LOOKING BACK</w:t>
      </w:r>
    </w:p>
    <w:p w14:paraId="1DC035F6" w14:textId="77777777" w:rsidR="00E3171F" w:rsidRPr="00B7722E" w:rsidRDefault="00E3171F" w:rsidP="00B7722E">
      <w:pPr>
        <w:jc w:val="both"/>
        <w:rPr>
          <w:rFonts w:asciiTheme="majorHAnsi" w:hAnsiTheme="majorHAnsi" w:cs="Arial"/>
          <w:b/>
          <w:sz w:val="22"/>
          <w:szCs w:val="22"/>
        </w:rPr>
      </w:pPr>
    </w:p>
    <w:p w14:paraId="71E2D13E" w14:textId="77777777" w:rsidR="00E3171F" w:rsidRPr="00B7722E" w:rsidRDefault="00E3171F" w:rsidP="00B7722E">
      <w:pPr>
        <w:jc w:val="both"/>
        <w:rPr>
          <w:rFonts w:asciiTheme="majorHAnsi" w:hAnsiTheme="majorHAnsi"/>
          <w:sz w:val="22"/>
          <w:szCs w:val="22"/>
        </w:rPr>
      </w:pPr>
      <w:r w:rsidRPr="00B7722E">
        <w:rPr>
          <w:rFonts w:asciiTheme="majorHAnsi" w:hAnsiTheme="majorHAnsi"/>
          <w:sz w:val="22"/>
          <w:szCs w:val="22"/>
        </w:rPr>
        <w:t>AY 2012-2013 was a year of transition for the Mathematics Department as we welcomed a new full-time faculty member, Christine Leroux, and adjusted to having a new Chair (Anne Prial).  This transition seemed to be smooth as we were able to achieve most of the goals set out at the beginning of the academic year.  Some highlights included:</w:t>
      </w:r>
    </w:p>
    <w:p w14:paraId="25821E2D" w14:textId="77777777" w:rsidR="00E3171F" w:rsidRPr="00B7722E" w:rsidRDefault="00E3171F" w:rsidP="00B7722E">
      <w:pPr>
        <w:jc w:val="both"/>
        <w:rPr>
          <w:rFonts w:asciiTheme="majorHAnsi" w:hAnsiTheme="majorHAnsi"/>
          <w:sz w:val="22"/>
          <w:szCs w:val="22"/>
        </w:rPr>
      </w:pPr>
    </w:p>
    <w:p w14:paraId="0BCC787F" w14:textId="77777777" w:rsidR="00E3171F" w:rsidRPr="00B7722E" w:rsidRDefault="00E3171F" w:rsidP="00BC75CB">
      <w:pPr>
        <w:numPr>
          <w:ilvl w:val="0"/>
          <w:numId w:val="96"/>
        </w:numPr>
        <w:jc w:val="both"/>
        <w:rPr>
          <w:rFonts w:asciiTheme="majorHAnsi" w:hAnsiTheme="majorHAnsi"/>
          <w:sz w:val="22"/>
          <w:szCs w:val="22"/>
        </w:rPr>
      </w:pPr>
      <w:r w:rsidRPr="00B7722E">
        <w:rPr>
          <w:rFonts w:asciiTheme="majorHAnsi" w:hAnsiTheme="majorHAnsi"/>
          <w:sz w:val="22"/>
          <w:szCs w:val="22"/>
        </w:rPr>
        <w:t>"Closing the Loop" on the 2011-2012 General Education Assessment</w:t>
      </w:r>
    </w:p>
    <w:p w14:paraId="3E3752F0" w14:textId="77777777" w:rsidR="00E3171F" w:rsidRPr="00B7722E" w:rsidRDefault="00E3171F" w:rsidP="00BC75CB">
      <w:pPr>
        <w:numPr>
          <w:ilvl w:val="0"/>
          <w:numId w:val="96"/>
        </w:numPr>
        <w:jc w:val="both"/>
        <w:rPr>
          <w:rFonts w:asciiTheme="majorHAnsi" w:hAnsiTheme="majorHAnsi"/>
          <w:sz w:val="22"/>
          <w:szCs w:val="22"/>
        </w:rPr>
      </w:pPr>
      <w:r w:rsidRPr="00B7722E">
        <w:rPr>
          <w:rFonts w:asciiTheme="majorHAnsi" w:hAnsiTheme="majorHAnsi"/>
          <w:sz w:val="22"/>
          <w:szCs w:val="22"/>
        </w:rPr>
        <w:t>Assessing all departmental course SLOs</w:t>
      </w:r>
    </w:p>
    <w:p w14:paraId="6B75A0DE" w14:textId="77777777" w:rsidR="00E3171F" w:rsidRPr="00B7722E" w:rsidRDefault="00E3171F" w:rsidP="00BC75CB">
      <w:pPr>
        <w:numPr>
          <w:ilvl w:val="0"/>
          <w:numId w:val="96"/>
        </w:numPr>
        <w:jc w:val="both"/>
        <w:rPr>
          <w:rFonts w:asciiTheme="majorHAnsi" w:hAnsiTheme="majorHAnsi"/>
          <w:sz w:val="22"/>
          <w:szCs w:val="22"/>
        </w:rPr>
      </w:pPr>
      <w:r w:rsidRPr="00B7722E">
        <w:rPr>
          <w:rFonts w:asciiTheme="majorHAnsi" w:hAnsiTheme="majorHAnsi"/>
          <w:sz w:val="22"/>
          <w:szCs w:val="22"/>
        </w:rPr>
        <w:t>Providing two successful end-of-semester Saturday Review Days</w:t>
      </w:r>
    </w:p>
    <w:p w14:paraId="1AA96321" w14:textId="77777777" w:rsidR="00E3171F" w:rsidRPr="00B7722E" w:rsidRDefault="00E3171F" w:rsidP="00BC75CB">
      <w:pPr>
        <w:numPr>
          <w:ilvl w:val="0"/>
          <w:numId w:val="96"/>
        </w:numPr>
        <w:jc w:val="both"/>
        <w:rPr>
          <w:rFonts w:asciiTheme="majorHAnsi" w:hAnsiTheme="majorHAnsi"/>
          <w:sz w:val="22"/>
          <w:szCs w:val="22"/>
        </w:rPr>
      </w:pPr>
      <w:r w:rsidRPr="00B7722E">
        <w:rPr>
          <w:rFonts w:asciiTheme="majorHAnsi" w:hAnsiTheme="majorHAnsi"/>
          <w:sz w:val="22"/>
          <w:szCs w:val="22"/>
        </w:rPr>
        <w:t>Developing a New Math Faculty Welcome Letter</w:t>
      </w:r>
    </w:p>
    <w:p w14:paraId="6F4CB3D7" w14:textId="77777777" w:rsidR="00E3171F" w:rsidRPr="00B7722E" w:rsidRDefault="00E3171F" w:rsidP="00BC75CB">
      <w:pPr>
        <w:numPr>
          <w:ilvl w:val="0"/>
          <w:numId w:val="96"/>
        </w:numPr>
        <w:jc w:val="both"/>
        <w:rPr>
          <w:rFonts w:asciiTheme="majorHAnsi" w:hAnsiTheme="majorHAnsi"/>
          <w:sz w:val="22"/>
          <w:szCs w:val="22"/>
        </w:rPr>
      </w:pPr>
      <w:r w:rsidRPr="00B7722E">
        <w:rPr>
          <w:rFonts w:asciiTheme="majorHAnsi" w:hAnsiTheme="majorHAnsi"/>
          <w:sz w:val="22"/>
          <w:szCs w:val="22"/>
        </w:rPr>
        <w:t>Expanding the overcrowded Mathematics Tutorial Lab</w:t>
      </w:r>
    </w:p>
    <w:p w14:paraId="6C9C2A8D" w14:textId="77777777" w:rsidR="00E3171F" w:rsidRPr="00B7722E" w:rsidRDefault="00E3171F" w:rsidP="00BC75CB">
      <w:pPr>
        <w:numPr>
          <w:ilvl w:val="0"/>
          <w:numId w:val="96"/>
        </w:numPr>
        <w:jc w:val="both"/>
        <w:rPr>
          <w:rFonts w:asciiTheme="majorHAnsi" w:hAnsiTheme="majorHAnsi"/>
          <w:sz w:val="22"/>
          <w:szCs w:val="22"/>
        </w:rPr>
      </w:pPr>
      <w:r w:rsidRPr="00B7722E">
        <w:rPr>
          <w:rFonts w:asciiTheme="majorHAnsi" w:hAnsiTheme="majorHAnsi"/>
          <w:sz w:val="22"/>
          <w:szCs w:val="22"/>
        </w:rPr>
        <w:t>Purchasing much-needed graph screens for improved teaching and learning</w:t>
      </w:r>
    </w:p>
    <w:p w14:paraId="3E194F58" w14:textId="77777777" w:rsidR="00E3171F" w:rsidRPr="00B7722E" w:rsidRDefault="00E3171F" w:rsidP="00BC75CB">
      <w:pPr>
        <w:numPr>
          <w:ilvl w:val="0"/>
          <w:numId w:val="96"/>
        </w:numPr>
        <w:jc w:val="both"/>
        <w:rPr>
          <w:rFonts w:asciiTheme="majorHAnsi" w:hAnsiTheme="majorHAnsi"/>
          <w:sz w:val="22"/>
          <w:szCs w:val="22"/>
        </w:rPr>
      </w:pPr>
      <w:r w:rsidRPr="00B7722E">
        <w:rPr>
          <w:rFonts w:asciiTheme="majorHAnsi" w:hAnsiTheme="majorHAnsi"/>
          <w:sz w:val="22"/>
          <w:szCs w:val="22"/>
        </w:rPr>
        <w:t>Staying within our fiscal bounds</w:t>
      </w:r>
    </w:p>
    <w:p w14:paraId="6C05C100" w14:textId="77777777" w:rsidR="00E3171F" w:rsidRPr="00B7722E" w:rsidRDefault="00E3171F" w:rsidP="00B7722E">
      <w:pPr>
        <w:jc w:val="both"/>
        <w:rPr>
          <w:rFonts w:asciiTheme="majorHAnsi" w:hAnsiTheme="majorHAnsi"/>
          <w:sz w:val="22"/>
          <w:szCs w:val="22"/>
        </w:rPr>
      </w:pPr>
    </w:p>
    <w:p w14:paraId="33CA1BA1" w14:textId="77777777" w:rsidR="00E3171F" w:rsidRPr="0066657E" w:rsidRDefault="00E3171F" w:rsidP="00B7722E">
      <w:pPr>
        <w:jc w:val="both"/>
        <w:rPr>
          <w:rFonts w:asciiTheme="majorHAnsi" w:hAnsiTheme="majorHAnsi" w:cs="Arial"/>
          <w:b/>
          <w:i/>
          <w:sz w:val="22"/>
          <w:szCs w:val="22"/>
        </w:rPr>
      </w:pPr>
      <w:r w:rsidRPr="0066657E">
        <w:rPr>
          <w:rFonts w:asciiTheme="majorHAnsi" w:hAnsiTheme="majorHAnsi" w:cs="Arial"/>
          <w:b/>
          <w:i/>
          <w:sz w:val="22"/>
          <w:szCs w:val="22"/>
        </w:rPr>
        <w:t>Academic Year Goals 2012-2013</w:t>
      </w:r>
    </w:p>
    <w:p w14:paraId="6B92C86D" w14:textId="77777777" w:rsidR="00E3171F" w:rsidRPr="00B7722E" w:rsidRDefault="00E3171F" w:rsidP="00B7722E">
      <w:pPr>
        <w:jc w:val="both"/>
        <w:rPr>
          <w:rFonts w:asciiTheme="majorHAnsi" w:hAnsiTheme="majorHAnsi" w:cs="Arial"/>
          <w:b/>
          <w:sz w:val="22"/>
          <w:szCs w:val="22"/>
        </w:rPr>
      </w:pPr>
    </w:p>
    <w:p w14:paraId="791FEEBC" w14:textId="77777777" w:rsidR="00E3171F" w:rsidRPr="00B7722E" w:rsidRDefault="00E3171F" w:rsidP="00B7722E">
      <w:pPr>
        <w:jc w:val="both"/>
        <w:rPr>
          <w:rFonts w:asciiTheme="majorHAnsi" w:hAnsiTheme="majorHAnsi"/>
          <w:sz w:val="22"/>
          <w:szCs w:val="22"/>
        </w:rPr>
      </w:pPr>
      <w:r w:rsidRPr="00B7722E">
        <w:rPr>
          <w:rFonts w:asciiTheme="majorHAnsi" w:hAnsiTheme="majorHAnsi"/>
          <w:sz w:val="22"/>
          <w:szCs w:val="22"/>
        </w:rPr>
        <w:t>Below are the Mathematics Department goals put forth in the beginning of the AY, along with progress made in achieving them (in bold):</w:t>
      </w:r>
    </w:p>
    <w:p w14:paraId="5916AD4A" w14:textId="77777777" w:rsidR="00E3171F" w:rsidRPr="00B7722E" w:rsidRDefault="00E3171F" w:rsidP="00BC75CB">
      <w:pPr>
        <w:pStyle w:val="ListParagraph"/>
        <w:numPr>
          <w:ilvl w:val="0"/>
          <w:numId w:val="97"/>
        </w:numPr>
        <w:jc w:val="both"/>
        <w:rPr>
          <w:rFonts w:asciiTheme="majorHAnsi" w:hAnsiTheme="majorHAnsi"/>
          <w:sz w:val="22"/>
          <w:szCs w:val="22"/>
        </w:rPr>
      </w:pPr>
      <w:r w:rsidRPr="00B7722E">
        <w:rPr>
          <w:rFonts w:asciiTheme="majorHAnsi" w:hAnsiTheme="majorHAnsi"/>
          <w:sz w:val="22"/>
          <w:szCs w:val="22"/>
        </w:rPr>
        <w:t>To maintain high quality Mathematics faculty and courses</w:t>
      </w:r>
    </w:p>
    <w:p w14:paraId="5602C79F" w14:textId="77777777" w:rsidR="00E3171F" w:rsidRPr="00B7722E" w:rsidRDefault="00E3171F" w:rsidP="00BC75CB">
      <w:pPr>
        <w:pStyle w:val="ListParagraph"/>
        <w:numPr>
          <w:ilvl w:val="0"/>
          <w:numId w:val="100"/>
        </w:numPr>
        <w:jc w:val="both"/>
        <w:rPr>
          <w:rFonts w:asciiTheme="majorHAnsi" w:hAnsiTheme="majorHAnsi"/>
          <w:sz w:val="22"/>
          <w:szCs w:val="22"/>
        </w:rPr>
      </w:pPr>
      <w:r w:rsidRPr="00B7722E">
        <w:rPr>
          <w:rFonts w:asciiTheme="majorHAnsi" w:hAnsiTheme="majorHAnsi"/>
          <w:sz w:val="22"/>
          <w:szCs w:val="22"/>
        </w:rPr>
        <w:t xml:space="preserve">Review all course SLOs  </w:t>
      </w:r>
      <w:r w:rsidRPr="00B7722E">
        <w:rPr>
          <w:rFonts w:asciiTheme="majorHAnsi" w:hAnsiTheme="majorHAnsi"/>
          <w:b/>
          <w:sz w:val="22"/>
          <w:szCs w:val="22"/>
        </w:rPr>
        <w:t>completed</w:t>
      </w:r>
    </w:p>
    <w:p w14:paraId="43B11380" w14:textId="77777777" w:rsidR="00E3171F" w:rsidRPr="006B14C8" w:rsidRDefault="00E3171F" w:rsidP="00BC75CB">
      <w:pPr>
        <w:pStyle w:val="ListParagraph"/>
        <w:numPr>
          <w:ilvl w:val="0"/>
          <w:numId w:val="100"/>
        </w:numPr>
        <w:jc w:val="both"/>
        <w:rPr>
          <w:rFonts w:asciiTheme="majorHAnsi" w:hAnsiTheme="majorHAnsi"/>
          <w:sz w:val="22"/>
          <w:szCs w:val="22"/>
        </w:rPr>
      </w:pPr>
      <w:r w:rsidRPr="006B14C8">
        <w:rPr>
          <w:rFonts w:asciiTheme="majorHAnsi" w:hAnsiTheme="majorHAnsi"/>
          <w:sz w:val="22"/>
          <w:szCs w:val="22"/>
        </w:rPr>
        <w:t xml:space="preserve">Hired a new f/t faculty member, Ms. Kaitlin Reissig and several adjuncts  </w:t>
      </w:r>
    </w:p>
    <w:p w14:paraId="7B45EF30" w14:textId="77777777" w:rsidR="00E3171F" w:rsidRPr="00B7722E" w:rsidRDefault="00E3171F" w:rsidP="00BC75CB">
      <w:pPr>
        <w:pStyle w:val="ListParagraph"/>
        <w:numPr>
          <w:ilvl w:val="0"/>
          <w:numId w:val="97"/>
        </w:numPr>
        <w:jc w:val="both"/>
        <w:rPr>
          <w:rFonts w:asciiTheme="majorHAnsi" w:hAnsiTheme="majorHAnsi"/>
          <w:sz w:val="22"/>
          <w:szCs w:val="22"/>
        </w:rPr>
      </w:pPr>
      <w:r w:rsidRPr="00B7722E">
        <w:rPr>
          <w:rFonts w:asciiTheme="majorHAnsi" w:hAnsiTheme="majorHAnsi"/>
          <w:sz w:val="22"/>
          <w:szCs w:val="22"/>
        </w:rPr>
        <w:t xml:space="preserve">To “Close the Loop” on the General Education Assessment of AY 2011-2012  </w:t>
      </w:r>
      <w:r w:rsidRPr="00B7722E">
        <w:rPr>
          <w:rFonts w:asciiTheme="majorHAnsi" w:hAnsiTheme="majorHAnsi"/>
          <w:b/>
          <w:sz w:val="22"/>
          <w:szCs w:val="22"/>
        </w:rPr>
        <w:t>completed</w:t>
      </w:r>
    </w:p>
    <w:p w14:paraId="44F5EE89" w14:textId="62D52216" w:rsidR="00E3171F" w:rsidRPr="00B7722E" w:rsidRDefault="00E3171F" w:rsidP="006B14C8">
      <w:pPr>
        <w:pStyle w:val="ListParagraph"/>
        <w:numPr>
          <w:ilvl w:val="0"/>
          <w:numId w:val="97"/>
        </w:numPr>
        <w:rPr>
          <w:rFonts w:asciiTheme="majorHAnsi" w:hAnsiTheme="majorHAnsi"/>
          <w:sz w:val="22"/>
          <w:szCs w:val="22"/>
        </w:rPr>
      </w:pPr>
      <w:r w:rsidRPr="00B7722E">
        <w:rPr>
          <w:rFonts w:asciiTheme="majorHAnsi" w:hAnsiTheme="majorHAnsi"/>
          <w:sz w:val="22"/>
          <w:szCs w:val="22"/>
        </w:rPr>
        <w:t xml:space="preserve">To maintain and evaluate for potential expansion web-enabled offerings in Mathematics for students </w:t>
      </w:r>
      <w:r w:rsidRPr="006B14C8">
        <w:rPr>
          <w:rFonts w:asciiTheme="majorHAnsi" w:hAnsiTheme="majorHAnsi"/>
          <w:sz w:val="22"/>
          <w:szCs w:val="22"/>
        </w:rPr>
        <w:t>working to sync web-required Math offerings with college-wide web requirements for students</w:t>
      </w:r>
    </w:p>
    <w:p w14:paraId="29CCDF67" w14:textId="77777777" w:rsidR="00E3171F" w:rsidRPr="00B7722E" w:rsidRDefault="00E3171F" w:rsidP="00BC75CB">
      <w:pPr>
        <w:pStyle w:val="ListParagraph"/>
        <w:numPr>
          <w:ilvl w:val="0"/>
          <w:numId w:val="97"/>
        </w:numPr>
        <w:jc w:val="both"/>
        <w:rPr>
          <w:rFonts w:asciiTheme="majorHAnsi" w:hAnsiTheme="majorHAnsi"/>
          <w:sz w:val="22"/>
          <w:szCs w:val="22"/>
        </w:rPr>
      </w:pPr>
      <w:r w:rsidRPr="00B7722E">
        <w:rPr>
          <w:rFonts w:asciiTheme="majorHAnsi" w:hAnsiTheme="majorHAnsi"/>
          <w:sz w:val="22"/>
          <w:szCs w:val="22"/>
        </w:rPr>
        <w:t>To maintain safe, accessible, and sustainable Mathematics Department facilities that support the learning environment</w:t>
      </w:r>
    </w:p>
    <w:p w14:paraId="33A33FE5" w14:textId="77777777" w:rsidR="00E3171F" w:rsidRPr="00B7722E" w:rsidRDefault="00E3171F" w:rsidP="00BC75CB">
      <w:pPr>
        <w:pStyle w:val="ListParagraph"/>
        <w:numPr>
          <w:ilvl w:val="0"/>
          <w:numId w:val="98"/>
        </w:numPr>
        <w:jc w:val="both"/>
        <w:rPr>
          <w:rFonts w:asciiTheme="majorHAnsi" w:hAnsiTheme="majorHAnsi"/>
          <w:sz w:val="22"/>
          <w:szCs w:val="22"/>
        </w:rPr>
      </w:pPr>
      <w:r w:rsidRPr="00B7722E">
        <w:rPr>
          <w:rFonts w:asciiTheme="majorHAnsi" w:hAnsiTheme="majorHAnsi"/>
          <w:sz w:val="22"/>
          <w:szCs w:val="22"/>
        </w:rPr>
        <w:t xml:space="preserve">Teacher- and student-friendly classrooms (graph screens </w:t>
      </w:r>
      <w:r w:rsidRPr="00B7722E">
        <w:rPr>
          <w:rFonts w:asciiTheme="majorHAnsi" w:hAnsiTheme="majorHAnsi"/>
          <w:b/>
          <w:sz w:val="22"/>
          <w:szCs w:val="22"/>
        </w:rPr>
        <w:t>completed</w:t>
      </w:r>
      <w:r w:rsidRPr="00B7722E">
        <w:rPr>
          <w:rFonts w:asciiTheme="majorHAnsi" w:hAnsiTheme="majorHAnsi"/>
          <w:sz w:val="22"/>
          <w:szCs w:val="22"/>
        </w:rPr>
        <w:t xml:space="preserve"> / clocks  </w:t>
      </w:r>
      <w:r w:rsidRPr="00B7722E">
        <w:rPr>
          <w:rFonts w:asciiTheme="majorHAnsi" w:hAnsiTheme="majorHAnsi"/>
          <w:b/>
          <w:sz w:val="22"/>
          <w:szCs w:val="22"/>
        </w:rPr>
        <w:t>completed</w:t>
      </w:r>
      <w:r w:rsidRPr="00B7722E">
        <w:rPr>
          <w:rFonts w:asciiTheme="majorHAnsi" w:hAnsiTheme="majorHAnsi"/>
          <w:sz w:val="22"/>
          <w:szCs w:val="22"/>
        </w:rPr>
        <w:t>)</w:t>
      </w:r>
    </w:p>
    <w:p w14:paraId="18D706FD" w14:textId="77777777" w:rsidR="00E3171F" w:rsidRPr="00B7722E" w:rsidRDefault="00E3171F" w:rsidP="00BC75CB">
      <w:pPr>
        <w:pStyle w:val="ListParagraph"/>
        <w:numPr>
          <w:ilvl w:val="0"/>
          <w:numId w:val="98"/>
        </w:numPr>
        <w:jc w:val="both"/>
        <w:rPr>
          <w:rFonts w:asciiTheme="majorHAnsi" w:hAnsiTheme="majorHAnsi"/>
          <w:sz w:val="22"/>
          <w:szCs w:val="22"/>
        </w:rPr>
      </w:pPr>
      <w:r w:rsidRPr="00B7722E">
        <w:rPr>
          <w:rFonts w:asciiTheme="majorHAnsi" w:hAnsiTheme="majorHAnsi"/>
          <w:sz w:val="22"/>
          <w:szCs w:val="22"/>
        </w:rPr>
        <w:t xml:space="preserve">Math Lab (address overcrowding issue)  </w:t>
      </w:r>
      <w:r w:rsidRPr="00B7722E">
        <w:rPr>
          <w:rFonts w:asciiTheme="majorHAnsi" w:hAnsiTheme="majorHAnsi"/>
          <w:b/>
          <w:sz w:val="22"/>
          <w:szCs w:val="22"/>
        </w:rPr>
        <w:t>completed</w:t>
      </w:r>
    </w:p>
    <w:p w14:paraId="0C33E6BD" w14:textId="77777777" w:rsidR="00E3171F" w:rsidRPr="00B7722E" w:rsidRDefault="00E3171F" w:rsidP="00BC75CB">
      <w:pPr>
        <w:pStyle w:val="ListParagraph"/>
        <w:numPr>
          <w:ilvl w:val="0"/>
          <w:numId w:val="97"/>
        </w:numPr>
        <w:jc w:val="both"/>
        <w:rPr>
          <w:rFonts w:asciiTheme="majorHAnsi" w:hAnsiTheme="majorHAnsi"/>
          <w:sz w:val="22"/>
          <w:szCs w:val="22"/>
        </w:rPr>
      </w:pPr>
      <w:r w:rsidRPr="00B7722E">
        <w:rPr>
          <w:rFonts w:asciiTheme="majorHAnsi" w:hAnsiTheme="majorHAnsi"/>
          <w:sz w:val="22"/>
          <w:szCs w:val="22"/>
        </w:rPr>
        <w:t>To develop, implement and maintain tools to facilitate department efficiency</w:t>
      </w:r>
    </w:p>
    <w:p w14:paraId="3E27976F" w14:textId="25897F9C" w:rsidR="00E3171F" w:rsidRPr="006B14C8" w:rsidRDefault="00E3171F" w:rsidP="00BC75CB">
      <w:pPr>
        <w:pStyle w:val="ListParagraph"/>
        <w:numPr>
          <w:ilvl w:val="0"/>
          <w:numId w:val="99"/>
        </w:numPr>
        <w:jc w:val="both"/>
        <w:rPr>
          <w:rFonts w:asciiTheme="majorHAnsi" w:hAnsiTheme="majorHAnsi"/>
          <w:sz w:val="22"/>
          <w:szCs w:val="22"/>
        </w:rPr>
      </w:pPr>
      <w:r w:rsidRPr="00B7722E">
        <w:rPr>
          <w:rFonts w:asciiTheme="majorHAnsi" w:hAnsiTheme="majorHAnsi"/>
          <w:sz w:val="22"/>
          <w:szCs w:val="22"/>
        </w:rPr>
        <w:t>Templates for classroom observations</w:t>
      </w:r>
      <w:r w:rsidR="006B14C8">
        <w:rPr>
          <w:rFonts w:asciiTheme="majorHAnsi" w:hAnsiTheme="majorHAnsi"/>
          <w:sz w:val="22"/>
          <w:szCs w:val="22"/>
        </w:rPr>
        <w:t>:</w:t>
      </w:r>
      <w:r w:rsidRPr="00B7722E">
        <w:rPr>
          <w:rFonts w:asciiTheme="majorHAnsi" w:hAnsiTheme="majorHAnsi"/>
          <w:sz w:val="22"/>
          <w:szCs w:val="22"/>
        </w:rPr>
        <w:t xml:space="preserve">  </w:t>
      </w:r>
      <w:r w:rsidR="0066657E" w:rsidRPr="006B14C8">
        <w:rPr>
          <w:rFonts w:asciiTheme="majorHAnsi" w:hAnsiTheme="majorHAnsi"/>
          <w:sz w:val="22"/>
          <w:szCs w:val="22"/>
        </w:rPr>
        <w:t>t</w:t>
      </w:r>
      <w:r w:rsidRPr="006B14C8">
        <w:rPr>
          <w:rFonts w:asciiTheme="majorHAnsi" w:hAnsiTheme="majorHAnsi"/>
          <w:sz w:val="22"/>
          <w:szCs w:val="22"/>
        </w:rPr>
        <w:t>his project has become a college-wide one, and A. Prial has agreed to propose a template by summer's end.</w:t>
      </w:r>
    </w:p>
    <w:p w14:paraId="0FE94EB3" w14:textId="26F14071" w:rsidR="00E3171F" w:rsidRPr="00B7722E" w:rsidRDefault="00E3171F" w:rsidP="00BC75CB">
      <w:pPr>
        <w:pStyle w:val="ListParagraph"/>
        <w:numPr>
          <w:ilvl w:val="0"/>
          <w:numId w:val="99"/>
        </w:numPr>
        <w:jc w:val="both"/>
        <w:rPr>
          <w:rFonts w:asciiTheme="majorHAnsi" w:hAnsiTheme="majorHAnsi"/>
          <w:sz w:val="22"/>
          <w:szCs w:val="22"/>
        </w:rPr>
      </w:pPr>
      <w:r w:rsidRPr="00B7722E">
        <w:rPr>
          <w:rFonts w:asciiTheme="majorHAnsi" w:hAnsiTheme="majorHAnsi"/>
          <w:sz w:val="22"/>
          <w:szCs w:val="22"/>
        </w:rPr>
        <w:t>Scheduling</w:t>
      </w:r>
      <w:r w:rsidR="006B14C8">
        <w:rPr>
          <w:rFonts w:asciiTheme="majorHAnsi" w:hAnsiTheme="majorHAnsi"/>
          <w:sz w:val="22"/>
          <w:szCs w:val="22"/>
        </w:rPr>
        <w:t>:</w:t>
      </w:r>
      <w:r w:rsidRPr="00B7722E">
        <w:rPr>
          <w:rFonts w:asciiTheme="majorHAnsi" w:hAnsiTheme="majorHAnsi"/>
          <w:sz w:val="22"/>
          <w:szCs w:val="22"/>
        </w:rPr>
        <w:t xml:space="preserve">   </w:t>
      </w:r>
      <w:r w:rsidRPr="006B14C8">
        <w:rPr>
          <w:rFonts w:asciiTheme="majorHAnsi" w:hAnsiTheme="majorHAnsi"/>
          <w:sz w:val="22"/>
          <w:szCs w:val="22"/>
        </w:rPr>
        <w:t>A sophisticated Excel tool was created and continues to be utilized and improved each semester.</w:t>
      </w:r>
    </w:p>
    <w:p w14:paraId="047CE68C" w14:textId="77777777" w:rsidR="00E3171F" w:rsidRPr="006B14C8" w:rsidRDefault="00E3171F" w:rsidP="00B7722E">
      <w:pPr>
        <w:pStyle w:val="ListParagraph"/>
        <w:ind w:left="1440"/>
        <w:jc w:val="both"/>
        <w:rPr>
          <w:rFonts w:asciiTheme="majorHAnsi" w:hAnsiTheme="majorHAnsi"/>
          <w:sz w:val="22"/>
          <w:szCs w:val="22"/>
        </w:rPr>
      </w:pPr>
      <w:r w:rsidRPr="006B14C8">
        <w:rPr>
          <w:rFonts w:asciiTheme="majorHAnsi" w:hAnsiTheme="majorHAnsi"/>
          <w:sz w:val="22"/>
          <w:szCs w:val="22"/>
        </w:rPr>
        <w:t>Additionally, an Excel tool was created to quickly and easily calculate the average number of weekly hours worked by part-time employees to ensure that our Department adjuncts do not exceed 29 hours pe</w:t>
      </w:r>
      <w:r w:rsidR="0066657E" w:rsidRPr="006B14C8">
        <w:rPr>
          <w:rFonts w:asciiTheme="majorHAnsi" w:hAnsiTheme="majorHAnsi"/>
          <w:sz w:val="22"/>
          <w:szCs w:val="22"/>
        </w:rPr>
        <w:t>r week (as required by new C</w:t>
      </w:r>
      <w:r w:rsidRPr="006B14C8">
        <w:rPr>
          <w:rFonts w:asciiTheme="majorHAnsi" w:hAnsiTheme="majorHAnsi"/>
          <w:sz w:val="22"/>
          <w:szCs w:val="22"/>
        </w:rPr>
        <w:t>ollege policy).</w:t>
      </w:r>
    </w:p>
    <w:p w14:paraId="46A54135" w14:textId="1041EE71" w:rsidR="00E3171F" w:rsidRPr="006B14C8" w:rsidRDefault="00E3171F" w:rsidP="00BC75CB">
      <w:pPr>
        <w:pStyle w:val="ListParagraph"/>
        <w:numPr>
          <w:ilvl w:val="0"/>
          <w:numId w:val="97"/>
        </w:numPr>
        <w:jc w:val="both"/>
        <w:rPr>
          <w:rFonts w:asciiTheme="majorHAnsi" w:hAnsiTheme="majorHAnsi"/>
          <w:sz w:val="22"/>
          <w:szCs w:val="22"/>
        </w:rPr>
      </w:pPr>
      <w:r w:rsidRPr="00B7722E">
        <w:rPr>
          <w:rFonts w:asciiTheme="majorHAnsi" w:hAnsiTheme="majorHAnsi"/>
          <w:sz w:val="22"/>
          <w:szCs w:val="22"/>
        </w:rPr>
        <w:t>To ensure continuity of the Team atmosphere</w:t>
      </w:r>
      <w:r w:rsidR="006B14C8">
        <w:rPr>
          <w:rFonts w:asciiTheme="majorHAnsi" w:hAnsiTheme="majorHAnsi"/>
          <w:sz w:val="22"/>
          <w:szCs w:val="22"/>
        </w:rPr>
        <w:t>:</w:t>
      </w:r>
      <w:r w:rsidRPr="00B7722E">
        <w:rPr>
          <w:rFonts w:asciiTheme="majorHAnsi" w:hAnsiTheme="majorHAnsi"/>
          <w:sz w:val="22"/>
          <w:szCs w:val="22"/>
        </w:rPr>
        <w:t xml:space="preserve">  </w:t>
      </w:r>
      <w:r w:rsidRPr="006B14C8">
        <w:rPr>
          <w:rFonts w:asciiTheme="majorHAnsi" w:hAnsiTheme="majorHAnsi"/>
          <w:sz w:val="22"/>
          <w:szCs w:val="22"/>
        </w:rPr>
        <w:t>Pi Day, continue to engage faculty in one-on-one discussions about individual goals and concerns, celebrations for academic achievements/promotions, encourage participation in college-wide events</w:t>
      </w:r>
    </w:p>
    <w:p w14:paraId="4CC35882" w14:textId="361AF07A" w:rsidR="00E3171F" w:rsidRPr="006B14C8" w:rsidRDefault="00E3171F" w:rsidP="00BC75CB">
      <w:pPr>
        <w:pStyle w:val="ListParagraph"/>
        <w:numPr>
          <w:ilvl w:val="0"/>
          <w:numId w:val="97"/>
        </w:numPr>
        <w:jc w:val="both"/>
        <w:rPr>
          <w:rFonts w:asciiTheme="majorHAnsi" w:hAnsiTheme="majorHAnsi"/>
          <w:sz w:val="22"/>
          <w:szCs w:val="22"/>
        </w:rPr>
      </w:pPr>
      <w:r w:rsidRPr="00B7722E">
        <w:rPr>
          <w:rFonts w:asciiTheme="majorHAnsi" w:hAnsiTheme="majorHAnsi"/>
          <w:sz w:val="22"/>
          <w:szCs w:val="22"/>
        </w:rPr>
        <w:lastRenderedPageBreak/>
        <w:t>To support division goals</w:t>
      </w:r>
      <w:r w:rsidR="006B14C8">
        <w:rPr>
          <w:rFonts w:asciiTheme="majorHAnsi" w:hAnsiTheme="majorHAnsi"/>
          <w:sz w:val="22"/>
          <w:szCs w:val="22"/>
        </w:rPr>
        <w:t xml:space="preserve">: </w:t>
      </w:r>
      <w:r w:rsidRPr="006B14C8">
        <w:rPr>
          <w:rFonts w:asciiTheme="majorHAnsi" w:hAnsiTheme="majorHAnsi"/>
          <w:sz w:val="22"/>
          <w:szCs w:val="22"/>
        </w:rPr>
        <w:t>Communication with AVP Moegenburg is ongoing and every effort is made to support division goals.</w:t>
      </w:r>
    </w:p>
    <w:p w14:paraId="7D274D49" w14:textId="77777777" w:rsidR="00C54316" w:rsidRDefault="00C54316" w:rsidP="00B7722E">
      <w:pPr>
        <w:jc w:val="both"/>
        <w:rPr>
          <w:rFonts w:asciiTheme="majorHAnsi" w:hAnsiTheme="majorHAnsi"/>
          <w:b/>
          <w:sz w:val="22"/>
          <w:szCs w:val="22"/>
        </w:rPr>
      </w:pPr>
    </w:p>
    <w:p w14:paraId="67CCF675" w14:textId="77777777" w:rsidR="00E3171F" w:rsidRPr="0066657E" w:rsidRDefault="00E3171F" w:rsidP="00B7722E">
      <w:pPr>
        <w:jc w:val="both"/>
        <w:rPr>
          <w:rFonts w:asciiTheme="majorHAnsi" w:hAnsiTheme="majorHAnsi" w:cs="Arial"/>
          <w:b/>
          <w:i/>
          <w:sz w:val="22"/>
          <w:szCs w:val="22"/>
        </w:rPr>
      </w:pPr>
      <w:r w:rsidRPr="0066657E">
        <w:rPr>
          <w:rFonts w:asciiTheme="majorHAnsi" w:hAnsiTheme="majorHAnsi" w:cs="Arial"/>
          <w:b/>
          <w:i/>
          <w:sz w:val="22"/>
          <w:szCs w:val="22"/>
        </w:rPr>
        <w:t>Measures</w:t>
      </w:r>
      <w:r w:rsidR="00C54316" w:rsidRPr="0066657E">
        <w:rPr>
          <w:rFonts w:asciiTheme="majorHAnsi" w:hAnsiTheme="majorHAnsi" w:cs="Arial"/>
          <w:b/>
          <w:i/>
          <w:sz w:val="22"/>
          <w:szCs w:val="22"/>
        </w:rPr>
        <w:t>: Data</w:t>
      </w:r>
    </w:p>
    <w:p w14:paraId="3D17D9F8" w14:textId="77777777" w:rsidR="00E3171F" w:rsidRPr="00B7722E" w:rsidRDefault="00E3171F" w:rsidP="00B7722E">
      <w:pPr>
        <w:jc w:val="both"/>
        <w:rPr>
          <w:rFonts w:asciiTheme="majorHAnsi" w:hAnsiTheme="majorHAnsi" w:cs="Arial"/>
          <w:b/>
          <w:sz w:val="22"/>
          <w:szCs w:val="22"/>
        </w:rPr>
      </w:pPr>
    </w:p>
    <w:p w14:paraId="5711D569" w14:textId="77777777" w:rsidR="00E3171F" w:rsidRPr="00B7722E" w:rsidRDefault="00E3171F" w:rsidP="00B7722E">
      <w:pPr>
        <w:jc w:val="both"/>
        <w:rPr>
          <w:rFonts w:asciiTheme="majorHAnsi" w:hAnsiTheme="majorHAnsi" w:cs="Arial"/>
          <w:b/>
          <w:sz w:val="22"/>
          <w:szCs w:val="22"/>
        </w:rPr>
      </w:pPr>
      <w:r w:rsidRPr="00B7722E">
        <w:rPr>
          <w:rFonts w:asciiTheme="majorHAnsi" w:hAnsiTheme="majorHAnsi" w:cs="Arial"/>
          <w:b/>
          <w:sz w:val="22"/>
          <w:szCs w:val="22"/>
        </w:rPr>
        <w:tab/>
        <w:t>1.  Courses offered by campus</w:t>
      </w:r>
    </w:p>
    <w:p w14:paraId="62350093" w14:textId="77777777" w:rsidR="00E3171F" w:rsidRDefault="00E3171F" w:rsidP="00E3171F">
      <w:pPr>
        <w:rPr>
          <w:rFonts w:ascii="Arial" w:hAnsi="Arial" w:cs="Arial"/>
          <w:b/>
        </w:rPr>
      </w:pPr>
    </w:p>
    <w:p w14:paraId="2663E2AB" w14:textId="77777777" w:rsidR="00E3171F" w:rsidRPr="003266C1" w:rsidRDefault="00E3171F" w:rsidP="00E3171F">
      <w:pPr>
        <w:jc w:val="center"/>
        <w:rPr>
          <w:rFonts w:asciiTheme="majorHAnsi" w:hAnsiTheme="majorHAnsi" w:cs="Arial"/>
          <w:b/>
          <w:sz w:val="22"/>
          <w:szCs w:val="22"/>
        </w:rPr>
      </w:pPr>
      <w:r w:rsidRPr="003266C1">
        <w:rPr>
          <w:rFonts w:asciiTheme="majorHAnsi" w:hAnsiTheme="majorHAnsi" w:cs="Arial"/>
          <w:b/>
          <w:sz w:val="22"/>
          <w:szCs w:val="22"/>
        </w:rPr>
        <w:t>Fall 2012</w:t>
      </w:r>
    </w:p>
    <w:p w14:paraId="60FB76BD" w14:textId="77777777" w:rsidR="00E3171F" w:rsidRDefault="00E3171F" w:rsidP="00E3171F">
      <w:pPr>
        <w:jc w:val="center"/>
        <w:rPr>
          <w:noProof/>
        </w:rPr>
      </w:pPr>
      <w:r>
        <w:rPr>
          <w:noProof/>
        </w:rPr>
        <w:drawing>
          <wp:anchor distT="0" distB="0" distL="114300" distR="114300" simplePos="0" relativeHeight="251668480" behindDoc="0" locked="0" layoutInCell="1" allowOverlap="1" wp14:anchorId="0AC4C45F" wp14:editId="39AE1F58">
            <wp:simplePos x="0" y="0"/>
            <wp:positionH relativeFrom="column">
              <wp:posOffset>372745</wp:posOffset>
            </wp:positionH>
            <wp:positionV relativeFrom="paragraph">
              <wp:posOffset>2540</wp:posOffset>
            </wp:positionV>
            <wp:extent cx="4730750" cy="3034030"/>
            <wp:effectExtent l="0" t="0" r="12700" b="13970"/>
            <wp:wrapSquare wrapText="bothSides"/>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A07087A" w14:textId="77777777" w:rsidR="0066657E" w:rsidRDefault="0066657E" w:rsidP="008F3D47">
      <w:pPr>
        <w:spacing w:after="240"/>
        <w:jc w:val="center"/>
        <w:rPr>
          <w:rFonts w:asciiTheme="majorHAnsi" w:hAnsiTheme="majorHAnsi" w:cs="Arial"/>
          <w:b/>
          <w:noProof/>
          <w:sz w:val="22"/>
          <w:szCs w:val="22"/>
        </w:rPr>
      </w:pPr>
    </w:p>
    <w:p w14:paraId="6ADD05A9" w14:textId="77777777" w:rsidR="0066657E" w:rsidRDefault="0066657E" w:rsidP="008F3D47">
      <w:pPr>
        <w:spacing w:after="240"/>
        <w:jc w:val="center"/>
        <w:rPr>
          <w:rFonts w:asciiTheme="majorHAnsi" w:hAnsiTheme="majorHAnsi" w:cs="Arial"/>
          <w:b/>
          <w:noProof/>
          <w:sz w:val="22"/>
          <w:szCs w:val="22"/>
        </w:rPr>
      </w:pPr>
    </w:p>
    <w:p w14:paraId="3C2F2054" w14:textId="77777777" w:rsidR="0066657E" w:rsidRDefault="0066657E" w:rsidP="008F3D47">
      <w:pPr>
        <w:spacing w:after="240"/>
        <w:jc w:val="center"/>
        <w:rPr>
          <w:rFonts w:asciiTheme="majorHAnsi" w:hAnsiTheme="majorHAnsi" w:cs="Arial"/>
          <w:b/>
          <w:noProof/>
          <w:sz w:val="22"/>
          <w:szCs w:val="22"/>
        </w:rPr>
      </w:pPr>
    </w:p>
    <w:p w14:paraId="76F7FAC6" w14:textId="77777777" w:rsidR="0066657E" w:rsidRDefault="0066657E" w:rsidP="008F3D47">
      <w:pPr>
        <w:spacing w:after="240"/>
        <w:jc w:val="center"/>
        <w:rPr>
          <w:rFonts w:asciiTheme="majorHAnsi" w:hAnsiTheme="majorHAnsi" w:cs="Arial"/>
          <w:b/>
          <w:noProof/>
          <w:sz w:val="22"/>
          <w:szCs w:val="22"/>
        </w:rPr>
      </w:pPr>
    </w:p>
    <w:p w14:paraId="225C69FA" w14:textId="77777777" w:rsidR="0066657E" w:rsidRDefault="0066657E" w:rsidP="008F3D47">
      <w:pPr>
        <w:spacing w:after="240"/>
        <w:jc w:val="center"/>
        <w:rPr>
          <w:rFonts w:asciiTheme="majorHAnsi" w:hAnsiTheme="majorHAnsi" w:cs="Arial"/>
          <w:b/>
          <w:noProof/>
          <w:sz w:val="22"/>
          <w:szCs w:val="22"/>
        </w:rPr>
      </w:pPr>
    </w:p>
    <w:p w14:paraId="4E5A72F6" w14:textId="77777777" w:rsidR="0066657E" w:rsidRDefault="0066657E" w:rsidP="008F3D47">
      <w:pPr>
        <w:spacing w:after="240"/>
        <w:jc w:val="center"/>
        <w:rPr>
          <w:rFonts w:asciiTheme="majorHAnsi" w:hAnsiTheme="majorHAnsi" w:cs="Arial"/>
          <w:b/>
          <w:noProof/>
          <w:sz w:val="22"/>
          <w:szCs w:val="22"/>
        </w:rPr>
      </w:pPr>
    </w:p>
    <w:p w14:paraId="7EF92AB8" w14:textId="77777777" w:rsidR="0066657E" w:rsidRDefault="0066657E" w:rsidP="008F3D47">
      <w:pPr>
        <w:spacing w:after="240"/>
        <w:jc w:val="center"/>
        <w:rPr>
          <w:rFonts w:asciiTheme="majorHAnsi" w:hAnsiTheme="majorHAnsi" w:cs="Arial"/>
          <w:b/>
          <w:noProof/>
          <w:sz w:val="22"/>
          <w:szCs w:val="22"/>
        </w:rPr>
      </w:pPr>
    </w:p>
    <w:p w14:paraId="37E8CF81" w14:textId="77777777" w:rsidR="0066657E" w:rsidRDefault="0066657E" w:rsidP="008F3D47">
      <w:pPr>
        <w:spacing w:after="240"/>
        <w:jc w:val="center"/>
        <w:rPr>
          <w:rFonts w:asciiTheme="majorHAnsi" w:hAnsiTheme="majorHAnsi" w:cs="Arial"/>
          <w:b/>
          <w:noProof/>
          <w:sz w:val="22"/>
          <w:szCs w:val="22"/>
        </w:rPr>
      </w:pPr>
    </w:p>
    <w:p w14:paraId="796D48AC" w14:textId="77777777" w:rsidR="0066657E" w:rsidRDefault="0066657E" w:rsidP="008F3D47">
      <w:pPr>
        <w:spacing w:after="240"/>
        <w:jc w:val="center"/>
        <w:rPr>
          <w:rFonts w:asciiTheme="majorHAnsi" w:hAnsiTheme="majorHAnsi" w:cs="Arial"/>
          <w:b/>
          <w:noProof/>
          <w:sz w:val="22"/>
          <w:szCs w:val="22"/>
        </w:rPr>
      </w:pPr>
    </w:p>
    <w:p w14:paraId="7089F341" w14:textId="77777777" w:rsidR="0066657E" w:rsidRDefault="0066657E" w:rsidP="008F3D47">
      <w:pPr>
        <w:spacing w:after="240"/>
        <w:jc w:val="center"/>
        <w:rPr>
          <w:rFonts w:asciiTheme="majorHAnsi" w:hAnsiTheme="majorHAnsi" w:cs="Arial"/>
          <w:b/>
          <w:noProof/>
          <w:sz w:val="22"/>
          <w:szCs w:val="22"/>
        </w:rPr>
      </w:pPr>
    </w:p>
    <w:p w14:paraId="7745FFB8" w14:textId="77777777" w:rsidR="0066657E" w:rsidRDefault="0066657E" w:rsidP="008F3D47">
      <w:pPr>
        <w:spacing w:after="240"/>
        <w:jc w:val="center"/>
        <w:rPr>
          <w:rFonts w:asciiTheme="majorHAnsi" w:hAnsiTheme="majorHAnsi" w:cs="Arial"/>
          <w:b/>
          <w:noProof/>
          <w:sz w:val="22"/>
          <w:szCs w:val="22"/>
        </w:rPr>
      </w:pPr>
      <w:r>
        <w:rPr>
          <w:rFonts w:asciiTheme="majorHAnsi" w:hAnsiTheme="majorHAnsi" w:cs="Arial"/>
          <w:b/>
          <w:noProof/>
          <w:sz w:val="22"/>
          <w:szCs w:val="22"/>
        </w:rPr>
        <w:t>Spring 2013</w:t>
      </w:r>
    </w:p>
    <w:p w14:paraId="53702077" w14:textId="77777777" w:rsidR="00E3171F" w:rsidRDefault="00B7722E" w:rsidP="008F3D47">
      <w:pPr>
        <w:spacing w:after="240"/>
        <w:jc w:val="center"/>
        <w:rPr>
          <w:rFonts w:ascii="Arial" w:hAnsi="Arial" w:cs="Arial"/>
          <w:b/>
          <w:noProof/>
        </w:rPr>
      </w:pPr>
      <w:r>
        <w:rPr>
          <w:noProof/>
        </w:rPr>
        <w:drawing>
          <wp:inline distT="0" distB="0" distL="0" distR="0" wp14:anchorId="67F53A99" wp14:editId="45D5F24C">
            <wp:extent cx="4713605" cy="2865755"/>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A615B" w14:textId="77777777" w:rsidR="00B80A34" w:rsidRDefault="00B80A34" w:rsidP="00E3171F">
      <w:pPr>
        <w:rPr>
          <w:rFonts w:asciiTheme="majorHAnsi" w:hAnsiTheme="majorHAnsi" w:cs="Arial"/>
          <w:b/>
          <w:sz w:val="22"/>
          <w:szCs w:val="22"/>
        </w:rPr>
      </w:pPr>
    </w:p>
    <w:p w14:paraId="309597A8" w14:textId="77777777" w:rsidR="00E3171F" w:rsidRPr="003266C1" w:rsidRDefault="00E3171F" w:rsidP="00E3171F">
      <w:pPr>
        <w:rPr>
          <w:rFonts w:asciiTheme="majorHAnsi" w:hAnsiTheme="majorHAnsi" w:cs="Arial"/>
          <w:b/>
          <w:sz w:val="22"/>
          <w:szCs w:val="22"/>
        </w:rPr>
      </w:pPr>
      <w:r w:rsidRPr="003266C1">
        <w:rPr>
          <w:rFonts w:asciiTheme="majorHAnsi" w:hAnsiTheme="majorHAnsi" w:cs="Arial"/>
          <w:b/>
          <w:sz w:val="22"/>
          <w:szCs w:val="22"/>
        </w:rPr>
        <w:lastRenderedPageBreak/>
        <w:t>2.  Courses taught by type of instructor (f/t vs adjunct)</w:t>
      </w:r>
    </w:p>
    <w:p w14:paraId="75E7D953" w14:textId="77777777" w:rsidR="00E3171F" w:rsidRDefault="00E3171F" w:rsidP="00E3171F">
      <w:pPr>
        <w:jc w:val="center"/>
        <w:rPr>
          <w:rFonts w:ascii="Arial" w:hAnsi="Arial" w:cs="Arial"/>
          <w:b/>
        </w:rPr>
      </w:pPr>
    </w:p>
    <w:p w14:paraId="5A89486D" w14:textId="77777777" w:rsidR="00E3171F" w:rsidRDefault="00E3171F" w:rsidP="00E3171F">
      <w:pPr>
        <w:rPr>
          <w:rFonts w:ascii="Arial" w:hAnsi="Arial" w:cs="Arial"/>
          <w:b/>
        </w:rPr>
      </w:pPr>
      <w:r>
        <w:rPr>
          <w:rFonts w:ascii="Arial" w:hAnsi="Arial" w:cs="Arial"/>
          <w:b/>
        </w:rPr>
        <w:tab/>
      </w:r>
      <w:r>
        <w:rPr>
          <w:rFonts w:ascii="Arial" w:hAnsi="Arial" w:cs="Arial"/>
          <w:b/>
        </w:rPr>
        <w:tab/>
        <w:t xml:space="preserve">     Fall 2012   </w:t>
      </w:r>
      <w:r>
        <w:rPr>
          <w:rFonts w:ascii="Arial" w:hAnsi="Arial" w:cs="Arial"/>
          <w:b/>
        </w:rPr>
        <w:tab/>
      </w:r>
      <w:r>
        <w:rPr>
          <w:rFonts w:ascii="Arial" w:hAnsi="Arial" w:cs="Arial"/>
          <w:b/>
        </w:rPr>
        <w:tab/>
      </w:r>
      <w:r>
        <w:rPr>
          <w:rFonts w:ascii="Arial" w:hAnsi="Arial" w:cs="Arial"/>
          <w:b/>
        </w:rPr>
        <w:tab/>
        <w:t xml:space="preserve">       Spring 2013</w:t>
      </w:r>
    </w:p>
    <w:p w14:paraId="5FAC606D" w14:textId="77777777" w:rsidR="00E3171F" w:rsidRDefault="00E3171F" w:rsidP="00E3171F">
      <w:pPr>
        <w:jc w:val="center"/>
        <w:rPr>
          <w:noProof/>
        </w:rPr>
      </w:pPr>
      <w:r>
        <w:rPr>
          <w:noProof/>
        </w:rPr>
        <w:drawing>
          <wp:anchor distT="0" distB="0" distL="114300" distR="114300" simplePos="0" relativeHeight="251669504" behindDoc="0" locked="0" layoutInCell="1" allowOverlap="1" wp14:anchorId="3BBD2AF8" wp14:editId="6326525E">
            <wp:simplePos x="0" y="0"/>
            <wp:positionH relativeFrom="column">
              <wp:posOffset>128905</wp:posOffset>
            </wp:positionH>
            <wp:positionV relativeFrom="paragraph">
              <wp:posOffset>3175</wp:posOffset>
            </wp:positionV>
            <wp:extent cx="2726055" cy="1221105"/>
            <wp:effectExtent l="0" t="0" r="0" b="0"/>
            <wp:wrapSquare wrapText="bothSides"/>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70528" behindDoc="0" locked="0" layoutInCell="1" allowOverlap="1" wp14:anchorId="5032DE07" wp14:editId="4A7C9260">
            <wp:simplePos x="0" y="0"/>
            <wp:positionH relativeFrom="column">
              <wp:posOffset>3134360</wp:posOffset>
            </wp:positionH>
            <wp:positionV relativeFrom="paragraph">
              <wp:posOffset>3175</wp:posOffset>
            </wp:positionV>
            <wp:extent cx="2336800" cy="1223645"/>
            <wp:effectExtent l="0" t="0" r="6350" b="0"/>
            <wp:wrapSquare wrapText="bothSides"/>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2FC25D6" w14:textId="77777777" w:rsidR="00E3171F" w:rsidRDefault="00E3171F" w:rsidP="00E3171F">
      <w:pPr>
        <w:jc w:val="center"/>
        <w:rPr>
          <w:rFonts w:ascii="Arial" w:hAnsi="Arial" w:cs="Arial"/>
          <w:b/>
        </w:rPr>
      </w:pPr>
    </w:p>
    <w:p w14:paraId="4E4486B1" w14:textId="77777777" w:rsidR="00B80A34" w:rsidRDefault="00B80A34" w:rsidP="009B0334">
      <w:pPr>
        <w:jc w:val="both"/>
        <w:rPr>
          <w:rFonts w:asciiTheme="majorHAnsi" w:hAnsiTheme="majorHAnsi" w:cs="Arial"/>
          <w:b/>
          <w:sz w:val="22"/>
          <w:szCs w:val="22"/>
        </w:rPr>
      </w:pPr>
    </w:p>
    <w:p w14:paraId="35F00932" w14:textId="77777777" w:rsidR="00B80A34" w:rsidRDefault="00B80A34" w:rsidP="009B0334">
      <w:pPr>
        <w:jc w:val="both"/>
        <w:rPr>
          <w:rFonts w:asciiTheme="majorHAnsi" w:hAnsiTheme="majorHAnsi" w:cs="Arial"/>
          <w:b/>
          <w:sz w:val="22"/>
          <w:szCs w:val="22"/>
        </w:rPr>
      </w:pPr>
    </w:p>
    <w:p w14:paraId="549D9549" w14:textId="77777777" w:rsidR="00B80A34" w:rsidRDefault="00B80A34" w:rsidP="009B0334">
      <w:pPr>
        <w:jc w:val="both"/>
        <w:rPr>
          <w:rFonts w:asciiTheme="majorHAnsi" w:hAnsiTheme="majorHAnsi" w:cs="Arial"/>
          <w:b/>
          <w:sz w:val="22"/>
          <w:szCs w:val="22"/>
        </w:rPr>
      </w:pPr>
    </w:p>
    <w:p w14:paraId="3C74EE5B" w14:textId="77777777" w:rsidR="00B80A34" w:rsidRDefault="00B80A34" w:rsidP="009B0334">
      <w:pPr>
        <w:jc w:val="both"/>
        <w:rPr>
          <w:rFonts w:asciiTheme="majorHAnsi" w:hAnsiTheme="majorHAnsi" w:cs="Arial"/>
          <w:b/>
          <w:sz w:val="22"/>
          <w:szCs w:val="22"/>
        </w:rPr>
      </w:pPr>
    </w:p>
    <w:p w14:paraId="6CE8F4EB" w14:textId="77777777" w:rsidR="00B80A34" w:rsidRDefault="00B80A34" w:rsidP="009B0334">
      <w:pPr>
        <w:jc w:val="both"/>
        <w:rPr>
          <w:rFonts w:asciiTheme="majorHAnsi" w:hAnsiTheme="majorHAnsi" w:cs="Arial"/>
          <w:b/>
          <w:sz w:val="22"/>
          <w:szCs w:val="22"/>
        </w:rPr>
      </w:pPr>
    </w:p>
    <w:p w14:paraId="4008CFBC" w14:textId="77777777" w:rsidR="00B80A34" w:rsidRDefault="00B80A34" w:rsidP="009B0334">
      <w:pPr>
        <w:jc w:val="both"/>
        <w:rPr>
          <w:rFonts w:asciiTheme="majorHAnsi" w:hAnsiTheme="majorHAnsi" w:cs="Arial"/>
          <w:b/>
          <w:sz w:val="22"/>
          <w:szCs w:val="22"/>
        </w:rPr>
      </w:pPr>
    </w:p>
    <w:p w14:paraId="2D163C96" w14:textId="77777777" w:rsidR="00B80A34" w:rsidRDefault="00B80A34" w:rsidP="009B0334">
      <w:pPr>
        <w:jc w:val="both"/>
        <w:rPr>
          <w:rFonts w:asciiTheme="majorHAnsi" w:hAnsiTheme="majorHAnsi" w:cs="Arial"/>
          <w:b/>
          <w:sz w:val="22"/>
          <w:szCs w:val="22"/>
        </w:rPr>
      </w:pPr>
    </w:p>
    <w:p w14:paraId="491EFF70" w14:textId="77777777" w:rsidR="00E3171F" w:rsidRPr="003266C1" w:rsidRDefault="00E3171F" w:rsidP="009B0334">
      <w:pPr>
        <w:jc w:val="both"/>
        <w:rPr>
          <w:rFonts w:asciiTheme="majorHAnsi" w:hAnsiTheme="majorHAnsi" w:cs="Arial"/>
          <w:b/>
          <w:sz w:val="22"/>
          <w:szCs w:val="22"/>
        </w:rPr>
      </w:pPr>
      <w:r w:rsidRPr="003266C1">
        <w:rPr>
          <w:rFonts w:asciiTheme="majorHAnsi" w:hAnsiTheme="majorHAnsi" w:cs="Arial"/>
          <w:b/>
          <w:sz w:val="22"/>
          <w:szCs w:val="22"/>
        </w:rPr>
        <w:t>3.  Post-Semester Intervention</w:t>
      </w:r>
    </w:p>
    <w:p w14:paraId="453A4753" w14:textId="77777777" w:rsidR="003266C1" w:rsidRDefault="003266C1" w:rsidP="009B0334">
      <w:pPr>
        <w:jc w:val="both"/>
        <w:rPr>
          <w:rFonts w:asciiTheme="majorHAnsi" w:hAnsiTheme="majorHAnsi"/>
          <w:sz w:val="22"/>
          <w:szCs w:val="22"/>
        </w:rPr>
      </w:pPr>
    </w:p>
    <w:p w14:paraId="67CF1A9C" w14:textId="77777777" w:rsidR="00E3171F" w:rsidRPr="003266C1" w:rsidRDefault="00E3171F" w:rsidP="009B0334">
      <w:pPr>
        <w:jc w:val="both"/>
        <w:rPr>
          <w:rFonts w:asciiTheme="majorHAnsi" w:hAnsiTheme="majorHAnsi"/>
          <w:sz w:val="22"/>
          <w:szCs w:val="22"/>
        </w:rPr>
      </w:pPr>
      <w:r w:rsidRPr="003266C1">
        <w:rPr>
          <w:rFonts w:asciiTheme="majorHAnsi" w:hAnsiTheme="majorHAnsi"/>
          <w:sz w:val="22"/>
          <w:szCs w:val="22"/>
        </w:rPr>
        <w:t xml:space="preserve">One session of the Post-Semester Intervention Course was offered in Summer 1, 2012.  Out of 3 students registered, 1 was successful and 2 were unsuccessful.  Due to the low enrollment and low number of students able to successfully complete the Post-Semester Intervention Courses offered during Summer 1, 2011 and Summer 1, 2012, the Department, together with the Developmental Oversight Team, decided not to offer the Post-Semester Intervention Course again in Summer 1, 2013. </w:t>
      </w:r>
    </w:p>
    <w:p w14:paraId="0F3CBC40" w14:textId="77777777" w:rsidR="00E3171F" w:rsidRPr="003266C1" w:rsidRDefault="00E3171F" w:rsidP="009B0334">
      <w:pPr>
        <w:jc w:val="both"/>
        <w:rPr>
          <w:rFonts w:asciiTheme="majorHAnsi" w:hAnsiTheme="majorHAnsi"/>
          <w:b/>
          <w:sz w:val="22"/>
          <w:szCs w:val="22"/>
        </w:rPr>
      </w:pPr>
      <w:r w:rsidRPr="003266C1">
        <w:rPr>
          <w:rFonts w:asciiTheme="majorHAnsi" w:hAnsiTheme="majorHAnsi"/>
          <w:sz w:val="22"/>
          <w:szCs w:val="22"/>
        </w:rPr>
        <w:tab/>
      </w:r>
      <w:r w:rsidRPr="003266C1">
        <w:rPr>
          <w:rFonts w:asciiTheme="majorHAnsi" w:hAnsiTheme="majorHAnsi"/>
          <w:b/>
          <w:sz w:val="22"/>
          <w:szCs w:val="22"/>
        </w:rPr>
        <w:t>Accomplished by Michelle Tubbs and John Rion</w:t>
      </w:r>
    </w:p>
    <w:p w14:paraId="280E941B" w14:textId="77777777" w:rsidR="00E3171F" w:rsidRPr="00B3050F" w:rsidRDefault="00E3171F" w:rsidP="009B0334">
      <w:pPr>
        <w:jc w:val="both"/>
        <w:rPr>
          <w:b/>
        </w:rPr>
      </w:pPr>
    </w:p>
    <w:p w14:paraId="525493C5" w14:textId="77777777" w:rsidR="00E3171F" w:rsidRPr="003266C1" w:rsidRDefault="00E3171F" w:rsidP="009B0334">
      <w:pPr>
        <w:jc w:val="both"/>
        <w:rPr>
          <w:rFonts w:asciiTheme="majorHAnsi" w:hAnsiTheme="majorHAnsi" w:cs="Arial"/>
          <w:b/>
          <w:sz w:val="22"/>
          <w:szCs w:val="22"/>
        </w:rPr>
      </w:pPr>
      <w:r w:rsidRPr="003266C1">
        <w:rPr>
          <w:rFonts w:asciiTheme="majorHAnsi" w:hAnsiTheme="majorHAnsi" w:cs="Arial"/>
          <w:b/>
          <w:sz w:val="22"/>
          <w:szCs w:val="22"/>
        </w:rPr>
        <w:t>4.  Pre-Semester Intervention</w:t>
      </w:r>
    </w:p>
    <w:p w14:paraId="11B5BCBE" w14:textId="77777777" w:rsidR="009B0334" w:rsidRDefault="009B0334" w:rsidP="009B0334">
      <w:pPr>
        <w:jc w:val="both"/>
        <w:rPr>
          <w:rFonts w:asciiTheme="majorHAnsi" w:hAnsiTheme="majorHAnsi"/>
          <w:sz w:val="22"/>
          <w:szCs w:val="22"/>
        </w:rPr>
      </w:pPr>
    </w:p>
    <w:p w14:paraId="04168624" w14:textId="77777777" w:rsidR="00E3171F" w:rsidRPr="003266C1" w:rsidRDefault="00E3171F" w:rsidP="009B0334">
      <w:pPr>
        <w:jc w:val="both"/>
        <w:rPr>
          <w:rFonts w:asciiTheme="majorHAnsi" w:hAnsiTheme="majorHAnsi"/>
          <w:sz w:val="22"/>
          <w:szCs w:val="22"/>
        </w:rPr>
      </w:pPr>
      <w:r w:rsidRPr="003266C1">
        <w:rPr>
          <w:rFonts w:asciiTheme="majorHAnsi" w:hAnsiTheme="majorHAnsi"/>
          <w:sz w:val="22"/>
          <w:szCs w:val="22"/>
        </w:rPr>
        <w:t>Out of the 15 students who were successful in the Pre-Semester Intervention Course, all 15 took MAT 101 in the Fall 2012.  The final grades were as follows:</w:t>
      </w:r>
    </w:p>
    <w:p w14:paraId="6F24C0A2" w14:textId="77777777" w:rsidR="00E3171F" w:rsidRDefault="00E3171F" w:rsidP="00E3171F">
      <w:pPr>
        <w:jc w:val="center"/>
      </w:pPr>
      <w:r>
        <w:rPr>
          <w:noProof/>
        </w:rPr>
        <w:drawing>
          <wp:inline distT="0" distB="0" distL="0" distR="0" wp14:anchorId="280852EE" wp14:editId="62623712">
            <wp:extent cx="4152900" cy="2466975"/>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FEF179" w14:textId="77777777" w:rsidR="00E3171F" w:rsidRPr="009B0334" w:rsidRDefault="00E3171F" w:rsidP="009B0334">
      <w:pPr>
        <w:jc w:val="both"/>
        <w:rPr>
          <w:rFonts w:asciiTheme="majorHAnsi" w:hAnsiTheme="majorHAnsi"/>
          <w:sz w:val="22"/>
          <w:szCs w:val="22"/>
        </w:rPr>
      </w:pPr>
    </w:p>
    <w:p w14:paraId="22829B15" w14:textId="77777777" w:rsidR="00E3171F" w:rsidRPr="009B0334" w:rsidRDefault="00E3171F" w:rsidP="009B0334">
      <w:pPr>
        <w:jc w:val="both"/>
        <w:rPr>
          <w:rFonts w:asciiTheme="majorHAnsi" w:hAnsiTheme="majorHAnsi"/>
          <w:sz w:val="22"/>
          <w:szCs w:val="22"/>
        </w:rPr>
      </w:pPr>
      <w:r w:rsidRPr="009B0334">
        <w:rPr>
          <w:rFonts w:asciiTheme="majorHAnsi" w:hAnsiTheme="majorHAnsi"/>
          <w:sz w:val="22"/>
          <w:szCs w:val="22"/>
        </w:rPr>
        <w:t xml:space="preserve">Out of the 10 who were successful in MAT 101, 7 were enrolled in MAT 102 for the Spring 2013 semester. </w:t>
      </w:r>
    </w:p>
    <w:p w14:paraId="07842C4E" w14:textId="77777777" w:rsidR="00E3171F" w:rsidRPr="009B0334" w:rsidRDefault="00E3171F" w:rsidP="009B0334">
      <w:pPr>
        <w:jc w:val="both"/>
        <w:rPr>
          <w:rFonts w:asciiTheme="majorHAnsi" w:hAnsiTheme="majorHAnsi"/>
          <w:sz w:val="22"/>
          <w:szCs w:val="22"/>
        </w:rPr>
      </w:pPr>
      <w:r w:rsidRPr="009B0334">
        <w:rPr>
          <w:rFonts w:asciiTheme="majorHAnsi" w:hAnsiTheme="majorHAnsi"/>
          <w:sz w:val="22"/>
          <w:szCs w:val="22"/>
        </w:rPr>
        <w:t>Out of the 5 students who were unsuccessful in the Pre-Semester Intervention Course, 4 took MAT 020 in the Fall 2012 and 3 of them received a grade of DVP and registered for MAT 101 for Spring 2013 semester.  The Department, together with the Developmental Oversight Team, considered these results extremely positive.  Two Pre-Semester intervention course</w:t>
      </w:r>
      <w:r w:rsidR="001751BF">
        <w:rPr>
          <w:rFonts w:asciiTheme="majorHAnsi" w:hAnsiTheme="majorHAnsi"/>
          <w:sz w:val="22"/>
          <w:szCs w:val="22"/>
        </w:rPr>
        <w:t>s will be offered in Middletown</w:t>
      </w:r>
      <w:r w:rsidRPr="009B0334">
        <w:rPr>
          <w:rFonts w:asciiTheme="majorHAnsi" w:hAnsiTheme="majorHAnsi"/>
          <w:sz w:val="22"/>
          <w:szCs w:val="22"/>
        </w:rPr>
        <w:t xml:space="preserve"> and one in Newburgh in Summer 2013.</w:t>
      </w:r>
    </w:p>
    <w:p w14:paraId="74A45E3C" w14:textId="77777777" w:rsidR="00E3171F" w:rsidRPr="009B0334" w:rsidRDefault="00E3171F" w:rsidP="009B0334">
      <w:pPr>
        <w:jc w:val="both"/>
        <w:rPr>
          <w:rFonts w:asciiTheme="majorHAnsi" w:hAnsiTheme="majorHAnsi" w:cs="Arial"/>
          <w:b/>
          <w:sz w:val="22"/>
          <w:szCs w:val="22"/>
        </w:rPr>
      </w:pPr>
      <w:r w:rsidRPr="009B0334">
        <w:rPr>
          <w:rFonts w:asciiTheme="majorHAnsi" w:hAnsiTheme="majorHAnsi" w:cs="Arial"/>
          <w:b/>
          <w:sz w:val="22"/>
          <w:szCs w:val="22"/>
        </w:rPr>
        <w:lastRenderedPageBreak/>
        <w:t>5.  Saturday Review Days</w:t>
      </w:r>
    </w:p>
    <w:p w14:paraId="60C022F3" w14:textId="77777777" w:rsidR="00E3171F" w:rsidRPr="009B0334" w:rsidRDefault="00E3171F" w:rsidP="009B0334">
      <w:pPr>
        <w:jc w:val="both"/>
        <w:rPr>
          <w:rFonts w:asciiTheme="majorHAnsi" w:hAnsiTheme="majorHAnsi" w:cs="Arial"/>
          <w:b/>
          <w:sz w:val="22"/>
          <w:szCs w:val="22"/>
        </w:rPr>
      </w:pPr>
    </w:p>
    <w:p w14:paraId="4609A78F" w14:textId="77777777" w:rsidR="00E3171F" w:rsidRPr="009B0334" w:rsidRDefault="00E3171F" w:rsidP="009B0334">
      <w:pPr>
        <w:jc w:val="both"/>
        <w:rPr>
          <w:rFonts w:asciiTheme="majorHAnsi" w:hAnsiTheme="majorHAnsi"/>
          <w:sz w:val="22"/>
          <w:szCs w:val="22"/>
        </w:rPr>
      </w:pPr>
      <w:r w:rsidRPr="009B0334">
        <w:rPr>
          <w:rFonts w:asciiTheme="majorHAnsi" w:hAnsiTheme="majorHAnsi"/>
          <w:sz w:val="22"/>
          <w:szCs w:val="22"/>
        </w:rPr>
        <w:t>Each semester, on the Saturday prior to final exams, faculty and staff volunteer to conduct 3-hour review sessions on both the Middletown and Newburgh campuses.  What follows are summary statistics.</w:t>
      </w:r>
    </w:p>
    <w:p w14:paraId="7B6DE646" w14:textId="77777777" w:rsidR="00E3171F" w:rsidRPr="009B0334" w:rsidRDefault="00E3171F" w:rsidP="009B0334">
      <w:pPr>
        <w:jc w:val="both"/>
        <w:rPr>
          <w:rFonts w:asciiTheme="majorHAnsi" w:hAnsiTheme="majorHAnsi"/>
          <w:b/>
          <w:sz w:val="22"/>
          <w:szCs w:val="22"/>
        </w:rPr>
      </w:pPr>
      <w:r w:rsidRPr="009B0334">
        <w:rPr>
          <w:rFonts w:asciiTheme="majorHAnsi" w:hAnsiTheme="majorHAnsi"/>
          <w:sz w:val="22"/>
          <w:szCs w:val="22"/>
        </w:rPr>
        <w:tab/>
      </w:r>
      <w:r w:rsidRPr="009B0334">
        <w:rPr>
          <w:rFonts w:asciiTheme="majorHAnsi" w:hAnsiTheme="majorHAnsi"/>
          <w:b/>
          <w:sz w:val="22"/>
          <w:szCs w:val="22"/>
        </w:rPr>
        <w:t>Accomplished by John Rion and the Mathematics Department</w:t>
      </w:r>
    </w:p>
    <w:p w14:paraId="4227F6A7" w14:textId="77777777" w:rsidR="00E3171F" w:rsidRDefault="00E3171F" w:rsidP="00E3171F">
      <w:pPr>
        <w:jc w:val="center"/>
        <w:rPr>
          <w:rFonts w:ascii="Arial" w:hAnsi="Arial" w:cs="Arial"/>
          <w:b/>
        </w:rPr>
      </w:pPr>
    </w:p>
    <w:p w14:paraId="122E3BD0" w14:textId="77777777" w:rsidR="00E3171F" w:rsidRDefault="00E3171F" w:rsidP="00E3171F">
      <w:pPr>
        <w:jc w:val="center"/>
        <w:rPr>
          <w:rFonts w:ascii="Arial" w:hAnsi="Arial" w:cs="Arial"/>
          <w:b/>
        </w:rPr>
      </w:pPr>
    </w:p>
    <w:p w14:paraId="12B9578F" w14:textId="77777777" w:rsidR="00E3171F" w:rsidRPr="009B0334" w:rsidRDefault="00E3171F" w:rsidP="00E3171F">
      <w:pPr>
        <w:jc w:val="center"/>
        <w:rPr>
          <w:rFonts w:asciiTheme="majorHAnsi" w:hAnsiTheme="majorHAnsi" w:cs="Arial"/>
          <w:b/>
          <w:sz w:val="22"/>
          <w:szCs w:val="22"/>
        </w:rPr>
      </w:pPr>
      <w:r w:rsidRPr="009B0334">
        <w:rPr>
          <w:rFonts w:asciiTheme="majorHAnsi" w:hAnsiTheme="majorHAnsi" w:cs="Arial"/>
          <w:b/>
          <w:sz w:val="22"/>
          <w:szCs w:val="22"/>
        </w:rPr>
        <w:t>Student Attendance at Review Sessions (broken down by campus)</w:t>
      </w:r>
    </w:p>
    <w:p w14:paraId="6B60B6E1" w14:textId="77777777" w:rsidR="00E3171F" w:rsidRDefault="00E3171F" w:rsidP="00E3171F">
      <w:pPr>
        <w:jc w:val="center"/>
        <w:rPr>
          <w:b/>
        </w:rPr>
      </w:pPr>
    </w:p>
    <w:p w14:paraId="7854BCD6" w14:textId="77777777" w:rsidR="00E3171F" w:rsidRPr="00975E24" w:rsidRDefault="00E3171F" w:rsidP="00E3171F">
      <w:pPr>
        <w:ind w:left="-900"/>
        <w:jc w:val="center"/>
        <w:rPr>
          <w:b/>
        </w:rPr>
      </w:pPr>
      <w:r>
        <w:rPr>
          <w:noProof/>
        </w:rPr>
        <w:drawing>
          <wp:anchor distT="0" distB="0" distL="114300" distR="114300" simplePos="0" relativeHeight="251667456" behindDoc="0" locked="0" layoutInCell="1" allowOverlap="1" wp14:anchorId="6CE799BC" wp14:editId="0C01A63B">
            <wp:simplePos x="0" y="0"/>
            <wp:positionH relativeFrom="column">
              <wp:posOffset>-570865</wp:posOffset>
            </wp:positionH>
            <wp:positionV relativeFrom="paragraph">
              <wp:posOffset>2540</wp:posOffset>
            </wp:positionV>
            <wp:extent cx="6791325" cy="46958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91325"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D5B8B" w14:textId="77777777" w:rsidR="00E3171F" w:rsidRDefault="00E3171F" w:rsidP="00E3171F">
      <w:pPr>
        <w:jc w:val="center"/>
        <w:rPr>
          <w:rFonts w:ascii="Arial" w:hAnsi="Arial" w:cs="Arial"/>
          <w:b/>
        </w:rPr>
      </w:pPr>
    </w:p>
    <w:p w14:paraId="780DE2CC" w14:textId="77777777" w:rsidR="00E3171F" w:rsidRDefault="00E3171F" w:rsidP="00E3171F">
      <w:pPr>
        <w:jc w:val="center"/>
        <w:rPr>
          <w:rFonts w:ascii="Arial" w:hAnsi="Arial" w:cs="Arial"/>
          <w:b/>
        </w:rPr>
      </w:pPr>
    </w:p>
    <w:p w14:paraId="47C29D40" w14:textId="77777777" w:rsidR="00E3171F" w:rsidRDefault="00E3171F" w:rsidP="00E3171F">
      <w:pPr>
        <w:jc w:val="center"/>
        <w:rPr>
          <w:rFonts w:ascii="Arial" w:hAnsi="Arial" w:cs="Arial"/>
          <w:b/>
          <w:u w:val="single"/>
        </w:rPr>
      </w:pPr>
    </w:p>
    <w:p w14:paraId="101784E2" w14:textId="77777777" w:rsidR="00E3171F" w:rsidRDefault="00E3171F" w:rsidP="00E3171F">
      <w:pPr>
        <w:jc w:val="center"/>
        <w:rPr>
          <w:rFonts w:ascii="Arial" w:hAnsi="Arial" w:cs="Arial"/>
          <w:b/>
          <w:u w:val="single"/>
        </w:rPr>
      </w:pPr>
    </w:p>
    <w:p w14:paraId="71518367" w14:textId="77777777" w:rsidR="00E3171F" w:rsidRDefault="00E3171F" w:rsidP="00E3171F">
      <w:pPr>
        <w:jc w:val="center"/>
        <w:rPr>
          <w:rFonts w:ascii="Arial" w:hAnsi="Arial" w:cs="Arial"/>
          <w:b/>
          <w:u w:val="single"/>
        </w:rPr>
      </w:pPr>
    </w:p>
    <w:p w14:paraId="5F2AF430" w14:textId="77777777" w:rsidR="00E3171F" w:rsidRDefault="00E3171F" w:rsidP="00E3171F">
      <w:pPr>
        <w:jc w:val="center"/>
        <w:rPr>
          <w:rFonts w:ascii="Arial" w:hAnsi="Arial" w:cs="Arial"/>
          <w:b/>
          <w:u w:val="single"/>
        </w:rPr>
      </w:pPr>
    </w:p>
    <w:p w14:paraId="0DE6B353" w14:textId="77777777" w:rsidR="00E3171F" w:rsidRDefault="00E3171F" w:rsidP="00E3171F">
      <w:pPr>
        <w:jc w:val="center"/>
        <w:rPr>
          <w:rFonts w:ascii="Arial" w:hAnsi="Arial" w:cs="Arial"/>
          <w:b/>
          <w:u w:val="single"/>
        </w:rPr>
      </w:pPr>
    </w:p>
    <w:p w14:paraId="667A417B" w14:textId="77777777" w:rsidR="00E3171F" w:rsidRDefault="00E3171F" w:rsidP="00E3171F">
      <w:pPr>
        <w:jc w:val="center"/>
        <w:rPr>
          <w:rFonts w:ascii="Arial" w:hAnsi="Arial" w:cs="Arial"/>
          <w:b/>
          <w:u w:val="single"/>
        </w:rPr>
      </w:pPr>
    </w:p>
    <w:p w14:paraId="7B2EECB6" w14:textId="77777777" w:rsidR="00E3171F" w:rsidRDefault="00E3171F" w:rsidP="00E3171F">
      <w:pPr>
        <w:jc w:val="center"/>
        <w:rPr>
          <w:rFonts w:ascii="Arial" w:hAnsi="Arial" w:cs="Arial"/>
          <w:b/>
          <w:u w:val="single"/>
        </w:rPr>
      </w:pPr>
    </w:p>
    <w:p w14:paraId="523C0AEF" w14:textId="77777777" w:rsidR="00E3171F" w:rsidRPr="00BD60E1" w:rsidRDefault="00E3171F" w:rsidP="00E3171F">
      <w:pPr>
        <w:jc w:val="center"/>
        <w:rPr>
          <w:rFonts w:asciiTheme="majorHAnsi" w:hAnsiTheme="majorHAnsi" w:cs="Arial"/>
          <w:b/>
          <w:sz w:val="22"/>
          <w:szCs w:val="22"/>
          <w:u w:val="single"/>
        </w:rPr>
      </w:pPr>
      <w:r w:rsidRPr="00BD60E1">
        <w:rPr>
          <w:rFonts w:asciiTheme="majorHAnsi" w:hAnsiTheme="majorHAnsi" w:cs="Arial"/>
          <w:b/>
          <w:sz w:val="22"/>
          <w:szCs w:val="22"/>
          <w:u w:val="single"/>
        </w:rPr>
        <w:lastRenderedPageBreak/>
        <w:t>Total Attendance at Saturday Review Sessions</w:t>
      </w:r>
    </w:p>
    <w:p w14:paraId="647C66BD" w14:textId="77777777" w:rsidR="00E3171F" w:rsidRDefault="00E3171F" w:rsidP="00E3171F">
      <w:pPr>
        <w:jc w:val="center"/>
        <w:rPr>
          <w:rFonts w:ascii="Arial" w:hAnsi="Arial" w:cs="Arial"/>
          <w:b/>
        </w:rPr>
      </w:pPr>
    </w:p>
    <w:p w14:paraId="137E3A6D" w14:textId="77777777" w:rsidR="00E3171F" w:rsidRDefault="00E3171F" w:rsidP="00E3171F">
      <w:pPr>
        <w:jc w:val="center"/>
        <w:rPr>
          <w:rFonts w:ascii="Arial" w:hAnsi="Arial" w:cs="Arial"/>
          <w:b/>
        </w:rPr>
      </w:pPr>
    </w:p>
    <w:p w14:paraId="6C94324C" w14:textId="77777777" w:rsidR="00E3171F" w:rsidRPr="008A721D" w:rsidRDefault="00E3171F" w:rsidP="00E3171F">
      <w:pPr>
        <w:jc w:val="center"/>
        <w:rPr>
          <w:rFonts w:ascii="Arial" w:hAnsi="Arial" w:cs="Arial"/>
          <w:b/>
        </w:rPr>
      </w:pPr>
    </w:p>
    <w:tbl>
      <w:tblPr>
        <w:tblW w:w="10185" w:type="dxa"/>
        <w:jc w:val="center"/>
        <w:tblInd w:w="93" w:type="dxa"/>
        <w:tblLook w:val="04A0" w:firstRow="1" w:lastRow="0" w:firstColumn="1" w:lastColumn="0" w:noHBand="0" w:noVBand="1"/>
      </w:tblPr>
      <w:tblGrid>
        <w:gridCol w:w="3525"/>
        <w:gridCol w:w="2528"/>
        <w:gridCol w:w="2601"/>
        <w:gridCol w:w="1531"/>
      </w:tblGrid>
      <w:tr w:rsidR="00E3171F" w14:paraId="0C19FE98" w14:textId="77777777" w:rsidTr="00E051C0">
        <w:trPr>
          <w:trHeight w:val="967"/>
          <w:jc w:val="center"/>
        </w:trPr>
        <w:tc>
          <w:tcPr>
            <w:tcW w:w="3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A917D" w14:textId="77777777" w:rsidR="00E3171F" w:rsidRDefault="00E3171F" w:rsidP="00E051C0">
            <w:pPr>
              <w:jc w:val="center"/>
              <w:rPr>
                <w:rFonts w:ascii="Calibri" w:hAnsi="Calibri"/>
                <w:color w:val="000000"/>
                <w:sz w:val="22"/>
                <w:szCs w:val="22"/>
              </w:rPr>
            </w:pPr>
          </w:p>
        </w:tc>
        <w:tc>
          <w:tcPr>
            <w:tcW w:w="2528" w:type="dxa"/>
            <w:tcBorders>
              <w:top w:val="single" w:sz="4" w:space="0" w:color="auto"/>
              <w:left w:val="nil"/>
              <w:bottom w:val="single" w:sz="4" w:space="0" w:color="auto"/>
              <w:right w:val="single" w:sz="4" w:space="0" w:color="auto"/>
            </w:tcBorders>
            <w:shd w:val="clear" w:color="auto" w:fill="auto"/>
            <w:vAlign w:val="bottom"/>
          </w:tcPr>
          <w:p w14:paraId="098C0FE7" w14:textId="77777777" w:rsidR="00E3171F" w:rsidRDefault="00E3171F" w:rsidP="00E051C0">
            <w:pPr>
              <w:jc w:val="center"/>
              <w:rPr>
                <w:rFonts w:ascii="Calibri" w:hAnsi="Calibri"/>
                <w:color w:val="000000"/>
                <w:sz w:val="22"/>
                <w:szCs w:val="22"/>
              </w:rPr>
            </w:pPr>
            <w:r>
              <w:rPr>
                <w:rFonts w:ascii="Calibri" w:hAnsi="Calibri"/>
                <w:color w:val="000000"/>
                <w:sz w:val="22"/>
                <w:szCs w:val="22"/>
              </w:rPr>
              <w:t>Attended Fall 2012</w:t>
            </w:r>
            <w:r>
              <w:rPr>
                <w:rFonts w:ascii="Calibri" w:hAnsi="Calibri"/>
                <w:color w:val="000000"/>
                <w:sz w:val="22"/>
                <w:szCs w:val="22"/>
              </w:rPr>
              <w:br/>
              <w:t>Review Day</w:t>
            </w:r>
          </w:p>
        </w:tc>
        <w:tc>
          <w:tcPr>
            <w:tcW w:w="2601" w:type="dxa"/>
            <w:tcBorders>
              <w:top w:val="single" w:sz="4" w:space="0" w:color="auto"/>
              <w:left w:val="nil"/>
              <w:bottom w:val="single" w:sz="4" w:space="0" w:color="auto"/>
              <w:right w:val="single" w:sz="4" w:space="0" w:color="auto"/>
            </w:tcBorders>
            <w:shd w:val="clear" w:color="auto" w:fill="auto"/>
            <w:vAlign w:val="bottom"/>
          </w:tcPr>
          <w:p w14:paraId="5D4AB9D4" w14:textId="77777777" w:rsidR="00E3171F" w:rsidRDefault="00E3171F" w:rsidP="00E051C0">
            <w:pPr>
              <w:jc w:val="center"/>
              <w:rPr>
                <w:rFonts w:ascii="Calibri" w:hAnsi="Calibri"/>
                <w:color w:val="000000"/>
                <w:sz w:val="22"/>
                <w:szCs w:val="22"/>
              </w:rPr>
            </w:pPr>
            <w:r>
              <w:rPr>
                <w:rFonts w:ascii="Calibri" w:hAnsi="Calibri"/>
                <w:color w:val="000000"/>
                <w:sz w:val="22"/>
                <w:szCs w:val="22"/>
              </w:rPr>
              <w:t>Attended Spring 2013</w:t>
            </w:r>
            <w:r>
              <w:rPr>
                <w:rFonts w:ascii="Calibri" w:hAnsi="Calibri"/>
                <w:color w:val="000000"/>
                <w:sz w:val="22"/>
                <w:szCs w:val="22"/>
              </w:rPr>
              <w:br/>
              <w:t>Review Day</w:t>
            </w:r>
          </w:p>
        </w:tc>
        <w:tc>
          <w:tcPr>
            <w:tcW w:w="1531" w:type="dxa"/>
            <w:tcBorders>
              <w:top w:val="single" w:sz="4" w:space="0" w:color="auto"/>
              <w:left w:val="nil"/>
              <w:bottom w:val="single" w:sz="4" w:space="0" w:color="auto"/>
              <w:right w:val="single" w:sz="4" w:space="0" w:color="auto"/>
            </w:tcBorders>
            <w:shd w:val="clear" w:color="auto" w:fill="auto"/>
            <w:noWrap/>
            <w:vAlign w:val="bottom"/>
          </w:tcPr>
          <w:p w14:paraId="16C7DA9A" w14:textId="77777777" w:rsidR="00E3171F" w:rsidRDefault="00E3171F" w:rsidP="00E051C0">
            <w:pPr>
              <w:jc w:val="center"/>
              <w:rPr>
                <w:rFonts w:ascii="Calibri" w:hAnsi="Calibri"/>
                <w:color w:val="000000"/>
                <w:sz w:val="22"/>
                <w:szCs w:val="22"/>
              </w:rPr>
            </w:pPr>
            <w:r>
              <w:rPr>
                <w:rFonts w:ascii="Calibri" w:hAnsi="Calibri"/>
                <w:color w:val="000000"/>
                <w:sz w:val="22"/>
                <w:szCs w:val="22"/>
              </w:rPr>
              <w:t>Total:</w:t>
            </w:r>
          </w:p>
        </w:tc>
      </w:tr>
      <w:tr w:rsidR="00E3171F" w14:paraId="1B8E1668"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5C48CCFB" w14:textId="77777777" w:rsidR="00E3171F" w:rsidRDefault="00E3171F" w:rsidP="00E051C0">
            <w:pPr>
              <w:rPr>
                <w:rFonts w:ascii="Calibri" w:hAnsi="Calibri"/>
                <w:color w:val="000000"/>
                <w:sz w:val="22"/>
                <w:szCs w:val="22"/>
              </w:rPr>
            </w:pPr>
            <w:r>
              <w:rPr>
                <w:rFonts w:ascii="Calibri" w:hAnsi="Calibri"/>
                <w:color w:val="000000"/>
                <w:sz w:val="22"/>
                <w:szCs w:val="22"/>
              </w:rPr>
              <w:t>Developmental Arithmetic</w:t>
            </w:r>
          </w:p>
        </w:tc>
        <w:tc>
          <w:tcPr>
            <w:tcW w:w="2528" w:type="dxa"/>
            <w:tcBorders>
              <w:top w:val="nil"/>
              <w:left w:val="nil"/>
              <w:bottom w:val="single" w:sz="4" w:space="0" w:color="auto"/>
              <w:right w:val="single" w:sz="4" w:space="0" w:color="auto"/>
            </w:tcBorders>
            <w:shd w:val="clear" w:color="auto" w:fill="auto"/>
            <w:noWrap/>
            <w:vAlign w:val="bottom"/>
          </w:tcPr>
          <w:p w14:paraId="6FECA920" w14:textId="77777777" w:rsidR="00E3171F" w:rsidRDefault="00E3171F" w:rsidP="00E051C0">
            <w:pPr>
              <w:jc w:val="center"/>
              <w:rPr>
                <w:rFonts w:ascii="Calibri" w:hAnsi="Calibri"/>
                <w:color w:val="000000"/>
                <w:sz w:val="22"/>
                <w:szCs w:val="22"/>
              </w:rPr>
            </w:pPr>
            <w:r>
              <w:rPr>
                <w:rFonts w:ascii="Calibri" w:hAnsi="Calibri"/>
                <w:color w:val="000000"/>
                <w:sz w:val="22"/>
                <w:szCs w:val="22"/>
              </w:rPr>
              <w:t>13</w:t>
            </w:r>
          </w:p>
        </w:tc>
        <w:tc>
          <w:tcPr>
            <w:tcW w:w="2601" w:type="dxa"/>
            <w:tcBorders>
              <w:top w:val="nil"/>
              <w:left w:val="nil"/>
              <w:bottom w:val="single" w:sz="4" w:space="0" w:color="auto"/>
              <w:right w:val="single" w:sz="4" w:space="0" w:color="auto"/>
            </w:tcBorders>
            <w:shd w:val="clear" w:color="auto" w:fill="auto"/>
            <w:noWrap/>
            <w:vAlign w:val="bottom"/>
          </w:tcPr>
          <w:p w14:paraId="652118B3" w14:textId="77777777" w:rsidR="00E3171F" w:rsidRDefault="00E3171F" w:rsidP="00E051C0">
            <w:pPr>
              <w:jc w:val="center"/>
              <w:rPr>
                <w:rFonts w:ascii="Calibri" w:hAnsi="Calibri"/>
                <w:color w:val="000000"/>
                <w:sz w:val="22"/>
                <w:szCs w:val="22"/>
              </w:rPr>
            </w:pPr>
            <w:r>
              <w:rPr>
                <w:rFonts w:ascii="Calibri" w:hAnsi="Calibri"/>
                <w:color w:val="000000"/>
                <w:sz w:val="22"/>
                <w:szCs w:val="22"/>
              </w:rPr>
              <w:t>13</w:t>
            </w:r>
          </w:p>
        </w:tc>
        <w:tc>
          <w:tcPr>
            <w:tcW w:w="1531" w:type="dxa"/>
            <w:tcBorders>
              <w:top w:val="nil"/>
              <w:left w:val="nil"/>
              <w:bottom w:val="single" w:sz="4" w:space="0" w:color="auto"/>
              <w:right w:val="single" w:sz="4" w:space="0" w:color="auto"/>
            </w:tcBorders>
            <w:shd w:val="clear" w:color="auto" w:fill="auto"/>
            <w:noWrap/>
            <w:vAlign w:val="bottom"/>
          </w:tcPr>
          <w:p w14:paraId="41BD7068" w14:textId="77777777" w:rsidR="00E3171F" w:rsidRDefault="00E3171F" w:rsidP="00E051C0">
            <w:pPr>
              <w:jc w:val="center"/>
              <w:rPr>
                <w:rFonts w:ascii="Calibri" w:hAnsi="Calibri"/>
                <w:color w:val="000000"/>
                <w:sz w:val="22"/>
                <w:szCs w:val="22"/>
              </w:rPr>
            </w:pPr>
            <w:r>
              <w:rPr>
                <w:rFonts w:ascii="Calibri" w:hAnsi="Calibri"/>
                <w:color w:val="000000"/>
                <w:sz w:val="22"/>
                <w:szCs w:val="22"/>
              </w:rPr>
              <w:t>26</w:t>
            </w:r>
          </w:p>
        </w:tc>
      </w:tr>
      <w:tr w:rsidR="00E3171F" w14:paraId="5317D9B6"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34FE5857" w14:textId="77777777" w:rsidR="00E3171F" w:rsidRDefault="00E3171F" w:rsidP="00E051C0">
            <w:pPr>
              <w:rPr>
                <w:rFonts w:ascii="Calibri" w:hAnsi="Calibri"/>
                <w:color w:val="000000"/>
                <w:sz w:val="22"/>
                <w:szCs w:val="22"/>
              </w:rPr>
            </w:pPr>
            <w:r>
              <w:rPr>
                <w:rFonts w:ascii="Calibri" w:hAnsi="Calibri"/>
                <w:color w:val="000000"/>
                <w:sz w:val="22"/>
                <w:szCs w:val="22"/>
              </w:rPr>
              <w:t>Developmental Algebra</w:t>
            </w:r>
          </w:p>
        </w:tc>
        <w:tc>
          <w:tcPr>
            <w:tcW w:w="2528" w:type="dxa"/>
            <w:tcBorders>
              <w:top w:val="nil"/>
              <w:left w:val="nil"/>
              <w:bottom w:val="single" w:sz="4" w:space="0" w:color="auto"/>
              <w:right w:val="single" w:sz="4" w:space="0" w:color="auto"/>
            </w:tcBorders>
            <w:shd w:val="clear" w:color="auto" w:fill="auto"/>
            <w:noWrap/>
            <w:vAlign w:val="bottom"/>
          </w:tcPr>
          <w:p w14:paraId="1C8FE32A" w14:textId="77777777" w:rsidR="00E3171F" w:rsidRDefault="00E3171F" w:rsidP="00E051C0">
            <w:pPr>
              <w:jc w:val="center"/>
              <w:rPr>
                <w:rFonts w:ascii="Calibri" w:hAnsi="Calibri"/>
                <w:color w:val="000000"/>
                <w:sz w:val="22"/>
                <w:szCs w:val="22"/>
              </w:rPr>
            </w:pPr>
            <w:r>
              <w:rPr>
                <w:rFonts w:ascii="Calibri" w:hAnsi="Calibri"/>
                <w:color w:val="000000"/>
                <w:sz w:val="22"/>
                <w:szCs w:val="22"/>
              </w:rPr>
              <w:t>27</w:t>
            </w:r>
          </w:p>
        </w:tc>
        <w:tc>
          <w:tcPr>
            <w:tcW w:w="2601" w:type="dxa"/>
            <w:tcBorders>
              <w:top w:val="nil"/>
              <w:left w:val="nil"/>
              <w:bottom w:val="single" w:sz="4" w:space="0" w:color="auto"/>
              <w:right w:val="single" w:sz="4" w:space="0" w:color="auto"/>
            </w:tcBorders>
            <w:shd w:val="clear" w:color="auto" w:fill="auto"/>
            <w:noWrap/>
            <w:vAlign w:val="bottom"/>
          </w:tcPr>
          <w:p w14:paraId="570A88C4" w14:textId="77777777" w:rsidR="00E3171F" w:rsidRDefault="00E3171F" w:rsidP="00E051C0">
            <w:pPr>
              <w:jc w:val="center"/>
              <w:rPr>
                <w:rFonts w:ascii="Calibri" w:hAnsi="Calibri"/>
                <w:color w:val="000000"/>
                <w:sz w:val="22"/>
                <w:szCs w:val="22"/>
              </w:rPr>
            </w:pPr>
            <w:r>
              <w:rPr>
                <w:rFonts w:ascii="Calibri" w:hAnsi="Calibri"/>
                <w:color w:val="000000"/>
                <w:sz w:val="22"/>
                <w:szCs w:val="22"/>
              </w:rPr>
              <w:t>29</w:t>
            </w:r>
          </w:p>
        </w:tc>
        <w:tc>
          <w:tcPr>
            <w:tcW w:w="1531" w:type="dxa"/>
            <w:tcBorders>
              <w:top w:val="nil"/>
              <w:left w:val="nil"/>
              <w:bottom w:val="single" w:sz="4" w:space="0" w:color="auto"/>
              <w:right w:val="single" w:sz="4" w:space="0" w:color="auto"/>
            </w:tcBorders>
            <w:shd w:val="clear" w:color="auto" w:fill="auto"/>
            <w:noWrap/>
            <w:vAlign w:val="bottom"/>
          </w:tcPr>
          <w:p w14:paraId="4A2D9E1F" w14:textId="77777777" w:rsidR="00E3171F" w:rsidRDefault="00E3171F" w:rsidP="00E051C0">
            <w:pPr>
              <w:jc w:val="center"/>
              <w:rPr>
                <w:rFonts w:ascii="Calibri" w:hAnsi="Calibri"/>
                <w:color w:val="000000"/>
                <w:sz w:val="22"/>
                <w:szCs w:val="22"/>
              </w:rPr>
            </w:pPr>
            <w:r>
              <w:rPr>
                <w:rFonts w:ascii="Calibri" w:hAnsi="Calibri"/>
                <w:color w:val="000000"/>
                <w:sz w:val="22"/>
                <w:szCs w:val="22"/>
              </w:rPr>
              <w:t>56</w:t>
            </w:r>
          </w:p>
        </w:tc>
      </w:tr>
      <w:tr w:rsidR="00E3171F" w14:paraId="2BAE6C4C"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5507FBC6" w14:textId="77777777" w:rsidR="00E3171F" w:rsidRDefault="00E3171F" w:rsidP="00E051C0">
            <w:pPr>
              <w:rPr>
                <w:rFonts w:ascii="Calibri" w:hAnsi="Calibri"/>
                <w:color w:val="000000"/>
                <w:sz w:val="22"/>
                <w:szCs w:val="22"/>
              </w:rPr>
            </w:pPr>
            <w:r>
              <w:rPr>
                <w:rFonts w:ascii="Calibri" w:hAnsi="Calibri"/>
                <w:color w:val="000000"/>
                <w:sz w:val="22"/>
                <w:szCs w:val="22"/>
              </w:rPr>
              <w:t>Elementary Algebra</w:t>
            </w:r>
          </w:p>
        </w:tc>
        <w:tc>
          <w:tcPr>
            <w:tcW w:w="2528" w:type="dxa"/>
            <w:tcBorders>
              <w:top w:val="nil"/>
              <w:left w:val="nil"/>
              <w:bottom w:val="single" w:sz="4" w:space="0" w:color="auto"/>
              <w:right w:val="single" w:sz="4" w:space="0" w:color="auto"/>
            </w:tcBorders>
            <w:shd w:val="clear" w:color="auto" w:fill="auto"/>
            <w:noWrap/>
            <w:vAlign w:val="bottom"/>
          </w:tcPr>
          <w:p w14:paraId="2E52C0E9" w14:textId="77777777" w:rsidR="00E3171F" w:rsidRDefault="00E3171F" w:rsidP="00E051C0">
            <w:pPr>
              <w:jc w:val="center"/>
              <w:rPr>
                <w:rFonts w:ascii="Calibri" w:hAnsi="Calibri"/>
                <w:color w:val="000000"/>
                <w:sz w:val="22"/>
                <w:szCs w:val="22"/>
              </w:rPr>
            </w:pPr>
            <w:r>
              <w:rPr>
                <w:rFonts w:ascii="Calibri" w:hAnsi="Calibri"/>
                <w:color w:val="000000"/>
                <w:sz w:val="22"/>
                <w:szCs w:val="22"/>
              </w:rPr>
              <w:t>93</w:t>
            </w:r>
          </w:p>
        </w:tc>
        <w:tc>
          <w:tcPr>
            <w:tcW w:w="2601" w:type="dxa"/>
            <w:tcBorders>
              <w:top w:val="nil"/>
              <w:left w:val="nil"/>
              <w:bottom w:val="single" w:sz="4" w:space="0" w:color="auto"/>
              <w:right w:val="single" w:sz="4" w:space="0" w:color="auto"/>
            </w:tcBorders>
            <w:shd w:val="clear" w:color="auto" w:fill="auto"/>
            <w:noWrap/>
            <w:vAlign w:val="bottom"/>
          </w:tcPr>
          <w:p w14:paraId="37BF664A" w14:textId="77777777" w:rsidR="00E3171F" w:rsidRDefault="00E3171F" w:rsidP="00E051C0">
            <w:pPr>
              <w:jc w:val="center"/>
              <w:rPr>
                <w:rFonts w:ascii="Calibri" w:hAnsi="Calibri"/>
                <w:color w:val="000000"/>
                <w:sz w:val="22"/>
                <w:szCs w:val="22"/>
              </w:rPr>
            </w:pPr>
            <w:r>
              <w:rPr>
                <w:rFonts w:ascii="Calibri" w:hAnsi="Calibri"/>
                <w:color w:val="000000"/>
                <w:sz w:val="22"/>
                <w:szCs w:val="22"/>
              </w:rPr>
              <w:t>53</w:t>
            </w:r>
          </w:p>
        </w:tc>
        <w:tc>
          <w:tcPr>
            <w:tcW w:w="1531" w:type="dxa"/>
            <w:tcBorders>
              <w:top w:val="nil"/>
              <w:left w:val="nil"/>
              <w:bottom w:val="single" w:sz="4" w:space="0" w:color="auto"/>
              <w:right w:val="single" w:sz="4" w:space="0" w:color="auto"/>
            </w:tcBorders>
            <w:shd w:val="clear" w:color="auto" w:fill="auto"/>
            <w:noWrap/>
            <w:vAlign w:val="bottom"/>
          </w:tcPr>
          <w:p w14:paraId="44C3EED6" w14:textId="77777777" w:rsidR="00E3171F" w:rsidRDefault="00E3171F" w:rsidP="00E051C0">
            <w:pPr>
              <w:jc w:val="center"/>
              <w:rPr>
                <w:rFonts w:ascii="Calibri" w:hAnsi="Calibri"/>
                <w:color w:val="000000"/>
                <w:sz w:val="22"/>
                <w:szCs w:val="22"/>
              </w:rPr>
            </w:pPr>
            <w:r>
              <w:rPr>
                <w:rFonts w:ascii="Calibri" w:hAnsi="Calibri"/>
                <w:color w:val="000000"/>
                <w:sz w:val="22"/>
                <w:szCs w:val="22"/>
              </w:rPr>
              <w:t>146</w:t>
            </w:r>
          </w:p>
        </w:tc>
      </w:tr>
      <w:tr w:rsidR="00E3171F" w14:paraId="76DB1790"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5D7D704E" w14:textId="77777777" w:rsidR="00E3171F" w:rsidRDefault="00E3171F" w:rsidP="00E051C0">
            <w:pPr>
              <w:rPr>
                <w:rFonts w:ascii="Calibri" w:hAnsi="Calibri"/>
                <w:color w:val="000000"/>
                <w:sz w:val="22"/>
                <w:szCs w:val="22"/>
              </w:rPr>
            </w:pPr>
            <w:r>
              <w:rPr>
                <w:rFonts w:ascii="Calibri" w:hAnsi="Calibri"/>
                <w:color w:val="000000"/>
                <w:sz w:val="22"/>
                <w:szCs w:val="22"/>
              </w:rPr>
              <w:t>Intermediate Algebra</w:t>
            </w:r>
          </w:p>
        </w:tc>
        <w:tc>
          <w:tcPr>
            <w:tcW w:w="2528" w:type="dxa"/>
            <w:tcBorders>
              <w:top w:val="nil"/>
              <w:left w:val="nil"/>
              <w:bottom w:val="single" w:sz="4" w:space="0" w:color="auto"/>
              <w:right w:val="single" w:sz="4" w:space="0" w:color="auto"/>
            </w:tcBorders>
            <w:shd w:val="clear" w:color="auto" w:fill="auto"/>
            <w:noWrap/>
            <w:vAlign w:val="bottom"/>
          </w:tcPr>
          <w:p w14:paraId="304A523A" w14:textId="77777777" w:rsidR="00E3171F" w:rsidRDefault="00E3171F" w:rsidP="00E051C0">
            <w:pPr>
              <w:jc w:val="center"/>
              <w:rPr>
                <w:rFonts w:ascii="Calibri" w:hAnsi="Calibri"/>
                <w:color w:val="000000"/>
                <w:sz w:val="22"/>
                <w:szCs w:val="22"/>
              </w:rPr>
            </w:pPr>
            <w:r>
              <w:rPr>
                <w:rFonts w:ascii="Calibri" w:hAnsi="Calibri"/>
                <w:color w:val="000000"/>
                <w:sz w:val="22"/>
                <w:szCs w:val="22"/>
              </w:rPr>
              <w:t>92</w:t>
            </w:r>
          </w:p>
        </w:tc>
        <w:tc>
          <w:tcPr>
            <w:tcW w:w="2601" w:type="dxa"/>
            <w:tcBorders>
              <w:top w:val="nil"/>
              <w:left w:val="nil"/>
              <w:bottom w:val="single" w:sz="4" w:space="0" w:color="auto"/>
              <w:right w:val="single" w:sz="4" w:space="0" w:color="auto"/>
            </w:tcBorders>
            <w:shd w:val="clear" w:color="auto" w:fill="auto"/>
            <w:noWrap/>
            <w:vAlign w:val="bottom"/>
          </w:tcPr>
          <w:p w14:paraId="2E415882" w14:textId="77777777" w:rsidR="00E3171F" w:rsidRDefault="00E3171F" w:rsidP="00E051C0">
            <w:pPr>
              <w:jc w:val="center"/>
              <w:rPr>
                <w:rFonts w:ascii="Calibri" w:hAnsi="Calibri"/>
                <w:color w:val="000000"/>
                <w:sz w:val="22"/>
                <w:szCs w:val="22"/>
              </w:rPr>
            </w:pPr>
            <w:r>
              <w:rPr>
                <w:rFonts w:ascii="Calibri" w:hAnsi="Calibri"/>
                <w:color w:val="000000"/>
                <w:sz w:val="22"/>
                <w:szCs w:val="22"/>
              </w:rPr>
              <w:t>66</w:t>
            </w:r>
          </w:p>
        </w:tc>
        <w:tc>
          <w:tcPr>
            <w:tcW w:w="1531" w:type="dxa"/>
            <w:tcBorders>
              <w:top w:val="nil"/>
              <w:left w:val="nil"/>
              <w:bottom w:val="single" w:sz="4" w:space="0" w:color="auto"/>
              <w:right w:val="single" w:sz="4" w:space="0" w:color="auto"/>
            </w:tcBorders>
            <w:shd w:val="clear" w:color="auto" w:fill="auto"/>
            <w:noWrap/>
            <w:vAlign w:val="bottom"/>
          </w:tcPr>
          <w:p w14:paraId="1BED3A1C" w14:textId="77777777" w:rsidR="00E3171F" w:rsidRDefault="00E3171F" w:rsidP="00E051C0">
            <w:pPr>
              <w:jc w:val="center"/>
              <w:rPr>
                <w:rFonts w:ascii="Calibri" w:hAnsi="Calibri"/>
                <w:color w:val="000000"/>
                <w:sz w:val="22"/>
                <w:szCs w:val="22"/>
              </w:rPr>
            </w:pPr>
            <w:r>
              <w:rPr>
                <w:rFonts w:ascii="Calibri" w:hAnsi="Calibri"/>
                <w:color w:val="000000"/>
                <w:sz w:val="22"/>
                <w:szCs w:val="22"/>
              </w:rPr>
              <w:t>158</w:t>
            </w:r>
          </w:p>
        </w:tc>
      </w:tr>
      <w:tr w:rsidR="00E3171F" w14:paraId="26F077D4"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4E23F5E2" w14:textId="77777777" w:rsidR="00E3171F" w:rsidRDefault="00E3171F" w:rsidP="00E051C0">
            <w:pPr>
              <w:rPr>
                <w:rFonts w:ascii="Calibri" w:hAnsi="Calibri"/>
                <w:color w:val="000000"/>
                <w:sz w:val="22"/>
                <w:szCs w:val="22"/>
              </w:rPr>
            </w:pPr>
            <w:r>
              <w:rPr>
                <w:rFonts w:ascii="Calibri" w:hAnsi="Calibri"/>
                <w:color w:val="000000"/>
                <w:sz w:val="22"/>
                <w:szCs w:val="22"/>
              </w:rPr>
              <w:t>Technical Math I</w:t>
            </w:r>
          </w:p>
        </w:tc>
        <w:tc>
          <w:tcPr>
            <w:tcW w:w="2528" w:type="dxa"/>
            <w:tcBorders>
              <w:top w:val="nil"/>
              <w:left w:val="nil"/>
              <w:bottom w:val="single" w:sz="4" w:space="0" w:color="auto"/>
              <w:right w:val="single" w:sz="4" w:space="0" w:color="auto"/>
            </w:tcBorders>
            <w:shd w:val="clear" w:color="auto" w:fill="auto"/>
            <w:noWrap/>
            <w:vAlign w:val="bottom"/>
          </w:tcPr>
          <w:p w14:paraId="549CC1A2" w14:textId="77777777" w:rsidR="00E3171F" w:rsidRDefault="00E3171F" w:rsidP="00E051C0">
            <w:pPr>
              <w:jc w:val="center"/>
              <w:rPr>
                <w:rFonts w:ascii="Calibri" w:hAnsi="Calibri"/>
                <w:color w:val="000000"/>
                <w:sz w:val="22"/>
                <w:szCs w:val="22"/>
              </w:rPr>
            </w:pPr>
            <w:r>
              <w:rPr>
                <w:rFonts w:ascii="Calibri" w:hAnsi="Calibri"/>
                <w:color w:val="000000"/>
                <w:sz w:val="22"/>
                <w:szCs w:val="22"/>
              </w:rPr>
              <w:t>2</w:t>
            </w:r>
          </w:p>
        </w:tc>
        <w:tc>
          <w:tcPr>
            <w:tcW w:w="2601" w:type="dxa"/>
            <w:tcBorders>
              <w:top w:val="nil"/>
              <w:left w:val="nil"/>
              <w:bottom w:val="single" w:sz="4" w:space="0" w:color="auto"/>
              <w:right w:val="single" w:sz="4" w:space="0" w:color="auto"/>
            </w:tcBorders>
            <w:shd w:val="clear" w:color="auto" w:fill="auto"/>
            <w:noWrap/>
            <w:vAlign w:val="bottom"/>
          </w:tcPr>
          <w:p w14:paraId="1CBD3839" w14:textId="77777777" w:rsidR="00E3171F" w:rsidRDefault="00E3171F" w:rsidP="00E051C0">
            <w:pPr>
              <w:jc w:val="center"/>
              <w:rPr>
                <w:rFonts w:ascii="Calibri" w:hAnsi="Calibri"/>
                <w:color w:val="000000"/>
                <w:sz w:val="22"/>
                <w:szCs w:val="22"/>
              </w:rPr>
            </w:pPr>
            <w:r>
              <w:rPr>
                <w:rFonts w:ascii="Calibri" w:hAnsi="Calibri"/>
                <w:color w:val="000000"/>
                <w:sz w:val="22"/>
                <w:szCs w:val="22"/>
              </w:rPr>
              <w:t>Not Offered</w:t>
            </w:r>
          </w:p>
        </w:tc>
        <w:tc>
          <w:tcPr>
            <w:tcW w:w="1531" w:type="dxa"/>
            <w:tcBorders>
              <w:top w:val="nil"/>
              <w:left w:val="nil"/>
              <w:bottom w:val="single" w:sz="4" w:space="0" w:color="auto"/>
              <w:right w:val="single" w:sz="4" w:space="0" w:color="auto"/>
            </w:tcBorders>
            <w:shd w:val="clear" w:color="auto" w:fill="auto"/>
            <w:noWrap/>
            <w:vAlign w:val="bottom"/>
          </w:tcPr>
          <w:p w14:paraId="2222AA6A" w14:textId="77777777" w:rsidR="00E3171F" w:rsidRDefault="00E3171F" w:rsidP="00E051C0">
            <w:pPr>
              <w:jc w:val="center"/>
              <w:rPr>
                <w:rFonts w:ascii="Calibri" w:hAnsi="Calibri"/>
                <w:color w:val="000000"/>
                <w:sz w:val="22"/>
                <w:szCs w:val="22"/>
              </w:rPr>
            </w:pPr>
            <w:r>
              <w:rPr>
                <w:rFonts w:ascii="Calibri" w:hAnsi="Calibri"/>
                <w:color w:val="000000"/>
                <w:sz w:val="22"/>
                <w:szCs w:val="22"/>
              </w:rPr>
              <w:t>2</w:t>
            </w:r>
          </w:p>
        </w:tc>
      </w:tr>
      <w:tr w:rsidR="00E3171F" w14:paraId="42174031"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7231D941" w14:textId="77777777" w:rsidR="00E3171F" w:rsidRDefault="00E3171F" w:rsidP="00E051C0">
            <w:pPr>
              <w:rPr>
                <w:rFonts w:ascii="Calibri" w:hAnsi="Calibri"/>
                <w:color w:val="000000"/>
                <w:sz w:val="22"/>
                <w:szCs w:val="22"/>
              </w:rPr>
            </w:pPr>
            <w:r>
              <w:rPr>
                <w:rFonts w:ascii="Calibri" w:hAnsi="Calibri"/>
                <w:color w:val="000000"/>
                <w:sz w:val="22"/>
                <w:szCs w:val="22"/>
              </w:rPr>
              <w:t>College Algebra</w:t>
            </w:r>
          </w:p>
        </w:tc>
        <w:tc>
          <w:tcPr>
            <w:tcW w:w="2528" w:type="dxa"/>
            <w:tcBorders>
              <w:top w:val="nil"/>
              <w:left w:val="nil"/>
              <w:bottom w:val="single" w:sz="4" w:space="0" w:color="auto"/>
              <w:right w:val="single" w:sz="4" w:space="0" w:color="auto"/>
            </w:tcBorders>
            <w:shd w:val="clear" w:color="auto" w:fill="auto"/>
            <w:noWrap/>
            <w:vAlign w:val="bottom"/>
          </w:tcPr>
          <w:p w14:paraId="7D687943" w14:textId="77777777" w:rsidR="00E3171F" w:rsidRDefault="00E3171F" w:rsidP="00E051C0">
            <w:pPr>
              <w:jc w:val="center"/>
              <w:rPr>
                <w:rFonts w:ascii="Calibri" w:hAnsi="Calibri"/>
                <w:color w:val="000000"/>
                <w:sz w:val="22"/>
                <w:szCs w:val="22"/>
              </w:rPr>
            </w:pPr>
            <w:r>
              <w:rPr>
                <w:rFonts w:ascii="Calibri" w:hAnsi="Calibri"/>
                <w:color w:val="000000"/>
                <w:sz w:val="22"/>
                <w:szCs w:val="22"/>
              </w:rPr>
              <w:t>126</w:t>
            </w:r>
          </w:p>
        </w:tc>
        <w:tc>
          <w:tcPr>
            <w:tcW w:w="2601" w:type="dxa"/>
            <w:tcBorders>
              <w:top w:val="nil"/>
              <w:left w:val="nil"/>
              <w:bottom w:val="single" w:sz="4" w:space="0" w:color="auto"/>
              <w:right w:val="single" w:sz="4" w:space="0" w:color="auto"/>
            </w:tcBorders>
            <w:shd w:val="clear" w:color="auto" w:fill="auto"/>
            <w:noWrap/>
            <w:vAlign w:val="bottom"/>
          </w:tcPr>
          <w:p w14:paraId="2C00F9D9" w14:textId="77777777" w:rsidR="00E3171F" w:rsidRDefault="00E3171F" w:rsidP="00E051C0">
            <w:pPr>
              <w:jc w:val="center"/>
              <w:rPr>
                <w:rFonts w:ascii="Calibri" w:hAnsi="Calibri"/>
                <w:color w:val="000000"/>
                <w:sz w:val="22"/>
                <w:szCs w:val="22"/>
              </w:rPr>
            </w:pPr>
            <w:r>
              <w:rPr>
                <w:rFonts w:ascii="Calibri" w:hAnsi="Calibri"/>
                <w:color w:val="000000"/>
                <w:sz w:val="22"/>
                <w:szCs w:val="22"/>
              </w:rPr>
              <w:t>70</w:t>
            </w:r>
          </w:p>
        </w:tc>
        <w:tc>
          <w:tcPr>
            <w:tcW w:w="1531" w:type="dxa"/>
            <w:tcBorders>
              <w:top w:val="nil"/>
              <w:left w:val="nil"/>
              <w:bottom w:val="single" w:sz="4" w:space="0" w:color="auto"/>
              <w:right w:val="single" w:sz="4" w:space="0" w:color="auto"/>
            </w:tcBorders>
            <w:shd w:val="clear" w:color="auto" w:fill="auto"/>
            <w:noWrap/>
            <w:vAlign w:val="bottom"/>
          </w:tcPr>
          <w:p w14:paraId="3C7DD312" w14:textId="77777777" w:rsidR="00E3171F" w:rsidRDefault="00E3171F" w:rsidP="00E051C0">
            <w:pPr>
              <w:jc w:val="center"/>
              <w:rPr>
                <w:rFonts w:ascii="Calibri" w:hAnsi="Calibri"/>
                <w:color w:val="000000"/>
                <w:sz w:val="22"/>
                <w:szCs w:val="22"/>
              </w:rPr>
            </w:pPr>
            <w:r>
              <w:rPr>
                <w:rFonts w:ascii="Calibri" w:hAnsi="Calibri"/>
                <w:color w:val="000000"/>
                <w:sz w:val="22"/>
                <w:szCs w:val="22"/>
              </w:rPr>
              <w:t>196</w:t>
            </w:r>
          </w:p>
        </w:tc>
      </w:tr>
      <w:tr w:rsidR="00E3171F" w14:paraId="7FCE72CE"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11066BCC" w14:textId="77777777" w:rsidR="00E3171F" w:rsidRDefault="00E3171F" w:rsidP="00E051C0">
            <w:pPr>
              <w:rPr>
                <w:rFonts w:ascii="Calibri" w:hAnsi="Calibri"/>
                <w:color w:val="000000"/>
                <w:sz w:val="22"/>
                <w:szCs w:val="22"/>
              </w:rPr>
            </w:pPr>
            <w:r>
              <w:rPr>
                <w:rFonts w:ascii="Calibri" w:hAnsi="Calibri"/>
                <w:color w:val="000000"/>
                <w:sz w:val="22"/>
                <w:szCs w:val="22"/>
              </w:rPr>
              <w:t>College Trig</w:t>
            </w:r>
          </w:p>
        </w:tc>
        <w:tc>
          <w:tcPr>
            <w:tcW w:w="2528" w:type="dxa"/>
            <w:tcBorders>
              <w:top w:val="nil"/>
              <w:left w:val="nil"/>
              <w:bottom w:val="single" w:sz="4" w:space="0" w:color="auto"/>
              <w:right w:val="single" w:sz="4" w:space="0" w:color="auto"/>
            </w:tcBorders>
            <w:shd w:val="clear" w:color="auto" w:fill="auto"/>
            <w:noWrap/>
            <w:vAlign w:val="bottom"/>
          </w:tcPr>
          <w:p w14:paraId="3E623C56" w14:textId="77777777" w:rsidR="00E3171F" w:rsidRDefault="00E3171F" w:rsidP="00E051C0">
            <w:pPr>
              <w:jc w:val="center"/>
              <w:rPr>
                <w:rFonts w:ascii="Calibri" w:hAnsi="Calibri"/>
                <w:color w:val="000000"/>
                <w:sz w:val="22"/>
                <w:szCs w:val="22"/>
              </w:rPr>
            </w:pPr>
            <w:r>
              <w:rPr>
                <w:rFonts w:ascii="Calibri" w:hAnsi="Calibri"/>
                <w:color w:val="000000"/>
                <w:sz w:val="22"/>
                <w:szCs w:val="22"/>
              </w:rPr>
              <w:t>31</w:t>
            </w:r>
          </w:p>
        </w:tc>
        <w:tc>
          <w:tcPr>
            <w:tcW w:w="2601" w:type="dxa"/>
            <w:tcBorders>
              <w:top w:val="nil"/>
              <w:left w:val="nil"/>
              <w:bottom w:val="single" w:sz="4" w:space="0" w:color="auto"/>
              <w:right w:val="single" w:sz="4" w:space="0" w:color="auto"/>
            </w:tcBorders>
            <w:shd w:val="clear" w:color="auto" w:fill="auto"/>
            <w:noWrap/>
            <w:vAlign w:val="bottom"/>
          </w:tcPr>
          <w:p w14:paraId="59B1972B" w14:textId="77777777" w:rsidR="00E3171F" w:rsidRDefault="00E3171F" w:rsidP="00E051C0">
            <w:pPr>
              <w:jc w:val="center"/>
              <w:rPr>
                <w:rFonts w:ascii="Calibri" w:hAnsi="Calibri"/>
                <w:color w:val="000000"/>
                <w:sz w:val="22"/>
                <w:szCs w:val="22"/>
              </w:rPr>
            </w:pPr>
            <w:r>
              <w:rPr>
                <w:rFonts w:ascii="Calibri" w:hAnsi="Calibri"/>
                <w:color w:val="000000"/>
                <w:sz w:val="22"/>
                <w:szCs w:val="22"/>
              </w:rPr>
              <w:t>39</w:t>
            </w:r>
          </w:p>
        </w:tc>
        <w:tc>
          <w:tcPr>
            <w:tcW w:w="1531" w:type="dxa"/>
            <w:tcBorders>
              <w:top w:val="nil"/>
              <w:left w:val="nil"/>
              <w:bottom w:val="single" w:sz="4" w:space="0" w:color="auto"/>
              <w:right w:val="single" w:sz="4" w:space="0" w:color="auto"/>
            </w:tcBorders>
            <w:shd w:val="clear" w:color="auto" w:fill="auto"/>
            <w:noWrap/>
            <w:vAlign w:val="bottom"/>
          </w:tcPr>
          <w:p w14:paraId="0D0123FE" w14:textId="77777777" w:rsidR="00E3171F" w:rsidRDefault="00E3171F" w:rsidP="00E051C0">
            <w:pPr>
              <w:jc w:val="center"/>
              <w:rPr>
                <w:rFonts w:ascii="Calibri" w:hAnsi="Calibri"/>
                <w:color w:val="000000"/>
                <w:sz w:val="22"/>
                <w:szCs w:val="22"/>
              </w:rPr>
            </w:pPr>
            <w:r>
              <w:rPr>
                <w:rFonts w:ascii="Calibri" w:hAnsi="Calibri"/>
                <w:color w:val="000000"/>
                <w:sz w:val="22"/>
                <w:szCs w:val="22"/>
              </w:rPr>
              <w:t>70</w:t>
            </w:r>
          </w:p>
        </w:tc>
      </w:tr>
      <w:tr w:rsidR="00E3171F" w14:paraId="05D0E4C0"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2E173722" w14:textId="77777777" w:rsidR="00E3171F" w:rsidRDefault="00E3171F" w:rsidP="00E051C0">
            <w:pPr>
              <w:rPr>
                <w:rFonts w:ascii="Calibri" w:hAnsi="Calibri"/>
                <w:color w:val="000000"/>
                <w:sz w:val="22"/>
                <w:szCs w:val="22"/>
              </w:rPr>
            </w:pPr>
            <w:r>
              <w:rPr>
                <w:rFonts w:ascii="Calibri" w:hAnsi="Calibri"/>
                <w:color w:val="000000"/>
                <w:sz w:val="22"/>
                <w:szCs w:val="22"/>
              </w:rPr>
              <w:t>Intro to Statistics</w:t>
            </w:r>
          </w:p>
        </w:tc>
        <w:tc>
          <w:tcPr>
            <w:tcW w:w="2528" w:type="dxa"/>
            <w:tcBorders>
              <w:top w:val="nil"/>
              <w:left w:val="nil"/>
              <w:bottom w:val="single" w:sz="4" w:space="0" w:color="auto"/>
              <w:right w:val="single" w:sz="4" w:space="0" w:color="auto"/>
            </w:tcBorders>
            <w:shd w:val="clear" w:color="auto" w:fill="auto"/>
            <w:noWrap/>
            <w:vAlign w:val="bottom"/>
          </w:tcPr>
          <w:p w14:paraId="4BAAD537" w14:textId="77777777" w:rsidR="00E3171F" w:rsidRDefault="00E3171F" w:rsidP="00E051C0">
            <w:pPr>
              <w:jc w:val="center"/>
              <w:rPr>
                <w:rFonts w:ascii="Calibri" w:hAnsi="Calibri"/>
                <w:color w:val="000000"/>
                <w:sz w:val="22"/>
                <w:szCs w:val="22"/>
              </w:rPr>
            </w:pPr>
            <w:r>
              <w:rPr>
                <w:rFonts w:ascii="Calibri" w:hAnsi="Calibri"/>
                <w:color w:val="000000"/>
                <w:sz w:val="22"/>
                <w:szCs w:val="22"/>
              </w:rPr>
              <w:t>24</w:t>
            </w:r>
          </w:p>
        </w:tc>
        <w:tc>
          <w:tcPr>
            <w:tcW w:w="2601" w:type="dxa"/>
            <w:tcBorders>
              <w:top w:val="nil"/>
              <w:left w:val="nil"/>
              <w:bottom w:val="single" w:sz="4" w:space="0" w:color="auto"/>
              <w:right w:val="single" w:sz="4" w:space="0" w:color="auto"/>
            </w:tcBorders>
            <w:shd w:val="clear" w:color="auto" w:fill="auto"/>
            <w:noWrap/>
            <w:vAlign w:val="bottom"/>
          </w:tcPr>
          <w:p w14:paraId="73C26BDB" w14:textId="77777777" w:rsidR="00E3171F" w:rsidRDefault="00E3171F" w:rsidP="00E051C0">
            <w:pPr>
              <w:jc w:val="center"/>
              <w:rPr>
                <w:rFonts w:ascii="Calibri" w:hAnsi="Calibri"/>
                <w:color w:val="000000"/>
                <w:sz w:val="22"/>
                <w:szCs w:val="22"/>
              </w:rPr>
            </w:pPr>
            <w:r>
              <w:rPr>
                <w:rFonts w:ascii="Calibri" w:hAnsi="Calibri"/>
                <w:color w:val="000000"/>
                <w:sz w:val="22"/>
                <w:szCs w:val="22"/>
              </w:rPr>
              <w:t>3</w:t>
            </w:r>
          </w:p>
        </w:tc>
        <w:tc>
          <w:tcPr>
            <w:tcW w:w="1531" w:type="dxa"/>
            <w:tcBorders>
              <w:top w:val="nil"/>
              <w:left w:val="nil"/>
              <w:bottom w:val="single" w:sz="4" w:space="0" w:color="auto"/>
              <w:right w:val="single" w:sz="4" w:space="0" w:color="auto"/>
            </w:tcBorders>
            <w:shd w:val="clear" w:color="auto" w:fill="auto"/>
            <w:noWrap/>
            <w:vAlign w:val="bottom"/>
          </w:tcPr>
          <w:p w14:paraId="04B09857" w14:textId="77777777" w:rsidR="00E3171F" w:rsidRDefault="00E3171F" w:rsidP="00E051C0">
            <w:pPr>
              <w:jc w:val="center"/>
              <w:rPr>
                <w:rFonts w:ascii="Calibri" w:hAnsi="Calibri"/>
                <w:color w:val="000000"/>
                <w:sz w:val="22"/>
                <w:szCs w:val="22"/>
              </w:rPr>
            </w:pPr>
            <w:r>
              <w:rPr>
                <w:rFonts w:ascii="Calibri" w:hAnsi="Calibri"/>
                <w:color w:val="000000"/>
                <w:sz w:val="22"/>
                <w:szCs w:val="22"/>
              </w:rPr>
              <w:t>27</w:t>
            </w:r>
          </w:p>
        </w:tc>
      </w:tr>
      <w:tr w:rsidR="00E3171F" w14:paraId="75FB4BD7"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39E4547F" w14:textId="77777777" w:rsidR="00E3171F" w:rsidRDefault="00E3171F" w:rsidP="00E051C0">
            <w:pPr>
              <w:rPr>
                <w:rFonts w:ascii="Calibri" w:hAnsi="Calibri"/>
                <w:color w:val="000000"/>
                <w:sz w:val="22"/>
                <w:szCs w:val="22"/>
              </w:rPr>
            </w:pPr>
            <w:r>
              <w:rPr>
                <w:rFonts w:ascii="Calibri" w:hAnsi="Calibri"/>
                <w:color w:val="000000"/>
                <w:sz w:val="22"/>
                <w:szCs w:val="22"/>
              </w:rPr>
              <w:t>Pre-Calculus</w:t>
            </w:r>
          </w:p>
        </w:tc>
        <w:tc>
          <w:tcPr>
            <w:tcW w:w="2528" w:type="dxa"/>
            <w:tcBorders>
              <w:top w:val="nil"/>
              <w:left w:val="nil"/>
              <w:bottom w:val="single" w:sz="4" w:space="0" w:color="auto"/>
              <w:right w:val="single" w:sz="4" w:space="0" w:color="auto"/>
            </w:tcBorders>
            <w:shd w:val="clear" w:color="auto" w:fill="auto"/>
            <w:noWrap/>
            <w:vAlign w:val="bottom"/>
          </w:tcPr>
          <w:p w14:paraId="078A4F34"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c>
          <w:tcPr>
            <w:tcW w:w="2601" w:type="dxa"/>
            <w:tcBorders>
              <w:top w:val="nil"/>
              <w:left w:val="nil"/>
              <w:bottom w:val="single" w:sz="4" w:space="0" w:color="auto"/>
              <w:right w:val="single" w:sz="4" w:space="0" w:color="auto"/>
            </w:tcBorders>
            <w:shd w:val="clear" w:color="auto" w:fill="auto"/>
            <w:noWrap/>
            <w:vAlign w:val="bottom"/>
          </w:tcPr>
          <w:p w14:paraId="600D20CE" w14:textId="77777777" w:rsidR="00E3171F" w:rsidRDefault="00E3171F" w:rsidP="00E051C0">
            <w:pPr>
              <w:jc w:val="center"/>
              <w:rPr>
                <w:rFonts w:ascii="Calibri" w:hAnsi="Calibri"/>
                <w:color w:val="000000"/>
                <w:sz w:val="22"/>
                <w:szCs w:val="22"/>
              </w:rPr>
            </w:pPr>
            <w:r>
              <w:rPr>
                <w:rFonts w:ascii="Calibri" w:hAnsi="Calibri"/>
                <w:color w:val="000000"/>
                <w:sz w:val="22"/>
                <w:szCs w:val="22"/>
              </w:rPr>
              <w:t>Not Offered</w:t>
            </w:r>
          </w:p>
        </w:tc>
        <w:tc>
          <w:tcPr>
            <w:tcW w:w="1531" w:type="dxa"/>
            <w:tcBorders>
              <w:top w:val="nil"/>
              <w:left w:val="nil"/>
              <w:bottom w:val="single" w:sz="4" w:space="0" w:color="auto"/>
              <w:right w:val="single" w:sz="4" w:space="0" w:color="auto"/>
            </w:tcBorders>
            <w:shd w:val="clear" w:color="auto" w:fill="auto"/>
            <w:noWrap/>
            <w:vAlign w:val="bottom"/>
          </w:tcPr>
          <w:p w14:paraId="72B07166"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r>
      <w:tr w:rsidR="00E3171F" w14:paraId="41054450"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449965A0" w14:textId="77777777" w:rsidR="00E3171F" w:rsidRDefault="00E3171F" w:rsidP="00E051C0">
            <w:pPr>
              <w:rPr>
                <w:rFonts w:ascii="Calibri" w:hAnsi="Calibri"/>
                <w:color w:val="000000"/>
                <w:sz w:val="22"/>
                <w:szCs w:val="22"/>
              </w:rPr>
            </w:pPr>
            <w:r>
              <w:rPr>
                <w:rFonts w:ascii="Calibri" w:hAnsi="Calibri"/>
                <w:color w:val="000000"/>
                <w:sz w:val="22"/>
                <w:szCs w:val="22"/>
              </w:rPr>
              <w:t>Calculus I</w:t>
            </w:r>
          </w:p>
        </w:tc>
        <w:tc>
          <w:tcPr>
            <w:tcW w:w="2528" w:type="dxa"/>
            <w:tcBorders>
              <w:top w:val="nil"/>
              <w:left w:val="nil"/>
              <w:bottom w:val="single" w:sz="4" w:space="0" w:color="auto"/>
              <w:right w:val="single" w:sz="4" w:space="0" w:color="auto"/>
            </w:tcBorders>
            <w:shd w:val="clear" w:color="auto" w:fill="auto"/>
            <w:noWrap/>
            <w:vAlign w:val="bottom"/>
          </w:tcPr>
          <w:p w14:paraId="4BDC81F7" w14:textId="77777777" w:rsidR="00E3171F" w:rsidRDefault="00E3171F" w:rsidP="00E051C0">
            <w:pPr>
              <w:jc w:val="center"/>
              <w:rPr>
                <w:rFonts w:ascii="Calibri" w:hAnsi="Calibri"/>
                <w:color w:val="000000"/>
                <w:sz w:val="22"/>
                <w:szCs w:val="22"/>
              </w:rPr>
            </w:pPr>
            <w:r>
              <w:rPr>
                <w:rFonts w:ascii="Calibri" w:hAnsi="Calibri"/>
                <w:color w:val="000000"/>
                <w:sz w:val="22"/>
                <w:szCs w:val="22"/>
              </w:rPr>
              <w:t>28</w:t>
            </w:r>
          </w:p>
        </w:tc>
        <w:tc>
          <w:tcPr>
            <w:tcW w:w="2601" w:type="dxa"/>
            <w:tcBorders>
              <w:top w:val="nil"/>
              <w:left w:val="nil"/>
              <w:bottom w:val="single" w:sz="4" w:space="0" w:color="auto"/>
              <w:right w:val="single" w:sz="4" w:space="0" w:color="auto"/>
            </w:tcBorders>
            <w:shd w:val="clear" w:color="auto" w:fill="auto"/>
            <w:noWrap/>
            <w:vAlign w:val="bottom"/>
          </w:tcPr>
          <w:p w14:paraId="6572CE93" w14:textId="77777777" w:rsidR="00E3171F" w:rsidRDefault="00E3171F" w:rsidP="00E051C0">
            <w:pPr>
              <w:jc w:val="center"/>
              <w:rPr>
                <w:rFonts w:ascii="Calibri" w:hAnsi="Calibri"/>
                <w:color w:val="000000"/>
                <w:sz w:val="22"/>
                <w:szCs w:val="22"/>
              </w:rPr>
            </w:pPr>
            <w:r>
              <w:rPr>
                <w:rFonts w:ascii="Calibri" w:hAnsi="Calibri"/>
                <w:color w:val="000000"/>
                <w:sz w:val="22"/>
                <w:szCs w:val="22"/>
              </w:rPr>
              <w:t>29</w:t>
            </w:r>
          </w:p>
        </w:tc>
        <w:tc>
          <w:tcPr>
            <w:tcW w:w="1531" w:type="dxa"/>
            <w:tcBorders>
              <w:top w:val="nil"/>
              <w:left w:val="nil"/>
              <w:bottom w:val="single" w:sz="4" w:space="0" w:color="auto"/>
              <w:right w:val="single" w:sz="4" w:space="0" w:color="auto"/>
            </w:tcBorders>
            <w:shd w:val="clear" w:color="auto" w:fill="auto"/>
            <w:noWrap/>
            <w:vAlign w:val="bottom"/>
          </w:tcPr>
          <w:p w14:paraId="006BC22F" w14:textId="77777777" w:rsidR="00E3171F" w:rsidRDefault="00E3171F" w:rsidP="00E051C0">
            <w:pPr>
              <w:jc w:val="center"/>
              <w:rPr>
                <w:rFonts w:ascii="Calibri" w:hAnsi="Calibri"/>
                <w:color w:val="000000"/>
                <w:sz w:val="22"/>
                <w:szCs w:val="22"/>
              </w:rPr>
            </w:pPr>
            <w:r>
              <w:rPr>
                <w:rFonts w:ascii="Calibri" w:hAnsi="Calibri"/>
                <w:color w:val="000000"/>
                <w:sz w:val="22"/>
                <w:szCs w:val="22"/>
              </w:rPr>
              <w:t>57</w:t>
            </w:r>
          </w:p>
        </w:tc>
      </w:tr>
      <w:tr w:rsidR="00E3171F" w14:paraId="04544B2D"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021A9698" w14:textId="77777777" w:rsidR="00E3171F" w:rsidRDefault="00E3171F" w:rsidP="00E051C0">
            <w:pPr>
              <w:rPr>
                <w:rFonts w:ascii="Calibri" w:hAnsi="Calibri"/>
                <w:color w:val="000000"/>
                <w:sz w:val="22"/>
                <w:szCs w:val="22"/>
              </w:rPr>
            </w:pPr>
            <w:r>
              <w:rPr>
                <w:rFonts w:ascii="Calibri" w:hAnsi="Calibri"/>
                <w:color w:val="000000"/>
                <w:sz w:val="22"/>
                <w:szCs w:val="22"/>
              </w:rPr>
              <w:t>Calculus II</w:t>
            </w:r>
          </w:p>
        </w:tc>
        <w:tc>
          <w:tcPr>
            <w:tcW w:w="2528" w:type="dxa"/>
            <w:tcBorders>
              <w:top w:val="nil"/>
              <w:left w:val="nil"/>
              <w:bottom w:val="single" w:sz="4" w:space="0" w:color="auto"/>
              <w:right w:val="single" w:sz="4" w:space="0" w:color="auto"/>
            </w:tcBorders>
            <w:shd w:val="clear" w:color="auto" w:fill="auto"/>
            <w:noWrap/>
            <w:vAlign w:val="bottom"/>
          </w:tcPr>
          <w:p w14:paraId="511008E1" w14:textId="77777777" w:rsidR="00E3171F" w:rsidRDefault="00E3171F" w:rsidP="00E051C0">
            <w:pPr>
              <w:jc w:val="center"/>
              <w:rPr>
                <w:rFonts w:ascii="Calibri" w:hAnsi="Calibri"/>
                <w:color w:val="000000"/>
                <w:sz w:val="22"/>
                <w:szCs w:val="22"/>
              </w:rPr>
            </w:pPr>
            <w:r>
              <w:rPr>
                <w:rFonts w:ascii="Calibri" w:hAnsi="Calibri"/>
                <w:color w:val="000000"/>
                <w:sz w:val="22"/>
                <w:szCs w:val="22"/>
              </w:rPr>
              <w:t>7</w:t>
            </w:r>
          </w:p>
        </w:tc>
        <w:tc>
          <w:tcPr>
            <w:tcW w:w="2601" w:type="dxa"/>
            <w:tcBorders>
              <w:top w:val="nil"/>
              <w:left w:val="nil"/>
              <w:bottom w:val="single" w:sz="4" w:space="0" w:color="auto"/>
              <w:right w:val="single" w:sz="4" w:space="0" w:color="auto"/>
            </w:tcBorders>
            <w:shd w:val="clear" w:color="auto" w:fill="auto"/>
            <w:noWrap/>
            <w:vAlign w:val="bottom"/>
          </w:tcPr>
          <w:p w14:paraId="6F317A67"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1531" w:type="dxa"/>
            <w:tcBorders>
              <w:top w:val="nil"/>
              <w:left w:val="nil"/>
              <w:bottom w:val="single" w:sz="4" w:space="0" w:color="auto"/>
              <w:right w:val="single" w:sz="4" w:space="0" w:color="auto"/>
            </w:tcBorders>
            <w:shd w:val="clear" w:color="auto" w:fill="auto"/>
            <w:noWrap/>
            <w:vAlign w:val="bottom"/>
          </w:tcPr>
          <w:p w14:paraId="5831AA04" w14:textId="77777777" w:rsidR="00E3171F" w:rsidRDefault="00E3171F" w:rsidP="00E051C0">
            <w:pPr>
              <w:jc w:val="center"/>
              <w:rPr>
                <w:rFonts w:ascii="Calibri" w:hAnsi="Calibri"/>
                <w:color w:val="000000"/>
                <w:sz w:val="22"/>
                <w:szCs w:val="22"/>
              </w:rPr>
            </w:pPr>
            <w:r>
              <w:rPr>
                <w:rFonts w:ascii="Calibri" w:hAnsi="Calibri"/>
                <w:color w:val="000000"/>
                <w:sz w:val="22"/>
                <w:szCs w:val="22"/>
              </w:rPr>
              <w:t>22</w:t>
            </w:r>
          </w:p>
        </w:tc>
      </w:tr>
      <w:tr w:rsidR="00E3171F" w14:paraId="0F12B01F"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30D4AA28" w14:textId="77777777" w:rsidR="00E3171F" w:rsidRDefault="00E3171F" w:rsidP="00E051C0">
            <w:pPr>
              <w:rPr>
                <w:rFonts w:ascii="Calibri" w:hAnsi="Calibri"/>
                <w:color w:val="000000"/>
                <w:sz w:val="22"/>
                <w:szCs w:val="22"/>
              </w:rPr>
            </w:pPr>
            <w:r>
              <w:rPr>
                <w:rFonts w:ascii="Calibri" w:hAnsi="Calibri"/>
                <w:color w:val="000000"/>
                <w:sz w:val="22"/>
                <w:szCs w:val="22"/>
              </w:rPr>
              <w:t>Calculus III</w:t>
            </w:r>
          </w:p>
        </w:tc>
        <w:tc>
          <w:tcPr>
            <w:tcW w:w="2528" w:type="dxa"/>
            <w:tcBorders>
              <w:top w:val="nil"/>
              <w:left w:val="nil"/>
              <w:bottom w:val="single" w:sz="4" w:space="0" w:color="auto"/>
              <w:right w:val="single" w:sz="4" w:space="0" w:color="auto"/>
            </w:tcBorders>
            <w:shd w:val="clear" w:color="auto" w:fill="auto"/>
            <w:noWrap/>
            <w:vAlign w:val="bottom"/>
          </w:tcPr>
          <w:p w14:paraId="69908BD5" w14:textId="77777777" w:rsidR="00E3171F" w:rsidRDefault="00E3171F" w:rsidP="00E051C0">
            <w:pPr>
              <w:jc w:val="center"/>
              <w:rPr>
                <w:rFonts w:ascii="Calibri" w:hAnsi="Calibri"/>
                <w:color w:val="000000"/>
                <w:sz w:val="22"/>
                <w:szCs w:val="22"/>
              </w:rPr>
            </w:pPr>
            <w:r>
              <w:rPr>
                <w:rFonts w:ascii="Calibri" w:hAnsi="Calibri"/>
                <w:color w:val="000000"/>
                <w:sz w:val="22"/>
                <w:szCs w:val="22"/>
              </w:rPr>
              <w:t>17</w:t>
            </w:r>
          </w:p>
        </w:tc>
        <w:tc>
          <w:tcPr>
            <w:tcW w:w="2601" w:type="dxa"/>
            <w:tcBorders>
              <w:top w:val="nil"/>
              <w:left w:val="nil"/>
              <w:bottom w:val="single" w:sz="4" w:space="0" w:color="auto"/>
              <w:right w:val="single" w:sz="4" w:space="0" w:color="auto"/>
            </w:tcBorders>
            <w:shd w:val="clear" w:color="auto" w:fill="auto"/>
            <w:noWrap/>
            <w:vAlign w:val="bottom"/>
          </w:tcPr>
          <w:p w14:paraId="69515945" w14:textId="77777777" w:rsidR="00E3171F" w:rsidRDefault="00E3171F" w:rsidP="00E051C0">
            <w:pPr>
              <w:jc w:val="center"/>
              <w:rPr>
                <w:rFonts w:ascii="Calibri" w:hAnsi="Calibri"/>
                <w:color w:val="000000"/>
                <w:sz w:val="22"/>
                <w:szCs w:val="22"/>
              </w:rPr>
            </w:pPr>
            <w:r>
              <w:rPr>
                <w:rFonts w:ascii="Calibri" w:hAnsi="Calibri"/>
                <w:color w:val="000000"/>
                <w:sz w:val="22"/>
                <w:szCs w:val="22"/>
              </w:rPr>
              <w:t>5</w:t>
            </w:r>
          </w:p>
        </w:tc>
        <w:tc>
          <w:tcPr>
            <w:tcW w:w="1531" w:type="dxa"/>
            <w:tcBorders>
              <w:top w:val="nil"/>
              <w:left w:val="nil"/>
              <w:bottom w:val="single" w:sz="4" w:space="0" w:color="auto"/>
              <w:right w:val="single" w:sz="4" w:space="0" w:color="auto"/>
            </w:tcBorders>
            <w:shd w:val="clear" w:color="auto" w:fill="auto"/>
            <w:noWrap/>
            <w:vAlign w:val="bottom"/>
          </w:tcPr>
          <w:p w14:paraId="70DAA5AC" w14:textId="77777777" w:rsidR="00E3171F" w:rsidRDefault="00E3171F" w:rsidP="00E051C0">
            <w:pPr>
              <w:jc w:val="center"/>
              <w:rPr>
                <w:rFonts w:ascii="Calibri" w:hAnsi="Calibri"/>
                <w:color w:val="000000"/>
                <w:sz w:val="22"/>
                <w:szCs w:val="22"/>
              </w:rPr>
            </w:pPr>
            <w:r>
              <w:rPr>
                <w:rFonts w:ascii="Calibri" w:hAnsi="Calibri"/>
                <w:color w:val="000000"/>
                <w:sz w:val="22"/>
                <w:szCs w:val="22"/>
              </w:rPr>
              <w:t>22</w:t>
            </w:r>
          </w:p>
        </w:tc>
      </w:tr>
      <w:tr w:rsidR="00E3171F" w14:paraId="17216C14"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5AFB59D2" w14:textId="77777777" w:rsidR="00E3171F" w:rsidRDefault="00E3171F" w:rsidP="00E051C0">
            <w:pPr>
              <w:rPr>
                <w:rFonts w:ascii="Calibri" w:hAnsi="Calibri"/>
                <w:color w:val="000000"/>
                <w:sz w:val="22"/>
                <w:szCs w:val="22"/>
              </w:rPr>
            </w:pPr>
            <w:r>
              <w:rPr>
                <w:rFonts w:ascii="Calibri" w:hAnsi="Calibri"/>
                <w:color w:val="000000"/>
                <w:sz w:val="22"/>
                <w:szCs w:val="22"/>
              </w:rPr>
              <w:t> </w:t>
            </w:r>
          </w:p>
        </w:tc>
        <w:tc>
          <w:tcPr>
            <w:tcW w:w="2528" w:type="dxa"/>
            <w:tcBorders>
              <w:top w:val="nil"/>
              <w:left w:val="nil"/>
              <w:bottom w:val="single" w:sz="4" w:space="0" w:color="auto"/>
              <w:right w:val="single" w:sz="4" w:space="0" w:color="auto"/>
            </w:tcBorders>
            <w:shd w:val="clear" w:color="auto" w:fill="auto"/>
            <w:noWrap/>
            <w:vAlign w:val="bottom"/>
          </w:tcPr>
          <w:p w14:paraId="77B1AED8"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2601" w:type="dxa"/>
            <w:tcBorders>
              <w:top w:val="nil"/>
              <w:left w:val="nil"/>
              <w:bottom w:val="single" w:sz="4" w:space="0" w:color="auto"/>
              <w:right w:val="single" w:sz="4" w:space="0" w:color="auto"/>
            </w:tcBorders>
            <w:shd w:val="clear" w:color="auto" w:fill="auto"/>
            <w:noWrap/>
            <w:vAlign w:val="bottom"/>
          </w:tcPr>
          <w:p w14:paraId="768D8156"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tcPr>
          <w:p w14:paraId="2DA7BD99"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r>
      <w:tr w:rsidR="00E3171F" w14:paraId="32639A4F" w14:textId="77777777" w:rsidTr="00E051C0">
        <w:trPr>
          <w:trHeight w:val="483"/>
          <w:jc w:val="center"/>
        </w:trPr>
        <w:tc>
          <w:tcPr>
            <w:tcW w:w="3525" w:type="dxa"/>
            <w:tcBorders>
              <w:top w:val="nil"/>
              <w:left w:val="single" w:sz="4" w:space="0" w:color="auto"/>
              <w:bottom w:val="single" w:sz="4" w:space="0" w:color="auto"/>
              <w:right w:val="single" w:sz="4" w:space="0" w:color="auto"/>
            </w:tcBorders>
            <w:shd w:val="clear" w:color="auto" w:fill="auto"/>
            <w:noWrap/>
            <w:vAlign w:val="bottom"/>
          </w:tcPr>
          <w:p w14:paraId="783BF867" w14:textId="77777777" w:rsidR="00E3171F" w:rsidRDefault="00E3171F" w:rsidP="00E051C0">
            <w:pPr>
              <w:rPr>
                <w:rFonts w:ascii="Calibri" w:hAnsi="Calibri"/>
                <w:color w:val="000000"/>
                <w:sz w:val="22"/>
                <w:szCs w:val="22"/>
              </w:rPr>
            </w:pPr>
            <w:r>
              <w:rPr>
                <w:rFonts w:ascii="Calibri" w:hAnsi="Calibri"/>
                <w:color w:val="000000"/>
                <w:sz w:val="22"/>
                <w:szCs w:val="22"/>
              </w:rPr>
              <w:t>Total:</w:t>
            </w:r>
          </w:p>
        </w:tc>
        <w:tc>
          <w:tcPr>
            <w:tcW w:w="2528" w:type="dxa"/>
            <w:tcBorders>
              <w:top w:val="nil"/>
              <w:left w:val="nil"/>
              <w:bottom w:val="single" w:sz="4" w:space="0" w:color="auto"/>
              <w:right w:val="single" w:sz="4" w:space="0" w:color="auto"/>
            </w:tcBorders>
            <w:shd w:val="clear" w:color="auto" w:fill="auto"/>
            <w:noWrap/>
            <w:vAlign w:val="bottom"/>
          </w:tcPr>
          <w:p w14:paraId="2FB59003" w14:textId="77777777" w:rsidR="00E3171F" w:rsidRDefault="00E3171F" w:rsidP="00E051C0">
            <w:pPr>
              <w:jc w:val="center"/>
              <w:rPr>
                <w:rFonts w:ascii="Calibri" w:hAnsi="Calibri"/>
                <w:color w:val="000000"/>
                <w:sz w:val="22"/>
                <w:szCs w:val="22"/>
              </w:rPr>
            </w:pPr>
            <w:r>
              <w:rPr>
                <w:rFonts w:ascii="Calibri" w:hAnsi="Calibri"/>
                <w:color w:val="000000"/>
                <w:sz w:val="22"/>
                <w:szCs w:val="22"/>
              </w:rPr>
              <w:t>466</w:t>
            </w:r>
          </w:p>
        </w:tc>
        <w:tc>
          <w:tcPr>
            <w:tcW w:w="2601" w:type="dxa"/>
            <w:tcBorders>
              <w:top w:val="nil"/>
              <w:left w:val="nil"/>
              <w:bottom w:val="single" w:sz="4" w:space="0" w:color="auto"/>
              <w:right w:val="single" w:sz="4" w:space="0" w:color="auto"/>
            </w:tcBorders>
            <w:shd w:val="clear" w:color="auto" w:fill="auto"/>
            <w:noWrap/>
            <w:vAlign w:val="bottom"/>
          </w:tcPr>
          <w:p w14:paraId="6362A206" w14:textId="77777777" w:rsidR="00E3171F" w:rsidRDefault="00E3171F" w:rsidP="00E051C0">
            <w:pPr>
              <w:jc w:val="center"/>
              <w:rPr>
                <w:rFonts w:ascii="Calibri" w:hAnsi="Calibri"/>
                <w:color w:val="000000"/>
                <w:sz w:val="22"/>
                <w:szCs w:val="22"/>
              </w:rPr>
            </w:pPr>
            <w:r>
              <w:rPr>
                <w:rFonts w:ascii="Calibri" w:hAnsi="Calibri"/>
                <w:color w:val="000000"/>
                <w:sz w:val="22"/>
                <w:szCs w:val="22"/>
              </w:rPr>
              <w:t>322</w:t>
            </w:r>
          </w:p>
        </w:tc>
        <w:tc>
          <w:tcPr>
            <w:tcW w:w="1531" w:type="dxa"/>
            <w:tcBorders>
              <w:top w:val="nil"/>
              <w:left w:val="nil"/>
              <w:bottom w:val="single" w:sz="4" w:space="0" w:color="auto"/>
              <w:right w:val="single" w:sz="4" w:space="0" w:color="auto"/>
            </w:tcBorders>
            <w:shd w:val="clear" w:color="auto" w:fill="auto"/>
            <w:noWrap/>
            <w:vAlign w:val="bottom"/>
          </w:tcPr>
          <w:p w14:paraId="59EE9F56" w14:textId="77777777" w:rsidR="00E3171F" w:rsidRDefault="00E3171F" w:rsidP="00E051C0">
            <w:pPr>
              <w:jc w:val="center"/>
              <w:rPr>
                <w:rFonts w:ascii="Calibri" w:hAnsi="Calibri"/>
                <w:color w:val="000000"/>
                <w:sz w:val="22"/>
                <w:szCs w:val="22"/>
              </w:rPr>
            </w:pPr>
            <w:r>
              <w:rPr>
                <w:rFonts w:ascii="Calibri" w:hAnsi="Calibri"/>
                <w:color w:val="000000"/>
                <w:sz w:val="22"/>
                <w:szCs w:val="22"/>
              </w:rPr>
              <w:t>788</w:t>
            </w:r>
          </w:p>
        </w:tc>
      </w:tr>
    </w:tbl>
    <w:p w14:paraId="32238A0A" w14:textId="77777777" w:rsidR="00E3171F" w:rsidRDefault="00E3171F" w:rsidP="00E3171F">
      <w:pPr>
        <w:tabs>
          <w:tab w:val="left" w:pos="1155"/>
        </w:tabs>
        <w:rPr>
          <w:b/>
        </w:rPr>
      </w:pPr>
    </w:p>
    <w:p w14:paraId="18736419" w14:textId="77777777" w:rsidR="00E3171F" w:rsidRDefault="00E3171F" w:rsidP="00E3171F">
      <w:pPr>
        <w:jc w:val="center"/>
        <w:rPr>
          <w:rFonts w:ascii="Arial" w:hAnsi="Arial" w:cs="Arial"/>
          <w:b/>
          <w:u w:val="single"/>
        </w:rPr>
      </w:pPr>
    </w:p>
    <w:p w14:paraId="1DD3CAFB" w14:textId="77777777" w:rsidR="00E3171F" w:rsidRDefault="00E3171F" w:rsidP="00E3171F">
      <w:pPr>
        <w:jc w:val="center"/>
        <w:rPr>
          <w:rFonts w:ascii="Arial" w:hAnsi="Arial" w:cs="Arial"/>
          <w:b/>
          <w:u w:val="single"/>
        </w:rPr>
      </w:pPr>
    </w:p>
    <w:p w14:paraId="611EC5FD" w14:textId="77777777" w:rsidR="00E3171F" w:rsidRDefault="00E3171F" w:rsidP="00E3171F">
      <w:pPr>
        <w:jc w:val="center"/>
        <w:rPr>
          <w:rFonts w:ascii="Arial" w:hAnsi="Arial" w:cs="Arial"/>
          <w:b/>
          <w:u w:val="single"/>
        </w:rPr>
      </w:pPr>
    </w:p>
    <w:p w14:paraId="749E6DB3" w14:textId="77777777" w:rsidR="00E3171F" w:rsidRDefault="00E3171F" w:rsidP="00E3171F">
      <w:pPr>
        <w:jc w:val="center"/>
        <w:rPr>
          <w:rFonts w:ascii="Arial" w:hAnsi="Arial" w:cs="Arial"/>
          <w:b/>
          <w:u w:val="single"/>
        </w:rPr>
      </w:pPr>
    </w:p>
    <w:p w14:paraId="7CE3505A" w14:textId="77777777" w:rsidR="00E3171F" w:rsidRDefault="00E3171F" w:rsidP="00E3171F">
      <w:pPr>
        <w:jc w:val="center"/>
        <w:rPr>
          <w:rFonts w:ascii="Arial" w:hAnsi="Arial" w:cs="Arial"/>
          <w:b/>
          <w:u w:val="single"/>
        </w:rPr>
      </w:pPr>
    </w:p>
    <w:p w14:paraId="378E954A" w14:textId="77777777" w:rsidR="00E3171F" w:rsidRDefault="00E3171F" w:rsidP="00E3171F">
      <w:pPr>
        <w:jc w:val="center"/>
        <w:rPr>
          <w:rFonts w:ascii="Arial" w:hAnsi="Arial" w:cs="Arial"/>
          <w:b/>
          <w:u w:val="single"/>
        </w:rPr>
      </w:pPr>
    </w:p>
    <w:p w14:paraId="740216D0" w14:textId="77777777" w:rsidR="00E3171F" w:rsidRDefault="00E3171F" w:rsidP="00E3171F">
      <w:pPr>
        <w:jc w:val="center"/>
        <w:rPr>
          <w:rFonts w:ascii="Arial" w:hAnsi="Arial" w:cs="Arial"/>
          <w:b/>
          <w:u w:val="single"/>
        </w:rPr>
      </w:pPr>
    </w:p>
    <w:p w14:paraId="0F322F17" w14:textId="77777777" w:rsidR="00E3171F" w:rsidRDefault="00E3171F" w:rsidP="00E3171F">
      <w:pPr>
        <w:jc w:val="center"/>
        <w:rPr>
          <w:rFonts w:ascii="Arial" w:hAnsi="Arial" w:cs="Arial"/>
          <w:b/>
          <w:u w:val="single"/>
        </w:rPr>
      </w:pPr>
    </w:p>
    <w:p w14:paraId="13452CD9" w14:textId="77777777" w:rsidR="00E3171F" w:rsidRDefault="00E3171F" w:rsidP="00E3171F">
      <w:pPr>
        <w:jc w:val="center"/>
        <w:rPr>
          <w:rFonts w:ascii="Arial" w:hAnsi="Arial" w:cs="Arial"/>
          <w:b/>
          <w:u w:val="single"/>
        </w:rPr>
      </w:pPr>
    </w:p>
    <w:p w14:paraId="5FD629BE" w14:textId="77777777" w:rsidR="00E3171F" w:rsidRDefault="00E3171F" w:rsidP="00E3171F">
      <w:pPr>
        <w:jc w:val="center"/>
        <w:rPr>
          <w:rFonts w:ascii="Arial" w:hAnsi="Arial" w:cs="Arial"/>
          <w:b/>
          <w:u w:val="single"/>
        </w:rPr>
      </w:pPr>
    </w:p>
    <w:p w14:paraId="360C3E9B" w14:textId="77777777" w:rsidR="00E3171F" w:rsidRDefault="00E3171F" w:rsidP="00E3171F">
      <w:pPr>
        <w:jc w:val="center"/>
        <w:rPr>
          <w:rFonts w:ascii="Arial" w:hAnsi="Arial" w:cs="Arial"/>
          <w:b/>
          <w:u w:val="single"/>
        </w:rPr>
      </w:pPr>
    </w:p>
    <w:p w14:paraId="0ECA9F52" w14:textId="77777777" w:rsidR="00E3171F" w:rsidRDefault="00E3171F" w:rsidP="00E3171F">
      <w:pPr>
        <w:jc w:val="center"/>
        <w:rPr>
          <w:rFonts w:ascii="Arial" w:hAnsi="Arial" w:cs="Arial"/>
          <w:b/>
          <w:u w:val="single"/>
        </w:rPr>
      </w:pPr>
    </w:p>
    <w:p w14:paraId="0E4ECC8E" w14:textId="77777777" w:rsidR="00E3171F" w:rsidRDefault="00E3171F" w:rsidP="00E3171F">
      <w:pPr>
        <w:jc w:val="center"/>
        <w:rPr>
          <w:rFonts w:ascii="Arial" w:hAnsi="Arial" w:cs="Arial"/>
          <w:b/>
          <w:u w:val="single"/>
        </w:rPr>
      </w:pPr>
    </w:p>
    <w:p w14:paraId="000A2D2B" w14:textId="77777777" w:rsidR="00E3171F" w:rsidRPr="00BD60E1" w:rsidRDefault="00E3171F" w:rsidP="00E3171F">
      <w:pPr>
        <w:jc w:val="center"/>
        <w:rPr>
          <w:rFonts w:asciiTheme="majorHAnsi" w:hAnsiTheme="majorHAnsi" w:cs="Arial"/>
          <w:b/>
          <w:sz w:val="22"/>
          <w:szCs w:val="22"/>
          <w:u w:val="single"/>
        </w:rPr>
      </w:pPr>
      <w:r w:rsidRPr="00BD60E1">
        <w:rPr>
          <w:rFonts w:asciiTheme="majorHAnsi" w:hAnsiTheme="majorHAnsi" w:cs="Arial"/>
          <w:b/>
          <w:sz w:val="22"/>
          <w:szCs w:val="22"/>
          <w:u w:val="single"/>
        </w:rPr>
        <w:lastRenderedPageBreak/>
        <w:t>Faculty Participation in Saturday Review Days</w:t>
      </w:r>
    </w:p>
    <w:p w14:paraId="21738C56" w14:textId="77777777" w:rsidR="00E3171F" w:rsidRDefault="00E3171F" w:rsidP="00E3171F">
      <w:pPr>
        <w:jc w:val="center"/>
        <w:rPr>
          <w:b/>
          <w:u w:val="single"/>
        </w:rPr>
      </w:pPr>
    </w:p>
    <w:p w14:paraId="68DB7E2E" w14:textId="77777777" w:rsidR="00E3171F" w:rsidRDefault="00E3171F" w:rsidP="00E3171F">
      <w:pPr>
        <w:jc w:val="center"/>
        <w:rPr>
          <w:b/>
          <w:u w:val="single"/>
        </w:rPr>
      </w:pPr>
    </w:p>
    <w:p w14:paraId="4784A85E" w14:textId="77777777" w:rsidR="00E3171F" w:rsidRPr="00BD60E1" w:rsidRDefault="00E3171F" w:rsidP="00E3171F">
      <w:pPr>
        <w:jc w:val="center"/>
        <w:rPr>
          <w:rFonts w:asciiTheme="majorHAnsi" w:hAnsiTheme="majorHAnsi" w:cs="Arial"/>
          <w:b/>
          <w:sz w:val="22"/>
          <w:szCs w:val="22"/>
        </w:rPr>
      </w:pPr>
      <w:r w:rsidRPr="00BD60E1">
        <w:rPr>
          <w:rFonts w:asciiTheme="majorHAnsi" w:hAnsiTheme="majorHAnsi" w:cs="Arial"/>
          <w:b/>
          <w:sz w:val="22"/>
          <w:szCs w:val="22"/>
        </w:rPr>
        <w:t>Fall 2012</w:t>
      </w:r>
    </w:p>
    <w:p w14:paraId="473BE914" w14:textId="77777777" w:rsidR="00E3171F" w:rsidRDefault="00E3171F" w:rsidP="00E3171F">
      <w:pPr>
        <w:jc w:val="center"/>
        <w:rPr>
          <w:rFonts w:ascii="Arial" w:hAnsi="Arial" w:cs="Arial"/>
          <w:b/>
        </w:rPr>
      </w:pPr>
    </w:p>
    <w:p w14:paraId="60697051" w14:textId="77777777" w:rsidR="00E3171F" w:rsidRDefault="00E3171F" w:rsidP="00E3171F">
      <w:pPr>
        <w:jc w:val="center"/>
        <w:rPr>
          <w:noProof/>
        </w:rPr>
      </w:pPr>
      <w:r>
        <w:rPr>
          <w:noProof/>
        </w:rPr>
        <w:drawing>
          <wp:anchor distT="0" distB="0" distL="114300" distR="114300" simplePos="0" relativeHeight="251665408" behindDoc="0" locked="0" layoutInCell="1" allowOverlap="1" wp14:anchorId="3652CC53" wp14:editId="21754A0C">
            <wp:simplePos x="0" y="0"/>
            <wp:positionH relativeFrom="column">
              <wp:posOffset>153035</wp:posOffset>
            </wp:positionH>
            <wp:positionV relativeFrom="paragraph">
              <wp:posOffset>-3175</wp:posOffset>
            </wp:positionV>
            <wp:extent cx="2498090" cy="2009775"/>
            <wp:effectExtent l="0" t="0" r="0" b="0"/>
            <wp:wrapSquare wrapText="bothSides"/>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66432" behindDoc="0" locked="0" layoutInCell="1" allowOverlap="1" wp14:anchorId="2BA6632F" wp14:editId="2937DE16">
            <wp:simplePos x="0" y="0"/>
            <wp:positionH relativeFrom="column">
              <wp:posOffset>2896235</wp:posOffset>
            </wp:positionH>
            <wp:positionV relativeFrom="paragraph">
              <wp:posOffset>-3175</wp:posOffset>
            </wp:positionV>
            <wp:extent cx="2564765" cy="2009775"/>
            <wp:effectExtent l="0" t="0" r="6985" b="0"/>
            <wp:wrapSquare wrapText="bothSides"/>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806BB47" w14:textId="77777777" w:rsidR="00E3171F" w:rsidRDefault="00E3171F" w:rsidP="00E3171F">
      <w:pPr>
        <w:jc w:val="center"/>
        <w:rPr>
          <w:noProof/>
        </w:rPr>
      </w:pPr>
    </w:p>
    <w:p w14:paraId="454B6331" w14:textId="77777777" w:rsidR="00E3171F" w:rsidRDefault="00E3171F" w:rsidP="00E3171F">
      <w:pPr>
        <w:jc w:val="center"/>
        <w:rPr>
          <w:noProof/>
        </w:rPr>
      </w:pPr>
    </w:p>
    <w:p w14:paraId="782924D1" w14:textId="77777777" w:rsidR="00E3171F" w:rsidRDefault="00E3171F" w:rsidP="00E3171F">
      <w:pPr>
        <w:jc w:val="center"/>
        <w:rPr>
          <w:noProof/>
        </w:rPr>
      </w:pPr>
    </w:p>
    <w:p w14:paraId="5D7653D8" w14:textId="77777777" w:rsidR="00BD60E1" w:rsidRDefault="00BD60E1" w:rsidP="00E3171F">
      <w:pPr>
        <w:jc w:val="center"/>
        <w:rPr>
          <w:rFonts w:ascii="Arial" w:hAnsi="Arial" w:cs="Arial"/>
          <w:b/>
        </w:rPr>
      </w:pPr>
    </w:p>
    <w:p w14:paraId="1F7B714B" w14:textId="77777777" w:rsidR="00BD60E1" w:rsidRDefault="00BD60E1" w:rsidP="00E3171F">
      <w:pPr>
        <w:jc w:val="center"/>
        <w:rPr>
          <w:rFonts w:ascii="Arial" w:hAnsi="Arial" w:cs="Arial"/>
          <w:b/>
        </w:rPr>
      </w:pPr>
    </w:p>
    <w:p w14:paraId="5DB60C55" w14:textId="77777777" w:rsidR="006C178D" w:rsidRDefault="006C178D" w:rsidP="00E3171F">
      <w:pPr>
        <w:jc w:val="center"/>
        <w:rPr>
          <w:rFonts w:asciiTheme="majorHAnsi" w:hAnsiTheme="majorHAnsi" w:cs="Arial"/>
          <w:b/>
          <w:sz w:val="22"/>
          <w:szCs w:val="22"/>
        </w:rPr>
      </w:pPr>
    </w:p>
    <w:p w14:paraId="2C03FAA9" w14:textId="77777777" w:rsidR="006C178D" w:rsidRDefault="006C178D" w:rsidP="00E3171F">
      <w:pPr>
        <w:jc w:val="center"/>
        <w:rPr>
          <w:rFonts w:asciiTheme="majorHAnsi" w:hAnsiTheme="majorHAnsi" w:cs="Arial"/>
          <w:b/>
          <w:sz w:val="22"/>
          <w:szCs w:val="22"/>
        </w:rPr>
      </w:pPr>
    </w:p>
    <w:p w14:paraId="2FB400CF" w14:textId="77777777" w:rsidR="006C178D" w:rsidRDefault="006C178D" w:rsidP="00E3171F">
      <w:pPr>
        <w:jc w:val="center"/>
        <w:rPr>
          <w:rFonts w:asciiTheme="majorHAnsi" w:hAnsiTheme="majorHAnsi" w:cs="Arial"/>
          <w:b/>
          <w:sz w:val="22"/>
          <w:szCs w:val="22"/>
        </w:rPr>
      </w:pPr>
    </w:p>
    <w:p w14:paraId="278FCFC1" w14:textId="77777777" w:rsidR="006C178D" w:rsidRDefault="006C178D" w:rsidP="00E3171F">
      <w:pPr>
        <w:jc w:val="center"/>
        <w:rPr>
          <w:rFonts w:asciiTheme="majorHAnsi" w:hAnsiTheme="majorHAnsi" w:cs="Arial"/>
          <w:b/>
          <w:sz w:val="22"/>
          <w:szCs w:val="22"/>
        </w:rPr>
      </w:pPr>
    </w:p>
    <w:p w14:paraId="5321EEB0" w14:textId="77777777" w:rsidR="006C178D" w:rsidRDefault="006C178D" w:rsidP="00E3171F">
      <w:pPr>
        <w:jc w:val="center"/>
        <w:rPr>
          <w:rFonts w:asciiTheme="majorHAnsi" w:hAnsiTheme="majorHAnsi" w:cs="Arial"/>
          <w:b/>
          <w:sz w:val="22"/>
          <w:szCs w:val="22"/>
        </w:rPr>
      </w:pPr>
    </w:p>
    <w:p w14:paraId="57CEAC07" w14:textId="77777777" w:rsidR="006C178D" w:rsidRDefault="006C178D" w:rsidP="00E3171F">
      <w:pPr>
        <w:jc w:val="center"/>
        <w:rPr>
          <w:rFonts w:asciiTheme="majorHAnsi" w:hAnsiTheme="majorHAnsi" w:cs="Arial"/>
          <w:b/>
          <w:sz w:val="22"/>
          <w:szCs w:val="22"/>
        </w:rPr>
      </w:pPr>
    </w:p>
    <w:p w14:paraId="2EAA7D6F" w14:textId="77777777" w:rsidR="006C178D" w:rsidRDefault="006C178D" w:rsidP="00E3171F">
      <w:pPr>
        <w:jc w:val="center"/>
        <w:rPr>
          <w:rFonts w:asciiTheme="majorHAnsi" w:hAnsiTheme="majorHAnsi" w:cs="Arial"/>
          <w:b/>
          <w:sz w:val="22"/>
          <w:szCs w:val="22"/>
        </w:rPr>
      </w:pPr>
    </w:p>
    <w:p w14:paraId="5D9ACC96" w14:textId="77777777" w:rsidR="006C178D" w:rsidRDefault="006C178D" w:rsidP="00E3171F">
      <w:pPr>
        <w:jc w:val="center"/>
        <w:rPr>
          <w:rFonts w:asciiTheme="majorHAnsi" w:hAnsiTheme="majorHAnsi" w:cs="Arial"/>
          <w:b/>
          <w:sz w:val="22"/>
          <w:szCs w:val="22"/>
        </w:rPr>
      </w:pPr>
    </w:p>
    <w:p w14:paraId="16A7785A" w14:textId="77777777" w:rsidR="00E3171F" w:rsidRPr="00BD60E1" w:rsidRDefault="00E3171F" w:rsidP="00E3171F">
      <w:pPr>
        <w:jc w:val="center"/>
        <w:rPr>
          <w:rFonts w:asciiTheme="majorHAnsi" w:hAnsiTheme="majorHAnsi" w:cs="Arial"/>
          <w:b/>
          <w:sz w:val="22"/>
          <w:szCs w:val="22"/>
        </w:rPr>
      </w:pPr>
      <w:r w:rsidRPr="00BD60E1">
        <w:rPr>
          <w:rFonts w:asciiTheme="majorHAnsi" w:hAnsiTheme="majorHAnsi" w:cs="Arial"/>
          <w:b/>
          <w:sz w:val="22"/>
          <w:szCs w:val="22"/>
        </w:rPr>
        <w:t>Spring 2013</w:t>
      </w:r>
    </w:p>
    <w:p w14:paraId="31C0D0B7" w14:textId="77777777" w:rsidR="00E3171F" w:rsidRDefault="00E3171F" w:rsidP="00E3171F">
      <w:pPr>
        <w:jc w:val="center"/>
        <w:rPr>
          <w:rFonts w:ascii="Arial" w:hAnsi="Arial" w:cs="Arial"/>
          <w:b/>
        </w:rPr>
      </w:pPr>
    </w:p>
    <w:p w14:paraId="4D13C2EA" w14:textId="77777777" w:rsidR="00E3171F" w:rsidRDefault="00E3171F" w:rsidP="00E3171F">
      <w:pPr>
        <w:jc w:val="center"/>
        <w:rPr>
          <w:noProof/>
        </w:rPr>
      </w:pPr>
      <w:r>
        <w:rPr>
          <w:noProof/>
        </w:rPr>
        <w:drawing>
          <wp:anchor distT="0" distB="0" distL="114300" distR="114300" simplePos="0" relativeHeight="251663360" behindDoc="0" locked="0" layoutInCell="1" allowOverlap="1" wp14:anchorId="5F4FCDED" wp14:editId="139BF86F">
            <wp:simplePos x="0" y="0"/>
            <wp:positionH relativeFrom="column">
              <wp:posOffset>168910</wp:posOffset>
            </wp:positionH>
            <wp:positionV relativeFrom="paragraph">
              <wp:posOffset>0</wp:posOffset>
            </wp:positionV>
            <wp:extent cx="2507615" cy="1962785"/>
            <wp:effectExtent l="0" t="0" r="6985" b="0"/>
            <wp:wrapSquare wrapText="bothSides"/>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64384" behindDoc="0" locked="0" layoutInCell="1" allowOverlap="1" wp14:anchorId="61966D0D" wp14:editId="62E26470">
            <wp:simplePos x="0" y="0"/>
            <wp:positionH relativeFrom="column">
              <wp:posOffset>2943860</wp:posOffset>
            </wp:positionH>
            <wp:positionV relativeFrom="paragraph">
              <wp:posOffset>0</wp:posOffset>
            </wp:positionV>
            <wp:extent cx="2517140" cy="1962785"/>
            <wp:effectExtent l="0" t="0" r="0" b="0"/>
            <wp:wrapSquare wrapText="bothSides"/>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0A295AF6" w14:textId="77777777" w:rsidR="00E3171F" w:rsidRDefault="00E3171F" w:rsidP="00E3171F">
      <w:pPr>
        <w:jc w:val="center"/>
        <w:rPr>
          <w:noProof/>
        </w:rPr>
      </w:pPr>
    </w:p>
    <w:p w14:paraId="6F933B93" w14:textId="77777777" w:rsidR="00E3171F" w:rsidRDefault="00E3171F" w:rsidP="00E3171F">
      <w:pPr>
        <w:jc w:val="center"/>
        <w:rPr>
          <w:noProof/>
        </w:rPr>
      </w:pPr>
    </w:p>
    <w:p w14:paraId="7E6156AF" w14:textId="77777777" w:rsidR="00E3171F" w:rsidRDefault="00E3171F" w:rsidP="00E3171F">
      <w:pPr>
        <w:jc w:val="center"/>
        <w:rPr>
          <w:noProof/>
        </w:rPr>
      </w:pPr>
    </w:p>
    <w:p w14:paraId="77476125" w14:textId="77777777" w:rsidR="00E3171F" w:rsidRDefault="00E3171F" w:rsidP="00E3171F">
      <w:pPr>
        <w:jc w:val="center"/>
        <w:rPr>
          <w:noProof/>
        </w:rPr>
      </w:pPr>
    </w:p>
    <w:p w14:paraId="0866C61A" w14:textId="77777777" w:rsidR="00E3171F" w:rsidRDefault="00E3171F" w:rsidP="00E3171F">
      <w:pPr>
        <w:jc w:val="center"/>
        <w:rPr>
          <w:noProof/>
        </w:rPr>
      </w:pPr>
    </w:p>
    <w:p w14:paraId="69CA7815" w14:textId="77777777" w:rsidR="00E3171F" w:rsidRDefault="00E3171F" w:rsidP="00E3171F">
      <w:pPr>
        <w:jc w:val="center"/>
        <w:rPr>
          <w:noProof/>
        </w:rPr>
      </w:pPr>
    </w:p>
    <w:p w14:paraId="176DB704" w14:textId="77777777" w:rsidR="00E3171F" w:rsidRDefault="00E3171F" w:rsidP="00E3171F">
      <w:pPr>
        <w:jc w:val="center"/>
        <w:rPr>
          <w:noProof/>
        </w:rPr>
      </w:pPr>
    </w:p>
    <w:p w14:paraId="6712D1D1" w14:textId="77777777" w:rsidR="00E3171F" w:rsidRDefault="00E3171F" w:rsidP="00E3171F">
      <w:pPr>
        <w:jc w:val="center"/>
        <w:rPr>
          <w:noProof/>
        </w:rPr>
      </w:pPr>
    </w:p>
    <w:p w14:paraId="58083610" w14:textId="77777777" w:rsidR="00E3171F" w:rsidRDefault="00E3171F" w:rsidP="00E3171F">
      <w:pPr>
        <w:jc w:val="center"/>
        <w:rPr>
          <w:noProof/>
        </w:rPr>
      </w:pPr>
    </w:p>
    <w:p w14:paraId="4E0ED64F" w14:textId="77777777" w:rsidR="00597250" w:rsidRDefault="00597250" w:rsidP="00E3171F">
      <w:pPr>
        <w:rPr>
          <w:rFonts w:asciiTheme="majorHAnsi" w:hAnsiTheme="majorHAnsi" w:cs="Arial"/>
          <w:b/>
          <w:sz w:val="22"/>
          <w:szCs w:val="22"/>
        </w:rPr>
      </w:pPr>
    </w:p>
    <w:p w14:paraId="2A406E04" w14:textId="77777777" w:rsidR="00597250" w:rsidRDefault="00597250" w:rsidP="00E3171F">
      <w:pPr>
        <w:rPr>
          <w:rFonts w:asciiTheme="majorHAnsi" w:hAnsiTheme="majorHAnsi" w:cs="Arial"/>
          <w:b/>
          <w:sz w:val="22"/>
          <w:szCs w:val="22"/>
        </w:rPr>
      </w:pPr>
    </w:p>
    <w:p w14:paraId="04C956B7" w14:textId="77777777" w:rsidR="00597250" w:rsidRDefault="00597250" w:rsidP="00E3171F">
      <w:pPr>
        <w:rPr>
          <w:rFonts w:asciiTheme="majorHAnsi" w:hAnsiTheme="majorHAnsi" w:cs="Arial"/>
          <w:b/>
          <w:sz w:val="22"/>
          <w:szCs w:val="22"/>
        </w:rPr>
      </w:pPr>
    </w:p>
    <w:p w14:paraId="3B1053FE" w14:textId="77777777" w:rsidR="00597250" w:rsidRDefault="00597250" w:rsidP="00E3171F">
      <w:pPr>
        <w:rPr>
          <w:rFonts w:asciiTheme="majorHAnsi" w:hAnsiTheme="majorHAnsi" w:cs="Arial"/>
          <w:b/>
          <w:sz w:val="22"/>
          <w:szCs w:val="22"/>
        </w:rPr>
      </w:pPr>
    </w:p>
    <w:p w14:paraId="7C7302DF" w14:textId="77777777" w:rsidR="00597250" w:rsidRDefault="00597250" w:rsidP="00E3171F">
      <w:pPr>
        <w:rPr>
          <w:rFonts w:asciiTheme="majorHAnsi" w:hAnsiTheme="majorHAnsi" w:cs="Arial"/>
          <w:b/>
          <w:sz w:val="22"/>
          <w:szCs w:val="22"/>
        </w:rPr>
      </w:pPr>
    </w:p>
    <w:p w14:paraId="63422FC7" w14:textId="77777777" w:rsidR="00597250" w:rsidRDefault="00597250" w:rsidP="00E3171F">
      <w:pPr>
        <w:rPr>
          <w:rFonts w:asciiTheme="majorHAnsi" w:hAnsiTheme="majorHAnsi" w:cs="Arial"/>
          <w:b/>
          <w:sz w:val="22"/>
          <w:szCs w:val="22"/>
        </w:rPr>
      </w:pPr>
    </w:p>
    <w:p w14:paraId="7D2FCE6A" w14:textId="77777777" w:rsidR="00597250" w:rsidRDefault="00597250" w:rsidP="00E3171F">
      <w:pPr>
        <w:rPr>
          <w:rFonts w:asciiTheme="majorHAnsi" w:hAnsiTheme="majorHAnsi" w:cs="Arial"/>
          <w:b/>
          <w:sz w:val="22"/>
          <w:szCs w:val="22"/>
        </w:rPr>
      </w:pPr>
    </w:p>
    <w:p w14:paraId="2E0EB2A4" w14:textId="77777777" w:rsidR="00597250" w:rsidRDefault="00597250" w:rsidP="00E3171F">
      <w:pPr>
        <w:rPr>
          <w:rFonts w:asciiTheme="majorHAnsi" w:hAnsiTheme="majorHAnsi" w:cs="Arial"/>
          <w:b/>
          <w:sz w:val="22"/>
          <w:szCs w:val="22"/>
        </w:rPr>
      </w:pPr>
    </w:p>
    <w:p w14:paraId="04E81A6B" w14:textId="77777777" w:rsidR="00597250" w:rsidRDefault="00597250" w:rsidP="00E3171F">
      <w:pPr>
        <w:rPr>
          <w:rFonts w:asciiTheme="majorHAnsi" w:hAnsiTheme="majorHAnsi" w:cs="Arial"/>
          <w:b/>
          <w:sz w:val="22"/>
          <w:szCs w:val="22"/>
        </w:rPr>
      </w:pPr>
    </w:p>
    <w:p w14:paraId="574A305E" w14:textId="77777777" w:rsidR="00597250" w:rsidRDefault="00597250" w:rsidP="00E3171F">
      <w:pPr>
        <w:rPr>
          <w:rFonts w:asciiTheme="majorHAnsi" w:hAnsiTheme="majorHAnsi" w:cs="Arial"/>
          <w:b/>
          <w:sz w:val="22"/>
          <w:szCs w:val="22"/>
        </w:rPr>
      </w:pPr>
    </w:p>
    <w:p w14:paraId="542E7A83" w14:textId="77777777" w:rsidR="00597250" w:rsidRDefault="00597250" w:rsidP="00E3171F">
      <w:pPr>
        <w:rPr>
          <w:rFonts w:asciiTheme="majorHAnsi" w:hAnsiTheme="majorHAnsi" w:cs="Arial"/>
          <w:b/>
          <w:sz w:val="22"/>
          <w:szCs w:val="22"/>
        </w:rPr>
      </w:pPr>
    </w:p>
    <w:p w14:paraId="161ED0CE" w14:textId="77777777" w:rsidR="00597250" w:rsidRDefault="00597250" w:rsidP="00E3171F">
      <w:pPr>
        <w:rPr>
          <w:rFonts w:asciiTheme="majorHAnsi" w:hAnsiTheme="majorHAnsi" w:cs="Arial"/>
          <w:b/>
          <w:sz w:val="22"/>
          <w:szCs w:val="22"/>
        </w:rPr>
      </w:pPr>
    </w:p>
    <w:p w14:paraId="373D20D0" w14:textId="77777777" w:rsidR="00597250" w:rsidRDefault="00597250" w:rsidP="00E3171F">
      <w:pPr>
        <w:rPr>
          <w:rFonts w:asciiTheme="majorHAnsi" w:hAnsiTheme="majorHAnsi" w:cs="Arial"/>
          <w:b/>
          <w:sz w:val="22"/>
          <w:szCs w:val="22"/>
        </w:rPr>
      </w:pPr>
    </w:p>
    <w:p w14:paraId="3F20AB52" w14:textId="77777777" w:rsidR="00597250" w:rsidRDefault="00597250" w:rsidP="00E3171F">
      <w:pPr>
        <w:rPr>
          <w:rFonts w:asciiTheme="majorHAnsi" w:hAnsiTheme="majorHAnsi" w:cs="Arial"/>
          <w:b/>
          <w:sz w:val="22"/>
          <w:szCs w:val="22"/>
        </w:rPr>
      </w:pPr>
    </w:p>
    <w:p w14:paraId="635947DF" w14:textId="77777777" w:rsidR="00597250" w:rsidRDefault="00597250" w:rsidP="00E3171F">
      <w:pPr>
        <w:rPr>
          <w:rFonts w:asciiTheme="majorHAnsi" w:hAnsiTheme="majorHAnsi" w:cs="Arial"/>
          <w:b/>
          <w:sz w:val="22"/>
          <w:szCs w:val="22"/>
        </w:rPr>
      </w:pPr>
    </w:p>
    <w:p w14:paraId="7327231B" w14:textId="77777777" w:rsidR="00597250" w:rsidRDefault="00597250" w:rsidP="00E3171F">
      <w:pPr>
        <w:rPr>
          <w:rFonts w:asciiTheme="majorHAnsi" w:hAnsiTheme="majorHAnsi" w:cs="Arial"/>
          <w:b/>
          <w:sz w:val="22"/>
          <w:szCs w:val="22"/>
        </w:rPr>
      </w:pPr>
    </w:p>
    <w:p w14:paraId="3F7AAEA1" w14:textId="77777777" w:rsidR="00597250" w:rsidRDefault="00597250" w:rsidP="00E3171F">
      <w:pPr>
        <w:rPr>
          <w:rFonts w:asciiTheme="majorHAnsi" w:hAnsiTheme="majorHAnsi" w:cs="Arial"/>
          <w:b/>
          <w:sz w:val="22"/>
          <w:szCs w:val="22"/>
        </w:rPr>
      </w:pPr>
    </w:p>
    <w:p w14:paraId="608A3F03" w14:textId="77777777" w:rsidR="00E3171F" w:rsidRPr="00BD60E1" w:rsidRDefault="00E3171F" w:rsidP="00E3171F">
      <w:pPr>
        <w:rPr>
          <w:rFonts w:asciiTheme="majorHAnsi" w:hAnsiTheme="majorHAnsi" w:cs="Arial"/>
          <w:b/>
          <w:sz w:val="22"/>
          <w:szCs w:val="22"/>
        </w:rPr>
      </w:pPr>
      <w:r w:rsidRPr="00BD60E1">
        <w:rPr>
          <w:rFonts w:asciiTheme="majorHAnsi" w:hAnsiTheme="majorHAnsi" w:cs="Arial"/>
          <w:b/>
          <w:sz w:val="22"/>
          <w:szCs w:val="22"/>
        </w:rPr>
        <w:lastRenderedPageBreak/>
        <w:t>6.  Mathematics Tutorial Labs</w:t>
      </w:r>
    </w:p>
    <w:p w14:paraId="32A03ED7" w14:textId="77777777" w:rsidR="00E3171F" w:rsidRDefault="00E3171F" w:rsidP="00E3171F">
      <w:pPr>
        <w:jc w:val="center"/>
        <w:rPr>
          <w:rFonts w:ascii="Arial" w:hAnsi="Arial" w:cs="Arial"/>
          <w:b/>
        </w:rPr>
      </w:pPr>
    </w:p>
    <w:p w14:paraId="48979566" w14:textId="77777777" w:rsidR="00E3171F" w:rsidRPr="00BD60E1" w:rsidRDefault="00E3171F" w:rsidP="00E3171F">
      <w:pPr>
        <w:jc w:val="center"/>
        <w:rPr>
          <w:rFonts w:asciiTheme="majorHAnsi" w:hAnsiTheme="majorHAnsi" w:cs="Arial"/>
          <w:b/>
          <w:sz w:val="22"/>
          <w:szCs w:val="22"/>
          <w:u w:val="single"/>
        </w:rPr>
      </w:pPr>
      <w:r w:rsidRPr="00BD60E1">
        <w:rPr>
          <w:rFonts w:asciiTheme="majorHAnsi" w:hAnsiTheme="majorHAnsi" w:cs="Arial"/>
          <w:b/>
          <w:sz w:val="22"/>
          <w:szCs w:val="22"/>
          <w:u w:val="single"/>
        </w:rPr>
        <w:t>Summary of Math Tutorial Lab Usage in Middletown</w:t>
      </w:r>
    </w:p>
    <w:p w14:paraId="7A4B34FB" w14:textId="77777777" w:rsidR="00E3171F" w:rsidRPr="008A721D" w:rsidRDefault="00E3171F" w:rsidP="00E3171F">
      <w:pPr>
        <w:jc w:val="center"/>
        <w:rPr>
          <w:rFonts w:ascii="Arial" w:hAnsi="Arial" w:cs="Arial"/>
          <w:b/>
        </w:rPr>
      </w:pPr>
    </w:p>
    <w:p w14:paraId="323C739A" w14:textId="77777777" w:rsidR="00E3171F" w:rsidRDefault="00E3171F" w:rsidP="00E3171F">
      <w:pPr>
        <w:jc w:val="center"/>
        <w:rPr>
          <w:noProof/>
        </w:rPr>
      </w:pPr>
      <w:r>
        <w:rPr>
          <w:noProof/>
        </w:rPr>
        <w:drawing>
          <wp:anchor distT="0" distB="0" distL="114300" distR="114300" simplePos="0" relativeHeight="251662336" behindDoc="0" locked="0" layoutInCell="1" allowOverlap="1" wp14:anchorId="2233F8ED" wp14:editId="3EE16694">
            <wp:simplePos x="0" y="0"/>
            <wp:positionH relativeFrom="column">
              <wp:posOffset>454660</wp:posOffset>
            </wp:positionH>
            <wp:positionV relativeFrom="paragraph">
              <wp:posOffset>-3175</wp:posOffset>
            </wp:positionV>
            <wp:extent cx="4568825" cy="3124200"/>
            <wp:effectExtent l="0" t="0" r="3175" b="0"/>
            <wp:wrapSquare wrapText="bothSides"/>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542B9C82" w14:textId="77777777" w:rsidR="00E3171F" w:rsidRDefault="00E3171F" w:rsidP="00E3171F">
      <w:pPr>
        <w:jc w:val="center"/>
        <w:rPr>
          <w:noProof/>
        </w:rPr>
      </w:pPr>
    </w:p>
    <w:p w14:paraId="281FFE98" w14:textId="77777777" w:rsidR="00E3171F" w:rsidRDefault="00E3171F" w:rsidP="00E3171F">
      <w:pPr>
        <w:jc w:val="center"/>
        <w:rPr>
          <w:noProof/>
        </w:rPr>
      </w:pPr>
    </w:p>
    <w:p w14:paraId="6E76DF1D" w14:textId="77777777" w:rsidR="00E3171F" w:rsidRPr="004F4E34" w:rsidRDefault="00E3171F" w:rsidP="00E3171F">
      <w:pPr>
        <w:jc w:val="center"/>
        <w:rPr>
          <w:b/>
          <w:u w:val="single"/>
        </w:rPr>
      </w:pPr>
    </w:p>
    <w:p w14:paraId="615A49D4" w14:textId="77777777" w:rsidR="008F3D47" w:rsidRDefault="008F3D47" w:rsidP="00E3171F">
      <w:pPr>
        <w:jc w:val="center"/>
        <w:rPr>
          <w:rFonts w:asciiTheme="majorHAnsi" w:hAnsiTheme="majorHAnsi" w:cs="Arial"/>
          <w:b/>
          <w:sz w:val="22"/>
          <w:szCs w:val="22"/>
          <w:u w:val="single"/>
        </w:rPr>
      </w:pPr>
    </w:p>
    <w:p w14:paraId="5FCF323D" w14:textId="77777777" w:rsidR="001751BF" w:rsidRDefault="001751BF" w:rsidP="00E3171F">
      <w:pPr>
        <w:jc w:val="center"/>
        <w:rPr>
          <w:rFonts w:asciiTheme="majorHAnsi" w:hAnsiTheme="majorHAnsi" w:cs="Arial"/>
          <w:b/>
          <w:sz w:val="22"/>
          <w:szCs w:val="22"/>
          <w:u w:val="single"/>
        </w:rPr>
      </w:pPr>
    </w:p>
    <w:p w14:paraId="2AC74167" w14:textId="77777777" w:rsidR="001751BF" w:rsidRDefault="001751BF" w:rsidP="00E3171F">
      <w:pPr>
        <w:jc w:val="center"/>
        <w:rPr>
          <w:rFonts w:asciiTheme="majorHAnsi" w:hAnsiTheme="majorHAnsi" w:cs="Arial"/>
          <w:b/>
          <w:sz w:val="22"/>
          <w:szCs w:val="22"/>
          <w:u w:val="single"/>
        </w:rPr>
      </w:pPr>
    </w:p>
    <w:p w14:paraId="3924CDD5" w14:textId="77777777" w:rsidR="001751BF" w:rsidRDefault="001751BF" w:rsidP="00E3171F">
      <w:pPr>
        <w:jc w:val="center"/>
        <w:rPr>
          <w:rFonts w:asciiTheme="majorHAnsi" w:hAnsiTheme="majorHAnsi" w:cs="Arial"/>
          <w:b/>
          <w:sz w:val="22"/>
          <w:szCs w:val="22"/>
          <w:u w:val="single"/>
        </w:rPr>
      </w:pPr>
    </w:p>
    <w:p w14:paraId="53F92DCF" w14:textId="77777777" w:rsidR="001751BF" w:rsidRDefault="001751BF" w:rsidP="00E3171F">
      <w:pPr>
        <w:jc w:val="center"/>
        <w:rPr>
          <w:rFonts w:asciiTheme="majorHAnsi" w:hAnsiTheme="majorHAnsi" w:cs="Arial"/>
          <w:b/>
          <w:sz w:val="22"/>
          <w:szCs w:val="22"/>
          <w:u w:val="single"/>
        </w:rPr>
      </w:pPr>
    </w:p>
    <w:p w14:paraId="195F3857" w14:textId="77777777" w:rsidR="00597250" w:rsidRDefault="00597250" w:rsidP="001751BF">
      <w:pPr>
        <w:spacing w:before="240"/>
        <w:jc w:val="center"/>
        <w:rPr>
          <w:rFonts w:asciiTheme="majorHAnsi" w:hAnsiTheme="majorHAnsi" w:cs="Arial"/>
          <w:b/>
          <w:sz w:val="22"/>
          <w:szCs w:val="22"/>
          <w:u w:val="single"/>
        </w:rPr>
      </w:pPr>
    </w:p>
    <w:p w14:paraId="750128C9" w14:textId="77777777" w:rsidR="00597250" w:rsidRDefault="00597250" w:rsidP="001751BF">
      <w:pPr>
        <w:spacing w:before="240"/>
        <w:jc w:val="center"/>
        <w:rPr>
          <w:rFonts w:asciiTheme="majorHAnsi" w:hAnsiTheme="majorHAnsi" w:cs="Arial"/>
          <w:b/>
          <w:sz w:val="22"/>
          <w:szCs w:val="22"/>
          <w:u w:val="single"/>
        </w:rPr>
      </w:pPr>
    </w:p>
    <w:p w14:paraId="4886964A" w14:textId="77777777" w:rsidR="00597250" w:rsidRDefault="00597250" w:rsidP="001751BF">
      <w:pPr>
        <w:spacing w:before="240"/>
        <w:jc w:val="center"/>
        <w:rPr>
          <w:rFonts w:asciiTheme="majorHAnsi" w:hAnsiTheme="majorHAnsi" w:cs="Arial"/>
          <w:b/>
          <w:sz w:val="22"/>
          <w:szCs w:val="22"/>
          <w:u w:val="single"/>
        </w:rPr>
      </w:pPr>
    </w:p>
    <w:p w14:paraId="6E4064AE" w14:textId="77777777" w:rsidR="00597250" w:rsidRDefault="00597250" w:rsidP="001751BF">
      <w:pPr>
        <w:spacing w:before="240"/>
        <w:jc w:val="center"/>
        <w:rPr>
          <w:rFonts w:asciiTheme="majorHAnsi" w:hAnsiTheme="majorHAnsi" w:cs="Arial"/>
          <w:b/>
          <w:sz w:val="22"/>
          <w:szCs w:val="22"/>
          <w:u w:val="single"/>
        </w:rPr>
      </w:pPr>
    </w:p>
    <w:p w14:paraId="37635236" w14:textId="77777777" w:rsidR="00597250" w:rsidRDefault="00597250" w:rsidP="001751BF">
      <w:pPr>
        <w:spacing w:before="240"/>
        <w:jc w:val="center"/>
        <w:rPr>
          <w:rFonts w:asciiTheme="majorHAnsi" w:hAnsiTheme="majorHAnsi" w:cs="Arial"/>
          <w:b/>
          <w:sz w:val="22"/>
          <w:szCs w:val="22"/>
          <w:u w:val="single"/>
        </w:rPr>
      </w:pPr>
    </w:p>
    <w:p w14:paraId="7855A3C7" w14:textId="77777777" w:rsidR="00597250" w:rsidRDefault="00597250" w:rsidP="001751BF">
      <w:pPr>
        <w:spacing w:before="240"/>
        <w:jc w:val="center"/>
        <w:rPr>
          <w:rFonts w:asciiTheme="majorHAnsi" w:hAnsiTheme="majorHAnsi" w:cs="Arial"/>
          <w:b/>
          <w:sz w:val="22"/>
          <w:szCs w:val="22"/>
          <w:u w:val="single"/>
        </w:rPr>
      </w:pPr>
    </w:p>
    <w:p w14:paraId="0878F20C" w14:textId="77777777" w:rsidR="00E3171F" w:rsidRPr="00BD60E1" w:rsidRDefault="00E3171F" w:rsidP="001751BF">
      <w:pPr>
        <w:spacing w:before="240"/>
        <w:jc w:val="center"/>
        <w:rPr>
          <w:rFonts w:asciiTheme="majorHAnsi" w:hAnsiTheme="majorHAnsi" w:cs="Arial"/>
          <w:b/>
          <w:sz w:val="22"/>
          <w:szCs w:val="22"/>
          <w:u w:val="single"/>
        </w:rPr>
      </w:pPr>
      <w:r w:rsidRPr="00BD60E1">
        <w:rPr>
          <w:rFonts w:asciiTheme="majorHAnsi" w:hAnsiTheme="majorHAnsi" w:cs="Arial"/>
          <w:b/>
          <w:sz w:val="22"/>
          <w:szCs w:val="22"/>
          <w:u w:val="single"/>
        </w:rPr>
        <w:t>Summary of Math Tutorial Lab Usage in Newburgh</w:t>
      </w:r>
    </w:p>
    <w:p w14:paraId="22EA6771" w14:textId="77777777" w:rsidR="00E3171F" w:rsidRPr="004F4E34" w:rsidRDefault="00E3171F" w:rsidP="00E3171F">
      <w:pPr>
        <w:jc w:val="center"/>
        <w:rPr>
          <w:rFonts w:ascii="Arial" w:hAnsi="Arial" w:cs="Arial"/>
          <w:b/>
          <w:u w:val="single"/>
        </w:rPr>
      </w:pPr>
    </w:p>
    <w:p w14:paraId="158F0C8E" w14:textId="77777777" w:rsidR="00E3171F" w:rsidRDefault="00E3171F" w:rsidP="00E3171F">
      <w:pPr>
        <w:jc w:val="center"/>
        <w:rPr>
          <w:b/>
        </w:rPr>
      </w:pPr>
      <w:r>
        <w:rPr>
          <w:noProof/>
        </w:rPr>
        <w:drawing>
          <wp:anchor distT="0" distB="0" distL="114300" distR="114300" simplePos="0" relativeHeight="251661312" behindDoc="0" locked="0" layoutInCell="1" allowOverlap="1" wp14:anchorId="6829045E" wp14:editId="08998ABB">
            <wp:simplePos x="0" y="0"/>
            <wp:positionH relativeFrom="column">
              <wp:posOffset>454660</wp:posOffset>
            </wp:positionH>
            <wp:positionV relativeFrom="paragraph">
              <wp:posOffset>-635</wp:posOffset>
            </wp:positionV>
            <wp:extent cx="4568825" cy="2740025"/>
            <wp:effectExtent l="0" t="0" r="3175" b="3175"/>
            <wp:wrapSquare wrapText="bothSides"/>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BE16766" w14:textId="77777777" w:rsidR="00E3171F" w:rsidRDefault="00E3171F" w:rsidP="00E3171F">
      <w:pPr>
        <w:jc w:val="center"/>
        <w:rPr>
          <w:b/>
        </w:rPr>
      </w:pPr>
    </w:p>
    <w:p w14:paraId="0148764C" w14:textId="77777777" w:rsidR="00E3171F" w:rsidRDefault="00E3171F" w:rsidP="00E3171F">
      <w:pPr>
        <w:jc w:val="center"/>
        <w:rPr>
          <w:rFonts w:ascii="Arial" w:hAnsi="Arial" w:cs="Arial"/>
          <w:b/>
          <w:u w:val="single"/>
        </w:rPr>
      </w:pPr>
    </w:p>
    <w:p w14:paraId="53EEE49A" w14:textId="77777777" w:rsidR="00E3171F" w:rsidRDefault="00E3171F" w:rsidP="00E3171F">
      <w:pPr>
        <w:rPr>
          <w:rFonts w:ascii="Arial" w:hAnsi="Arial" w:cs="Arial"/>
          <w:b/>
        </w:rPr>
      </w:pPr>
    </w:p>
    <w:p w14:paraId="0EC4BB1F" w14:textId="77777777" w:rsidR="00BD60E1" w:rsidRDefault="00BD60E1" w:rsidP="00E3171F">
      <w:pPr>
        <w:rPr>
          <w:rFonts w:asciiTheme="majorHAnsi" w:hAnsiTheme="majorHAnsi" w:cs="Arial"/>
          <w:b/>
          <w:sz w:val="22"/>
          <w:szCs w:val="22"/>
        </w:rPr>
      </w:pPr>
    </w:p>
    <w:p w14:paraId="2C4B44AB" w14:textId="77777777" w:rsidR="00BD60E1" w:rsidRDefault="00BD60E1" w:rsidP="00E3171F">
      <w:pPr>
        <w:rPr>
          <w:rFonts w:asciiTheme="majorHAnsi" w:hAnsiTheme="majorHAnsi" w:cs="Arial"/>
          <w:b/>
          <w:sz w:val="22"/>
          <w:szCs w:val="22"/>
        </w:rPr>
      </w:pPr>
    </w:p>
    <w:p w14:paraId="5E9614A2" w14:textId="77777777" w:rsidR="00BD60E1" w:rsidRDefault="00BD60E1" w:rsidP="00E3171F">
      <w:pPr>
        <w:rPr>
          <w:rFonts w:asciiTheme="majorHAnsi" w:hAnsiTheme="majorHAnsi" w:cs="Arial"/>
          <w:b/>
          <w:sz w:val="22"/>
          <w:szCs w:val="22"/>
        </w:rPr>
      </w:pPr>
    </w:p>
    <w:p w14:paraId="3EA273C0" w14:textId="77777777" w:rsidR="00BD60E1" w:rsidRDefault="00BD60E1" w:rsidP="00E3171F">
      <w:pPr>
        <w:rPr>
          <w:rFonts w:asciiTheme="majorHAnsi" w:hAnsiTheme="majorHAnsi" w:cs="Arial"/>
          <w:b/>
          <w:sz w:val="22"/>
          <w:szCs w:val="22"/>
        </w:rPr>
      </w:pPr>
    </w:p>
    <w:p w14:paraId="793F71FA" w14:textId="77777777" w:rsidR="00BD60E1" w:rsidRDefault="00BD60E1" w:rsidP="00E3171F">
      <w:pPr>
        <w:rPr>
          <w:rFonts w:asciiTheme="majorHAnsi" w:hAnsiTheme="majorHAnsi" w:cs="Arial"/>
          <w:b/>
          <w:sz w:val="22"/>
          <w:szCs w:val="22"/>
        </w:rPr>
      </w:pPr>
    </w:p>
    <w:p w14:paraId="12046CDF" w14:textId="77777777" w:rsidR="00BD60E1" w:rsidRDefault="00BD60E1" w:rsidP="00E3171F">
      <w:pPr>
        <w:rPr>
          <w:rFonts w:asciiTheme="majorHAnsi" w:hAnsiTheme="majorHAnsi" w:cs="Arial"/>
          <w:b/>
          <w:sz w:val="22"/>
          <w:szCs w:val="22"/>
        </w:rPr>
      </w:pPr>
    </w:p>
    <w:p w14:paraId="4ED173F6" w14:textId="77777777" w:rsidR="00BD60E1" w:rsidRDefault="00BD60E1" w:rsidP="00E3171F">
      <w:pPr>
        <w:rPr>
          <w:rFonts w:asciiTheme="majorHAnsi" w:hAnsiTheme="majorHAnsi" w:cs="Arial"/>
          <w:b/>
          <w:sz w:val="22"/>
          <w:szCs w:val="22"/>
        </w:rPr>
      </w:pPr>
    </w:p>
    <w:p w14:paraId="545A931C" w14:textId="77777777" w:rsidR="00BD60E1" w:rsidRDefault="00BD60E1" w:rsidP="00E3171F">
      <w:pPr>
        <w:rPr>
          <w:rFonts w:asciiTheme="majorHAnsi" w:hAnsiTheme="majorHAnsi" w:cs="Arial"/>
          <w:b/>
          <w:sz w:val="22"/>
          <w:szCs w:val="22"/>
        </w:rPr>
      </w:pPr>
    </w:p>
    <w:p w14:paraId="31CA84D8" w14:textId="77777777" w:rsidR="00BD60E1" w:rsidRDefault="00BD60E1" w:rsidP="00E3171F">
      <w:pPr>
        <w:rPr>
          <w:rFonts w:asciiTheme="majorHAnsi" w:hAnsiTheme="majorHAnsi" w:cs="Arial"/>
          <w:b/>
          <w:sz w:val="22"/>
          <w:szCs w:val="22"/>
        </w:rPr>
      </w:pPr>
    </w:p>
    <w:p w14:paraId="41572CFB" w14:textId="77777777" w:rsidR="00BD60E1" w:rsidRDefault="00BD60E1" w:rsidP="00E3171F">
      <w:pPr>
        <w:rPr>
          <w:rFonts w:asciiTheme="majorHAnsi" w:hAnsiTheme="majorHAnsi" w:cs="Arial"/>
          <w:b/>
          <w:sz w:val="22"/>
          <w:szCs w:val="22"/>
        </w:rPr>
      </w:pPr>
    </w:p>
    <w:p w14:paraId="48658335" w14:textId="77777777" w:rsidR="00BD60E1" w:rsidRDefault="00BD60E1" w:rsidP="00E3171F">
      <w:pPr>
        <w:rPr>
          <w:rFonts w:asciiTheme="majorHAnsi" w:hAnsiTheme="majorHAnsi" w:cs="Arial"/>
          <w:b/>
          <w:sz w:val="22"/>
          <w:szCs w:val="22"/>
        </w:rPr>
      </w:pPr>
    </w:p>
    <w:p w14:paraId="796762EA" w14:textId="77777777" w:rsidR="00BD60E1" w:rsidRDefault="00BD60E1" w:rsidP="00E3171F">
      <w:pPr>
        <w:rPr>
          <w:rFonts w:asciiTheme="majorHAnsi" w:hAnsiTheme="majorHAnsi" w:cs="Arial"/>
          <w:b/>
          <w:sz w:val="22"/>
          <w:szCs w:val="22"/>
        </w:rPr>
      </w:pPr>
    </w:p>
    <w:p w14:paraId="0E4AA2F9" w14:textId="77777777" w:rsidR="00BD60E1" w:rsidRDefault="00BD60E1" w:rsidP="00E3171F">
      <w:pPr>
        <w:rPr>
          <w:rFonts w:asciiTheme="majorHAnsi" w:hAnsiTheme="majorHAnsi" w:cs="Arial"/>
          <w:b/>
          <w:sz w:val="22"/>
          <w:szCs w:val="22"/>
        </w:rPr>
      </w:pPr>
    </w:p>
    <w:p w14:paraId="605AD697" w14:textId="77777777" w:rsidR="00BD60E1" w:rsidRDefault="00BD60E1" w:rsidP="00E3171F">
      <w:pPr>
        <w:rPr>
          <w:rFonts w:asciiTheme="majorHAnsi" w:hAnsiTheme="majorHAnsi" w:cs="Arial"/>
          <w:b/>
          <w:sz w:val="22"/>
          <w:szCs w:val="22"/>
        </w:rPr>
      </w:pPr>
    </w:p>
    <w:p w14:paraId="17E7382C" w14:textId="77777777" w:rsidR="00C54316" w:rsidRDefault="00C54316" w:rsidP="00E3171F">
      <w:pPr>
        <w:rPr>
          <w:rFonts w:asciiTheme="majorHAnsi" w:hAnsiTheme="majorHAnsi" w:cs="Arial"/>
          <w:b/>
          <w:sz w:val="22"/>
          <w:szCs w:val="22"/>
        </w:rPr>
      </w:pPr>
    </w:p>
    <w:p w14:paraId="1C62B73E" w14:textId="77777777" w:rsidR="00C92094" w:rsidRDefault="00C92094" w:rsidP="00E3171F">
      <w:pPr>
        <w:rPr>
          <w:rFonts w:asciiTheme="majorHAnsi" w:hAnsiTheme="majorHAnsi" w:cs="Arial"/>
          <w:b/>
          <w:sz w:val="22"/>
          <w:szCs w:val="22"/>
        </w:rPr>
      </w:pPr>
    </w:p>
    <w:p w14:paraId="121C9566" w14:textId="77777777" w:rsidR="00C92094" w:rsidRDefault="00C92094" w:rsidP="00E3171F">
      <w:pPr>
        <w:rPr>
          <w:rFonts w:asciiTheme="majorHAnsi" w:hAnsiTheme="majorHAnsi" w:cs="Arial"/>
          <w:b/>
          <w:sz w:val="22"/>
          <w:szCs w:val="22"/>
        </w:rPr>
      </w:pPr>
    </w:p>
    <w:p w14:paraId="6D9C35A8" w14:textId="77777777" w:rsidR="00E3171F" w:rsidRPr="00BD60E1" w:rsidRDefault="00E3171F" w:rsidP="00E3171F">
      <w:pPr>
        <w:rPr>
          <w:rFonts w:asciiTheme="majorHAnsi" w:hAnsiTheme="majorHAnsi" w:cs="Arial"/>
          <w:b/>
          <w:sz w:val="22"/>
          <w:szCs w:val="22"/>
        </w:rPr>
      </w:pPr>
      <w:r w:rsidRPr="00BD60E1">
        <w:rPr>
          <w:rFonts w:asciiTheme="majorHAnsi" w:hAnsiTheme="majorHAnsi" w:cs="Arial"/>
          <w:b/>
          <w:sz w:val="22"/>
          <w:szCs w:val="22"/>
        </w:rPr>
        <w:lastRenderedPageBreak/>
        <w:t>7.  Web-Required Courses</w:t>
      </w:r>
    </w:p>
    <w:p w14:paraId="1CC35270" w14:textId="77777777" w:rsidR="00E3171F" w:rsidRDefault="00E3171F" w:rsidP="00E3171F">
      <w:pPr>
        <w:rPr>
          <w:rFonts w:ascii="Arial" w:hAnsi="Arial" w:cs="Arial"/>
          <w:b/>
        </w:rPr>
      </w:pPr>
    </w:p>
    <w:p w14:paraId="0C3E5574" w14:textId="77777777" w:rsidR="00E3171F" w:rsidRPr="00E5598C" w:rsidRDefault="00E3171F" w:rsidP="00E3171F">
      <w:pPr>
        <w:rPr>
          <w:rFonts w:ascii="Arial" w:hAnsi="Arial" w:cs="Arial"/>
          <w:b/>
        </w:rPr>
      </w:pPr>
    </w:p>
    <w:p w14:paraId="4E60F08C" w14:textId="77777777" w:rsidR="00E3171F" w:rsidRDefault="00E3171F" w:rsidP="00E3171F">
      <w:pPr>
        <w:jc w:val="center"/>
        <w:rPr>
          <w:noProof/>
        </w:rPr>
      </w:pPr>
      <w:r>
        <w:rPr>
          <w:noProof/>
        </w:rPr>
        <w:drawing>
          <wp:anchor distT="0" distB="0" distL="114300" distR="114300" simplePos="0" relativeHeight="251660288" behindDoc="0" locked="0" layoutInCell="1" allowOverlap="1" wp14:anchorId="056BCFB9" wp14:editId="140CB0FF">
            <wp:simplePos x="0" y="0"/>
            <wp:positionH relativeFrom="column">
              <wp:posOffset>454660</wp:posOffset>
            </wp:positionH>
            <wp:positionV relativeFrom="paragraph">
              <wp:posOffset>1905</wp:posOffset>
            </wp:positionV>
            <wp:extent cx="4568825" cy="2740025"/>
            <wp:effectExtent l="0" t="0" r="3175" b="3175"/>
            <wp:wrapSquare wrapText="bothSides"/>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77F9078B" w14:textId="77777777" w:rsidR="00E3171F" w:rsidRDefault="00E3171F" w:rsidP="00E3171F">
      <w:pPr>
        <w:jc w:val="center"/>
        <w:rPr>
          <w:b/>
        </w:rPr>
      </w:pPr>
    </w:p>
    <w:p w14:paraId="27A353C9" w14:textId="77777777" w:rsidR="00E3171F" w:rsidRDefault="00E3171F" w:rsidP="00E3171F">
      <w:pPr>
        <w:jc w:val="center"/>
        <w:rPr>
          <w:b/>
        </w:rPr>
      </w:pPr>
    </w:p>
    <w:p w14:paraId="3FD21C43" w14:textId="77777777" w:rsidR="00E3171F" w:rsidRDefault="00E3171F" w:rsidP="00E3171F">
      <w:pPr>
        <w:jc w:val="center"/>
        <w:rPr>
          <w:b/>
        </w:rPr>
      </w:pPr>
    </w:p>
    <w:p w14:paraId="7A9312CC" w14:textId="77777777" w:rsidR="00E3171F" w:rsidRDefault="00E3171F" w:rsidP="00E3171F">
      <w:pPr>
        <w:jc w:val="center"/>
        <w:rPr>
          <w:b/>
        </w:rPr>
      </w:pPr>
    </w:p>
    <w:p w14:paraId="774521DA" w14:textId="77777777" w:rsidR="00E3171F" w:rsidRDefault="00E3171F" w:rsidP="00E3171F">
      <w:pPr>
        <w:jc w:val="center"/>
        <w:rPr>
          <w:b/>
        </w:rPr>
      </w:pPr>
    </w:p>
    <w:p w14:paraId="3230B13E" w14:textId="77777777" w:rsidR="008F3D47" w:rsidRDefault="008F3D47" w:rsidP="00E3171F">
      <w:pPr>
        <w:rPr>
          <w:rFonts w:asciiTheme="majorHAnsi" w:hAnsiTheme="majorHAnsi" w:cs="Arial"/>
          <w:b/>
          <w:sz w:val="22"/>
          <w:szCs w:val="22"/>
        </w:rPr>
      </w:pPr>
    </w:p>
    <w:p w14:paraId="110C538B" w14:textId="77777777" w:rsidR="008F3D47" w:rsidRDefault="008F3D47" w:rsidP="00E3171F">
      <w:pPr>
        <w:rPr>
          <w:rFonts w:asciiTheme="majorHAnsi" w:hAnsiTheme="majorHAnsi" w:cs="Arial"/>
          <w:b/>
          <w:sz w:val="22"/>
          <w:szCs w:val="22"/>
        </w:rPr>
      </w:pPr>
    </w:p>
    <w:p w14:paraId="20EDC1EE" w14:textId="77777777" w:rsidR="008F3D47" w:rsidRDefault="008F3D47" w:rsidP="00E3171F">
      <w:pPr>
        <w:rPr>
          <w:rFonts w:asciiTheme="majorHAnsi" w:hAnsiTheme="majorHAnsi" w:cs="Arial"/>
          <w:b/>
          <w:sz w:val="22"/>
          <w:szCs w:val="22"/>
        </w:rPr>
      </w:pPr>
    </w:p>
    <w:p w14:paraId="5C359768" w14:textId="77777777" w:rsidR="008F3D47" w:rsidRDefault="008F3D47" w:rsidP="00E3171F">
      <w:pPr>
        <w:rPr>
          <w:rFonts w:asciiTheme="majorHAnsi" w:hAnsiTheme="majorHAnsi" w:cs="Arial"/>
          <w:b/>
          <w:sz w:val="22"/>
          <w:szCs w:val="22"/>
        </w:rPr>
      </w:pPr>
    </w:p>
    <w:p w14:paraId="0EFE69B8" w14:textId="77777777" w:rsidR="008F3D47" w:rsidRDefault="008F3D47" w:rsidP="00E3171F">
      <w:pPr>
        <w:rPr>
          <w:rFonts w:asciiTheme="majorHAnsi" w:hAnsiTheme="majorHAnsi" w:cs="Arial"/>
          <w:b/>
          <w:sz w:val="22"/>
          <w:szCs w:val="22"/>
        </w:rPr>
      </w:pPr>
    </w:p>
    <w:p w14:paraId="512A71C3" w14:textId="77777777" w:rsidR="008F3D47" w:rsidRDefault="008F3D47" w:rsidP="00E3171F">
      <w:pPr>
        <w:rPr>
          <w:rFonts w:asciiTheme="majorHAnsi" w:hAnsiTheme="majorHAnsi" w:cs="Arial"/>
          <w:b/>
          <w:sz w:val="22"/>
          <w:szCs w:val="22"/>
        </w:rPr>
      </w:pPr>
    </w:p>
    <w:p w14:paraId="645B2F56" w14:textId="77777777" w:rsidR="008F3D47" w:rsidRDefault="008F3D47" w:rsidP="00E3171F">
      <w:pPr>
        <w:rPr>
          <w:rFonts w:asciiTheme="majorHAnsi" w:hAnsiTheme="majorHAnsi" w:cs="Arial"/>
          <w:b/>
          <w:sz w:val="22"/>
          <w:szCs w:val="22"/>
        </w:rPr>
      </w:pPr>
    </w:p>
    <w:p w14:paraId="1933ECDB" w14:textId="77777777" w:rsidR="008F3D47" w:rsidRDefault="008F3D47" w:rsidP="00E3171F">
      <w:pPr>
        <w:rPr>
          <w:rFonts w:asciiTheme="majorHAnsi" w:hAnsiTheme="majorHAnsi" w:cs="Arial"/>
          <w:b/>
          <w:sz w:val="22"/>
          <w:szCs w:val="22"/>
        </w:rPr>
      </w:pPr>
    </w:p>
    <w:p w14:paraId="781255A3" w14:textId="77777777" w:rsidR="008F3D47" w:rsidRDefault="008F3D47" w:rsidP="00E3171F">
      <w:pPr>
        <w:rPr>
          <w:rFonts w:asciiTheme="majorHAnsi" w:hAnsiTheme="majorHAnsi" w:cs="Arial"/>
          <w:b/>
          <w:sz w:val="22"/>
          <w:szCs w:val="22"/>
        </w:rPr>
      </w:pPr>
    </w:p>
    <w:p w14:paraId="726C4460" w14:textId="77777777" w:rsidR="008F3D47" w:rsidRDefault="008F3D47" w:rsidP="00E3171F">
      <w:pPr>
        <w:rPr>
          <w:rFonts w:asciiTheme="majorHAnsi" w:hAnsiTheme="majorHAnsi" w:cs="Arial"/>
          <w:b/>
          <w:sz w:val="22"/>
          <w:szCs w:val="22"/>
        </w:rPr>
      </w:pPr>
    </w:p>
    <w:p w14:paraId="3E8801F3" w14:textId="77777777" w:rsidR="008F3D47" w:rsidRDefault="008F3D47" w:rsidP="00E3171F">
      <w:pPr>
        <w:rPr>
          <w:rFonts w:asciiTheme="majorHAnsi" w:hAnsiTheme="majorHAnsi" w:cs="Arial"/>
          <w:b/>
          <w:sz w:val="22"/>
          <w:szCs w:val="22"/>
        </w:rPr>
      </w:pPr>
    </w:p>
    <w:p w14:paraId="02BF907D" w14:textId="77777777" w:rsidR="008F3D47" w:rsidRDefault="008F3D47" w:rsidP="00E3171F">
      <w:pPr>
        <w:rPr>
          <w:rFonts w:asciiTheme="majorHAnsi" w:hAnsiTheme="majorHAnsi" w:cs="Arial"/>
          <w:b/>
          <w:sz w:val="22"/>
          <w:szCs w:val="22"/>
        </w:rPr>
      </w:pPr>
    </w:p>
    <w:p w14:paraId="0A16AA49" w14:textId="77777777" w:rsidR="00C92094" w:rsidRDefault="00C92094" w:rsidP="00E3171F">
      <w:pPr>
        <w:rPr>
          <w:rFonts w:asciiTheme="majorHAnsi" w:hAnsiTheme="majorHAnsi" w:cs="Arial"/>
          <w:b/>
          <w:sz w:val="22"/>
          <w:szCs w:val="22"/>
        </w:rPr>
      </w:pPr>
    </w:p>
    <w:p w14:paraId="228F5FB5" w14:textId="77777777" w:rsidR="00C92094" w:rsidRDefault="00C92094" w:rsidP="00E3171F">
      <w:pPr>
        <w:rPr>
          <w:rFonts w:asciiTheme="majorHAnsi" w:hAnsiTheme="majorHAnsi" w:cs="Arial"/>
          <w:b/>
          <w:sz w:val="22"/>
          <w:szCs w:val="22"/>
        </w:rPr>
      </w:pPr>
    </w:p>
    <w:p w14:paraId="71575B2A" w14:textId="77777777" w:rsidR="00E3171F" w:rsidRPr="00BD60E1" w:rsidRDefault="00E3171F" w:rsidP="00E3171F">
      <w:pPr>
        <w:rPr>
          <w:rFonts w:asciiTheme="majorHAnsi" w:hAnsiTheme="majorHAnsi" w:cs="Arial"/>
          <w:b/>
          <w:sz w:val="22"/>
          <w:szCs w:val="22"/>
        </w:rPr>
      </w:pPr>
      <w:r w:rsidRPr="00BD60E1">
        <w:rPr>
          <w:rFonts w:asciiTheme="majorHAnsi" w:hAnsiTheme="majorHAnsi" w:cs="Arial"/>
          <w:b/>
          <w:sz w:val="22"/>
          <w:szCs w:val="22"/>
        </w:rPr>
        <w:t>8.  Professional Development</w:t>
      </w:r>
    </w:p>
    <w:p w14:paraId="3F514299" w14:textId="77777777" w:rsidR="00E3171F" w:rsidRPr="004F4E34" w:rsidRDefault="00E3171F" w:rsidP="00E3171F">
      <w:pPr>
        <w:rPr>
          <w:rFonts w:ascii="Arial" w:hAnsi="Arial" w:cs="Arial"/>
          <w:b/>
          <w:u w:val="single"/>
        </w:rPr>
      </w:pPr>
    </w:p>
    <w:p w14:paraId="2B74ABD8" w14:textId="77777777" w:rsidR="00E3171F" w:rsidRPr="004F4E34" w:rsidRDefault="00E3171F" w:rsidP="00E3171F">
      <w:pPr>
        <w:jc w:val="center"/>
        <w:rPr>
          <w:rFonts w:ascii="Arial" w:hAnsi="Arial" w:cs="Arial"/>
          <w:b/>
          <w:u w:val="single"/>
        </w:rPr>
      </w:pPr>
      <w:r w:rsidRPr="004F4E34">
        <w:rPr>
          <w:rFonts w:ascii="Arial" w:hAnsi="Arial" w:cs="Arial"/>
          <w:b/>
          <w:u w:val="single"/>
        </w:rPr>
        <w:t>Faculty Participation in Professional Development</w:t>
      </w:r>
    </w:p>
    <w:p w14:paraId="35F14327" w14:textId="77777777" w:rsidR="00E3171F" w:rsidRPr="00EB17FC" w:rsidRDefault="00E3171F" w:rsidP="00E3171F">
      <w:pPr>
        <w:jc w:val="center"/>
        <w:rPr>
          <w:rFonts w:ascii="Arial" w:hAnsi="Arial" w:cs="Arial"/>
          <w:b/>
        </w:rPr>
      </w:pPr>
    </w:p>
    <w:p w14:paraId="03AA062A" w14:textId="77777777" w:rsidR="00E3171F" w:rsidRDefault="00E3171F" w:rsidP="00E3171F">
      <w:pPr>
        <w:jc w:val="center"/>
        <w:rPr>
          <w:highlight w:val="yellow"/>
        </w:rPr>
      </w:pPr>
      <w:r>
        <w:rPr>
          <w:noProof/>
        </w:rPr>
        <w:drawing>
          <wp:anchor distT="0" distB="0" distL="114300" distR="114300" simplePos="0" relativeHeight="251672576" behindDoc="1" locked="0" layoutInCell="1" allowOverlap="1" wp14:anchorId="45EED05F" wp14:editId="75BCAD04">
            <wp:simplePos x="0" y="0"/>
            <wp:positionH relativeFrom="column">
              <wp:posOffset>268605</wp:posOffset>
            </wp:positionH>
            <wp:positionV relativeFrom="paragraph">
              <wp:posOffset>1905</wp:posOffset>
            </wp:positionV>
            <wp:extent cx="2146300" cy="1497965"/>
            <wp:effectExtent l="0" t="0" r="6350" b="6985"/>
            <wp:wrapTight wrapText="bothSides">
              <wp:wrapPolygon edited="0">
                <wp:start x="192" y="0"/>
                <wp:lineTo x="0" y="824"/>
                <wp:lineTo x="0" y="21151"/>
                <wp:lineTo x="383" y="21701"/>
                <wp:lineTo x="21472" y="21701"/>
                <wp:lineTo x="21664" y="21151"/>
                <wp:lineTo x="21664" y="549"/>
                <wp:lineTo x="21280" y="0"/>
                <wp:lineTo x="192" y="0"/>
              </wp:wrapPolygon>
            </wp:wrapTight>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59264" behindDoc="0" locked="0" layoutInCell="1" allowOverlap="1" wp14:anchorId="624670DB" wp14:editId="43646BE2">
            <wp:simplePos x="0" y="0"/>
            <wp:positionH relativeFrom="column">
              <wp:posOffset>2808605</wp:posOffset>
            </wp:positionH>
            <wp:positionV relativeFrom="paragraph">
              <wp:posOffset>18415</wp:posOffset>
            </wp:positionV>
            <wp:extent cx="2176272" cy="1490472"/>
            <wp:effectExtent l="0" t="0" r="0" b="0"/>
            <wp:wrapSquare wrapText="bothSides"/>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CBB2850" w14:textId="77777777" w:rsidR="00E3171F" w:rsidRDefault="00E3171F" w:rsidP="00E3171F">
      <w:pPr>
        <w:rPr>
          <w:highlight w:val="yellow"/>
        </w:rPr>
      </w:pPr>
    </w:p>
    <w:p w14:paraId="2306619A" w14:textId="77777777" w:rsidR="00E3171F" w:rsidRDefault="00E3171F" w:rsidP="00E3171F">
      <w:pPr>
        <w:rPr>
          <w:b/>
        </w:rPr>
      </w:pPr>
    </w:p>
    <w:p w14:paraId="46DB10EF" w14:textId="77777777" w:rsidR="00E3171F" w:rsidRDefault="00E3171F" w:rsidP="00E3171F">
      <w:pPr>
        <w:rPr>
          <w:b/>
        </w:rPr>
      </w:pPr>
    </w:p>
    <w:p w14:paraId="5D257F4F" w14:textId="77777777" w:rsidR="00E3171F" w:rsidRDefault="00E3171F" w:rsidP="00E3171F">
      <w:pPr>
        <w:rPr>
          <w:b/>
        </w:rPr>
      </w:pPr>
    </w:p>
    <w:p w14:paraId="0291D56A" w14:textId="77777777" w:rsidR="00E3171F" w:rsidRDefault="00E3171F" w:rsidP="00E3171F">
      <w:pPr>
        <w:rPr>
          <w:b/>
        </w:rPr>
      </w:pPr>
    </w:p>
    <w:p w14:paraId="2FB50393" w14:textId="77777777" w:rsidR="00E3171F" w:rsidRDefault="00E3171F" w:rsidP="00E3171F">
      <w:pPr>
        <w:rPr>
          <w:b/>
        </w:rPr>
      </w:pPr>
    </w:p>
    <w:p w14:paraId="4E56DD7E" w14:textId="77777777" w:rsidR="00E3171F" w:rsidRDefault="00E3171F" w:rsidP="00E3171F">
      <w:pPr>
        <w:rPr>
          <w:b/>
        </w:rPr>
      </w:pPr>
    </w:p>
    <w:p w14:paraId="757C195D" w14:textId="77777777" w:rsidR="00E3171F" w:rsidRDefault="00E3171F" w:rsidP="00E3171F">
      <w:pPr>
        <w:rPr>
          <w:b/>
        </w:rPr>
      </w:pPr>
    </w:p>
    <w:p w14:paraId="34E608E2" w14:textId="77777777" w:rsidR="00E3171F" w:rsidRDefault="00E3171F" w:rsidP="00E3171F">
      <w:pPr>
        <w:rPr>
          <w:b/>
        </w:rPr>
      </w:pPr>
    </w:p>
    <w:p w14:paraId="77EFA8EE" w14:textId="77777777" w:rsidR="00097D1F" w:rsidRDefault="00E3171F" w:rsidP="00E3171F">
      <w:pPr>
        <w:rPr>
          <w:b/>
        </w:rPr>
      </w:pPr>
      <w:r>
        <w:rPr>
          <w:b/>
        </w:rPr>
        <w:tab/>
      </w:r>
    </w:p>
    <w:p w14:paraId="4030A2B4" w14:textId="77777777" w:rsidR="00E3171F" w:rsidRPr="00702B54" w:rsidRDefault="00C54316" w:rsidP="00C92094">
      <w:pPr>
        <w:jc w:val="both"/>
        <w:rPr>
          <w:rFonts w:asciiTheme="majorHAnsi" w:hAnsiTheme="majorHAnsi" w:cs="Arial"/>
          <w:b/>
          <w:i/>
          <w:sz w:val="22"/>
          <w:szCs w:val="22"/>
        </w:rPr>
      </w:pPr>
      <w:r w:rsidRPr="00702B54">
        <w:rPr>
          <w:rFonts w:asciiTheme="majorHAnsi" w:hAnsiTheme="majorHAnsi" w:cs="Arial"/>
          <w:b/>
          <w:i/>
          <w:sz w:val="22"/>
          <w:szCs w:val="22"/>
        </w:rPr>
        <w:t xml:space="preserve">Measures: </w:t>
      </w:r>
      <w:r w:rsidR="00E3171F" w:rsidRPr="00702B54">
        <w:rPr>
          <w:rFonts w:asciiTheme="majorHAnsi" w:hAnsiTheme="majorHAnsi" w:cs="Arial"/>
          <w:b/>
          <w:i/>
          <w:sz w:val="22"/>
          <w:szCs w:val="22"/>
        </w:rPr>
        <w:t>Assessment</w:t>
      </w:r>
    </w:p>
    <w:p w14:paraId="24DEB121" w14:textId="77777777" w:rsidR="00E3171F" w:rsidRPr="00C92094" w:rsidRDefault="00E3171F" w:rsidP="00C92094">
      <w:pPr>
        <w:jc w:val="both"/>
        <w:rPr>
          <w:rFonts w:asciiTheme="majorHAnsi" w:hAnsiTheme="majorHAnsi" w:cs="Arial"/>
          <w:b/>
          <w:sz w:val="22"/>
          <w:szCs w:val="22"/>
        </w:rPr>
      </w:pPr>
    </w:p>
    <w:p w14:paraId="0E3DFB62" w14:textId="10E0AC07" w:rsidR="00E3171F" w:rsidRPr="000B6AEA" w:rsidRDefault="00E3171F" w:rsidP="00BC75CB">
      <w:pPr>
        <w:pStyle w:val="ListParagraph"/>
        <w:numPr>
          <w:ilvl w:val="0"/>
          <w:numId w:val="187"/>
        </w:numPr>
        <w:jc w:val="both"/>
        <w:rPr>
          <w:rFonts w:asciiTheme="majorHAnsi" w:hAnsiTheme="majorHAnsi"/>
          <w:sz w:val="22"/>
          <w:szCs w:val="22"/>
        </w:rPr>
      </w:pPr>
      <w:r w:rsidRPr="000B6AEA">
        <w:rPr>
          <w:rFonts w:asciiTheme="majorHAnsi" w:hAnsiTheme="majorHAnsi"/>
          <w:sz w:val="22"/>
          <w:szCs w:val="22"/>
        </w:rPr>
        <w:t xml:space="preserve">The General Education Assessment cycle was completed by "Closing the Loop" in September 2012.  (See </w:t>
      </w:r>
      <w:r w:rsidR="00702B54">
        <w:rPr>
          <w:rFonts w:asciiTheme="majorHAnsi" w:hAnsiTheme="majorHAnsi"/>
          <w:sz w:val="22"/>
          <w:szCs w:val="22"/>
        </w:rPr>
        <w:t xml:space="preserve">College </w:t>
      </w:r>
      <w:r w:rsidRPr="000B6AEA">
        <w:rPr>
          <w:rFonts w:asciiTheme="majorHAnsi" w:hAnsiTheme="majorHAnsi"/>
          <w:sz w:val="22"/>
          <w:szCs w:val="22"/>
        </w:rPr>
        <w:t xml:space="preserve">Goal #1, 2 below, and </w:t>
      </w:r>
      <w:r w:rsidR="00B03FE8" w:rsidRPr="00B03FE8">
        <w:rPr>
          <w:rFonts w:asciiTheme="majorHAnsi" w:hAnsiTheme="majorHAnsi"/>
          <w:b/>
          <w:sz w:val="22"/>
          <w:szCs w:val="22"/>
        </w:rPr>
        <w:t>Addendum #3</w:t>
      </w:r>
      <w:r w:rsidRPr="00B03FE8">
        <w:rPr>
          <w:rFonts w:asciiTheme="majorHAnsi" w:hAnsiTheme="majorHAnsi"/>
          <w:b/>
          <w:sz w:val="22"/>
          <w:szCs w:val="22"/>
        </w:rPr>
        <w:t>.)</w:t>
      </w:r>
    </w:p>
    <w:p w14:paraId="7AE1A182" w14:textId="77777777" w:rsidR="00E3171F" w:rsidRPr="00C92094" w:rsidRDefault="00E3171F" w:rsidP="00C92094">
      <w:pPr>
        <w:jc w:val="both"/>
        <w:rPr>
          <w:rFonts w:asciiTheme="majorHAnsi" w:hAnsiTheme="majorHAnsi"/>
          <w:b/>
          <w:sz w:val="22"/>
          <w:szCs w:val="22"/>
        </w:rPr>
      </w:pPr>
      <w:r w:rsidRPr="00C92094">
        <w:rPr>
          <w:rFonts w:asciiTheme="majorHAnsi" w:hAnsiTheme="majorHAnsi"/>
          <w:sz w:val="22"/>
          <w:szCs w:val="22"/>
        </w:rPr>
        <w:tab/>
      </w:r>
      <w:r w:rsidR="000B6AEA">
        <w:rPr>
          <w:rFonts w:asciiTheme="majorHAnsi" w:hAnsiTheme="majorHAnsi"/>
          <w:sz w:val="22"/>
          <w:szCs w:val="22"/>
        </w:rPr>
        <w:tab/>
      </w:r>
      <w:r w:rsidRPr="00C92094">
        <w:rPr>
          <w:rFonts w:asciiTheme="majorHAnsi" w:hAnsiTheme="majorHAnsi"/>
          <w:b/>
          <w:sz w:val="22"/>
          <w:szCs w:val="22"/>
        </w:rPr>
        <w:t>Accomplished by the Mathematics Department</w:t>
      </w:r>
    </w:p>
    <w:p w14:paraId="3CFE004C" w14:textId="77777777" w:rsidR="00E3171F" w:rsidRPr="000B6AEA" w:rsidRDefault="00E3171F" w:rsidP="00BC75CB">
      <w:pPr>
        <w:pStyle w:val="ListParagraph"/>
        <w:numPr>
          <w:ilvl w:val="0"/>
          <w:numId w:val="187"/>
        </w:numPr>
        <w:jc w:val="both"/>
        <w:rPr>
          <w:rFonts w:asciiTheme="majorHAnsi" w:hAnsiTheme="majorHAnsi"/>
          <w:sz w:val="22"/>
          <w:szCs w:val="22"/>
        </w:rPr>
      </w:pPr>
      <w:r w:rsidRPr="000B6AEA">
        <w:rPr>
          <w:rFonts w:asciiTheme="majorHAnsi" w:hAnsiTheme="majorHAnsi"/>
          <w:sz w:val="22"/>
          <w:szCs w:val="22"/>
        </w:rPr>
        <w:t>In the Fall 2012, 3 CCHS teachers from Warwick Valley HS were observed:  Colleen Russell, Christine Wittenberg, and Lynn Price.</w:t>
      </w:r>
    </w:p>
    <w:p w14:paraId="775E380D" w14:textId="77777777" w:rsidR="00E3171F" w:rsidRDefault="00E3171F" w:rsidP="00C92094">
      <w:pPr>
        <w:jc w:val="both"/>
        <w:rPr>
          <w:rFonts w:asciiTheme="majorHAnsi" w:hAnsiTheme="majorHAnsi"/>
          <w:b/>
          <w:sz w:val="22"/>
          <w:szCs w:val="22"/>
        </w:rPr>
      </w:pPr>
      <w:r w:rsidRPr="00C92094">
        <w:rPr>
          <w:rFonts w:asciiTheme="majorHAnsi" w:hAnsiTheme="majorHAnsi"/>
          <w:sz w:val="22"/>
          <w:szCs w:val="22"/>
        </w:rPr>
        <w:tab/>
      </w:r>
      <w:r w:rsidR="000B6AEA">
        <w:rPr>
          <w:rFonts w:asciiTheme="majorHAnsi" w:hAnsiTheme="majorHAnsi"/>
          <w:sz w:val="22"/>
          <w:szCs w:val="22"/>
        </w:rPr>
        <w:tab/>
      </w:r>
      <w:r w:rsidRPr="00C92094">
        <w:rPr>
          <w:rFonts w:asciiTheme="majorHAnsi" w:hAnsiTheme="majorHAnsi"/>
          <w:b/>
          <w:sz w:val="22"/>
          <w:szCs w:val="22"/>
        </w:rPr>
        <w:t>Accomplished by Anne Prial</w:t>
      </w:r>
    </w:p>
    <w:p w14:paraId="7A3DF42D" w14:textId="77777777" w:rsidR="0056057B" w:rsidRPr="00C92094" w:rsidRDefault="0056057B" w:rsidP="00C92094">
      <w:pPr>
        <w:jc w:val="both"/>
        <w:rPr>
          <w:rFonts w:asciiTheme="majorHAnsi" w:hAnsiTheme="majorHAnsi"/>
          <w:b/>
          <w:sz w:val="22"/>
          <w:szCs w:val="22"/>
        </w:rPr>
      </w:pPr>
    </w:p>
    <w:p w14:paraId="74993FC2" w14:textId="77777777" w:rsidR="00E3171F" w:rsidRPr="000B6AEA" w:rsidRDefault="00E3171F" w:rsidP="00BC75CB">
      <w:pPr>
        <w:pStyle w:val="ListParagraph"/>
        <w:numPr>
          <w:ilvl w:val="0"/>
          <w:numId w:val="187"/>
        </w:numPr>
        <w:jc w:val="both"/>
        <w:rPr>
          <w:rFonts w:asciiTheme="majorHAnsi" w:hAnsiTheme="majorHAnsi"/>
          <w:sz w:val="22"/>
          <w:szCs w:val="22"/>
        </w:rPr>
      </w:pPr>
      <w:r w:rsidRPr="000B6AEA">
        <w:rPr>
          <w:rFonts w:asciiTheme="majorHAnsi" w:hAnsiTheme="majorHAnsi"/>
          <w:sz w:val="22"/>
          <w:szCs w:val="22"/>
        </w:rPr>
        <w:lastRenderedPageBreak/>
        <w:t>At the conclusion of the Fall 2012 and Spring 2013 semesters, every faculty member had 1 or 2 classe</w:t>
      </w:r>
      <w:r w:rsidR="000B6AEA">
        <w:rPr>
          <w:rFonts w:asciiTheme="majorHAnsi" w:hAnsiTheme="majorHAnsi"/>
          <w:sz w:val="22"/>
          <w:szCs w:val="22"/>
        </w:rPr>
        <w:t xml:space="preserve">s complete course evaluations.  </w:t>
      </w:r>
      <w:r w:rsidRPr="000B6AEA">
        <w:rPr>
          <w:rFonts w:asciiTheme="majorHAnsi" w:hAnsiTheme="majorHAnsi"/>
          <w:sz w:val="22"/>
          <w:szCs w:val="22"/>
        </w:rPr>
        <w:t>Faculty then reflected on the evaluations and provided a summary of their reflections.  For Spring</w:t>
      </w:r>
      <w:r w:rsidR="00702B54">
        <w:rPr>
          <w:rFonts w:asciiTheme="majorHAnsi" w:hAnsiTheme="majorHAnsi"/>
          <w:sz w:val="22"/>
          <w:szCs w:val="22"/>
        </w:rPr>
        <w:t xml:space="preserve"> 2012 and Fall 2012, 10 out of </w:t>
      </w:r>
      <w:r w:rsidRPr="000B6AEA">
        <w:rPr>
          <w:rFonts w:asciiTheme="majorHAnsi" w:hAnsiTheme="majorHAnsi"/>
          <w:sz w:val="22"/>
          <w:szCs w:val="22"/>
        </w:rPr>
        <w:t>13, and 14 out of 15 full-time instructors, respectively, provided the Chair with their summaries. Data is not available for Spring 2013 as of the writing of this Report.  All faculty members were encouraged to implement cha</w:t>
      </w:r>
      <w:r w:rsidR="000B6AEA">
        <w:rPr>
          <w:rFonts w:asciiTheme="majorHAnsi" w:hAnsiTheme="majorHAnsi"/>
          <w:sz w:val="22"/>
          <w:szCs w:val="22"/>
        </w:rPr>
        <w:t xml:space="preserve">nges as they see appropriate.  </w:t>
      </w:r>
      <w:r w:rsidRPr="000B6AEA">
        <w:rPr>
          <w:rFonts w:asciiTheme="majorHAnsi" w:hAnsiTheme="majorHAnsi"/>
          <w:sz w:val="22"/>
          <w:szCs w:val="22"/>
        </w:rPr>
        <w:t>There were a variety of actions that instructors decided to take.  They included:</w:t>
      </w:r>
    </w:p>
    <w:p w14:paraId="362FEB31" w14:textId="77777777" w:rsidR="00E3171F" w:rsidRPr="00C92094" w:rsidRDefault="00E3171F" w:rsidP="00BC75CB">
      <w:pPr>
        <w:numPr>
          <w:ilvl w:val="0"/>
          <w:numId w:val="102"/>
        </w:numPr>
        <w:ind w:left="1440"/>
        <w:jc w:val="both"/>
        <w:rPr>
          <w:rFonts w:asciiTheme="majorHAnsi" w:hAnsiTheme="majorHAnsi"/>
          <w:sz w:val="22"/>
          <w:szCs w:val="22"/>
        </w:rPr>
      </w:pPr>
      <w:r w:rsidRPr="00C92094">
        <w:rPr>
          <w:rFonts w:asciiTheme="majorHAnsi" w:hAnsiTheme="majorHAnsi"/>
          <w:sz w:val="22"/>
          <w:szCs w:val="22"/>
        </w:rPr>
        <w:t>presenting more examples</w:t>
      </w:r>
    </w:p>
    <w:p w14:paraId="675E7810" w14:textId="77777777" w:rsidR="00E3171F" w:rsidRPr="00C92094" w:rsidRDefault="00E3171F" w:rsidP="00BC75CB">
      <w:pPr>
        <w:numPr>
          <w:ilvl w:val="0"/>
          <w:numId w:val="102"/>
        </w:numPr>
        <w:ind w:left="1440"/>
        <w:jc w:val="both"/>
        <w:rPr>
          <w:rFonts w:asciiTheme="majorHAnsi" w:hAnsiTheme="majorHAnsi"/>
          <w:sz w:val="22"/>
          <w:szCs w:val="22"/>
        </w:rPr>
      </w:pPr>
      <w:r w:rsidRPr="00C92094">
        <w:rPr>
          <w:rFonts w:asciiTheme="majorHAnsi" w:hAnsiTheme="majorHAnsi"/>
          <w:sz w:val="22"/>
          <w:szCs w:val="22"/>
        </w:rPr>
        <w:t>not including group work</w:t>
      </w:r>
    </w:p>
    <w:p w14:paraId="2E30DFAC" w14:textId="77777777" w:rsidR="00E3171F" w:rsidRPr="00C92094" w:rsidRDefault="00E3171F" w:rsidP="00BC75CB">
      <w:pPr>
        <w:numPr>
          <w:ilvl w:val="0"/>
          <w:numId w:val="102"/>
        </w:numPr>
        <w:ind w:left="1440"/>
        <w:jc w:val="both"/>
        <w:rPr>
          <w:rFonts w:asciiTheme="majorHAnsi" w:hAnsiTheme="majorHAnsi"/>
          <w:sz w:val="22"/>
          <w:szCs w:val="22"/>
        </w:rPr>
      </w:pPr>
      <w:r w:rsidRPr="00C92094">
        <w:rPr>
          <w:rFonts w:asciiTheme="majorHAnsi" w:hAnsiTheme="majorHAnsi"/>
          <w:sz w:val="22"/>
          <w:szCs w:val="22"/>
        </w:rPr>
        <w:t>allowing an index card with formulas</w:t>
      </w:r>
    </w:p>
    <w:p w14:paraId="24018581" w14:textId="77777777" w:rsidR="00E3171F" w:rsidRPr="00C92094" w:rsidRDefault="00E3171F" w:rsidP="00BC75CB">
      <w:pPr>
        <w:numPr>
          <w:ilvl w:val="0"/>
          <w:numId w:val="102"/>
        </w:numPr>
        <w:ind w:left="1440"/>
        <w:jc w:val="both"/>
        <w:rPr>
          <w:rFonts w:asciiTheme="majorHAnsi" w:hAnsiTheme="majorHAnsi"/>
          <w:sz w:val="22"/>
          <w:szCs w:val="22"/>
        </w:rPr>
      </w:pPr>
      <w:r w:rsidRPr="00C92094">
        <w:rPr>
          <w:rFonts w:asciiTheme="majorHAnsi" w:hAnsiTheme="majorHAnsi"/>
          <w:sz w:val="22"/>
          <w:szCs w:val="22"/>
        </w:rPr>
        <w:t>being more explicit in listing steps in a procedure</w:t>
      </w:r>
    </w:p>
    <w:p w14:paraId="696B6C4B" w14:textId="77777777" w:rsidR="00E3171F" w:rsidRPr="00C92094" w:rsidRDefault="00E3171F" w:rsidP="00BC75CB">
      <w:pPr>
        <w:numPr>
          <w:ilvl w:val="0"/>
          <w:numId w:val="102"/>
        </w:numPr>
        <w:ind w:left="1440"/>
        <w:jc w:val="both"/>
        <w:rPr>
          <w:rFonts w:asciiTheme="majorHAnsi" w:hAnsiTheme="majorHAnsi"/>
          <w:sz w:val="22"/>
          <w:szCs w:val="22"/>
        </w:rPr>
      </w:pPr>
      <w:r w:rsidRPr="00C92094">
        <w:rPr>
          <w:rFonts w:asciiTheme="majorHAnsi" w:hAnsiTheme="majorHAnsi"/>
          <w:sz w:val="22"/>
          <w:szCs w:val="22"/>
        </w:rPr>
        <w:t>slow pace</w:t>
      </w:r>
    </w:p>
    <w:p w14:paraId="59266F8F" w14:textId="77777777" w:rsidR="00E3171F" w:rsidRPr="00C92094" w:rsidRDefault="00E3171F" w:rsidP="00BC75CB">
      <w:pPr>
        <w:numPr>
          <w:ilvl w:val="0"/>
          <w:numId w:val="102"/>
        </w:numPr>
        <w:ind w:left="1440"/>
        <w:jc w:val="both"/>
        <w:rPr>
          <w:rFonts w:asciiTheme="majorHAnsi" w:hAnsiTheme="majorHAnsi"/>
          <w:sz w:val="22"/>
          <w:szCs w:val="22"/>
        </w:rPr>
      </w:pPr>
      <w:r w:rsidRPr="00C92094">
        <w:rPr>
          <w:rFonts w:asciiTheme="majorHAnsi" w:hAnsiTheme="majorHAnsi"/>
          <w:sz w:val="22"/>
          <w:szCs w:val="22"/>
        </w:rPr>
        <w:t>giving more in-class examples for students to try on their own</w:t>
      </w:r>
    </w:p>
    <w:p w14:paraId="32929385" w14:textId="77777777" w:rsidR="00E3171F" w:rsidRPr="00C92094" w:rsidRDefault="00E3171F" w:rsidP="00C92094">
      <w:pPr>
        <w:jc w:val="both"/>
        <w:rPr>
          <w:rFonts w:asciiTheme="majorHAnsi" w:hAnsiTheme="majorHAnsi"/>
          <w:b/>
          <w:sz w:val="22"/>
          <w:szCs w:val="22"/>
        </w:rPr>
      </w:pPr>
      <w:r w:rsidRPr="00C92094">
        <w:rPr>
          <w:rFonts w:asciiTheme="majorHAnsi" w:hAnsiTheme="majorHAnsi"/>
          <w:sz w:val="22"/>
          <w:szCs w:val="22"/>
        </w:rPr>
        <w:tab/>
      </w:r>
      <w:r w:rsidR="000B6AEA">
        <w:rPr>
          <w:rFonts w:asciiTheme="majorHAnsi" w:hAnsiTheme="majorHAnsi"/>
          <w:sz w:val="22"/>
          <w:szCs w:val="22"/>
        </w:rPr>
        <w:tab/>
      </w:r>
      <w:r w:rsidRPr="00C92094">
        <w:rPr>
          <w:rFonts w:asciiTheme="majorHAnsi" w:hAnsiTheme="majorHAnsi"/>
          <w:b/>
          <w:sz w:val="22"/>
          <w:szCs w:val="22"/>
        </w:rPr>
        <w:t>Accomplished by the Mathematics Department</w:t>
      </w:r>
    </w:p>
    <w:p w14:paraId="3C32359A" w14:textId="77777777" w:rsidR="00E3171F" w:rsidRPr="000B6AEA" w:rsidRDefault="00E3171F" w:rsidP="00BC75CB">
      <w:pPr>
        <w:pStyle w:val="ListParagraph"/>
        <w:numPr>
          <w:ilvl w:val="0"/>
          <w:numId w:val="187"/>
        </w:numPr>
        <w:jc w:val="both"/>
        <w:rPr>
          <w:rFonts w:asciiTheme="majorHAnsi" w:hAnsiTheme="majorHAnsi"/>
          <w:sz w:val="22"/>
          <w:szCs w:val="22"/>
        </w:rPr>
      </w:pPr>
      <w:r w:rsidRPr="000B6AEA">
        <w:rPr>
          <w:rFonts w:asciiTheme="majorHAnsi" w:hAnsiTheme="majorHAnsi"/>
          <w:sz w:val="22"/>
          <w:szCs w:val="22"/>
        </w:rPr>
        <w:t>The Department decided to spend the AY assessing the SLOs for every Mathematics course offered.  Each course was assigned 2 faculty members who reviewed, discussed, and, if needed, proposed changes to the SLOs.  The current lists of required topics for each course were used in this evaluation.  The Chair compiled all suggestions and created a summary of proposed changes.  The entire Department then read over this document and discussions were held at department meetings.  The final document was approved at the 4/22/13 department meeting.</w:t>
      </w:r>
    </w:p>
    <w:p w14:paraId="6D3F1814" w14:textId="77777777" w:rsidR="00E3171F" w:rsidRPr="00C92094" w:rsidRDefault="00E3171F" w:rsidP="00C92094">
      <w:pPr>
        <w:jc w:val="both"/>
        <w:rPr>
          <w:rFonts w:asciiTheme="majorHAnsi" w:hAnsiTheme="majorHAnsi"/>
          <w:b/>
          <w:sz w:val="22"/>
          <w:szCs w:val="22"/>
        </w:rPr>
      </w:pPr>
      <w:r w:rsidRPr="00C92094">
        <w:rPr>
          <w:rFonts w:asciiTheme="majorHAnsi" w:hAnsiTheme="majorHAnsi"/>
          <w:sz w:val="22"/>
          <w:szCs w:val="22"/>
        </w:rPr>
        <w:tab/>
      </w:r>
      <w:r w:rsidR="000B6AEA">
        <w:rPr>
          <w:rFonts w:asciiTheme="majorHAnsi" w:hAnsiTheme="majorHAnsi"/>
          <w:sz w:val="22"/>
          <w:szCs w:val="22"/>
        </w:rPr>
        <w:tab/>
      </w:r>
      <w:r w:rsidRPr="00C92094">
        <w:rPr>
          <w:rFonts w:asciiTheme="majorHAnsi" w:hAnsiTheme="majorHAnsi"/>
          <w:b/>
          <w:sz w:val="22"/>
          <w:szCs w:val="22"/>
        </w:rPr>
        <w:t>Accomplished by the Mathematics Department</w:t>
      </w:r>
    </w:p>
    <w:p w14:paraId="288BADE1" w14:textId="77777777" w:rsidR="00E3171F" w:rsidRPr="00C92094" w:rsidRDefault="00E3171F" w:rsidP="00C92094">
      <w:pPr>
        <w:jc w:val="both"/>
        <w:rPr>
          <w:rFonts w:asciiTheme="majorHAnsi" w:hAnsiTheme="majorHAnsi"/>
          <w:b/>
          <w:sz w:val="22"/>
          <w:szCs w:val="22"/>
          <w:highlight w:val="yellow"/>
        </w:rPr>
      </w:pPr>
    </w:p>
    <w:p w14:paraId="119A58E6" w14:textId="77777777" w:rsidR="00E3171F" w:rsidRPr="00702B54" w:rsidRDefault="00D81F61" w:rsidP="00BC75CB">
      <w:pPr>
        <w:pStyle w:val="ListParagraph"/>
        <w:numPr>
          <w:ilvl w:val="0"/>
          <w:numId w:val="277"/>
        </w:numPr>
        <w:ind w:left="0" w:firstLine="0"/>
        <w:jc w:val="both"/>
        <w:rPr>
          <w:rFonts w:asciiTheme="majorHAnsi" w:hAnsiTheme="majorHAnsi" w:cs="Arial"/>
          <w:b/>
          <w:color w:val="C00000"/>
          <w:sz w:val="22"/>
          <w:szCs w:val="22"/>
        </w:rPr>
      </w:pPr>
      <w:r w:rsidRPr="00702B54">
        <w:rPr>
          <w:rFonts w:asciiTheme="majorHAnsi" w:hAnsiTheme="majorHAnsi" w:cs="Arial"/>
          <w:b/>
          <w:color w:val="C00000"/>
          <w:sz w:val="22"/>
          <w:szCs w:val="22"/>
        </w:rPr>
        <w:t>COLL</w:t>
      </w:r>
      <w:r w:rsidR="00702B54" w:rsidRPr="00702B54">
        <w:rPr>
          <w:rFonts w:asciiTheme="majorHAnsi" w:hAnsiTheme="majorHAnsi" w:cs="Arial"/>
          <w:b/>
          <w:color w:val="C00000"/>
          <w:sz w:val="22"/>
          <w:szCs w:val="22"/>
        </w:rPr>
        <w:t>EGE GOALS, STRATEGIC PRIORITIES</w:t>
      </w:r>
      <w:r w:rsidRPr="00702B54">
        <w:rPr>
          <w:rFonts w:asciiTheme="majorHAnsi" w:hAnsiTheme="majorHAnsi" w:cs="Arial"/>
          <w:b/>
          <w:color w:val="C00000"/>
          <w:sz w:val="22"/>
          <w:szCs w:val="22"/>
        </w:rPr>
        <w:t xml:space="preserve"> &amp; INSTITUTIONAL EFFECTIVENESS</w:t>
      </w:r>
    </w:p>
    <w:p w14:paraId="69511FF5" w14:textId="77777777" w:rsidR="000B6AEA" w:rsidRDefault="000B6AEA" w:rsidP="000B6AEA">
      <w:pPr>
        <w:jc w:val="both"/>
        <w:rPr>
          <w:rFonts w:asciiTheme="majorHAnsi" w:hAnsiTheme="majorHAnsi" w:cs="Arial"/>
          <w:b/>
          <w:sz w:val="22"/>
          <w:szCs w:val="22"/>
        </w:rPr>
      </w:pPr>
    </w:p>
    <w:p w14:paraId="6843E0E1" w14:textId="77777777" w:rsidR="00E3171F" w:rsidRPr="00266C38" w:rsidRDefault="000B6AEA" w:rsidP="000B6AEA">
      <w:pPr>
        <w:jc w:val="both"/>
        <w:rPr>
          <w:rFonts w:asciiTheme="majorHAnsi" w:hAnsiTheme="majorHAnsi" w:cs="Arial"/>
          <w:b/>
          <w:i/>
          <w:sz w:val="22"/>
          <w:szCs w:val="22"/>
        </w:rPr>
      </w:pPr>
      <w:r w:rsidRPr="00266C38">
        <w:rPr>
          <w:rFonts w:asciiTheme="majorHAnsi" w:hAnsiTheme="majorHAnsi" w:cs="Arial"/>
          <w:b/>
          <w:i/>
          <w:sz w:val="22"/>
          <w:szCs w:val="22"/>
        </w:rPr>
        <w:t xml:space="preserve">College </w:t>
      </w:r>
      <w:r w:rsidR="00E3171F" w:rsidRPr="00266C38">
        <w:rPr>
          <w:rFonts w:asciiTheme="majorHAnsi" w:hAnsiTheme="majorHAnsi" w:cs="Arial"/>
          <w:b/>
          <w:i/>
          <w:sz w:val="22"/>
          <w:szCs w:val="22"/>
        </w:rPr>
        <w:t>Goal #1 - Academic courses, Programs &amp; Services</w:t>
      </w:r>
    </w:p>
    <w:p w14:paraId="0F1700A4" w14:textId="77777777" w:rsidR="00E3171F" w:rsidRPr="00C92094" w:rsidRDefault="00E3171F" w:rsidP="00C92094">
      <w:pPr>
        <w:jc w:val="both"/>
        <w:rPr>
          <w:rFonts w:asciiTheme="majorHAnsi" w:hAnsiTheme="majorHAnsi" w:cs="Arial"/>
          <w:b/>
          <w:sz w:val="22"/>
          <w:szCs w:val="22"/>
        </w:rPr>
      </w:pPr>
    </w:p>
    <w:p w14:paraId="00805272" w14:textId="77777777" w:rsidR="00E3171F" w:rsidRPr="00266C38" w:rsidRDefault="00E3171F" w:rsidP="00266C38">
      <w:pPr>
        <w:jc w:val="both"/>
        <w:rPr>
          <w:rFonts w:asciiTheme="majorHAnsi" w:hAnsiTheme="majorHAnsi" w:cs="Arial"/>
          <w:sz w:val="22"/>
          <w:szCs w:val="22"/>
          <w:u w:val="single"/>
        </w:rPr>
      </w:pPr>
      <w:r w:rsidRPr="00266C38">
        <w:rPr>
          <w:rFonts w:asciiTheme="majorHAnsi" w:hAnsiTheme="majorHAnsi" w:cs="Arial"/>
          <w:sz w:val="22"/>
          <w:szCs w:val="22"/>
          <w:u w:val="single"/>
        </w:rPr>
        <w:t>Curriculum Development</w:t>
      </w:r>
    </w:p>
    <w:p w14:paraId="55E7A219" w14:textId="5F76F7CF" w:rsidR="00E3171F" w:rsidRPr="00B03FE8" w:rsidRDefault="00E3171F" w:rsidP="00BC75CB">
      <w:pPr>
        <w:pStyle w:val="ListParagraph"/>
        <w:numPr>
          <w:ilvl w:val="1"/>
          <w:numId w:val="186"/>
        </w:numPr>
        <w:ind w:left="720"/>
        <w:jc w:val="both"/>
        <w:rPr>
          <w:rFonts w:asciiTheme="majorHAnsi" w:hAnsiTheme="majorHAnsi"/>
          <w:sz w:val="22"/>
          <w:szCs w:val="22"/>
        </w:rPr>
      </w:pPr>
      <w:r w:rsidRPr="000B6AEA">
        <w:rPr>
          <w:rFonts w:asciiTheme="majorHAnsi" w:hAnsiTheme="majorHAnsi"/>
          <w:sz w:val="22"/>
          <w:szCs w:val="22"/>
        </w:rPr>
        <w:t xml:space="preserve">Introduction to Statistics was successfully changed from MAT 125 to MAT 120.  </w:t>
      </w:r>
      <w:r w:rsidRPr="00B03FE8">
        <w:rPr>
          <w:rFonts w:asciiTheme="majorHAnsi" w:hAnsiTheme="majorHAnsi"/>
          <w:sz w:val="22"/>
          <w:szCs w:val="22"/>
        </w:rPr>
        <w:t>(</w:t>
      </w:r>
      <w:r w:rsidRPr="00B03FE8">
        <w:rPr>
          <w:rFonts w:asciiTheme="majorHAnsi" w:hAnsiTheme="majorHAnsi"/>
          <w:b/>
          <w:sz w:val="22"/>
          <w:szCs w:val="22"/>
        </w:rPr>
        <w:t xml:space="preserve">See Addendum </w:t>
      </w:r>
      <w:r w:rsidR="00804138" w:rsidRPr="00B03FE8">
        <w:rPr>
          <w:rFonts w:asciiTheme="majorHAnsi" w:hAnsiTheme="majorHAnsi"/>
          <w:b/>
          <w:sz w:val="22"/>
          <w:szCs w:val="22"/>
        </w:rPr>
        <w:t>#4</w:t>
      </w:r>
      <w:r w:rsidRPr="00B03FE8">
        <w:rPr>
          <w:rFonts w:asciiTheme="majorHAnsi" w:hAnsiTheme="majorHAnsi"/>
          <w:sz w:val="22"/>
          <w:szCs w:val="22"/>
        </w:rPr>
        <w:t>)</w:t>
      </w:r>
    </w:p>
    <w:p w14:paraId="32428C40" w14:textId="77777777" w:rsidR="00E3171F" w:rsidRPr="00C92094" w:rsidRDefault="00E3171F" w:rsidP="00266C38">
      <w:pPr>
        <w:ind w:left="720" w:firstLine="720"/>
        <w:jc w:val="both"/>
        <w:rPr>
          <w:rFonts w:asciiTheme="majorHAnsi" w:hAnsiTheme="majorHAnsi"/>
          <w:b/>
          <w:sz w:val="22"/>
          <w:szCs w:val="22"/>
        </w:rPr>
      </w:pPr>
      <w:r w:rsidRPr="00C92094">
        <w:rPr>
          <w:rFonts w:asciiTheme="majorHAnsi" w:hAnsiTheme="majorHAnsi"/>
          <w:b/>
          <w:sz w:val="22"/>
          <w:szCs w:val="22"/>
        </w:rPr>
        <w:t>Accomplished by the Mathematics Department &amp; Curriculum Committee</w:t>
      </w:r>
    </w:p>
    <w:p w14:paraId="3E0B3929" w14:textId="77777777" w:rsidR="00E3171F" w:rsidRPr="000B6AEA" w:rsidRDefault="00E3171F" w:rsidP="00BC75CB">
      <w:pPr>
        <w:pStyle w:val="ListParagraph"/>
        <w:numPr>
          <w:ilvl w:val="1"/>
          <w:numId w:val="186"/>
        </w:numPr>
        <w:ind w:left="720"/>
        <w:jc w:val="both"/>
        <w:rPr>
          <w:rFonts w:asciiTheme="majorHAnsi" w:hAnsiTheme="majorHAnsi"/>
          <w:sz w:val="22"/>
          <w:szCs w:val="22"/>
        </w:rPr>
      </w:pPr>
      <w:r w:rsidRPr="000B6AEA">
        <w:rPr>
          <w:rFonts w:asciiTheme="majorHAnsi" w:hAnsiTheme="majorHAnsi"/>
          <w:sz w:val="22"/>
          <w:szCs w:val="22"/>
        </w:rPr>
        <w:t xml:space="preserve">During AY 2011–2012, the Department of Mathematics had conducted the 4th round of general-education testing.  The courses tested were: Intermediate Algebra, Foundations of Elementary School Mathematics, College Algebra, College Trigonometry, Introduction to Statistics, Precalculus and Calculus 1.  During the Spring 2012 semester, all questions were graded using the original rubric provided by SUNY Central. Results were subsequently discussed at a department meeting. The results and actions to be taken as part of this assessment were attached to the AY 2011-12 Annual Report.  In September 2012, the faculty were reminded about the results and actions to be taken to "Close the Loop" on that Gen Ed Assessment.  (To see "Actions to be taken", </w:t>
      </w:r>
      <w:r w:rsidR="00E33F38" w:rsidRPr="00E33F38">
        <w:rPr>
          <w:rFonts w:asciiTheme="majorHAnsi" w:hAnsiTheme="majorHAnsi"/>
          <w:b/>
          <w:sz w:val="22"/>
          <w:szCs w:val="22"/>
        </w:rPr>
        <w:t>s</w:t>
      </w:r>
      <w:r w:rsidRPr="00E33F38">
        <w:rPr>
          <w:rFonts w:asciiTheme="majorHAnsi" w:hAnsiTheme="majorHAnsi"/>
          <w:b/>
          <w:sz w:val="22"/>
          <w:szCs w:val="22"/>
        </w:rPr>
        <w:t xml:space="preserve">ee </w:t>
      </w:r>
      <w:r w:rsidRPr="00B03FE8">
        <w:rPr>
          <w:rFonts w:asciiTheme="majorHAnsi" w:hAnsiTheme="majorHAnsi"/>
          <w:b/>
          <w:sz w:val="22"/>
          <w:szCs w:val="22"/>
        </w:rPr>
        <w:t xml:space="preserve">Addendum </w:t>
      </w:r>
      <w:r w:rsidR="00E33F38" w:rsidRPr="00B03FE8">
        <w:rPr>
          <w:rFonts w:asciiTheme="majorHAnsi" w:hAnsiTheme="majorHAnsi"/>
          <w:b/>
          <w:sz w:val="22"/>
          <w:szCs w:val="22"/>
        </w:rPr>
        <w:t>#5</w:t>
      </w:r>
      <w:r w:rsidRPr="00B03FE8">
        <w:rPr>
          <w:rFonts w:asciiTheme="majorHAnsi" w:hAnsiTheme="majorHAnsi"/>
          <w:sz w:val="22"/>
          <w:szCs w:val="22"/>
        </w:rPr>
        <w:t>.)</w:t>
      </w:r>
    </w:p>
    <w:p w14:paraId="4F9C9F6D" w14:textId="77777777" w:rsidR="00E3171F" w:rsidRPr="00C92094" w:rsidRDefault="00E3171F" w:rsidP="00C92094">
      <w:pPr>
        <w:jc w:val="both"/>
        <w:rPr>
          <w:rFonts w:asciiTheme="majorHAnsi" w:hAnsiTheme="majorHAnsi"/>
          <w:b/>
          <w:sz w:val="22"/>
          <w:szCs w:val="22"/>
        </w:rPr>
      </w:pPr>
      <w:r w:rsidRPr="00C92094">
        <w:rPr>
          <w:rFonts w:asciiTheme="majorHAnsi" w:hAnsiTheme="majorHAnsi"/>
          <w:sz w:val="22"/>
          <w:szCs w:val="22"/>
        </w:rPr>
        <w:tab/>
      </w:r>
      <w:r w:rsidR="000B6AEA">
        <w:rPr>
          <w:rFonts w:asciiTheme="majorHAnsi" w:hAnsiTheme="majorHAnsi"/>
          <w:sz w:val="22"/>
          <w:szCs w:val="22"/>
        </w:rPr>
        <w:tab/>
      </w:r>
      <w:r w:rsidRPr="00C92094">
        <w:rPr>
          <w:rFonts w:asciiTheme="majorHAnsi" w:hAnsiTheme="majorHAnsi"/>
          <w:b/>
          <w:sz w:val="22"/>
          <w:szCs w:val="22"/>
        </w:rPr>
        <w:t>Accomplished by the Mathematics Department</w:t>
      </w:r>
    </w:p>
    <w:p w14:paraId="469D0804" w14:textId="77777777" w:rsidR="00E3171F" w:rsidRPr="000B6AEA" w:rsidRDefault="00E3171F" w:rsidP="00BC75CB">
      <w:pPr>
        <w:pStyle w:val="ListParagraph"/>
        <w:numPr>
          <w:ilvl w:val="1"/>
          <w:numId w:val="186"/>
        </w:numPr>
        <w:ind w:left="720"/>
        <w:jc w:val="both"/>
        <w:rPr>
          <w:rFonts w:asciiTheme="majorHAnsi" w:hAnsiTheme="majorHAnsi"/>
          <w:sz w:val="22"/>
          <w:szCs w:val="22"/>
        </w:rPr>
      </w:pPr>
      <w:r w:rsidRPr="000B6AEA">
        <w:rPr>
          <w:rFonts w:asciiTheme="majorHAnsi" w:hAnsiTheme="majorHAnsi"/>
          <w:sz w:val="22"/>
          <w:szCs w:val="22"/>
        </w:rPr>
        <w:t>The following votes were taken at departmental meetings:</w:t>
      </w:r>
    </w:p>
    <w:p w14:paraId="11495F1E" w14:textId="77777777" w:rsidR="00E3171F" w:rsidRPr="00C92094" w:rsidRDefault="00E3171F" w:rsidP="00BC75CB">
      <w:pPr>
        <w:numPr>
          <w:ilvl w:val="0"/>
          <w:numId w:val="101"/>
        </w:numPr>
        <w:ind w:left="1440"/>
        <w:jc w:val="both"/>
        <w:rPr>
          <w:rFonts w:asciiTheme="majorHAnsi" w:hAnsiTheme="majorHAnsi"/>
          <w:sz w:val="22"/>
          <w:szCs w:val="22"/>
        </w:rPr>
      </w:pPr>
      <w:r w:rsidRPr="00C92094">
        <w:rPr>
          <w:rFonts w:asciiTheme="majorHAnsi" w:hAnsiTheme="majorHAnsi"/>
          <w:sz w:val="22"/>
          <w:szCs w:val="22"/>
        </w:rPr>
        <w:t>11/26/12:  A new departmental Attendance Policy was adopted.</w:t>
      </w:r>
    </w:p>
    <w:p w14:paraId="46D2B752" w14:textId="77777777" w:rsidR="00E3171F" w:rsidRPr="00C92094" w:rsidRDefault="00E3171F" w:rsidP="00BC75CB">
      <w:pPr>
        <w:numPr>
          <w:ilvl w:val="0"/>
          <w:numId w:val="101"/>
        </w:numPr>
        <w:ind w:left="1440"/>
        <w:jc w:val="both"/>
        <w:rPr>
          <w:rFonts w:asciiTheme="majorHAnsi" w:hAnsiTheme="majorHAnsi"/>
          <w:sz w:val="22"/>
          <w:szCs w:val="22"/>
        </w:rPr>
      </w:pPr>
      <w:r w:rsidRPr="00C92094">
        <w:rPr>
          <w:rFonts w:asciiTheme="majorHAnsi" w:hAnsiTheme="majorHAnsi"/>
          <w:sz w:val="22"/>
          <w:szCs w:val="22"/>
        </w:rPr>
        <w:t>2/18/13:  A new departmental Academic Dishonesty Policy to be included in the new syllabus template was adopted.</w:t>
      </w:r>
    </w:p>
    <w:p w14:paraId="1CCFB230" w14:textId="77777777" w:rsidR="00E3171F" w:rsidRPr="00C92094" w:rsidRDefault="00E3171F" w:rsidP="00BC75CB">
      <w:pPr>
        <w:numPr>
          <w:ilvl w:val="0"/>
          <w:numId w:val="101"/>
        </w:numPr>
        <w:ind w:left="1440"/>
        <w:jc w:val="both"/>
        <w:rPr>
          <w:rFonts w:asciiTheme="majorHAnsi" w:hAnsiTheme="majorHAnsi"/>
          <w:sz w:val="22"/>
          <w:szCs w:val="22"/>
        </w:rPr>
      </w:pPr>
      <w:r w:rsidRPr="00C92094">
        <w:rPr>
          <w:rFonts w:asciiTheme="majorHAnsi" w:hAnsiTheme="majorHAnsi"/>
          <w:sz w:val="22"/>
          <w:szCs w:val="22"/>
        </w:rPr>
        <w:t xml:space="preserve">3/25/13:  A new departmental policy that 73% is the minimum grade for a DVP in Developmental Math classes was adopted. </w:t>
      </w:r>
    </w:p>
    <w:p w14:paraId="66F39667" w14:textId="77777777" w:rsidR="00E3171F" w:rsidRDefault="00E3171F" w:rsidP="00C92094">
      <w:pPr>
        <w:jc w:val="both"/>
        <w:rPr>
          <w:rFonts w:asciiTheme="majorHAnsi" w:hAnsiTheme="majorHAnsi"/>
          <w:sz w:val="22"/>
          <w:szCs w:val="22"/>
        </w:rPr>
      </w:pPr>
    </w:p>
    <w:p w14:paraId="35CD59DE" w14:textId="77777777" w:rsidR="0056057B" w:rsidRPr="00C92094" w:rsidRDefault="0056057B" w:rsidP="00C92094">
      <w:pPr>
        <w:jc w:val="both"/>
        <w:rPr>
          <w:rFonts w:asciiTheme="majorHAnsi" w:hAnsiTheme="majorHAnsi"/>
          <w:sz w:val="22"/>
          <w:szCs w:val="22"/>
        </w:rPr>
      </w:pPr>
    </w:p>
    <w:p w14:paraId="29DDEBC0" w14:textId="77777777" w:rsidR="00E3171F" w:rsidRPr="00266C38" w:rsidRDefault="00E3171F" w:rsidP="00266C38">
      <w:pPr>
        <w:jc w:val="both"/>
        <w:rPr>
          <w:rFonts w:asciiTheme="majorHAnsi" w:hAnsiTheme="majorHAnsi" w:cs="Arial"/>
          <w:sz w:val="22"/>
          <w:szCs w:val="22"/>
          <w:u w:val="single"/>
        </w:rPr>
      </w:pPr>
      <w:r w:rsidRPr="00266C38">
        <w:rPr>
          <w:rFonts w:asciiTheme="majorHAnsi" w:hAnsiTheme="majorHAnsi" w:cs="Arial"/>
          <w:sz w:val="22"/>
          <w:szCs w:val="22"/>
          <w:u w:val="single"/>
        </w:rPr>
        <w:lastRenderedPageBreak/>
        <w:t>Students</w:t>
      </w:r>
    </w:p>
    <w:p w14:paraId="41A9E1AB" w14:textId="77777777" w:rsidR="00E3171F" w:rsidRPr="000B6AEA" w:rsidRDefault="00E3171F" w:rsidP="00BC75CB">
      <w:pPr>
        <w:pStyle w:val="ListParagraph"/>
        <w:numPr>
          <w:ilvl w:val="1"/>
          <w:numId w:val="186"/>
        </w:numPr>
        <w:ind w:left="720"/>
        <w:jc w:val="both"/>
        <w:rPr>
          <w:rFonts w:asciiTheme="majorHAnsi" w:hAnsiTheme="majorHAnsi"/>
          <w:sz w:val="22"/>
          <w:szCs w:val="22"/>
        </w:rPr>
      </w:pPr>
      <w:r w:rsidRPr="000B6AEA">
        <w:rPr>
          <w:rFonts w:asciiTheme="majorHAnsi" w:hAnsiTheme="majorHAnsi"/>
          <w:sz w:val="22"/>
          <w:szCs w:val="22"/>
        </w:rPr>
        <w:t>A new student club, The Mathematics Club, was formed.</w:t>
      </w:r>
    </w:p>
    <w:p w14:paraId="2D432A73" w14:textId="77777777" w:rsidR="00E3171F" w:rsidRPr="00C92094" w:rsidRDefault="00E3171F" w:rsidP="00266C38">
      <w:pPr>
        <w:ind w:left="720" w:firstLine="720"/>
        <w:jc w:val="both"/>
        <w:rPr>
          <w:rFonts w:asciiTheme="majorHAnsi" w:hAnsiTheme="majorHAnsi"/>
          <w:b/>
          <w:sz w:val="22"/>
          <w:szCs w:val="22"/>
        </w:rPr>
      </w:pPr>
      <w:r w:rsidRPr="00C92094">
        <w:rPr>
          <w:rFonts w:asciiTheme="majorHAnsi" w:hAnsiTheme="majorHAnsi"/>
          <w:b/>
          <w:sz w:val="22"/>
          <w:szCs w:val="22"/>
        </w:rPr>
        <w:t>Accomplished by Barbara Pinkall, Eric Wortman, and Math students</w:t>
      </w:r>
    </w:p>
    <w:p w14:paraId="04C042A4" w14:textId="77777777" w:rsidR="00E3171F" w:rsidRPr="00C92094" w:rsidRDefault="00E3171F" w:rsidP="00BC75CB">
      <w:pPr>
        <w:pStyle w:val="NormalWeb"/>
        <w:numPr>
          <w:ilvl w:val="1"/>
          <w:numId w:val="186"/>
        </w:numPr>
        <w:spacing w:before="0" w:beforeAutospacing="0" w:after="0" w:afterAutospacing="0"/>
        <w:ind w:left="720"/>
        <w:jc w:val="both"/>
        <w:rPr>
          <w:rFonts w:asciiTheme="majorHAnsi" w:hAnsiTheme="majorHAnsi"/>
          <w:color w:val="222222"/>
          <w:sz w:val="22"/>
          <w:szCs w:val="22"/>
        </w:rPr>
      </w:pPr>
      <w:r w:rsidRPr="00C92094">
        <w:rPr>
          <w:rFonts w:asciiTheme="majorHAnsi" w:hAnsiTheme="majorHAnsi"/>
          <w:sz w:val="22"/>
          <w:szCs w:val="22"/>
        </w:rPr>
        <w:t>On November 8, 2012 and March 12, 2013, the Department administered the NYSMATYC (New York State Mathematics Assoc. of Two-Year Colleges) Math League competition.  Eric Wortman was the SUNY Orange campus coordinator for the competitions.  The contest is a friendly math competition among New York State two-year colleges.  The exam can be given to as many students as wish to take it. Eric Wortman ran three review sessions in the Fall: October 30, November 1 and November 6, and two review sessions in the Spring: February 28 and March 5</w:t>
      </w:r>
      <w:r w:rsidRPr="00C92094">
        <w:rPr>
          <w:rFonts w:asciiTheme="majorHAnsi" w:hAnsiTheme="majorHAnsi"/>
          <w:color w:val="222222"/>
          <w:sz w:val="22"/>
          <w:szCs w:val="22"/>
        </w:rPr>
        <w:t>.  Old exams were reviewed.  Eighteen students took the exam in the Fall and nineteen students in the Spring.  The students were given one hour to complete the twenty question exam which ranged in topics from Algebra to Trigonometry. Mr. Wortman then graded the exams and entered SUNY Orange’s top five as our SUNY Orange “Team Score” as directed by the NYSMATYC Math League Competition coordinator. In the Fall of 2012, the SUNY Orange Team placed 20</w:t>
      </w:r>
      <w:r w:rsidRPr="00C92094">
        <w:rPr>
          <w:rFonts w:asciiTheme="majorHAnsi" w:hAnsiTheme="majorHAnsi"/>
          <w:sz w:val="22"/>
          <w:szCs w:val="22"/>
          <w:vertAlign w:val="superscript"/>
        </w:rPr>
        <w:t>th</w:t>
      </w:r>
      <w:r w:rsidRPr="00C92094">
        <w:rPr>
          <w:rFonts w:asciiTheme="majorHAnsi" w:hAnsiTheme="majorHAnsi"/>
          <w:color w:val="222222"/>
          <w:sz w:val="22"/>
          <w:szCs w:val="22"/>
        </w:rPr>
        <w:t> overall. 664 students from 30 different two-year colleges took the exam.  In the Spring of 2013, the SUNY Orange Team placed 9th overall.  630 students from 30 different two-year colleges took the exam.  SUNY Orange student Zhecheng Weng placed 2nd in the individual state results.</w:t>
      </w:r>
    </w:p>
    <w:p w14:paraId="5EC93E48" w14:textId="77777777" w:rsidR="00E3171F" w:rsidRPr="00C92094" w:rsidRDefault="00E3171F" w:rsidP="00266C38">
      <w:pPr>
        <w:pStyle w:val="NormalWeb"/>
        <w:spacing w:before="0" w:beforeAutospacing="0" w:after="0" w:afterAutospacing="0"/>
        <w:ind w:left="720" w:hanging="360"/>
        <w:jc w:val="both"/>
        <w:rPr>
          <w:rFonts w:asciiTheme="majorHAnsi" w:hAnsiTheme="majorHAnsi"/>
          <w:color w:val="222222"/>
          <w:sz w:val="22"/>
          <w:szCs w:val="22"/>
        </w:rPr>
      </w:pPr>
      <w:r w:rsidRPr="00C92094">
        <w:rPr>
          <w:rFonts w:asciiTheme="majorHAnsi" w:hAnsiTheme="majorHAnsi"/>
          <w:color w:val="222222"/>
          <w:sz w:val="22"/>
          <w:szCs w:val="22"/>
        </w:rPr>
        <w:tab/>
      </w:r>
      <w:r w:rsidR="000B6AEA">
        <w:rPr>
          <w:rFonts w:asciiTheme="majorHAnsi" w:hAnsiTheme="majorHAnsi"/>
          <w:color w:val="222222"/>
          <w:sz w:val="22"/>
          <w:szCs w:val="22"/>
        </w:rPr>
        <w:tab/>
      </w:r>
      <w:r w:rsidRPr="00C92094">
        <w:rPr>
          <w:rFonts w:asciiTheme="majorHAnsi" w:hAnsiTheme="majorHAnsi"/>
          <w:b/>
          <w:bCs/>
          <w:color w:val="222222"/>
          <w:sz w:val="22"/>
          <w:szCs w:val="22"/>
        </w:rPr>
        <w:t>Accomplished by Eric Wortman</w:t>
      </w:r>
    </w:p>
    <w:p w14:paraId="69672C8A" w14:textId="77777777" w:rsidR="00E3171F" w:rsidRPr="000B6AEA" w:rsidRDefault="00E3171F" w:rsidP="00BC75CB">
      <w:pPr>
        <w:pStyle w:val="ListParagraph"/>
        <w:numPr>
          <w:ilvl w:val="1"/>
          <w:numId w:val="186"/>
        </w:numPr>
        <w:ind w:left="720"/>
        <w:jc w:val="both"/>
        <w:rPr>
          <w:rFonts w:asciiTheme="majorHAnsi" w:hAnsiTheme="majorHAnsi"/>
          <w:sz w:val="22"/>
          <w:szCs w:val="22"/>
        </w:rPr>
      </w:pPr>
      <w:r w:rsidRPr="000B6AEA">
        <w:rPr>
          <w:rFonts w:asciiTheme="majorHAnsi" w:hAnsiTheme="majorHAnsi"/>
          <w:sz w:val="22"/>
          <w:szCs w:val="22"/>
        </w:rPr>
        <w:t>On December 4, the Math and Computing Club ran a Math Competition for all students.  Topics ranged from Intermediate Algebra to Calculus 3. Seven teams, each made up of 3 students, competed for prizes.  1</w:t>
      </w:r>
      <w:r w:rsidRPr="000B6AEA">
        <w:rPr>
          <w:rFonts w:asciiTheme="majorHAnsi" w:hAnsiTheme="majorHAnsi"/>
          <w:sz w:val="22"/>
          <w:szCs w:val="22"/>
          <w:vertAlign w:val="superscript"/>
        </w:rPr>
        <w:t>st</w:t>
      </w:r>
      <w:r w:rsidRPr="000B6AEA">
        <w:rPr>
          <w:rFonts w:asciiTheme="majorHAnsi" w:hAnsiTheme="majorHAnsi"/>
          <w:sz w:val="22"/>
          <w:szCs w:val="22"/>
        </w:rPr>
        <w:t xml:space="preserve"> place prize was $90, 2</w:t>
      </w:r>
      <w:r w:rsidRPr="000B6AEA">
        <w:rPr>
          <w:rFonts w:asciiTheme="majorHAnsi" w:hAnsiTheme="majorHAnsi"/>
          <w:sz w:val="22"/>
          <w:szCs w:val="22"/>
          <w:vertAlign w:val="superscript"/>
        </w:rPr>
        <w:t>nd</w:t>
      </w:r>
      <w:r w:rsidRPr="000B6AEA">
        <w:rPr>
          <w:rFonts w:asciiTheme="majorHAnsi" w:hAnsiTheme="majorHAnsi"/>
          <w:sz w:val="22"/>
          <w:szCs w:val="22"/>
        </w:rPr>
        <w:t xml:space="preserve"> place was $60, and 3</w:t>
      </w:r>
      <w:r w:rsidRPr="000B6AEA">
        <w:rPr>
          <w:rFonts w:asciiTheme="majorHAnsi" w:hAnsiTheme="majorHAnsi"/>
          <w:sz w:val="22"/>
          <w:szCs w:val="22"/>
          <w:vertAlign w:val="superscript"/>
        </w:rPr>
        <w:t>rd</w:t>
      </w:r>
      <w:r w:rsidRPr="000B6AEA">
        <w:rPr>
          <w:rFonts w:asciiTheme="majorHAnsi" w:hAnsiTheme="majorHAnsi"/>
          <w:sz w:val="22"/>
          <w:szCs w:val="22"/>
        </w:rPr>
        <w:t xml:space="preserve"> place was $30.  The questions were composed by Eric Wortman and Joel Morocho.  </w:t>
      </w:r>
      <w:r w:rsidRPr="000B6AEA">
        <w:rPr>
          <w:rFonts w:asciiTheme="majorHAnsi" w:hAnsiTheme="majorHAnsi"/>
          <w:sz w:val="22"/>
          <w:szCs w:val="22"/>
        </w:rPr>
        <w:tab/>
      </w:r>
    </w:p>
    <w:p w14:paraId="3624A8EA" w14:textId="77777777" w:rsidR="00E3171F" w:rsidRPr="00C92094" w:rsidRDefault="00E3171F" w:rsidP="00266C38">
      <w:pPr>
        <w:ind w:left="720" w:firstLine="720"/>
        <w:jc w:val="both"/>
        <w:rPr>
          <w:rFonts w:asciiTheme="majorHAnsi" w:hAnsiTheme="majorHAnsi"/>
          <w:b/>
          <w:sz w:val="22"/>
          <w:szCs w:val="22"/>
        </w:rPr>
      </w:pPr>
      <w:r w:rsidRPr="00C92094">
        <w:rPr>
          <w:rFonts w:asciiTheme="majorHAnsi" w:hAnsiTheme="majorHAnsi"/>
          <w:b/>
          <w:sz w:val="22"/>
          <w:szCs w:val="22"/>
        </w:rPr>
        <w:t>Accomplished by Dr. Ming Wang, Eric Wortman and Joel Morocho</w:t>
      </w:r>
    </w:p>
    <w:p w14:paraId="3770D95F" w14:textId="77777777" w:rsidR="00E3171F" w:rsidRPr="000B6AEA" w:rsidRDefault="00E3171F" w:rsidP="00BC75CB">
      <w:pPr>
        <w:pStyle w:val="ListParagraph"/>
        <w:numPr>
          <w:ilvl w:val="1"/>
          <w:numId w:val="186"/>
        </w:numPr>
        <w:ind w:left="720"/>
        <w:jc w:val="both"/>
        <w:rPr>
          <w:rFonts w:asciiTheme="majorHAnsi" w:hAnsiTheme="majorHAnsi"/>
          <w:sz w:val="22"/>
          <w:szCs w:val="22"/>
        </w:rPr>
      </w:pPr>
      <w:r w:rsidRPr="000B6AEA">
        <w:rPr>
          <w:rFonts w:asciiTheme="majorHAnsi" w:hAnsiTheme="majorHAnsi"/>
          <w:sz w:val="22"/>
          <w:szCs w:val="22"/>
        </w:rPr>
        <w:t xml:space="preserve">The Mathematics faculty ran a Saturday morning review on December 8, 2012 and another on May 4, 2013 to help students review for finals. Reviews were held on the Middletown and Newburgh campuses.  (Detailed statistics under </w:t>
      </w:r>
      <w:r w:rsidR="00266C38">
        <w:rPr>
          <w:rFonts w:asciiTheme="majorHAnsi" w:hAnsiTheme="majorHAnsi"/>
          <w:sz w:val="22"/>
          <w:szCs w:val="22"/>
        </w:rPr>
        <w:t xml:space="preserve">tables entitled “Courses offered by campus, Fall 2012 and Spring 2013” </w:t>
      </w:r>
      <w:r w:rsidRPr="000B6AEA">
        <w:rPr>
          <w:rFonts w:asciiTheme="majorHAnsi" w:hAnsiTheme="majorHAnsi"/>
          <w:sz w:val="22"/>
          <w:szCs w:val="22"/>
        </w:rPr>
        <w:t>above.)</w:t>
      </w:r>
    </w:p>
    <w:p w14:paraId="7F4FEC79" w14:textId="77777777" w:rsidR="00E3171F" w:rsidRPr="00C92094" w:rsidRDefault="00E3171F" w:rsidP="00266C38">
      <w:pPr>
        <w:ind w:left="720" w:hanging="360"/>
        <w:jc w:val="both"/>
        <w:rPr>
          <w:rFonts w:asciiTheme="majorHAnsi" w:hAnsiTheme="majorHAnsi"/>
          <w:b/>
          <w:sz w:val="22"/>
          <w:szCs w:val="22"/>
        </w:rPr>
      </w:pPr>
      <w:r w:rsidRPr="00C92094">
        <w:rPr>
          <w:rFonts w:asciiTheme="majorHAnsi" w:hAnsiTheme="majorHAnsi"/>
          <w:sz w:val="22"/>
          <w:szCs w:val="22"/>
        </w:rPr>
        <w:tab/>
      </w:r>
      <w:r w:rsidR="000B6AEA">
        <w:rPr>
          <w:rFonts w:asciiTheme="majorHAnsi" w:hAnsiTheme="majorHAnsi"/>
          <w:sz w:val="22"/>
          <w:szCs w:val="22"/>
        </w:rPr>
        <w:tab/>
      </w:r>
      <w:r w:rsidRPr="00C92094">
        <w:rPr>
          <w:rFonts w:asciiTheme="majorHAnsi" w:hAnsiTheme="majorHAnsi"/>
          <w:b/>
          <w:sz w:val="22"/>
          <w:szCs w:val="22"/>
        </w:rPr>
        <w:t>Accomplished by John Rion and the Mathematics Department</w:t>
      </w:r>
    </w:p>
    <w:p w14:paraId="382FCB6E" w14:textId="77777777" w:rsidR="00E3171F" w:rsidRPr="000B6AEA" w:rsidRDefault="00E3171F" w:rsidP="00BC75CB">
      <w:pPr>
        <w:pStyle w:val="ListParagraph"/>
        <w:numPr>
          <w:ilvl w:val="1"/>
          <w:numId w:val="186"/>
        </w:numPr>
        <w:ind w:left="720"/>
        <w:jc w:val="both"/>
        <w:rPr>
          <w:rFonts w:asciiTheme="majorHAnsi" w:hAnsiTheme="majorHAnsi"/>
          <w:sz w:val="22"/>
          <w:szCs w:val="22"/>
        </w:rPr>
      </w:pPr>
      <w:r w:rsidRPr="000B6AEA">
        <w:rPr>
          <w:rFonts w:asciiTheme="majorHAnsi" w:hAnsiTheme="majorHAnsi"/>
          <w:sz w:val="22"/>
          <w:szCs w:val="22"/>
        </w:rPr>
        <w:t>All final review sheets were put on Angel for easy accessibility for students.</w:t>
      </w:r>
    </w:p>
    <w:p w14:paraId="1C9BFCFA" w14:textId="77777777" w:rsidR="00E3171F" w:rsidRPr="00C92094" w:rsidRDefault="00E3171F" w:rsidP="00266C38">
      <w:pPr>
        <w:ind w:left="720" w:hanging="360"/>
        <w:jc w:val="both"/>
        <w:rPr>
          <w:rFonts w:asciiTheme="majorHAnsi" w:hAnsiTheme="majorHAnsi"/>
          <w:b/>
          <w:sz w:val="22"/>
          <w:szCs w:val="22"/>
          <w:highlight w:val="yellow"/>
        </w:rPr>
      </w:pPr>
      <w:r w:rsidRPr="00C92094">
        <w:rPr>
          <w:rFonts w:asciiTheme="majorHAnsi" w:hAnsiTheme="majorHAnsi"/>
          <w:sz w:val="22"/>
          <w:szCs w:val="22"/>
        </w:rPr>
        <w:tab/>
      </w:r>
      <w:r w:rsidR="000B6AEA">
        <w:rPr>
          <w:rFonts w:asciiTheme="majorHAnsi" w:hAnsiTheme="majorHAnsi"/>
          <w:sz w:val="22"/>
          <w:szCs w:val="22"/>
        </w:rPr>
        <w:tab/>
      </w:r>
      <w:r w:rsidRPr="00C92094">
        <w:rPr>
          <w:rFonts w:asciiTheme="majorHAnsi" w:hAnsiTheme="majorHAnsi"/>
          <w:b/>
          <w:sz w:val="22"/>
          <w:szCs w:val="22"/>
        </w:rPr>
        <w:t>Accomplished by John Rion and Maureen Larsen</w:t>
      </w:r>
    </w:p>
    <w:p w14:paraId="2744B746" w14:textId="77777777" w:rsidR="00E3171F" w:rsidRPr="000B6AEA" w:rsidRDefault="00E3171F" w:rsidP="00BC75CB">
      <w:pPr>
        <w:pStyle w:val="ListParagraph"/>
        <w:numPr>
          <w:ilvl w:val="1"/>
          <w:numId w:val="186"/>
        </w:numPr>
        <w:ind w:left="720"/>
        <w:jc w:val="both"/>
        <w:rPr>
          <w:rFonts w:asciiTheme="majorHAnsi" w:hAnsiTheme="majorHAnsi"/>
          <w:sz w:val="22"/>
          <w:szCs w:val="22"/>
        </w:rPr>
      </w:pPr>
      <w:r w:rsidRPr="000B6AEA">
        <w:rPr>
          <w:rFonts w:asciiTheme="majorHAnsi" w:hAnsiTheme="majorHAnsi"/>
          <w:sz w:val="22"/>
          <w:szCs w:val="22"/>
        </w:rPr>
        <w:t>In the Fall of 2012, the final review sheet for MAT 107, Technical Mathematics, was revised.  New answer keys were made up.  In addition, the review sheet for MAT 125, Introduction to Statistics was revised.</w:t>
      </w:r>
    </w:p>
    <w:p w14:paraId="1237B19A" w14:textId="77777777" w:rsidR="00E3171F" w:rsidRPr="00C92094" w:rsidRDefault="00E3171F" w:rsidP="00266C38">
      <w:pPr>
        <w:ind w:left="720" w:hanging="360"/>
        <w:jc w:val="both"/>
        <w:rPr>
          <w:rFonts w:asciiTheme="majorHAnsi" w:hAnsiTheme="majorHAnsi"/>
          <w:b/>
          <w:sz w:val="22"/>
          <w:szCs w:val="22"/>
        </w:rPr>
      </w:pPr>
      <w:r w:rsidRPr="00C92094">
        <w:rPr>
          <w:rFonts w:asciiTheme="majorHAnsi" w:hAnsiTheme="majorHAnsi"/>
          <w:sz w:val="22"/>
          <w:szCs w:val="22"/>
        </w:rPr>
        <w:tab/>
      </w:r>
      <w:r w:rsidR="000B6AEA">
        <w:rPr>
          <w:rFonts w:asciiTheme="majorHAnsi" w:hAnsiTheme="majorHAnsi"/>
          <w:sz w:val="22"/>
          <w:szCs w:val="22"/>
        </w:rPr>
        <w:tab/>
      </w:r>
      <w:r w:rsidRPr="00C92094">
        <w:rPr>
          <w:rFonts w:asciiTheme="majorHAnsi" w:hAnsiTheme="majorHAnsi"/>
          <w:b/>
          <w:sz w:val="22"/>
          <w:szCs w:val="22"/>
        </w:rPr>
        <w:t>Accomplished by Paul Rickard and John Rion</w:t>
      </w:r>
    </w:p>
    <w:p w14:paraId="7DA52B1F" w14:textId="77777777" w:rsidR="00E3171F" w:rsidRPr="000B6AEA" w:rsidRDefault="00E3171F" w:rsidP="00BC75CB">
      <w:pPr>
        <w:pStyle w:val="ListParagraph"/>
        <w:numPr>
          <w:ilvl w:val="1"/>
          <w:numId w:val="186"/>
        </w:numPr>
        <w:tabs>
          <w:tab w:val="left" w:pos="3630"/>
        </w:tabs>
        <w:ind w:left="720"/>
        <w:jc w:val="both"/>
        <w:rPr>
          <w:rFonts w:asciiTheme="majorHAnsi" w:hAnsiTheme="majorHAnsi"/>
          <w:sz w:val="22"/>
          <w:szCs w:val="22"/>
        </w:rPr>
      </w:pPr>
      <w:r w:rsidRPr="000B6AEA">
        <w:rPr>
          <w:rFonts w:asciiTheme="majorHAnsi" w:hAnsiTheme="majorHAnsi"/>
          <w:sz w:val="22"/>
          <w:szCs w:val="22"/>
        </w:rPr>
        <w:t>On March 14, 2013, "Pi Day", the first annual "Pie a Teacher" was held to raise money for the Mathematics Club and to raise awareness of the importance of Mathematics.</w:t>
      </w:r>
    </w:p>
    <w:p w14:paraId="44743DB8" w14:textId="77777777" w:rsidR="00E3171F" w:rsidRPr="00C92094" w:rsidRDefault="00E3171F" w:rsidP="00266C38">
      <w:pPr>
        <w:tabs>
          <w:tab w:val="left" w:pos="720"/>
        </w:tabs>
        <w:ind w:left="720" w:hanging="360"/>
        <w:jc w:val="both"/>
        <w:rPr>
          <w:rFonts w:asciiTheme="majorHAnsi" w:hAnsiTheme="majorHAnsi"/>
          <w:b/>
          <w:sz w:val="22"/>
          <w:szCs w:val="22"/>
        </w:rPr>
      </w:pPr>
      <w:r w:rsidRPr="00C92094">
        <w:rPr>
          <w:rFonts w:asciiTheme="majorHAnsi" w:hAnsiTheme="majorHAnsi"/>
          <w:sz w:val="22"/>
          <w:szCs w:val="22"/>
        </w:rPr>
        <w:tab/>
      </w:r>
      <w:r w:rsidR="000B6AEA">
        <w:rPr>
          <w:rFonts w:asciiTheme="majorHAnsi" w:hAnsiTheme="majorHAnsi"/>
          <w:sz w:val="22"/>
          <w:szCs w:val="22"/>
        </w:rPr>
        <w:tab/>
      </w:r>
      <w:r w:rsidRPr="00C92094">
        <w:rPr>
          <w:rFonts w:asciiTheme="majorHAnsi" w:hAnsiTheme="majorHAnsi"/>
          <w:b/>
          <w:sz w:val="22"/>
          <w:szCs w:val="22"/>
        </w:rPr>
        <w:t>Accomplished by Eric Wortman and the Mathematics Club</w:t>
      </w:r>
    </w:p>
    <w:p w14:paraId="3A70A69E" w14:textId="77777777" w:rsidR="00E3171F" w:rsidRPr="000B6AEA" w:rsidRDefault="00E3171F" w:rsidP="00BC75CB">
      <w:pPr>
        <w:pStyle w:val="ListParagraph"/>
        <w:numPr>
          <w:ilvl w:val="1"/>
          <w:numId w:val="186"/>
        </w:numPr>
        <w:tabs>
          <w:tab w:val="left" w:pos="720"/>
        </w:tabs>
        <w:ind w:left="720"/>
        <w:jc w:val="both"/>
        <w:rPr>
          <w:rFonts w:asciiTheme="majorHAnsi" w:hAnsiTheme="majorHAnsi"/>
          <w:b/>
          <w:sz w:val="22"/>
          <w:szCs w:val="22"/>
        </w:rPr>
      </w:pPr>
      <w:r w:rsidRPr="000B6AEA">
        <w:rPr>
          <w:rFonts w:asciiTheme="majorHAnsi" w:hAnsiTheme="majorHAnsi"/>
          <w:sz w:val="22"/>
          <w:szCs w:val="22"/>
        </w:rPr>
        <w:t>The Mathematics Club on the Newburgh campus, "Club X-Cubed" grew in numbers and held a very successful Scavenger Hunt under the leadership of Barbara Fisher.  In January, John Rion and Elizabeth Carris became the club advisors.</w:t>
      </w:r>
      <w:r w:rsidRPr="000B6AEA">
        <w:rPr>
          <w:rFonts w:asciiTheme="majorHAnsi" w:hAnsiTheme="majorHAnsi"/>
          <w:b/>
          <w:sz w:val="22"/>
          <w:szCs w:val="22"/>
        </w:rPr>
        <w:tab/>
      </w:r>
    </w:p>
    <w:p w14:paraId="0EB4CF06" w14:textId="77777777" w:rsidR="00E3171F" w:rsidRPr="00C92094" w:rsidRDefault="00E3171F" w:rsidP="00C92094">
      <w:pPr>
        <w:jc w:val="both"/>
        <w:rPr>
          <w:rFonts w:asciiTheme="majorHAnsi" w:hAnsiTheme="majorHAnsi"/>
          <w:b/>
          <w:sz w:val="22"/>
          <w:szCs w:val="22"/>
          <w:highlight w:val="yellow"/>
        </w:rPr>
      </w:pPr>
    </w:p>
    <w:p w14:paraId="4976C191" w14:textId="77777777" w:rsidR="00E3171F" w:rsidRPr="00266C38" w:rsidRDefault="000B6AEA" w:rsidP="000B6AEA">
      <w:pPr>
        <w:jc w:val="both"/>
        <w:rPr>
          <w:rFonts w:asciiTheme="majorHAnsi" w:hAnsiTheme="majorHAnsi" w:cs="Arial"/>
          <w:b/>
          <w:i/>
          <w:sz w:val="22"/>
          <w:szCs w:val="22"/>
        </w:rPr>
      </w:pPr>
      <w:r w:rsidRPr="00266C38">
        <w:rPr>
          <w:rFonts w:asciiTheme="majorHAnsi" w:hAnsiTheme="majorHAnsi" w:cs="Arial"/>
          <w:b/>
          <w:i/>
          <w:sz w:val="22"/>
          <w:szCs w:val="22"/>
        </w:rPr>
        <w:t xml:space="preserve">College </w:t>
      </w:r>
      <w:r w:rsidR="00E3171F" w:rsidRPr="00266C38">
        <w:rPr>
          <w:rFonts w:asciiTheme="majorHAnsi" w:hAnsiTheme="majorHAnsi" w:cs="Arial"/>
          <w:b/>
          <w:i/>
          <w:sz w:val="22"/>
          <w:szCs w:val="22"/>
        </w:rPr>
        <w:t>Goal #2 - General Education, Civic Responsibility, and Cultural Diversity</w:t>
      </w:r>
    </w:p>
    <w:p w14:paraId="6BECADD7" w14:textId="77777777" w:rsidR="00E3171F" w:rsidRPr="00C92094" w:rsidRDefault="00E3171F" w:rsidP="00C92094">
      <w:pPr>
        <w:jc w:val="both"/>
        <w:rPr>
          <w:rFonts w:asciiTheme="majorHAnsi" w:hAnsiTheme="majorHAnsi"/>
          <w:sz w:val="22"/>
          <w:szCs w:val="22"/>
        </w:rPr>
      </w:pPr>
    </w:p>
    <w:p w14:paraId="71D60CF6" w14:textId="77777777" w:rsidR="00E3171F" w:rsidRPr="00C92094" w:rsidRDefault="00E3171F" w:rsidP="00C92094">
      <w:pPr>
        <w:jc w:val="both"/>
        <w:rPr>
          <w:rFonts w:asciiTheme="majorHAnsi" w:hAnsiTheme="majorHAnsi"/>
          <w:sz w:val="22"/>
          <w:szCs w:val="22"/>
        </w:rPr>
      </w:pPr>
      <w:r w:rsidRPr="00C92094">
        <w:rPr>
          <w:rFonts w:asciiTheme="majorHAnsi" w:hAnsiTheme="majorHAnsi"/>
          <w:sz w:val="22"/>
          <w:szCs w:val="22"/>
        </w:rPr>
        <w:t xml:space="preserve">As mentioned above, </w:t>
      </w:r>
    </w:p>
    <w:p w14:paraId="3BBC1CF3" w14:textId="77777777" w:rsidR="00E3171F" w:rsidRPr="00285C4C" w:rsidRDefault="00E3171F" w:rsidP="00BC75CB">
      <w:pPr>
        <w:pStyle w:val="ListParagraph"/>
        <w:numPr>
          <w:ilvl w:val="0"/>
          <w:numId w:val="185"/>
        </w:numPr>
        <w:jc w:val="both"/>
        <w:rPr>
          <w:rFonts w:asciiTheme="majorHAnsi" w:hAnsiTheme="majorHAnsi"/>
          <w:sz w:val="22"/>
          <w:szCs w:val="22"/>
        </w:rPr>
      </w:pPr>
      <w:r w:rsidRPr="00285C4C">
        <w:rPr>
          <w:rFonts w:asciiTheme="majorHAnsi" w:hAnsiTheme="majorHAnsi"/>
          <w:sz w:val="22"/>
          <w:szCs w:val="22"/>
        </w:rPr>
        <w:t>The department "Closed the Loop" on the</w:t>
      </w:r>
      <w:r w:rsidR="00266C38">
        <w:rPr>
          <w:rFonts w:asciiTheme="majorHAnsi" w:hAnsiTheme="majorHAnsi"/>
          <w:sz w:val="22"/>
          <w:szCs w:val="22"/>
        </w:rPr>
        <w:t xml:space="preserve"> most recent General Education </w:t>
      </w:r>
      <w:r w:rsidRPr="00285C4C">
        <w:rPr>
          <w:rFonts w:asciiTheme="majorHAnsi" w:hAnsiTheme="majorHAnsi"/>
          <w:sz w:val="22"/>
          <w:szCs w:val="22"/>
        </w:rPr>
        <w:t>testing.</w:t>
      </w:r>
    </w:p>
    <w:p w14:paraId="3AAF5930" w14:textId="77777777" w:rsidR="00E3171F" w:rsidRPr="00285C4C" w:rsidRDefault="00E3171F" w:rsidP="00BC75CB">
      <w:pPr>
        <w:pStyle w:val="ListParagraph"/>
        <w:numPr>
          <w:ilvl w:val="0"/>
          <w:numId w:val="185"/>
        </w:numPr>
        <w:jc w:val="both"/>
        <w:rPr>
          <w:rFonts w:asciiTheme="majorHAnsi" w:hAnsiTheme="majorHAnsi"/>
          <w:sz w:val="22"/>
          <w:szCs w:val="22"/>
        </w:rPr>
      </w:pPr>
      <w:r w:rsidRPr="00285C4C">
        <w:rPr>
          <w:rFonts w:asciiTheme="majorHAnsi" w:hAnsiTheme="majorHAnsi"/>
          <w:sz w:val="22"/>
          <w:szCs w:val="22"/>
        </w:rPr>
        <w:t xml:space="preserve">The General Education course, Introduction to Statistics, changed from MAT </w:t>
      </w:r>
      <w:r w:rsidRPr="00285C4C">
        <w:rPr>
          <w:rFonts w:asciiTheme="majorHAnsi" w:hAnsiTheme="majorHAnsi"/>
          <w:sz w:val="22"/>
          <w:szCs w:val="22"/>
        </w:rPr>
        <w:tab/>
        <w:t>125 to 120 to better serve students.</w:t>
      </w:r>
    </w:p>
    <w:p w14:paraId="73FD6824" w14:textId="77777777" w:rsidR="00E3171F" w:rsidRPr="00285C4C" w:rsidRDefault="00E3171F" w:rsidP="00BC75CB">
      <w:pPr>
        <w:pStyle w:val="ListParagraph"/>
        <w:numPr>
          <w:ilvl w:val="0"/>
          <w:numId w:val="185"/>
        </w:numPr>
        <w:jc w:val="both"/>
        <w:rPr>
          <w:rFonts w:asciiTheme="majorHAnsi" w:hAnsiTheme="majorHAnsi"/>
          <w:sz w:val="22"/>
          <w:szCs w:val="22"/>
        </w:rPr>
      </w:pPr>
      <w:r w:rsidRPr="00285C4C">
        <w:rPr>
          <w:rFonts w:asciiTheme="majorHAnsi" w:hAnsiTheme="majorHAnsi"/>
          <w:sz w:val="22"/>
          <w:szCs w:val="22"/>
        </w:rPr>
        <w:t>All SLOs for Mathematics General Education courses were assessed.</w:t>
      </w:r>
    </w:p>
    <w:p w14:paraId="5B9127E2" w14:textId="77777777" w:rsidR="00E3171F" w:rsidRPr="00285C4C" w:rsidRDefault="00E3171F" w:rsidP="00BC75CB">
      <w:pPr>
        <w:pStyle w:val="ListParagraph"/>
        <w:numPr>
          <w:ilvl w:val="0"/>
          <w:numId w:val="185"/>
        </w:numPr>
        <w:jc w:val="both"/>
        <w:rPr>
          <w:rFonts w:asciiTheme="majorHAnsi" w:hAnsiTheme="majorHAnsi"/>
          <w:sz w:val="22"/>
          <w:szCs w:val="22"/>
        </w:rPr>
      </w:pPr>
      <w:r w:rsidRPr="00285C4C">
        <w:rPr>
          <w:rFonts w:asciiTheme="majorHAnsi" w:hAnsiTheme="majorHAnsi"/>
          <w:sz w:val="22"/>
          <w:szCs w:val="22"/>
        </w:rPr>
        <w:lastRenderedPageBreak/>
        <w:t>The Mathematics Department continues to increase offerings at the Newburgh campus:  In the Spring 2013 semester, 2 sections of College Trigonometry were offered for the first time and both ran successfully.</w:t>
      </w:r>
    </w:p>
    <w:p w14:paraId="6AB3FE36" w14:textId="77777777" w:rsidR="00E3171F" w:rsidRPr="00285C4C" w:rsidRDefault="00E3171F" w:rsidP="00BC75CB">
      <w:pPr>
        <w:pStyle w:val="ListParagraph"/>
        <w:numPr>
          <w:ilvl w:val="0"/>
          <w:numId w:val="185"/>
        </w:numPr>
        <w:jc w:val="both"/>
        <w:rPr>
          <w:rFonts w:asciiTheme="majorHAnsi" w:hAnsiTheme="majorHAnsi"/>
          <w:sz w:val="22"/>
          <w:szCs w:val="22"/>
        </w:rPr>
      </w:pPr>
      <w:r w:rsidRPr="00285C4C">
        <w:rPr>
          <w:rFonts w:asciiTheme="majorHAnsi" w:hAnsiTheme="majorHAnsi"/>
          <w:sz w:val="22"/>
          <w:szCs w:val="22"/>
        </w:rPr>
        <w:t>This AY, Department Chair Anne Prial maintained regular weekly hours on the Newburgh campus.</w:t>
      </w:r>
    </w:p>
    <w:p w14:paraId="162C5A27" w14:textId="77777777" w:rsidR="00285C4C" w:rsidRDefault="00285C4C" w:rsidP="00285C4C">
      <w:pPr>
        <w:jc w:val="both"/>
        <w:rPr>
          <w:rFonts w:asciiTheme="majorHAnsi" w:hAnsiTheme="majorHAnsi"/>
          <w:sz w:val="22"/>
          <w:szCs w:val="22"/>
        </w:rPr>
      </w:pPr>
    </w:p>
    <w:p w14:paraId="3E8B394C" w14:textId="77777777" w:rsidR="00E3171F" w:rsidRPr="00266C38" w:rsidRDefault="00285C4C" w:rsidP="00285C4C">
      <w:pPr>
        <w:jc w:val="both"/>
        <w:rPr>
          <w:rFonts w:asciiTheme="majorHAnsi" w:hAnsiTheme="majorHAnsi" w:cs="Arial"/>
          <w:b/>
          <w:i/>
          <w:sz w:val="22"/>
          <w:szCs w:val="22"/>
        </w:rPr>
      </w:pPr>
      <w:r w:rsidRPr="00266C38">
        <w:rPr>
          <w:rFonts w:asciiTheme="majorHAnsi" w:hAnsiTheme="majorHAnsi"/>
          <w:b/>
          <w:i/>
          <w:sz w:val="22"/>
          <w:szCs w:val="22"/>
        </w:rPr>
        <w:t xml:space="preserve">College </w:t>
      </w:r>
      <w:r w:rsidR="00E3171F" w:rsidRPr="00266C38">
        <w:rPr>
          <w:rFonts w:asciiTheme="majorHAnsi" w:hAnsiTheme="majorHAnsi" w:cs="Arial"/>
          <w:b/>
          <w:i/>
          <w:sz w:val="22"/>
          <w:szCs w:val="22"/>
        </w:rPr>
        <w:t>Goal #3 - Partnerships</w:t>
      </w:r>
    </w:p>
    <w:p w14:paraId="7E21FC1C" w14:textId="77777777" w:rsidR="00285C4C" w:rsidRDefault="00285C4C" w:rsidP="00C92094">
      <w:pPr>
        <w:jc w:val="both"/>
        <w:rPr>
          <w:rFonts w:asciiTheme="majorHAnsi" w:hAnsiTheme="majorHAnsi"/>
          <w:b/>
          <w:sz w:val="22"/>
          <w:szCs w:val="22"/>
        </w:rPr>
      </w:pPr>
    </w:p>
    <w:p w14:paraId="78D1C6C3" w14:textId="77777777" w:rsidR="00E3171F" w:rsidRPr="00285C4C" w:rsidRDefault="00E3171F" w:rsidP="00BC75CB">
      <w:pPr>
        <w:pStyle w:val="ListParagraph"/>
        <w:numPr>
          <w:ilvl w:val="0"/>
          <w:numId w:val="188"/>
        </w:numPr>
        <w:jc w:val="both"/>
        <w:rPr>
          <w:rFonts w:asciiTheme="majorHAnsi" w:hAnsiTheme="majorHAnsi"/>
          <w:sz w:val="22"/>
          <w:szCs w:val="22"/>
        </w:rPr>
      </w:pPr>
      <w:r w:rsidRPr="00285C4C">
        <w:rPr>
          <w:rFonts w:asciiTheme="majorHAnsi" w:hAnsiTheme="majorHAnsi"/>
          <w:sz w:val="22"/>
          <w:szCs w:val="22"/>
        </w:rPr>
        <w:t>12 full-time faculty and professional staff members belong to NYSMATYC.</w:t>
      </w:r>
    </w:p>
    <w:p w14:paraId="22C32C24" w14:textId="77777777" w:rsidR="00E3171F" w:rsidRPr="00285C4C" w:rsidRDefault="00E3171F" w:rsidP="00BC75CB">
      <w:pPr>
        <w:pStyle w:val="ListParagraph"/>
        <w:numPr>
          <w:ilvl w:val="0"/>
          <w:numId w:val="188"/>
        </w:numPr>
        <w:jc w:val="both"/>
        <w:rPr>
          <w:rFonts w:asciiTheme="majorHAnsi" w:hAnsiTheme="majorHAnsi"/>
          <w:sz w:val="22"/>
          <w:szCs w:val="22"/>
        </w:rPr>
      </w:pPr>
      <w:r w:rsidRPr="00285C4C">
        <w:rPr>
          <w:rFonts w:asciiTheme="majorHAnsi" w:hAnsiTheme="majorHAnsi"/>
          <w:sz w:val="22"/>
          <w:szCs w:val="22"/>
        </w:rPr>
        <w:t>Eric Wortman is the SUNY Orange Mathematics Department’s liaison to NYSMATYC.</w:t>
      </w:r>
    </w:p>
    <w:p w14:paraId="348119F3" w14:textId="77777777" w:rsidR="00E3171F" w:rsidRPr="00285C4C" w:rsidRDefault="00E3171F" w:rsidP="00BC75CB">
      <w:pPr>
        <w:pStyle w:val="ListParagraph"/>
        <w:numPr>
          <w:ilvl w:val="0"/>
          <w:numId w:val="188"/>
        </w:numPr>
        <w:jc w:val="both"/>
        <w:rPr>
          <w:rFonts w:asciiTheme="majorHAnsi" w:hAnsiTheme="majorHAnsi"/>
          <w:sz w:val="22"/>
          <w:szCs w:val="22"/>
        </w:rPr>
      </w:pPr>
      <w:r w:rsidRPr="00285C4C">
        <w:rPr>
          <w:rFonts w:asciiTheme="majorHAnsi" w:hAnsiTheme="majorHAnsi"/>
          <w:sz w:val="22"/>
          <w:szCs w:val="22"/>
        </w:rPr>
        <w:t>Several faculty members belong to other professional organizations including:</w:t>
      </w:r>
    </w:p>
    <w:p w14:paraId="57CD53F2" w14:textId="77777777" w:rsidR="00E3171F" w:rsidRPr="00C92094" w:rsidRDefault="00E3171F" w:rsidP="00BC75CB">
      <w:pPr>
        <w:numPr>
          <w:ilvl w:val="0"/>
          <w:numId w:val="101"/>
        </w:numPr>
        <w:ind w:left="1440"/>
        <w:jc w:val="both"/>
        <w:rPr>
          <w:rFonts w:asciiTheme="majorHAnsi" w:hAnsiTheme="majorHAnsi"/>
          <w:sz w:val="22"/>
          <w:szCs w:val="22"/>
        </w:rPr>
      </w:pPr>
      <w:r w:rsidRPr="00C92094">
        <w:rPr>
          <w:rFonts w:asciiTheme="majorHAnsi" w:hAnsiTheme="majorHAnsi"/>
          <w:sz w:val="22"/>
          <w:szCs w:val="22"/>
        </w:rPr>
        <w:t>AMS  (American Mathematical Society)</w:t>
      </w:r>
    </w:p>
    <w:p w14:paraId="7B1A4E7E" w14:textId="77777777" w:rsidR="00E3171F" w:rsidRPr="00C92094" w:rsidRDefault="00E3171F" w:rsidP="00BC75CB">
      <w:pPr>
        <w:numPr>
          <w:ilvl w:val="0"/>
          <w:numId w:val="101"/>
        </w:numPr>
        <w:ind w:left="1440"/>
        <w:jc w:val="both"/>
        <w:rPr>
          <w:rFonts w:asciiTheme="majorHAnsi" w:hAnsiTheme="majorHAnsi"/>
          <w:sz w:val="22"/>
          <w:szCs w:val="22"/>
        </w:rPr>
      </w:pPr>
      <w:r w:rsidRPr="00C92094">
        <w:rPr>
          <w:rFonts w:asciiTheme="majorHAnsi" w:hAnsiTheme="majorHAnsi"/>
          <w:sz w:val="22"/>
          <w:szCs w:val="22"/>
        </w:rPr>
        <w:t>ASA  (American Statistical Association)</w:t>
      </w:r>
    </w:p>
    <w:p w14:paraId="3B4220F9" w14:textId="77777777" w:rsidR="00E3171F" w:rsidRPr="00C92094" w:rsidRDefault="00E3171F" w:rsidP="00BC75CB">
      <w:pPr>
        <w:numPr>
          <w:ilvl w:val="0"/>
          <w:numId w:val="101"/>
        </w:numPr>
        <w:ind w:left="1440"/>
        <w:jc w:val="both"/>
        <w:rPr>
          <w:rFonts w:asciiTheme="majorHAnsi" w:hAnsiTheme="majorHAnsi"/>
          <w:sz w:val="22"/>
          <w:szCs w:val="22"/>
        </w:rPr>
      </w:pPr>
      <w:r w:rsidRPr="00C92094">
        <w:rPr>
          <w:rFonts w:asciiTheme="majorHAnsi" w:hAnsiTheme="majorHAnsi"/>
          <w:sz w:val="22"/>
          <w:szCs w:val="22"/>
        </w:rPr>
        <w:t>CCSC  (</w:t>
      </w:r>
      <w:r w:rsidRPr="00C92094">
        <w:rPr>
          <w:rStyle w:val="Emphasis"/>
          <w:rFonts w:asciiTheme="majorHAnsi" w:eastAsia="Calibri" w:hAnsiTheme="majorHAnsi"/>
          <w:i w:val="0"/>
          <w:sz w:val="22"/>
          <w:szCs w:val="22"/>
        </w:rPr>
        <w:t>Consortium for Computing Sciences in Colleges)</w:t>
      </w:r>
    </w:p>
    <w:p w14:paraId="72F7CB31" w14:textId="77777777" w:rsidR="00E3171F" w:rsidRPr="00285C4C" w:rsidRDefault="00E3171F" w:rsidP="00BC75CB">
      <w:pPr>
        <w:pStyle w:val="ListParagraph"/>
        <w:numPr>
          <w:ilvl w:val="0"/>
          <w:numId w:val="189"/>
        </w:numPr>
        <w:jc w:val="both"/>
        <w:rPr>
          <w:rFonts w:asciiTheme="majorHAnsi" w:hAnsiTheme="majorHAnsi"/>
          <w:sz w:val="22"/>
          <w:szCs w:val="22"/>
        </w:rPr>
      </w:pPr>
      <w:r w:rsidRPr="00285C4C">
        <w:rPr>
          <w:rFonts w:asciiTheme="majorHAnsi" w:hAnsiTheme="majorHAnsi"/>
          <w:sz w:val="22"/>
          <w:szCs w:val="22"/>
        </w:rPr>
        <w:t>The Mathematics Department maintains relationships with 10 local high school principals, guidance counselors, and teachers through the CCHS program.</w:t>
      </w:r>
    </w:p>
    <w:p w14:paraId="273B15BB" w14:textId="77777777" w:rsidR="00E3171F" w:rsidRPr="00285C4C" w:rsidRDefault="00E3171F" w:rsidP="00BC75CB">
      <w:pPr>
        <w:pStyle w:val="ListParagraph"/>
        <w:numPr>
          <w:ilvl w:val="0"/>
          <w:numId w:val="189"/>
        </w:numPr>
        <w:jc w:val="both"/>
        <w:rPr>
          <w:rFonts w:asciiTheme="majorHAnsi" w:hAnsiTheme="majorHAnsi"/>
          <w:sz w:val="22"/>
          <w:szCs w:val="22"/>
        </w:rPr>
      </w:pPr>
      <w:r w:rsidRPr="00285C4C">
        <w:rPr>
          <w:rFonts w:asciiTheme="majorHAnsi" w:hAnsiTheme="majorHAnsi"/>
          <w:sz w:val="22"/>
          <w:szCs w:val="22"/>
        </w:rPr>
        <w:t>Relationships are maintained with faculty at Nassau and Rockland Community Colleges for sharing resources for teaching and learning.</w:t>
      </w:r>
    </w:p>
    <w:p w14:paraId="20BD7563" w14:textId="77777777" w:rsidR="00E3171F" w:rsidRPr="00285C4C" w:rsidRDefault="00E3171F" w:rsidP="00BC75CB">
      <w:pPr>
        <w:pStyle w:val="ListParagraph"/>
        <w:numPr>
          <w:ilvl w:val="0"/>
          <w:numId w:val="189"/>
        </w:numPr>
        <w:jc w:val="both"/>
        <w:rPr>
          <w:rFonts w:asciiTheme="majorHAnsi" w:hAnsiTheme="majorHAnsi"/>
          <w:sz w:val="22"/>
          <w:szCs w:val="22"/>
        </w:rPr>
      </w:pPr>
      <w:r w:rsidRPr="00285C4C">
        <w:rPr>
          <w:rFonts w:asciiTheme="majorHAnsi" w:hAnsiTheme="majorHAnsi"/>
          <w:sz w:val="22"/>
          <w:szCs w:val="22"/>
        </w:rPr>
        <w:t>The Mathematics Department collected money to contribute to the Annual Adopt-A-Family program.</w:t>
      </w:r>
    </w:p>
    <w:p w14:paraId="1F4D1143" w14:textId="77777777" w:rsidR="00E3171F" w:rsidRPr="00C92094" w:rsidRDefault="00E3171F" w:rsidP="00C92094">
      <w:pPr>
        <w:jc w:val="both"/>
        <w:rPr>
          <w:rFonts w:asciiTheme="majorHAnsi" w:hAnsiTheme="majorHAnsi"/>
          <w:b/>
          <w:sz w:val="22"/>
          <w:szCs w:val="22"/>
        </w:rPr>
      </w:pPr>
      <w:r w:rsidRPr="00C92094">
        <w:rPr>
          <w:rFonts w:asciiTheme="majorHAnsi" w:hAnsiTheme="majorHAnsi"/>
          <w:sz w:val="22"/>
          <w:szCs w:val="22"/>
        </w:rPr>
        <w:tab/>
      </w:r>
      <w:r w:rsidR="00285C4C">
        <w:rPr>
          <w:rFonts w:asciiTheme="majorHAnsi" w:hAnsiTheme="majorHAnsi"/>
          <w:sz w:val="22"/>
          <w:szCs w:val="22"/>
        </w:rPr>
        <w:tab/>
      </w:r>
      <w:r w:rsidRPr="00C92094">
        <w:rPr>
          <w:rFonts w:asciiTheme="majorHAnsi" w:hAnsiTheme="majorHAnsi"/>
          <w:b/>
          <w:sz w:val="22"/>
          <w:szCs w:val="22"/>
        </w:rPr>
        <w:t>Accomplished by Donna Avery and the Mathematics Department</w:t>
      </w:r>
    </w:p>
    <w:p w14:paraId="6A9BF6F4" w14:textId="77777777" w:rsidR="00E3171F" w:rsidRPr="00C92094" w:rsidRDefault="00E3171F" w:rsidP="00C92094">
      <w:pPr>
        <w:jc w:val="both"/>
        <w:rPr>
          <w:rFonts w:asciiTheme="majorHAnsi" w:hAnsiTheme="majorHAnsi"/>
          <w:sz w:val="22"/>
          <w:szCs w:val="22"/>
        </w:rPr>
      </w:pPr>
    </w:p>
    <w:p w14:paraId="7C5DD0A5" w14:textId="77777777" w:rsidR="00E3171F" w:rsidRPr="00266C38" w:rsidRDefault="00285C4C" w:rsidP="00285C4C">
      <w:pPr>
        <w:jc w:val="both"/>
        <w:rPr>
          <w:rFonts w:asciiTheme="majorHAnsi" w:hAnsiTheme="majorHAnsi" w:cs="Arial"/>
          <w:b/>
          <w:i/>
          <w:sz w:val="22"/>
          <w:szCs w:val="22"/>
        </w:rPr>
      </w:pPr>
      <w:r w:rsidRPr="00266C38">
        <w:rPr>
          <w:rFonts w:asciiTheme="majorHAnsi" w:hAnsiTheme="majorHAnsi" w:cs="Arial"/>
          <w:b/>
          <w:i/>
          <w:sz w:val="22"/>
          <w:szCs w:val="22"/>
        </w:rPr>
        <w:t xml:space="preserve">College </w:t>
      </w:r>
      <w:r w:rsidR="00E3171F" w:rsidRPr="00266C38">
        <w:rPr>
          <w:rFonts w:asciiTheme="majorHAnsi" w:hAnsiTheme="majorHAnsi" w:cs="Arial"/>
          <w:b/>
          <w:i/>
          <w:sz w:val="22"/>
          <w:szCs w:val="22"/>
        </w:rPr>
        <w:t>Goal #4 - Innovation</w:t>
      </w:r>
    </w:p>
    <w:p w14:paraId="361A3A43" w14:textId="77777777" w:rsidR="00E3171F" w:rsidRPr="00C92094" w:rsidRDefault="00E3171F" w:rsidP="00C92094">
      <w:pPr>
        <w:ind w:left="1440"/>
        <w:jc w:val="both"/>
        <w:rPr>
          <w:rFonts w:asciiTheme="majorHAnsi" w:hAnsiTheme="majorHAnsi" w:cs="Arial"/>
          <w:b/>
          <w:sz w:val="22"/>
          <w:szCs w:val="22"/>
        </w:rPr>
      </w:pPr>
    </w:p>
    <w:p w14:paraId="2739DA9B" w14:textId="77777777" w:rsidR="00E3171F" w:rsidRPr="00266C38" w:rsidRDefault="00E3171F" w:rsidP="00266C38">
      <w:pPr>
        <w:jc w:val="both"/>
        <w:rPr>
          <w:rFonts w:asciiTheme="majorHAnsi" w:hAnsiTheme="majorHAnsi" w:cs="Arial"/>
          <w:sz w:val="22"/>
          <w:szCs w:val="22"/>
          <w:u w:val="single"/>
        </w:rPr>
      </w:pPr>
      <w:r w:rsidRPr="00266C38">
        <w:rPr>
          <w:rFonts w:asciiTheme="majorHAnsi" w:hAnsiTheme="majorHAnsi" w:cs="Arial"/>
          <w:sz w:val="22"/>
          <w:szCs w:val="22"/>
          <w:u w:val="single"/>
        </w:rPr>
        <w:t>Technology</w:t>
      </w:r>
    </w:p>
    <w:p w14:paraId="718443F9" w14:textId="77777777" w:rsidR="00E3171F" w:rsidRPr="00285C4C" w:rsidRDefault="00E3171F" w:rsidP="00BC75CB">
      <w:pPr>
        <w:pStyle w:val="ListParagraph"/>
        <w:numPr>
          <w:ilvl w:val="0"/>
          <w:numId w:val="190"/>
        </w:numPr>
        <w:ind w:left="720"/>
        <w:jc w:val="both"/>
        <w:rPr>
          <w:rFonts w:asciiTheme="majorHAnsi" w:hAnsiTheme="majorHAnsi"/>
          <w:sz w:val="22"/>
          <w:szCs w:val="22"/>
        </w:rPr>
      </w:pPr>
      <w:r w:rsidRPr="00285C4C">
        <w:rPr>
          <w:rFonts w:asciiTheme="majorHAnsi" w:hAnsiTheme="majorHAnsi"/>
          <w:sz w:val="22"/>
          <w:szCs w:val="22"/>
        </w:rPr>
        <w:t>An Excel tool was created in May 2013 to efficiently calculate the average number of hours worked weekly for p/t employees as per the methods used by HR to ensure no Math adjuncts work over the 29 hours per week maximum.  While this tool is dynamic, below is a frozen screen of a sample faculty member's hours.</w:t>
      </w:r>
    </w:p>
    <w:p w14:paraId="7A309539" w14:textId="77777777" w:rsidR="00E3171F" w:rsidRDefault="00E3171F" w:rsidP="00C92094">
      <w:pPr>
        <w:jc w:val="both"/>
        <w:rPr>
          <w:rFonts w:asciiTheme="majorHAnsi" w:hAnsiTheme="majorHAnsi"/>
          <w:b/>
          <w:sz w:val="22"/>
          <w:szCs w:val="22"/>
        </w:rPr>
      </w:pPr>
      <w:r w:rsidRPr="00C92094">
        <w:rPr>
          <w:rFonts w:asciiTheme="majorHAnsi" w:hAnsiTheme="majorHAnsi"/>
          <w:sz w:val="22"/>
          <w:szCs w:val="22"/>
        </w:rPr>
        <w:tab/>
      </w:r>
      <w:r w:rsidR="00285C4C">
        <w:rPr>
          <w:rFonts w:asciiTheme="majorHAnsi" w:hAnsiTheme="majorHAnsi"/>
          <w:sz w:val="22"/>
          <w:szCs w:val="22"/>
        </w:rPr>
        <w:tab/>
      </w:r>
      <w:r w:rsidRPr="00C92094">
        <w:rPr>
          <w:rFonts w:asciiTheme="majorHAnsi" w:hAnsiTheme="majorHAnsi"/>
          <w:b/>
          <w:sz w:val="22"/>
          <w:szCs w:val="22"/>
        </w:rPr>
        <w:t>Accomplished by Anne Prial</w:t>
      </w:r>
    </w:p>
    <w:p w14:paraId="34D9AFF5" w14:textId="77777777" w:rsidR="00266C38" w:rsidRDefault="00266C38" w:rsidP="00C92094">
      <w:pPr>
        <w:jc w:val="both"/>
        <w:rPr>
          <w:rFonts w:asciiTheme="majorHAnsi" w:hAnsiTheme="majorHAnsi"/>
          <w:b/>
          <w:sz w:val="22"/>
          <w:szCs w:val="22"/>
        </w:rPr>
      </w:pPr>
    </w:p>
    <w:p w14:paraId="1E401469" w14:textId="77777777" w:rsidR="00266C38" w:rsidRDefault="00266C38" w:rsidP="00C92094">
      <w:pPr>
        <w:jc w:val="both"/>
        <w:rPr>
          <w:rFonts w:asciiTheme="majorHAnsi" w:hAnsiTheme="majorHAnsi"/>
          <w:b/>
          <w:sz w:val="22"/>
          <w:szCs w:val="22"/>
        </w:rPr>
      </w:pPr>
    </w:p>
    <w:p w14:paraId="1B5BC1C9" w14:textId="77777777" w:rsidR="00266C38" w:rsidRDefault="00266C38" w:rsidP="00C92094">
      <w:pPr>
        <w:jc w:val="both"/>
        <w:rPr>
          <w:rFonts w:asciiTheme="majorHAnsi" w:hAnsiTheme="majorHAnsi"/>
          <w:b/>
          <w:sz w:val="22"/>
          <w:szCs w:val="22"/>
        </w:rPr>
      </w:pPr>
    </w:p>
    <w:p w14:paraId="2A25F3FE" w14:textId="77777777" w:rsidR="00266C38" w:rsidRDefault="00266C38" w:rsidP="00C92094">
      <w:pPr>
        <w:jc w:val="both"/>
        <w:rPr>
          <w:rFonts w:asciiTheme="majorHAnsi" w:hAnsiTheme="majorHAnsi"/>
          <w:b/>
          <w:sz w:val="22"/>
          <w:szCs w:val="22"/>
        </w:rPr>
      </w:pPr>
    </w:p>
    <w:p w14:paraId="0D0E250D" w14:textId="77777777" w:rsidR="00266C38" w:rsidRDefault="00266C38" w:rsidP="00C92094">
      <w:pPr>
        <w:jc w:val="both"/>
        <w:rPr>
          <w:rFonts w:asciiTheme="majorHAnsi" w:hAnsiTheme="majorHAnsi"/>
          <w:b/>
          <w:sz w:val="22"/>
          <w:szCs w:val="22"/>
        </w:rPr>
      </w:pPr>
    </w:p>
    <w:p w14:paraId="72B02C07" w14:textId="77777777" w:rsidR="00266C38" w:rsidRDefault="00266C38" w:rsidP="00C92094">
      <w:pPr>
        <w:jc w:val="both"/>
        <w:rPr>
          <w:rFonts w:asciiTheme="majorHAnsi" w:hAnsiTheme="majorHAnsi"/>
          <w:b/>
          <w:sz w:val="22"/>
          <w:szCs w:val="22"/>
        </w:rPr>
      </w:pPr>
    </w:p>
    <w:p w14:paraId="6B95ED3F" w14:textId="77777777" w:rsidR="00266C38" w:rsidRDefault="00266C38" w:rsidP="00C92094">
      <w:pPr>
        <w:jc w:val="both"/>
        <w:rPr>
          <w:rFonts w:asciiTheme="majorHAnsi" w:hAnsiTheme="majorHAnsi"/>
          <w:b/>
          <w:sz w:val="22"/>
          <w:szCs w:val="22"/>
        </w:rPr>
      </w:pPr>
    </w:p>
    <w:p w14:paraId="71BB6885" w14:textId="77777777" w:rsidR="00266C38" w:rsidRDefault="00266C38" w:rsidP="00C92094">
      <w:pPr>
        <w:jc w:val="both"/>
        <w:rPr>
          <w:rFonts w:asciiTheme="majorHAnsi" w:hAnsiTheme="majorHAnsi"/>
          <w:b/>
          <w:sz w:val="22"/>
          <w:szCs w:val="22"/>
        </w:rPr>
      </w:pPr>
    </w:p>
    <w:p w14:paraId="3DA5A00A" w14:textId="77777777" w:rsidR="00266C38" w:rsidRDefault="00266C38" w:rsidP="00C92094">
      <w:pPr>
        <w:jc w:val="both"/>
        <w:rPr>
          <w:rFonts w:asciiTheme="majorHAnsi" w:hAnsiTheme="majorHAnsi"/>
          <w:b/>
          <w:sz w:val="22"/>
          <w:szCs w:val="22"/>
        </w:rPr>
      </w:pPr>
    </w:p>
    <w:p w14:paraId="15F984DD" w14:textId="77777777" w:rsidR="00266C38" w:rsidRDefault="00266C38" w:rsidP="00C92094">
      <w:pPr>
        <w:jc w:val="both"/>
        <w:rPr>
          <w:rFonts w:asciiTheme="majorHAnsi" w:hAnsiTheme="majorHAnsi"/>
          <w:b/>
          <w:sz w:val="22"/>
          <w:szCs w:val="22"/>
        </w:rPr>
      </w:pPr>
    </w:p>
    <w:p w14:paraId="206AD4F9" w14:textId="77777777" w:rsidR="00266C38" w:rsidRDefault="00266C38" w:rsidP="00C92094">
      <w:pPr>
        <w:jc w:val="both"/>
        <w:rPr>
          <w:rFonts w:asciiTheme="majorHAnsi" w:hAnsiTheme="majorHAnsi"/>
          <w:b/>
          <w:sz w:val="22"/>
          <w:szCs w:val="22"/>
        </w:rPr>
      </w:pPr>
    </w:p>
    <w:p w14:paraId="3D792142" w14:textId="77777777" w:rsidR="00266C38" w:rsidRDefault="00266C38" w:rsidP="00C92094">
      <w:pPr>
        <w:jc w:val="both"/>
        <w:rPr>
          <w:rFonts w:asciiTheme="majorHAnsi" w:hAnsiTheme="majorHAnsi"/>
          <w:b/>
          <w:sz w:val="22"/>
          <w:szCs w:val="22"/>
        </w:rPr>
      </w:pPr>
    </w:p>
    <w:p w14:paraId="6AFDC1C8" w14:textId="77777777" w:rsidR="00266C38" w:rsidRDefault="00266C38" w:rsidP="00C92094">
      <w:pPr>
        <w:jc w:val="both"/>
        <w:rPr>
          <w:rFonts w:asciiTheme="majorHAnsi" w:hAnsiTheme="majorHAnsi"/>
          <w:b/>
          <w:sz w:val="22"/>
          <w:szCs w:val="22"/>
        </w:rPr>
      </w:pPr>
    </w:p>
    <w:p w14:paraId="24000993" w14:textId="77777777" w:rsidR="00266C38" w:rsidRDefault="00266C38" w:rsidP="00C92094">
      <w:pPr>
        <w:jc w:val="both"/>
        <w:rPr>
          <w:rFonts w:asciiTheme="majorHAnsi" w:hAnsiTheme="majorHAnsi"/>
          <w:b/>
          <w:sz w:val="22"/>
          <w:szCs w:val="22"/>
        </w:rPr>
      </w:pPr>
    </w:p>
    <w:p w14:paraId="307BFFE1" w14:textId="77777777" w:rsidR="00266C38" w:rsidRDefault="00266C38" w:rsidP="00C92094">
      <w:pPr>
        <w:jc w:val="both"/>
        <w:rPr>
          <w:rFonts w:asciiTheme="majorHAnsi" w:hAnsiTheme="majorHAnsi"/>
          <w:b/>
          <w:sz w:val="22"/>
          <w:szCs w:val="22"/>
        </w:rPr>
      </w:pPr>
    </w:p>
    <w:p w14:paraId="20142C6A" w14:textId="77777777" w:rsidR="00266C38" w:rsidRDefault="00266C38" w:rsidP="00C92094">
      <w:pPr>
        <w:jc w:val="both"/>
        <w:rPr>
          <w:rFonts w:asciiTheme="majorHAnsi" w:hAnsiTheme="majorHAnsi"/>
          <w:b/>
          <w:sz w:val="22"/>
          <w:szCs w:val="22"/>
        </w:rPr>
      </w:pPr>
    </w:p>
    <w:p w14:paraId="40F89189" w14:textId="77777777" w:rsidR="001762D9" w:rsidRDefault="001762D9" w:rsidP="00C92094">
      <w:pPr>
        <w:jc w:val="both"/>
        <w:rPr>
          <w:rFonts w:asciiTheme="majorHAnsi" w:hAnsiTheme="majorHAnsi"/>
          <w:b/>
          <w:sz w:val="22"/>
          <w:szCs w:val="22"/>
        </w:rPr>
      </w:pPr>
    </w:p>
    <w:p w14:paraId="1AF402FF" w14:textId="77777777" w:rsidR="001762D9" w:rsidRPr="00C92094" w:rsidRDefault="001762D9" w:rsidP="00C92094">
      <w:pPr>
        <w:jc w:val="both"/>
        <w:rPr>
          <w:rFonts w:asciiTheme="majorHAnsi" w:hAnsiTheme="majorHAnsi"/>
          <w:b/>
          <w:sz w:val="22"/>
          <w:szCs w:val="22"/>
        </w:rPr>
      </w:pPr>
    </w:p>
    <w:p w14:paraId="1E23BC64" w14:textId="77777777" w:rsidR="00E3171F" w:rsidRDefault="00E3171F" w:rsidP="00E3171F">
      <w:pPr>
        <w:rPr>
          <w:b/>
        </w:rPr>
      </w:pPr>
    </w:p>
    <w:tbl>
      <w:tblPr>
        <w:tblW w:w="9780" w:type="dxa"/>
        <w:tblInd w:w="93" w:type="dxa"/>
        <w:tblLook w:val="04A0" w:firstRow="1" w:lastRow="0" w:firstColumn="1" w:lastColumn="0" w:noHBand="0" w:noVBand="1"/>
      </w:tblPr>
      <w:tblGrid>
        <w:gridCol w:w="1140"/>
        <w:gridCol w:w="960"/>
        <w:gridCol w:w="960"/>
        <w:gridCol w:w="960"/>
        <w:gridCol w:w="960"/>
        <w:gridCol w:w="960"/>
        <w:gridCol w:w="960"/>
        <w:gridCol w:w="960"/>
        <w:gridCol w:w="960"/>
        <w:gridCol w:w="960"/>
      </w:tblGrid>
      <w:tr w:rsidR="00E3171F" w14:paraId="7EC4A4DA" w14:textId="77777777" w:rsidTr="00E051C0">
        <w:trPr>
          <w:trHeight w:val="1200"/>
        </w:trPr>
        <w:tc>
          <w:tcPr>
            <w:tcW w:w="1140" w:type="dxa"/>
            <w:tcBorders>
              <w:top w:val="single" w:sz="4" w:space="0" w:color="auto"/>
              <w:left w:val="single" w:sz="4" w:space="0" w:color="auto"/>
              <w:bottom w:val="single" w:sz="4" w:space="0" w:color="auto"/>
              <w:right w:val="single" w:sz="4" w:space="0" w:color="auto"/>
            </w:tcBorders>
            <w:shd w:val="clear" w:color="000000" w:fill="FFFF00"/>
            <w:vAlign w:val="center"/>
          </w:tcPr>
          <w:p w14:paraId="5BFF144E" w14:textId="77777777" w:rsidR="00E3171F" w:rsidRDefault="00E3171F" w:rsidP="00E051C0">
            <w:pPr>
              <w:jc w:val="center"/>
              <w:rPr>
                <w:rFonts w:ascii="Calibri" w:hAnsi="Calibri"/>
                <w:color w:val="000000"/>
                <w:sz w:val="22"/>
                <w:szCs w:val="22"/>
              </w:rPr>
            </w:pPr>
            <w:r>
              <w:rPr>
                <w:rFonts w:ascii="Calibri" w:hAnsi="Calibri"/>
                <w:color w:val="000000"/>
                <w:sz w:val="22"/>
                <w:szCs w:val="22"/>
              </w:rPr>
              <w:lastRenderedPageBreak/>
              <w:t>Faculty Name</w:t>
            </w:r>
          </w:p>
        </w:tc>
        <w:tc>
          <w:tcPr>
            <w:tcW w:w="960" w:type="dxa"/>
            <w:tcBorders>
              <w:top w:val="single" w:sz="4" w:space="0" w:color="auto"/>
              <w:left w:val="nil"/>
              <w:bottom w:val="single" w:sz="4" w:space="0" w:color="auto"/>
              <w:right w:val="single" w:sz="4" w:space="0" w:color="auto"/>
            </w:tcBorders>
            <w:shd w:val="clear" w:color="000000" w:fill="8DB4E2"/>
            <w:noWrap/>
            <w:vAlign w:val="center"/>
          </w:tcPr>
          <w:p w14:paraId="63BAD537" w14:textId="77777777" w:rsidR="00E3171F" w:rsidRDefault="00E3171F" w:rsidP="00E051C0">
            <w:pPr>
              <w:jc w:val="center"/>
              <w:rPr>
                <w:rFonts w:ascii="Calibri" w:hAnsi="Calibri"/>
                <w:color w:val="000000"/>
                <w:sz w:val="22"/>
                <w:szCs w:val="22"/>
              </w:rPr>
            </w:pPr>
            <w:r>
              <w:rPr>
                <w:rFonts w:ascii="Calibri" w:hAnsi="Calibri"/>
                <w:color w:val="000000"/>
                <w:sz w:val="22"/>
                <w:szCs w:val="22"/>
              </w:rPr>
              <w:t>Jul</w:t>
            </w:r>
          </w:p>
        </w:tc>
        <w:tc>
          <w:tcPr>
            <w:tcW w:w="960" w:type="dxa"/>
            <w:tcBorders>
              <w:top w:val="single" w:sz="4" w:space="0" w:color="auto"/>
              <w:left w:val="nil"/>
              <w:bottom w:val="single" w:sz="4" w:space="0" w:color="auto"/>
              <w:right w:val="single" w:sz="4" w:space="0" w:color="auto"/>
            </w:tcBorders>
            <w:shd w:val="clear" w:color="000000" w:fill="8DB4E2"/>
            <w:noWrap/>
            <w:vAlign w:val="center"/>
          </w:tcPr>
          <w:p w14:paraId="119299DE" w14:textId="77777777" w:rsidR="00E3171F" w:rsidRDefault="00E3171F" w:rsidP="00E051C0">
            <w:pPr>
              <w:jc w:val="center"/>
              <w:rPr>
                <w:rFonts w:ascii="Calibri" w:hAnsi="Calibri"/>
                <w:color w:val="000000"/>
                <w:sz w:val="22"/>
                <w:szCs w:val="22"/>
              </w:rPr>
            </w:pPr>
            <w:r>
              <w:rPr>
                <w:rFonts w:ascii="Calibri" w:hAnsi="Calibri"/>
                <w:color w:val="000000"/>
                <w:sz w:val="22"/>
                <w:szCs w:val="22"/>
              </w:rPr>
              <w:t>Aug</w:t>
            </w:r>
          </w:p>
        </w:tc>
        <w:tc>
          <w:tcPr>
            <w:tcW w:w="960" w:type="dxa"/>
            <w:tcBorders>
              <w:top w:val="single" w:sz="4" w:space="0" w:color="auto"/>
              <w:left w:val="nil"/>
              <w:bottom w:val="single" w:sz="4" w:space="0" w:color="auto"/>
              <w:right w:val="single" w:sz="4" w:space="0" w:color="auto"/>
            </w:tcBorders>
            <w:shd w:val="clear" w:color="000000" w:fill="8DB4E2"/>
            <w:noWrap/>
            <w:vAlign w:val="center"/>
          </w:tcPr>
          <w:p w14:paraId="402588EE" w14:textId="77777777" w:rsidR="00E3171F" w:rsidRDefault="00E3171F" w:rsidP="00E051C0">
            <w:pPr>
              <w:jc w:val="center"/>
              <w:rPr>
                <w:rFonts w:ascii="Calibri" w:hAnsi="Calibri"/>
                <w:color w:val="000000"/>
                <w:sz w:val="22"/>
                <w:szCs w:val="22"/>
              </w:rPr>
            </w:pPr>
            <w:r>
              <w:rPr>
                <w:rFonts w:ascii="Calibri" w:hAnsi="Calibri"/>
                <w:color w:val="000000"/>
                <w:sz w:val="22"/>
                <w:szCs w:val="22"/>
              </w:rPr>
              <w:t>Sep</w:t>
            </w:r>
          </w:p>
        </w:tc>
        <w:tc>
          <w:tcPr>
            <w:tcW w:w="960" w:type="dxa"/>
            <w:tcBorders>
              <w:top w:val="single" w:sz="4" w:space="0" w:color="auto"/>
              <w:left w:val="nil"/>
              <w:bottom w:val="single" w:sz="4" w:space="0" w:color="auto"/>
              <w:right w:val="single" w:sz="4" w:space="0" w:color="auto"/>
            </w:tcBorders>
            <w:shd w:val="clear" w:color="000000" w:fill="8DB4E2"/>
            <w:noWrap/>
            <w:vAlign w:val="center"/>
          </w:tcPr>
          <w:p w14:paraId="7B02DD89" w14:textId="77777777" w:rsidR="00E3171F" w:rsidRDefault="00E3171F" w:rsidP="00E051C0">
            <w:pPr>
              <w:jc w:val="center"/>
              <w:rPr>
                <w:rFonts w:ascii="Calibri" w:hAnsi="Calibri"/>
                <w:color w:val="000000"/>
                <w:sz w:val="22"/>
                <w:szCs w:val="22"/>
              </w:rPr>
            </w:pPr>
            <w:r>
              <w:rPr>
                <w:rFonts w:ascii="Calibri" w:hAnsi="Calibri"/>
                <w:color w:val="000000"/>
                <w:sz w:val="22"/>
                <w:szCs w:val="22"/>
              </w:rPr>
              <w:t>Oct</w:t>
            </w:r>
          </w:p>
        </w:tc>
        <w:tc>
          <w:tcPr>
            <w:tcW w:w="960" w:type="dxa"/>
            <w:tcBorders>
              <w:top w:val="single" w:sz="4" w:space="0" w:color="auto"/>
              <w:left w:val="nil"/>
              <w:bottom w:val="single" w:sz="4" w:space="0" w:color="auto"/>
              <w:right w:val="single" w:sz="4" w:space="0" w:color="auto"/>
            </w:tcBorders>
            <w:shd w:val="clear" w:color="000000" w:fill="8DB4E2"/>
            <w:noWrap/>
            <w:vAlign w:val="center"/>
          </w:tcPr>
          <w:p w14:paraId="37F9D11F" w14:textId="77777777" w:rsidR="00E3171F" w:rsidRDefault="00E3171F" w:rsidP="00E051C0">
            <w:pPr>
              <w:jc w:val="center"/>
              <w:rPr>
                <w:rFonts w:ascii="Calibri" w:hAnsi="Calibri"/>
                <w:color w:val="000000"/>
                <w:sz w:val="22"/>
                <w:szCs w:val="22"/>
              </w:rPr>
            </w:pPr>
            <w:r>
              <w:rPr>
                <w:rFonts w:ascii="Calibri" w:hAnsi="Calibri"/>
                <w:color w:val="000000"/>
                <w:sz w:val="22"/>
                <w:szCs w:val="22"/>
              </w:rPr>
              <w:t>Nov</w:t>
            </w:r>
          </w:p>
        </w:tc>
        <w:tc>
          <w:tcPr>
            <w:tcW w:w="960" w:type="dxa"/>
            <w:tcBorders>
              <w:top w:val="single" w:sz="4" w:space="0" w:color="auto"/>
              <w:left w:val="nil"/>
              <w:bottom w:val="single" w:sz="4" w:space="0" w:color="auto"/>
              <w:right w:val="single" w:sz="4" w:space="0" w:color="auto"/>
            </w:tcBorders>
            <w:shd w:val="clear" w:color="000000" w:fill="8DB4E2"/>
            <w:noWrap/>
            <w:vAlign w:val="center"/>
          </w:tcPr>
          <w:p w14:paraId="05D871F3" w14:textId="77777777" w:rsidR="00E3171F" w:rsidRDefault="00E3171F" w:rsidP="00E051C0">
            <w:pPr>
              <w:jc w:val="center"/>
              <w:rPr>
                <w:rFonts w:ascii="Calibri" w:hAnsi="Calibri"/>
                <w:color w:val="000000"/>
                <w:sz w:val="22"/>
                <w:szCs w:val="22"/>
              </w:rPr>
            </w:pPr>
            <w:r>
              <w:rPr>
                <w:rFonts w:ascii="Calibri" w:hAnsi="Calibri"/>
                <w:color w:val="000000"/>
                <w:sz w:val="22"/>
                <w:szCs w:val="22"/>
              </w:rPr>
              <w:t>Dec</w:t>
            </w:r>
          </w:p>
        </w:tc>
        <w:tc>
          <w:tcPr>
            <w:tcW w:w="960" w:type="dxa"/>
            <w:tcBorders>
              <w:top w:val="single" w:sz="4" w:space="0" w:color="auto"/>
              <w:left w:val="nil"/>
              <w:bottom w:val="single" w:sz="4" w:space="0" w:color="auto"/>
              <w:right w:val="single" w:sz="4" w:space="0" w:color="auto"/>
            </w:tcBorders>
            <w:shd w:val="clear" w:color="000000" w:fill="8DB4E2"/>
            <w:vAlign w:val="center"/>
          </w:tcPr>
          <w:p w14:paraId="5B982907" w14:textId="77777777" w:rsidR="00E3171F" w:rsidRDefault="00E3171F" w:rsidP="00E051C0">
            <w:pPr>
              <w:jc w:val="center"/>
              <w:rPr>
                <w:rFonts w:ascii="Calibri" w:hAnsi="Calibri"/>
                <w:color w:val="000000"/>
                <w:sz w:val="22"/>
                <w:szCs w:val="22"/>
              </w:rPr>
            </w:pPr>
            <w:r>
              <w:rPr>
                <w:rFonts w:ascii="Calibri" w:hAnsi="Calibri"/>
                <w:color w:val="000000"/>
                <w:sz w:val="22"/>
                <w:szCs w:val="22"/>
              </w:rPr>
              <w:t>Cum</w:t>
            </w:r>
            <w:r>
              <w:rPr>
                <w:rFonts w:ascii="Calibri" w:hAnsi="Calibri"/>
                <w:color w:val="000000"/>
                <w:sz w:val="22"/>
                <w:szCs w:val="22"/>
              </w:rPr>
              <w:br/>
              <w:t>Hours</w:t>
            </w:r>
          </w:p>
        </w:tc>
        <w:tc>
          <w:tcPr>
            <w:tcW w:w="960" w:type="dxa"/>
            <w:tcBorders>
              <w:top w:val="single" w:sz="4" w:space="0" w:color="auto"/>
              <w:left w:val="nil"/>
              <w:bottom w:val="single" w:sz="4" w:space="0" w:color="auto"/>
              <w:right w:val="single" w:sz="4" w:space="0" w:color="auto"/>
            </w:tcBorders>
            <w:shd w:val="clear" w:color="000000" w:fill="8DB4E2"/>
            <w:vAlign w:val="center"/>
          </w:tcPr>
          <w:p w14:paraId="776AE2C2" w14:textId="77777777" w:rsidR="00E3171F" w:rsidRDefault="00E3171F" w:rsidP="00E051C0">
            <w:pPr>
              <w:jc w:val="center"/>
              <w:rPr>
                <w:rFonts w:ascii="Calibri" w:hAnsi="Calibri"/>
                <w:color w:val="000000"/>
                <w:sz w:val="22"/>
                <w:szCs w:val="22"/>
              </w:rPr>
            </w:pPr>
            <w:r>
              <w:rPr>
                <w:rFonts w:ascii="Calibri" w:hAnsi="Calibri"/>
                <w:color w:val="000000"/>
                <w:sz w:val="22"/>
                <w:szCs w:val="22"/>
              </w:rPr>
              <w:t>Avg hrs</w:t>
            </w:r>
            <w:r>
              <w:rPr>
                <w:rFonts w:ascii="Calibri" w:hAnsi="Calibri"/>
                <w:color w:val="000000"/>
                <w:sz w:val="22"/>
                <w:szCs w:val="22"/>
              </w:rPr>
              <w:br/>
              <w:t>worked per mo</w:t>
            </w:r>
          </w:p>
        </w:tc>
        <w:tc>
          <w:tcPr>
            <w:tcW w:w="960" w:type="dxa"/>
            <w:tcBorders>
              <w:top w:val="single" w:sz="4" w:space="0" w:color="auto"/>
              <w:left w:val="nil"/>
              <w:bottom w:val="single" w:sz="4" w:space="0" w:color="auto"/>
              <w:right w:val="single" w:sz="4" w:space="0" w:color="auto"/>
            </w:tcBorders>
            <w:shd w:val="clear" w:color="000000" w:fill="8DB4E2"/>
            <w:vAlign w:val="center"/>
          </w:tcPr>
          <w:p w14:paraId="5A8A17EC" w14:textId="77777777" w:rsidR="00E3171F" w:rsidRDefault="00E3171F" w:rsidP="00E051C0">
            <w:pPr>
              <w:jc w:val="center"/>
              <w:rPr>
                <w:rFonts w:ascii="Calibri" w:hAnsi="Calibri"/>
                <w:color w:val="000000"/>
                <w:sz w:val="22"/>
                <w:szCs w:val="22"/>
              </w:rPr>
            </w:pPr>
            <w:r>
              <w:rPr>
                <w:rFonts w:ascii="Calibri" w:hAnsi="Calibri"/>
                <w:color w:val="000000"/>
                <w:sz w:val="22"/>
                <w:szCs w:val="22"/>
              </w:rPr>
              <w:t>Avg hrs</w:t>
            </w:r>
            <w:r>
              <w:rPr>
                <w:rFonts w:ascii="Calibri" w:hAnsi="Calibri"/>
                <w:color w:val="000000"/>
                <w:sz w:val="22"/>
                <w:szCs w:val="22"/>
              </w:rPr>
              <w:br/>
              <w:t>worked per week</w:t>
            </w:r>
          </w:p>
        </w:tc>
      </w:tr>
      <w:tr w:rsidR="00E3171F" w14:paraId="6D56361B" w14:textId="77777777" w:rsidTr="00E051C0">
        <w:trPr>
          <w:trHeight w:val="600"/>
        </w:trPr>
        <w:tc>
          <w:tcPr>
            <w:tcW w:w="1140" w:type="dxa"/>
            <w:tcBorders>
              <w:top w:val="nil"/>
              <w:left w:val="single" w:sz="4" w:space="0" w:color="auto"/>
              <w:bottom w:val="single" w:sz="4" w:space="0" w:color="auto"/>
              <w:right w:val="single" w:sz="4" w:space="0" w:color="auto"/>
            </w:tcBorders>
            <w:shd w:val="clear" w:color="000000" w:fill="8DB4E2"/>
            <w:vAlign w:val="center"/>
          </w:tcPr>
          <w:p w14:paraId="58F54384" w14:textId="77777777" w:rsidR="00E3171F" w:rsidRDefault="00E3171F" w:rsidP="00E051C0">
            <w:pPr>
              <w:jc w:val="center"/>
              <w:rPr>
                <w:rFonts w:ascii="Calibri" w:hAnsi="Calibri"/>
                <w:color w:val="000000"/>
                <w:sz w:val="22"/>
                <w:szCs w:val="22"/>
              </w:rPr>
            </w:pPr>
            <w:r>
              <w:rPr>
                <w:rFonts w:ascii="Calibri" w:hAnsi="Calibri"/>
                <w:color w:val="000000"/>
                <w:sz w:val="22"/>
                <w:szCs w:val="22"/>
              </w:rPr>
              <w:t>non-teach</w:t>
            </w:r>
            <w:r>
              <w:rPr>
                <w:rFonts w:ascii="Calibri" w:hAnsi="Calibri"/>
                <w:color w:val="000000"/>
                <w:sz w:val="22"/>
                <w:szCs w:val="22"/>
              </w:rPr>
              <w:br/>
              <w:t>hrs per wk</w:t>
            </w:r>
          </w:p>
        </w:tc>
        <w:tc>
          <w:tcPr>
            <w:tcW w:w="960" w:type="dxa"/>
            <w:tcBorders>
              <w:top w:val="nil"/>
              <w:left w:val="nil"/>
              <w:bottom w:val="single" w:sz="4" w:space="0" w:color="auto"/>
              <w:right w:val="single" w:sz="4" w:space="0" w:color="auto"/>
            </w:tcBorders>
            <w:shd w:val="clear" w:color="000000" w:fill="FFFF00"/>
            <w:noWrap/>
            <w:vAlign w:val="center"/>
          </w:tcPr>
          <w:p w14:paraId="542C16C3" w14:textId="77777777" w:rsidR="00E3171F" w:rsidRDefault="00E3171F" w:rsidP="00E051C0">
            <w:pPr>
              <w:jc w:val="center"/>
              <w:rPr>
                <w:rFonts w:ascii="Calibri" w:hAnsi="Calibri"/>
                <w:color w:val="000000"/>
                <w:sz w:val="22"/>
                <w:szCs w:val="22"/>
              </w:rPr>
            </w:pPr>
            <w:r>
              <w:rPr>
                <w:rFonts w:ascii="Calibri" w:hAnsi="Calibri"/>
                <w:color w:val="000000"/>
                <w:sz w:val="22"/>
                <w:szCs w:val="22"/>
              </w:rPr>
              <w:t>40</w:t>
            </w:r>
          </w:p>
        </w:tc>
        <w:tc>
          <w:tcPr>
            <w:tcW w:w="960" w:type="dxa"/>
            <w:tcBorders>
              <w:top w:val="nil"/>
              <w:left w:val="nil"/>
              <w:bottom w:val="single" w:sz="4" w:space="0" w:color="auto"/>
              <w:right w:val="single" w:sz="4" w:space="0" w:color="auto"/>
            </w:tcBorders>
            <w:shd w:val="clear" w:color="000000" w:fill="FFFF00"/>
            <w:noWrap/>
            <w:vAlign w:val="center"/>
          </w:tcPr>
          <w:p w14:paraId="3A7221B0" w14:textId="77777777" w:rsidR="00E3171F" w:rsidRDefault="00E3171F" w:rsidP="00E051C0">
            <w:pPr>
              <w:jc w:val="center"/>
              <w:rPr>
                <w:rFonts w:ascii="Calibri" w:hAnsi="Calibri"/>
                <w:color w:val="000000"/>
                <w:sz w:val="22"/>
                <w:szCs w:val="22"/>
              </w:rPr>
            </w:pPr>
            <w:r>
              <w:rPr>
                <w:rFonts w:ascii="Calibri" w:hAnsi="Calibri"/>
                <w:color w:val="000000"/>
                <w:sz w:val="22"/>
                <w:szCs w:val="22"/>
              </w:rPr>
              <w:t>20</w:t>
            </w:r>
          </w:p>
        </w:tc>
        <w:tc>
          <w:tcPr>
            <w:tcW w:w="960" w:type="dxa"/>
            <w:tcBorders>
              <w:top w:val="nil"/>
              <w:left w:val="nil"/>
              <w:bottom w:val="single" w:sz="4" w:space="0" w:color="auto"/>
              <w:right w:val="single" w:sz="4" w:space="0" w:color="auto"/>
            </w:tcBorders>
            <w:shd w:val="clear" w:color="000000" w:fill="FFFF00"/>
            <w:noWrap/>
            <w:vAlign w:val="center"/>
          </w:tcPr>
          <w:p w14:paraId="47833787"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0FF600AD"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6B849D06"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5988E783"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74268200" w14:textId="77777777" w:rsidR="00E3171F" w:rsidRDefault="00E3171F" w:rsidP="00E051C0">
            <w:pPr>
              <w:jc w:val="center"/>
              <w:rPr>
                <w:rFonts w:ascii="Calibri" w:hAnsi="Calibri"/>
                <w:color w:val="000000"/>
                <w:sz w:val="22"/>
                <w:szCs w:val="22"/>
              </w:rPr>
            </w:pPr>
            <w:r>
              <w:rPr>
                <w:rFonts w:ascii="Calibri" w:hAnsi="Calibri"/>
                <w:color w:val="000000"/>
                <w:sz w:val="22"/>
                <w:szCs w:val="22"/>
              </w:rPr>
              <w:t>60</w:t>
            </w:r>
          </w:p>
        </w:tc>
        <w:tc>
          <w:tcPr>
            <w:tcW w:w="960" w:type="dxa"/>
            <w:tcBorders>
              <w:top w:val="nil"/>
              <w:left w:val="nil"/>
              <w:bottom w:val="single" w:sz="4" w:space="0" w:color="auto"/>
              <w:right w:val="single" w:sz="4" w:space="0" w:color="auto"/>
            </w:tcBorders>
            <w:shd w:val="clear" w:color="000000" w:fill="000000"/>
            <w:noWrap/>
            <w:vAlign w:val="center"/>
          </w:tcPr>
          <w:p w14:paraId="04562C0B"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78E46727"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r>
      <w:tr w:rsidR="00E3171F" w14:paraId="0256B57A" w14:textId="77777777" w:rsidTr="00E051C0">
        <w:trPr>
          <w:trHeight w:val="600"/>
        </w:trPr>
        <w:tc>
          <w:tcPr>
            <w:tcW w:w="1140" w:type="dxa"/>
            <w:tcBorders>
              <w:top w:val="nil"/>
              <w:left w:val="single" w:sz="4" w:space="0" w:color="auto"/>
              <w:bottom w:val="single" w:sz="4" w:space="0" w:color="auto"/>
              <w:right w:val="single" w:sz="4" w:space="0" w:color="auto"/>
            </w:tcBorders>
            <w:shd w:val="clear" w:color="000000" w:fill="8DB4E2"/>
            <w:vAlign w:val="center"/>
          </w:tcPr>
          <w:p w14:paraId="1F669C3A" w14:textId="77777777" w:rsidR="00E3171F" w:rsidRDefault="00E3171F" w:rsidP="00E051C0">
            <w:pPr>
              <w:jc w:val="center"/>
              <w:rPr>
                <w:rFonts w:ascii="Calibri" w:hAnsi="Calibri"/>
                <w:color w:val="000000"/>
                <w:sz w:val="22"/>
                <w:szCs w:val="22"/>
              </w:rPr>
            </w:pPr>
            <w:r>
              <w:rPr>
                <w:rFonts w:ascii="Calibri" w:hAnsi="Calibri"/>
                <w:color w:val="000000"/>
                <w:sz w:val="22"/>
                <w:szCs w:val="22"/>
              </w:rPr>
              <w:t># teach hrs</w:t>
            </w:r>
            <w:r>
              <w:rPr>
                <w:rFonts w:ascii="Calibri" w:hAnsi="Calibri"/>
                <w:color w:val="000000"/>
                <w:sz w:val="22"/>
                <w:szCs w:val="22"/>
              </w:rPr>
              <w:br/>
              <w:t>per week</w:t>
            </w:r>
          </w:p>
        </w:tc>
        <w:tc>
          <w:tcPr>
            <w:tcW w:w="960" w:type="dxa"/>
            <w:tcBorders>
              <w:top w:val="nil"/>
              <w:left w:val="nil"/>
              <w:bottom w:val="single" w:sz="4" w:space="0" w:color="auto"/>
              <w:right w:val="single" w:sz="4" w:space="0" w:color="auto"/>
            </w:tcBorders>
            <w:shd w:val="clear" w:color="000000" w:fill="FFFF00"/>
            <w:noWrap/>
            <w:vAlign w:val="center"/>
          </w:tcPr>
          <w:p w14:paraId="3E841EA2"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000000" w:fill="FFFF00"/>
            <w:noWrap/>
            <w:vAlign w:val="center"/>
          </w:tcPr>
          <w:p w14:paraId="6D980437"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000000" w:fill="FFFF00"/>
            <w:noWrap/>
            <w:vAlign w:val="center"/>
          </w:tcPr>
          <w:p w14:paraId="7BE6AA3D"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tcPr>
          <w:p w14:paraId="5B1DD487"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tcPr>
          <w:p w14:paraId="226F2E50"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tcPr>
          <w:p w14:paraId="1E5082CA"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tcPr>
          <w:p w14:paraId="11B63D0D" w14:textId="77777777" w:rsidR="00E3171F" w:rsidRDefault="00E3171F" w:rsidP="00E051C0">
            <w:pPr>
              <w:jc w:val="center"/>
              <w:rPr>
                <w:rFonts w:ascii="Calibri" w:hAnsi="Calibri"/>
                <w:color w:val="000000"/>
                <w:sz w:val="22"/>
                <w:szCs w:val="22"/>
              </w:rPr>
            </w:pPr>
            <w:r>
              <w:rPr>
                <w:rFonts w:ascii="Calibri" w:hAnsi="Calibri"/>
                <w:color w:val="000000"/>
                <w:sz w:val="22"/>
                <w:szCs w:val="22"/>
              </w:rPr>
              <w:t>24</w:t>
            </w:r>
          </w:p>
        </w:tc>
        <w:tc>
          <w:tcPr>
            <w:tcW w:w="960" w:type="dxa"/>
            <w:tcBorders>
              <w:top w:val="nil"/>
              <w:left w:val="nil"/>
              <w:bottom w:val="single" w:sz="4" w:space="0" w:color="auto"/>
              <w:right w:val="single" w:sz="4" w:space="0" w:color="auto"/>
            </w:tcBorders>
            <w:shd w:val="clear" w:color="000000" w:fill="000000"/>
            <w:noWrap/>
            <w:vAlign w:val="center"/>
          </w:tcPr>
          <w:p w14:paraId="1750E202"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14FB28BE"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r>
      <w:tr w:rsidR="00E3171F" w14:paraId="49C85EE9" w14:textId="77777777" w:rsidTr="00E051C0">
        <w:trPr>
          <w:trHeight w:val="600"/>
        </w:trPr>
        <w:tc>
          <w:tcPr>
            <w:tcW w:w="1140" w:type="dxa"/>
            <w:tcBorders>
              <w:top w:val="nil"/>
              <w:left w:val="single" w:sz="4" w:space="0" w:color="auto"/>
              <w:bottom w:val="single" w:sz="4" w:space="0" w:color="auto"/>
              <w:right w:val="single" w:sz="4" w:space="0" w:color="auto"/>
            </w:tcBorders>
            <w:shd w:val="clear" w:color="000000" w:fill="8DB4E2"/>
            <w:vAlign w:val="center"/>
          </w:tcPr>
          <w:p w14:paraId="537CC27D" w14:textId="77777777" w:rsidR="00E3171F" w:rsidRDefault="00E3171F" w:rsidP="00E051C0">
            <w:pPr>
              <w:jc w:val="center"/>
              <w:rPr>
                <w:rFonts w:ascii="Calibri" w:hAnsi="Calibri"/>
                <w:color w:val="000000"/>
                <w:sz w:val="22"/>
                <w:szCs w:val="22"/>
              </w:rPr>
            </w:pPr>
            <w:r>
              <w:rPr>
                <w:rFonts w:ascii="Calibri" w:hAnsi="Calibri"/>
                <w:color w:val="000000"/>
                <w:sz w:val="22"/>
                <w:szCs w:val="22"/>
              </w:rPr>
              <w:t># lab hrs</w:t>
            </w:r>
            <w:r>
              <w:rPr>
                <w:rFonts w:ascii="Calibri" w:hAnsi="Calibri"/>
                <w:color w:val="000000"/>
                <w:sz w:val="22"/>
                <w:szCs w:val="22"/>
              </w:rPr>
              <w:br/>
              <w:t>per week</w:t>
            </w:r>
          </w:p>
        </w:tc>
        <w:tc>
          <w:tcPr>
            <w:tcW w:w="960" w:type="dxa"/>
            <w:tcBorders>
              <w:top w:val="nil"/>
              <w:left w:val="nil"/>
              <w:bottom w:val="single" w:sz="4" w:space="0" w:color="auto"/>
              <w:right w:val="single" w:sz="4" w:space="0" w:color="auto"/>
            </w:tcBorders>
            <w:shd w:val="clear" w:color="000000" w:fill="FFFF00"/>
            <w:noWrap/>
            <w:vAlign w:val="center"/>
          </w:tcPr>
          <w:p w14:paraId="743E25F4"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000000" w:fill="FFFF00"/>
            <w:noWrap/>
            <w:vAlign w:val="center"/>
          </w:tcPr>
          <w:p w14:paraId="0F42EBBE"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000000" w:fill="FFFF00"/>
            <w:noWrap/>
            <w:vAlign w:val="center"/>
          </w:tcPr>
          <w:p w14:paraId="155A934B"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4ED171B9"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54049900"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4F6E8A30"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5EB83092"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000000" w:fill="000000"/>
            <w:noWrap/>
            <w:vAlign w:val="center"/>
          </w:tcPr>
          <w:p w14:paraId="5B2C48C6"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4CF0B7CF"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r>
      <w:tr w:rsidR="00E3171F" w14:paraId="3AF58928" w14:textId="77777777" w:rsidTr="00E051C0">
        <w:trPr>
          <w:trHeight w:val="600"/>
        </w:trPr>
        <w:tc>
          <w:tcPr>
            <w:tcW w:w="1140" w:type="dxa"/>
            <w:tcBorders>
              <w:top w:val="nil"/>
              <w:left w:val="single" w:sz="4" w:space="0" w:color="auto"/>
              <w:bottom w:val="single" w:sz="4" w:space="0" w:color="auto"/>
              <w:right w:val="single" w:sz="4" w:space="0" w:color="auto"/>
            </w:tcBorders>
            <w:shd w:val="clear" w:color="000000" w:fill="8DB4E2"/>
            <w:vAlign w:val="center"/>
          </w:tcPr>
          <w:p w14:paraId="26EDDAE6" w14:textId="77777777" w:rsidR="00E3171F" w:rsidRDefault="00E3171F" w:rsidP="00E051C0">
            <w:pPr>
              <w:jc w:val="center"/>
              <w:rPr>
                <w:rFonts w:ascii="Calibri" w:hAnsi="Calibri"/>
                <w:color w:val="000000"/>
                <w:sz w:val="22"/>
                <w:szCs w:val="22"/>
              </w:rPr>
            </w:pPr>
            <w:r>
              <w:rPr>
                <w:rFonts w:ascii="Calibri" w:hAnsi="Calibri"/>
                <w:color w:val="000000"/>
                <w:sz w:val="22"/>
                <w:szCs w:val="22"/>
              </w:rPr>
              <w:t>total hrs</w:t>
            </w:r>
            <w:r>
              <w:rPr>
                <w:rFonts w:ascii="Calibri" w:hAnsi="Calibri"/>
                <w:color w:val="000000"/>
                <w:sz w:val="22"/>
                <w:szCs w:val="22"/>
              </w:rPr>
              <w:br/>
              <w:t>per week</w:t>
            </w:r>
          </w:p>
        </w:tc>
        <w:tc>
          <w:tcPr>
            <w:tcW w:w="960" w:type="dxa"/>
            <w:tcBorders>
              <w:top w:val="nil"/>
              <w:left w:val="nil"/>
              <w:bottom w:val="single" w:sz="4" w:space="0" w:color="auto"/>
              <w:right w:val="single" w:sz="4" w:space="0" w:color="auto"/>
            </w:tcBorders>
            <w:shd w:val="clear" w:color="auto" w:fill="auto"/>
            <w:noWrap/>
            <w:vAlign w:val="center"/>
          </w:tcPr>
          <w:p w14:paraId="0DF3839F" w14:textId="77777777" w:rsidR="00E3171F" w:rsidRDefault="00E3171F" w:rsidP="00E051C0">
            <w:pPr>
              <w:jc w:val="center"/>
              <w:rPr>
                <w:rFonts w:ascii="Calibri" w:hAnsi="Calibri"/>
                <w:color w:val="000000"/>
                <w:sz w:val="22"/>
                <w:szCs w:val="22"/>
              </w:rPr>
            </w:pPr>
            <w:r>
              <w:rPr>
                <w:rFonts w:ascii="Calibri" w:hAnsi="Calibri"/>
                <w:color w:val="000000"/>
                <w:sz w:val="22"/>
                <w:szCs w:val="22"/>
              </w:rPr>
              <w:t>40</w:t>
            </w:r>
          </w:p>
        </w:tc>
        <w:tc>
          <w:tcPr>
            <w:tcW w:w="960" w:type="dxa"/>
            <w:tcBorders>
              <w:top w:val="nil"/>
              <w:left w:val="nil"/>
              <w:bottom w:val="single" w:sz="4" w:space="0" w:color="auto"/>
              <w:right w:val="single" w:sz="4" w:space="0" w:color="auto"/>
            </w:tcBorders>
            <w:shd w:val="clear" w:color="auto" w:fill="auto"/>
            <w:noWrap/>
            <w:vAlign w:val="center"/>
          </w:tcPr>
          <w:p w14:paraId="520D2AF9" w14:textId="77777777" w:rsidR="00E3171F" w:rsidRDefault="00E3171F" w:rsidP="00E051C0">
            <w:pPr>
              <w:jc w:val="center"/>
              <w:rPr>
                <w:rFonts w:ascii="Calibri" w:hAnsi="Calibri"/>
                <w:color w:val="000000"/>
                <w:sz w:val="22"/>
                <w:szCs w:val="22"/>
              </w:rPr>
            </w:pPr>
            <w:r>
              <w:rPr>
                <w:rFonts w:ascii="Calibri" w:hAnsi="Calibri"/>
                <w:color w:val="000000"/>
                <w:sz w:val="22"/>
                <w:szCs w:val="22"/>
              </w:rPr>
              <w:t>20</w:t>
            </w:r>
          </w:p>
        </w:tc>
        <w:tc>
          <w:tcPr>
            <w:tcW w:w="960" w:type="dxa"/>
            <w:tcBorders>
              <w:top w:val="nil"/>
              <w:left w:val="nil"/>
              <w:bottom w:val="single" w:sz="4" w:space="0" w:color="auto"/>
              <w:right w:val="single" w:sz="4" w:space="0" w:color="auto"/>
            </w:tcBorders>
            <w:shd w:val="clear" w:color="auto" w:fill="auto"/>
            <w:noWrap/>
            <w:vAlign w:val="center"/>
          </w:tcPr>
          <w:p w14:paraId="5E3685D8"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tcPr>
          <w:p w14:paraId="6CB9A52E"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tcPr>
          <w:p w14:paraId="2902BD43"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tcPr>
          <w:p w14:paraId="69238E60" w14:textId="77777777" w:rsidR="00E3171F" w:rsidRDefault="00E3171F" w:rsidP="00E051C0">
            <w:pPr>
              <w:jc w:val="center"/>
              <w:rPr>
                <w:rFonts w:ascii="Calibri" w:hAnsi="Calibri"/>
                <w:color w:val="000000"/>
                <w:sz w:val="22"/>
                <w:szCs w:val="22"/>
              </w:rPr>
            </w:pPr>
            <w:r>
              <w:rPr>
                <w:rFonts w:ascii="Calibri" w:hAnsi="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tcPr>
          <w:p w14:paraId="1419ED51" w14:textId="77777777" w:rsidR="00E3171F" w:rsidRDefault="00E3171F" w:rsidP="00E051C0">
            <w:pPr>
              <w:jc w:val="center"/>
              <w:rPr>
                <w:rFonts w:ascii="Calibri" w:hAnsi="Calibri"/>
                <w:color w:val="000000"/>
                <w:sz w:val="22"/>
                <w:szCs w:val="22"/>
              </w:rPr>
            </w:pPr>
            <w:r>
              <w:rPr>
                <w:rFonts w:ascii="Calibri" w:hAnsi="Calibri"/>
                <w:color w:val="000000"/>
                <w:sz w:val="22"/>
                <w:szCs w:val="22"/>
              </w:rPr>
              <w:t>84</w:t>
            </w:r>
          </w:p>
        </w:tc>
        <w:tc>
          <w:tcPr>
            <w:tcW w:w="960" w:type="dxa"/>
            <w:tcBorders>
              <w:top w:val="nil"/>
              <w:left w:val="nil"/>
              <w:bottom w:val="single" w:sz="4" w:space="0" w:color="auto"/>
              <w:right w:val="single" w:sz="4" w:space="0" w:color="auto"/>
            </w:tcBorders>
            <w:shd w:val="clear" w:color="000000" w:fill="000000"/>
            <w:noWrap/>
            <w:vAlign w:val="center"/>
          </w:tcPr>
          <w:p w14:paraId="41B1FA3E"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63D9F0BE"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r>
      <w:tr w:rsidR="00E3171F" w14:paraId="6C086B42" w14:textId="77777777" w:rsidTr="00E051C0">
        <w:trPr>
          <w:trHeight w:val="900"/>
        </w:trPr>
        <w:tc>
          <w:tcPr>
            <w:tcW w:w="1140" w:type="dxa"/>
            <w:tcBorders>
              <w:top w:val="nil"/>
              <w:left w:val="single" w:sz="4" w:space="0" w:color="auto"/>
              <w:bottom w:val="single" w:sz="4" w:space="0" w:color="auto"/>
              <w:right w:val="single" w:sz="4" w:space="0" w:color="auto"/>
            </w:tcBorders>
            <w:shd w:val="clear" w:color="000000" w:fill="8DB4E2"/>
            <w:vAlign w:val="center"/>
          </w:tcPr>
          <w:p w14:paraId="789B9F17" w14:textId="77777777" w:rsidR="00E3171F" w:rsidRDefault="00E3171F" w:rsidP="00E051C0">
            <w:pPr>
              <w:jc w:val="center"/>
              <w:rPr>
                <w:rFonts w:ascii="Calibri" w:hAnsi="Calibri"/>
                <w:color w:val="000000"/>
                <w:sz w:val="22"/>
                <w:szCs w:val="22"/>
              </w:rPr>
            </w:pPr>
            <w:r>
              <w:rPr>
                <w:rFonts w:ascii="Calibri" w:hAnsi="Calibri"/>
                <w:color w:val="000000"/>
                <w:sz w:val="22"/>
                <w:szCs w:val="22"/>
              </w:rPr>
              <w:t>teaching</w:t>
            </w:r>
            <w:r>
              <w:rPr>
                <w:rFonts w:ascii="Calibri" w:hAnsi="Calibri"/>
                <w:color w:val="000000"/>
                <w:sz w:val="22"/>
                <w:szCs w:val="22"/>
              </w:rPr>
              <w:br/>
              <w:t>weighting</w:t>
            </w:r>
            <w:r>
              <w:rPr>
                <w:rFonts w:ascii="Calibri" w:hAnsi="Calibri"/>
                <w:color w:val="000000"/>
                <w:sz w:val="22"/>
                <w:szCs w:val="22"/>
              </w:rPr>
              <w:br/>
              <w:t>factor</w:t>
            </w:r>
          </w:p>
        </w:tc>
        <w:tc>
          <w:tcPr>
            <w:tcW w:w="960" w:type="dxa"/>
            <w:tcBorders>
              <w:top w:val="nil"/>
              <w:left w:val="nil"/>
              <w:bottom w:val="single" w:sz="4" w:space="0" w:color="auto"/>
              <w:right w:val="single" w:sz="4" w:space="0" w:color="auto"/>
            </w:tcBorders>
            <w:shd w:val="clear" w:color="000000" w:fill="D9D9D9"/>
            <w:noWrap/>
            <w:vAlign w:val="center"/>
          </w:tcPr>
          <w:p w14:paraId="05333437" w14:textId="77777777" w:rsidR="00E3171F" w:rsidRDefault="00E3171F" w:rsidP="00E051C0">
            <w:pPr>
              <w:jc w:val="center"/>
              <w:rPr>
                <w:rFonts w:ascii="Calibri" w:hAnsi="Calibri"/>
                <w:color w:val="000000"/>
                <w:sz w:val="22"/>
                <w:szCs w:val="22"/>
              </w:rPr>
            </w:pPr>
            <w:r>
              <w:rPr>
                <w:rFonts w:ascii="Calibri" w:hAnsi="Calibri"/>
                <w:color w:val="000000"/>
                <w:sz w:val="22"/>
                <w:szCs w:val="22"/>
              </w:rPr>
              <w:t>2.5</w:t>
            </w:r>
          </w:p>
        </w:tc>
        <w:tc>
          <w:tcPr>
            <w:tcW w:w="960" w:type="dxa"/>
            <w:tcBorders>
              <w:top w:val="nil"/>
              <w:left w:val="nil"/>
              <w:bottom w:val="single" w:sz="4" w:space="0" w:color="auto"/>
              <w:right w:val="single" w:sz="4" w:space="0" w:color="auto"/>
            </w:tcBorders>
            <w:shd w:val="clear" w:color="000000" w:fill="D9D9D9"/>
            <w:noWrap/>
            <w:vAlign w:val="center"/>
          </w:tcPr>
          <w:p w14:paraId="1866C307" w14:textId="77777777" w:rsidR="00E3171F" w:rsidRDefault="00E3171F" w:rsidP="00E051C0">
            <w:pPr>
              <w:jc w:val="center"/>
              <w:rPr>
                <w:rFonts w:ascii="Calibri" w:hAnsi="Calibri"/>
                <w:color w:val="000000"/>
                <w:sz w:val="22"/>
                <w:szCs w:val="22"/>
              </w:rPr>
            </w:pPr>
            <w:r>
              <w:rPr>
                <w:rFonts w:ascii="Calibri" w:hAnsi="Calibri"/>
                <w:color w:val="000000"/>
                <w:sz w:val="22"/>
                <w:szCs w:val="22"/>
              </w:rPr>
              <w:t>2.5</w:t>
            </w:r>
          </w:p>
        </w:tc>
        <w:tc>
          <w:tcPr>
            <w:tcW w:w="960" w:type="dxa"/>
            <w:tcBorders>
              <w:top w:val="nil"/>
              <w:left w:val="nil"/>
              <w:bottom w:val="single" w:sz="4" w:space="0" w:color="auto"/>
              <w:right w:val="single" w:sz="4" w:space="0" w:color="auto"/>
            </w:tcBorders>
            <w:shd w:val="clear" w:color="000000" w:fill="D9D9D9"/>
            <w:noWrap/>
            <w:vAlign w:val="center"/>
          </w:tcPr>
          <w:p w14:paraId="39549AFE" w14:textId="77777777" w:rsidR="00E3171F" w:rsidRDefault="00E3171F" w:rsidP="00E051C0">
            <w:pPr>
              <w:jc w:val="center"/>
              <w:rPr>
                <w:rFonts w:ascii="Calibri" w:hAnsi="Calibri"/>
                <w:color w:val="000000"/>
                <w:sz w:val="22"/>
                <w:szCs w:val="22"/>
              </w:rPr>
            </w:pPr>
            <w:r>
              <w:rPr>
                <w:rFonts w:ascii="Calibri" w:hAnsi="Calibri"/>
                <w:color w:val="000000"/>
                <w:sz w:val="22"/>
                <w:szCs w:val="22"/>
              </w:rPr>
              <w:t>2.5</w:t>
            </w:r>
          </w:p>
        </w:tc>
        <w:tc>
          <w:tcPr>
            <w:tcW w:w="960" w:type="dxa"/>
            <w:tcBorders>
              <w:top w:val="nil"/>
              <w:left w:val="nil"/>
              <w:bottom w:val="single" w:sz="4" w:space="0" w:color="auto"/>
              <w:right w:val="single" w:sz="4" w:space="0" w:color="auto"/>
            </w:tcBorders>
            <w:shd w:val="clear" w:color="000000" w:fill="D9D9D9"/>
            <w:noWrap/>
            <w:vAlign w:val="center"/>
          </w:tcPr>
          <w:p w14:paraId="7DCAC5A1" w14:textId="77777777" w:rsidR="00E3171F" w:rsidRDefault="00E3171F" w:rsidP="00E051C0">
            <w:pPr>
              <w:jc w:val="center"/>
              <w:rPr>
                <w:rFonts w:ascii="Calibri" w:hAnsi="Calibri"/>
                <w:color w:val="000000"/>
                <w:sz w:val="22"/>
                <w:szCs w:val="22"/>
              </w:rPr>
            </w:pPr>
            <w:r>
              <w:rPr>
                <w:rFonts w:ascii="Calibri" w:hAnsi="Calibri"/>
                <w:color w:val="000000"/>
                <w:sz w:val="22"/>
                <w:szCs w:val="22"/>
              </w:rPr>
              <w:t>2.5</w:t>
            </w:r>
          </w:p>
        </w:tc>
        <w:tc>
          <w:tcPr>
            <w:tcW w:w="960" w:type="dxa"/>
            <w:tcBorders>
              <w:top w:val="nil"/>
              <w:left w:val="nil"/>
              <w:bottom w:val="single" w:sz="4" w:space="0" w:color="auto"/>
              <w:right w:val="single" w:sz="4" w:space="0" w:color="auto"/>
            </w:tcBorders>
            <w:shd w:val="clear" w:color="000000" w:fill="D9D9D9"/>
            <w:noWrap/>
            <w:vAlign w:val="center"/>
          </w:tcPr>
          <w:p w14:paraId="670CBD01" w14:textId="77777777" w:rsidR="00E3171F" w:rsidRDefault="00E3171F" w:rsidP="00E051C0">
            <w:pPr>
              <w:jc w:val="center"/>
              <w:rPr>
                <w:rFonts w:ascii="Calibri" w:hAnsi="Calibri"/>
                <w:color w:val="000000"/>
                <w:sz w:val="22"/>
                <w:szCs w:val="22"/>
              </w:rPr>
            </w:pPr>
            <w:r>
              <w:rPr>
                <w:rFonts w:ascii="Calibri" w:hAnsi="Calibri"/>
                <w:color w:val="000000"/>
                <w:sz w:val="22"/>
                <w:szCs w:val="22"/>
              </w:rPr>
              <w:t>2.5</w:t>
            </w:r>
          </w:p>
        </w:tc>
        <w:tc>
          <w:tcPr>
            <w:tcW w:w="960" w:type="dxa"/>
            <w:tcBorders>
              <w:top w:val="nil"/>
              <w:left w:val="nil"/>
              <w:bottom w:val="single" w:sz="4" w:space="0" w:color="auto"/>
              <w:right w:val="single" w:sz="4" w:space="0" w:color="auto"/>
            </w:tcBorders>
            <w:shd w:val="clear" w:color="000000" w:fill="D9D9D9"/>
            <w:noWrap/>
            <w:vAlign w:val="center"/>
          </w:tcPr>
          <w:p w14:paraId="6EBBB197" w14:textId="77777777" w:rsidR="00E3171F" w:rsidRDefault="00E3171F" w:rsidP="00E051C0">
            <w:pPr>
              <w:jc w:val="center"/>
              <w:rPr>
                <w:rFonts w:ascii="Calibri" w:hAnsi="Calibri"/>
                <w:color w:val="000000"/>
                <w:sz w:val="22"/>
                <w:szCs w:val="22"/>
              </w:rPr>
            </w:pPr>
            <w:r>
              <w:rPr>
                <w:rFonts w:ascii="Calibri" w:hAnsi="Calibri"/>
                <w:color w:val="000000"/>
                <w:sz w:val="22"/>
                <w:szCs w:val="22"/>
              </w:rPr>
              <w:t>2.5</w:t>
            </w:r>
          </w:p>
        </w:tc>
        <w:tc>
          <w:tcPr>
            <w:tcW w:w="960" w:type="dxa"/>
            <w:tcBorders>
              <w:top w:val="nil"/>
              <w:left w:val="nil"/>
              <w:bottom w:val="single" w:sz="4" w:space="0" w:color="auto"/>
              <w:right w:val="single" w:sz="4" w:space="0" w:color="auto"/>
            </w:tcBorders>
            <w:shd w:val="clear" w:color="000000" w:fill="000000"/>
            <w:noWrap/>
            <w:vAlign w:val="center"/>
          </w:tcPr>
          <w:p w14:paraId="3198F314"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53B21E9B"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734D0010"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r>
      <w:tr w:rsidR="00E3171F" w14:paraId="6C507F9E" w14:textId="77777777" w:rsidTr="00E051C0">
        <w:trPr>
          <w:trHeight w:val="1200"/>
        </w:trPr>
        <w:tc>
          <w:tcPr>
            <w:tcW w:w="1140" w:type="dxa"/>
            <w:tcBorders>
              <w:top w:val="nil"/>
              <w:left w:val="single" w:sz="4" w:space="0" w:color="auto"/>
              <w:bottom w:val="single" w:sz="4" w:space="0" w:color="auto"/>
              <w:right w:val="single" w:sz="4" w:space="0" w:color="auto"/>
            </w:tcBorders>
            <w:shd w:val="clear" w:color="000000" w:fill="8DB4E2"/>
            <w:vAlign w:val="center"/>
          </w:tcPr>
          <w:p w14:paraId="1A07B026" w14:textId="77777777" w:rsidR="00E3171F" w:rsidRDefault="00E3171F" w:rsidP="00E051C0">
            <w:pPr>
              <w:jc w:val="center"/>
              <w:rPr>
                <w:rFonts w:ascii="Calibri" w:hAnsi="Calibri"/>
                <w:color w:val="000000"/>
                <w:sz w:val="22"/>
                <w:szCs w:val="22"/>
              </w:rPr>
            </w:pPr>
            <w:r>
              <w:rPr>
                <w:rFonts w:ascii="Calibri" w:hAnsi="Calibri"/>
                <w:color w:val="000000"/>
                <w:sz w:val="22"/>
                <w:szCs w:val="22"/>
              </w:rPr>
              <w:t>weighted #</w:t>
            </w:r>
            <w:r>
              <w:rPr>
                <w:rFonts w:ascii="Calibri" w:hAnsi="Calibri"/>
                <w:color w:val="000000"/>
                <w:sz w:val="22"/>
                <w:szCs w:val="22"/>
              </w:rPr>
              <w:br/>
              <w:t>teaching hrs</w:t>
            </w:r>
            <w:r>
              <w:rPr>
                <w:rFonts w:ascii="Calibri" w:hAnsi="Calibri"/>
                <w:color w:val="000000"/>
                <w:sz w:val="22"/>
                <w:szCs w:val="22"/>
              </w:rPr>
              <w:br/>
              <w:t>per week</w:t>
            </w:r>
          </w:p>
        </w:tc>
        <w:tc>
          <w:tcPr>
            <w:tcW w:w="960" w:type="dxa"/>
            <w:tcBorders>
              <w:top w:val="nil"/>
              <w:left w:val="nil"/>
              <w:bottom w:val="single" w:sz="4" w:space="0" w:color="auto"/>
              <w:right w:val="single" w:sz="4" w:space="0" w:color="auto"/>
            </w:tcBorders>
            <w:shd w:val="clear" w:color="auto" w:fill="auto"/>
            <w:noWrap/>
            <w:vAlign w:val="center"/>
          </w:tcPr>
          <w:p w14:paraId="33FD6E4F"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1C7D91A3"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1848D1E4"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tcPr>
          <w:p w14:paraId="3CA8C9BB"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tcPr>
          <w:p w14:paraId="324FE3BA"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tcPr>
          <w:p w14:paraId="3DE0136A"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tcPr>
          <w:p w14:paraId="58558FDD" w14:textId="77777777" w:rsidR="00E3171F" w:rsidRDefault="00E3171F" w:rsidP="00E051C0">
            <w:pPr>
              <w:jc w:val="center"/>
              <w:rPr>
                <w:rFonts w:ascii="Calibri" w:hAnsi="Calibri"/>
                <w:color w:val="000000"/>
                <w:sz w:val="22"/>
                <w:szCs w:val="22"/>
              </w:rPr>
            </w:pPr>
            <w:r>
              <w:rPr>
                <w:rFonts w:ascii="Calibri" w:hAnsi="Calibri"/>
                <w:color w:val="000000"/>
                <w:sz w:val="22"/>
                <w:szCs w:val="22"/>
              </w:rPr>
              <w:t>60</w:t>
            </w:r>
          </w:p>
        </w:tc>
        <w:tc>
          <w:tcPr>
            <w:tcW w:w="960" w:type="dxa"/>
            <w:tcBorders>
              <w:top w:val="nil"/>
              <w:left w:val="nil"/>
              <w:bottom w:val="single" w:sz="4" w:space="0" w:color="auto"/>
              <w:right w:val="single" w:sz="4" w:space="0" w:color="auto"/>
            </w:tcBorders>
            <w:shd w:val="clear" w:color="000000" w:fill="000000"/>
            <w:noWrap/>
            <w:vAlign w:val="center"/>
          </w:tcPr>
          <w:p w14:paraId="657D00A0"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078DF72F"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r>
      <w:tr w:rsidR="00E3171F" w14:paraId="3ED31CAA" w14:textId="77777777" w:rsidTr="00E051C0">
        <w:trPr>
          <w:trHeight w:val="900"/>
        </w:trPr>
        <w:tc>
          <w:tcPr>
            <w:tcW w:w="1140" w:type="dxa"/>
            <w:tcBorders>
              <w:top w:val="nil"/>
              <w:left w:val="single" w:sz="4" w:space="0" w:color="auto"/>
              <w:bottom w:val="single" w:sz="4" w:space="0" w:color="auto"/>
              <w:right w:val="single" w:sz="4" w:space="0" w:color="auto"/>
            </w:tcBorders>
            <w:shd w:val="clear" w:color="000000" w:fill="8DB4E2"/>
            <w:vAlign w:val="center"/>
          </w:tcPr>
          <w:p w14:paraId="673CBD6B" w14:textId="77777777" w:rsidR="00E3171F" w:rsidRDefault="00E3171F" w:rsidP="00E051C0">
            <w:pPr>
              <w:jc w:val="center"/>
              <w:rPr>
                <w:rFonts w:ascii="Calibri" w:hAnsi="Calibri"/>
                <w:color w:val="000000"/>
                <w:sz w:val="22"/>
                <w:szCs w:val="22"/>
              </w:rPr>
            </w:pPr>
            <w:r>
              <w:rPr>
                <w:rFonts w:ascii="Calibri" w:hAnsi="Calibri"/>
                <w:color w:val="000000"/>
                <w:sz w:val="22"/>
                <w:szCs w:val="22"/>
              </w:rPr>
              <w:t>lab</w:t>
            </w:r>
            <w:r>
              <w:rPr>
                <w:rFonts w:ascii="Calibri" w:hAnsi="Calibri"/>
                <w:color w:val="000000"/>
                <w:sz w:val="22"/>
                <w:szCs w:val="22"/>
              </w:rPr>
              <w:br/>
              <w:t>weighting</w:t>
            </w:r>
            <w:r>
              <w:rPr>
                <w:rFonts w:ascii="Calibri" w:hAnsi="Calibri"/>
                <w:color w:val="000000"/>
                <w:sz w:val="22"/>
                <w:szCs w:val="22"/>
              </w:rPr>
              <w:br/>
              <w:t>factor</w:t>
            </w:r>
          </w:p>
        </w:tc>
        <w:tc>
          <w:tcPr>
            <w:tcW w:w="960" w:type="dxa"/>
            <w:tcBorders>
              <w:top w:val="nil"/>
              <w:left w:val="nil"/>
              <w:bottom w:val="single" w:sz="4" w:space="0" w:color="auto"/>
              <w:right w:val="single" w:sz="4" w:space="0" w:color="auto"/>
            </w:tcBorders>
            <w:shd w:val="clear" w:color="000000" w:fill="D9D9D9"/>
            <w:noWrap/>
            <w:vAlign w:val="center"/>
          </w:tcPr>
          <w:p w14:paraId="203B96CD"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000000" w:fill="D9D9D9"/>
            <w:noWrap/>
            <w:vAlign w:val="center"/>
          </w:tcPr>
          <w:p w14:paraId="291503A7"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000000" w:fill="D9D9D9"/>
            <w:noWrap/>
            <w:vAlign w:val="center"/>
          </w:tcPr>
          <w:p w14:paraId="2639D498"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000000" w:fill="D9D9D9"/>
            <w:noWrap/>
            <w:vAlign w:val="center"/>
          </w:tcPr>
          <w:p w14:paraId="139D842B"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000000" w:fill="D9D9D9"/>
            <w:noWrap/>
            <w:vAlign w:val="center"/>
          </w:tcPr>
          <w:p w14:paraId="1CE41AE6"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000000" w:fill="D9D9D9"/>
            <w:noWrap/>
            <w:vAlign w:val="center"/>
          </w:tcPr>
          <w:p w14:paraId="75E8A2A6" w14:textId="77777777" w:rsidR="00E3171F" w:rsidRDefault="00E3171F" w:rsidP="00E051C0">
            <w:pPr>
              <w:jc w:val="center"/>
              <w:rPr>
                <w:rFonts w:ascii="Calibri" w:hAnsi="Calibri"/>
                <w:color w:val="000000"/>
                <w:sz w:val="22"/>
                <w:szCs w:val="22"/>
              </w:rPr>
            </w:pPr>
            <w:r>
              <w:rPr>
                <w:rFonts w:ascii="Calibri" w:hAnsi="Calibri"/>
                <w:color w:val="000000"/>
                <w:sz w:val="22"/>
                <w:szCs w:val="22"/>
              </w:rPr>
              <w:t>1.5</w:t>
            </w:r>
          </w:p>
        </w:tc>
        <w:tc>
          <w:tcPr>
            <w:tcW w:w="960" w:type="dxa"/>
            <w:tcBorders>
              <w:top w:val="nil"/>
              <w:left w:val="nil"/>
              <w:bottom w:val="single" w:sz="4" w:space="0" w:color="auto"/>
              <w:right w:val="single" w:sz="4" w:space="0" w:color="auto"/>
            </w:tcBorders>
            <w:shd w:val="clear" w:color="000000" w:fill="000000"/>
            <w:noWrap/>
            <w:vAlign w:val="center"/>
          </w:tcPr>
          <w:p w14:paraId="78B4A3E0"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44FFC608"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235CEBE9"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r>
      <w:tr w:rsidR="00E3171F" w14:paraId="2C206F24" w14:textId="77777777" w:rsidTr="00E051C0">
        <w:trPr>
          <w:trHeight w:val="900"/>
        </w:trPr>
        <w:tc>
          <w:tcPr>
            <w:tcW w:w="1140" w:type="dxa"/>
            <w:tcBorders>
              <w:top w:val="nil"/>
              <w:left w:val="single" w:sz="4" w:space="0" w:color="auto"/>
              <w:bottom w:val="single" w:sz="4" w:space="0" w:color="auto"/>
              <w:right w:val="single" w:sz="4" w:space="0" w:color="auto"/>
            </w:tcBorders>
            <w:shd w:val="clear" w:color="000000" w:fill="8DB4E2"/>
            <w:vAlign w:val="center"/>
          </w:tcPr>
          <w:p w14:paraId="43FF897D" w14:textId="77777777" w:rsidR="00E3171F" w:rsidRDefault="00E3171F" w:rsidP="00E051C0">
            <w:pPr>
              <w:jc w:val="center"/>
              <w:rPr>
                <w:rFonts w:ascii="Calibri" w:hAnsi="Calibri"/>
                <w:color w:val="000000"/>
                <w:sz w:val="22"/>
                <w:szCs w:val="22"/>
              </w:rPr>
            </w:pPr>
            <w:r>
              <w:rPr>
                <w:rFonts w:ascii="Calibri" w:hAnsi="Calibri"/>
                <w:color w:val="000000"/>
                <w:sz w:val="22"/>
                <w:szCs w:val="22"/>
              </w:rPr>
              <w:t>weighted #</w:t>
            </w:r>
            <w:r>
              <w:rPr>
                <w:rFonts w:ascii="Calibri" w:hAnsi="Calibri"/>
                <w:color w:val="000000"/>
                <w:sz w:val="22"/>
                <w:szCs w:val="22"/>
              </w:rPr>
              <w:br/>
              <w:t>lab hrs</w:t>
            </w:r>
            <w:r>
              <w:rPr>
                <w:rFonts w:ascii="Calibri" w:hAnsi="Calibri"/>
                <w:color w:val="000000"/>
                <w:sz w:val="22"/>
                <w:szCs w:val="22"/>
              </w:rPr>
              <w:br/>
              <w:t>per week</w:t>
            </w:r>
          </w:p>
        </w:tc>
        <w:tc>
          <w:tcPr>
            <w:tcW w:w="960" w:type="dxa"/>
            <w:tcBorders>
              <w:top w:val="nil"/>
              <w:left w:val="nil"/>
              <w:bottom w:val="single" w:sz="4" w:space="0" w:color="auto"/>
              <w:right w:val="single" w:sz="4" w:space="0" w:color="auto"/>
            </w:tcBorders>
            <w:shd w:val="clear" w:color="auto" w:fill="auto"/>
            <w:noWrap/>
            <w:vAlign w:val="center"/>
          </w:tcPr>
          <w:p w14:paraId="3D4A512F"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67194A91"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504E9C5A"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72D11650"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5A51F14C"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14A2E2BA"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47E0C58C" w14:textId="77777777" w:rsidR="00E3171F" w:rsidRDefault="00E3171F" w:rsidP="00E051C0">
            <w:pPr>
              <w:jc w:val="center"/>
              <w:rPr>
                <w:rFonts w:ascii="Calibri" w:hAnsi="Calibri"/>
                <w:color w:val="000000"/>
                <w:sz w:val="22"/>
                <w:szCs w:val="22"/>
              </w:rPr>
            </w:pPr>
            <w:r>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000000" w:fill="000000"/>
            <w:noWrap/>
            <w:vAlign w:val="center"/>
          </w:tcPr>
          <w:p w14:paraId="15076CBF"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000000" w:fill="000000"/>
            <w:noWrap/>
            <w:vAlign w:val="center"/>
          </w:tcPr>
          <w:p w14:paraId="58E3898B" w14:textId="77777777" w:rsidR="00E3171F" w:rsidRDefault="00E3171F" w:rsidP="00E051C0">
            <w:pPr>
              <w:jc w:val="center"/>
              <w:rPr>
                <w:rFonts w:ascii="Calibri" w:hAnsi="Calibri"/>
                <w:color w:val="000000"/>
                <w:sz w:val="22"/>
                <w:szCs w:val="22"/>
              </w:rPr>
            </w:pPr>
            <w:r>
              <w:rPr>
                <w:rFonts w:ascii="Calibri" w:hAnsi="Calibri"/>
                <w:color w:val="000000"/>
                <w:sz w:val="22"/>
                <w:szCs w:val="22"/>
              </w:rPr>
              <w:t> </w:t>
            </w:r>
          </w:p>
        </w:tc>
      </w:tr>
      <w:tr w:rsidR="00E3171F" w14:paraId="7F369CCF" w14:textId="77777777" w:rsidTr="00E051C0">
        <w:trPr>
          <w:trHeight w:val="300"/>
        </w:trPr>
        <w:tc>
          <w:tcPr>
            <w:tcW w:w="1140" w:type="dxa"/>
            <w:tcBorders>
              <w:top w:val="nil"/>
              <w:left w:val="single" w:sz="4" w:space="0" w:color="auto"/>
              <w:bottom w:val="single" w:sz="4" w:space="0" w:color="auto"/>
              <w:right w:val="single" w:sz="4" w:space="0" w:color="auto"/>
            </w:tcBorders>
            <w:shd w:val="clear" w:color="000000" w:fill="8DB4E2"/>
            <w:vAlign w:val="center"/>
          </w:tcPr>
          <w:p w14:paraId="73548327" w14:textId="77777777" w:rsidR="00E3171F" w:rsidRDefault="00E3171F" w:rsidP="00E051C0">
            <w:pPr>
              <w:jc w:val="center"/>
              <w:rPr>
                <w:rFonts w:ascii="Calibri" w:hAnsi="Calibri"/>
                <w:color w:val="000000"/>
                <w:sz w:val="22"/>
                <w:szCs w:val="22"/>
              </w:rPr>
            </w:pPr>
            <w:r>
              <w:rPr>
                <w:rFonts w:ascii="Calibri" w:hAnsi="Calibri"/>
                <w:color w:val="000000"/>
                <w:sz w:val="22"/>
                <w:szCs w:val="22"/>
              </w:rPr>
              <w:t>total hrs</w:t>
            </w:r>
          </w:p>
        </w:tc>
        <w:tc>
          <w:tcPr>
            <w:tcW w:w="960" w:type="dxa"/>
            <w:tcBorders>
              <w:top w:val="nil"/>
              <w:left w:val="nil"/>
              <w:bottom w:val="single" w:sz="4" w:space="0" w:color="auto"/>
              <w:right w:val="single" w:sz="4" w:space="0" w:color="auto"/>
            </w:tcBorders>
            <w:shd w:val="clear" w:color="auto" w:fill="auto"/>
            <w:noWrap/>
            <w:vAlign w:val="center"/>
          </w:tcPr>
          <w:p w14:paraId="0C386F86" w14:textId="77777777" w:rsidR="00E3171F" w:rsidRDefault="00E3171F" w:rsidP="00E051C0">
            <w:pPr>
              <w:jc w:val="center"/>
              <w:rPr>
                <w:rFonts w:ascii="Calibri" w:hAnsi="Calibri"/>
                <w:color w:val="000000"/>
                <w:sz w:val="22"/>
                <w:szCs w:val="22"/>
              </w:rPr>
            </w:pPr>
            <w:r>
              <w:rPr>
                <w:rFonts w:ascii="Calibri" w:hAnsi="Calibri"/>
                <w:color w:val="000000"/>
                <w:sz w:val="22"/>
                <w:szCs w:val="22"/>
              </w:rPr>
              <w:t>160</w:t>
            </w:r>
          </w:p>
        </w:tc>
        <w:tc>
          <w:tcPr>
            <w:tcW w:w="960" w:type="dxa"/>
            <w:tcBorders>
              <w:top w:val="nil"/>
              <w:left w:val="nil"/>
              <w:bottom w:val="single" w:sz="4" w:space="0" w:color="auto"/>
              <w:right w:val="single" w:sz="4" w:space="0" w:color="auto"/>
            </w:tcBorders>
            <w:shd w:val="clear" w:color="auto" w:fill="auto"/>
            <w:noWrap/>
            <w:vAlign w:val="center"/>
          </w:tcPr>
          <w:p w14:paraId="6C1B20FF" w14:textId="77777777" w:rsidR="00E3171F" w:rsidRDefault="00E3171F" w:rsidP="00E051C0">
            <w:pPr>
              <w:jc w:val="center"/>
              <w:rPr>
                <w:rFonts w:ascii="Calibri" w:hAnsi="Calibri"/>
                <w:color w:val="000000"/>
                <w:sz w:val="22"/>
                <w:szCs w:val="22"/>
              </w:rPr>
            </w:pPr>
            <w:r>
              <w:rPr>
                <w:rFonts w:ascii="Calibri" w:hAnsi="Calibri"/>
                <w:color w:val="000000"/>
                <w:sz w:val="22"/>
                <w:szCs w:val="22"/>
              </w:rPr>
              <w:t>80</w:t>
            </w:r>
          </w:p>
        </w:tc>
        <w:tc>
          <w:tcPr>
            <w:tcW w:w="960" w:type="dxa"/>
            <w:tcBorders>
              <w:top w:val="nil"/>
              <w:left w:val="nil"/>
              <w:bottom w:val="single" w:sz="4" w:space="0" w:color="auto"/>
              <w:right w:val="single" w:sz="4" w:space="0" w:color="auto"/>
            </w:tcBorders>
            <w:shd w:val="clear" w:color="auto" w:fill="auto"/>
            <w:noWrap/>
            <w:vAlign w:val="center"/>
          </w:tcPr>
          <w:p w14:paraId="67CDD51D" w14:textId="77777777" w:rsidR="00E3171F" w:rsidRDefault="00E3171F" w:rsidP="00E051C0">
            <w:pPr>
              <w:jc w:val="center"/>
              <w:rPr>
                <w:rFonts w:ascii="Calibri" w:hAnsi="Calibri"/>
                <w:color w:val="000000"/>
                <w:sz w:val="22"/>
                <w:szCs w:val="22"/>
              </w:rPr>
            </w:pPr>
            <w:r>
              <w:rPr>
                <w:rFonts w:ascii="Calibri" w:hAnsi="Calibri"/>
                <w:color w:val="000000"/>
                <w:sz w:val="22"/>
                <w:szCs w:val="22"/>
              </w:rPr>
              <w:t>60</w:t>
            </w:r>
          </w:p>
        </w:tc>
        <w:tc>
          <w:tcPr>
            <w:tcW w:w="960" w:type="dxa"/>
            <w:tcBorders>
              <w:top w:val="nil"/>
              <w:left w:val="nil"/>
              <w:bottom w:val="single" w:sz="4" w:space="0" w:color="auto"/>
              <w:right w:val="single" w:sz="4" w:space="0" w:color="auto"/>
            </w:tcBorders>
            <w:shd w:val="clear" w:color="auto" w:fill="auto"/>
            <w:noWrap/>
            <w:vAlign w:val="center"/>
          </w:tcPr>
          <w:p w14:paraId="5E75AAC0" w14:textId="77777777" w:rsidR="00E3171F" w:rsidRDefault="00E3171F" w:rsidP="00E051C0">
            <w:pPr>
              <w:jc w:val="center"/>
              <w:rPr>
                <w:rFonts w:ascii="Calibri" w:hAnsi="Calibri"/>
                <w:color w:val="000000"/>
                <w:sz w:val="22"/>
                <w:szCs w:val="22"/>
              </w:rPr>
            </w:pPr>
            <w:r>
              <w:rPr>
                <w:rFonts w:ascii="Calibri" w:hAnsi="Calibri"/>
                <w:color w:val="000000"/>
                <w:sz w:val="22"/>
                <w:szCs w:val="22"/>
              </w:rPr>
              <w:t>60</w:t>
            </w:r>
          </w:p>
        </w:tc>
        <w:tc>
          <w:tcPr>
            <w:tcW w:w="960" w:type="dxa"/>
            <w:tcBorders>
              <w:top w:val="nil"/>
              <w:left w:val="nil"/>
              <w:bottom w:val="single" w:sz="4" w:space="0" w:color="auto"/>
              <w:right w:val="single" w:sz="4" w:space="0" w:color="auto"/>
            </w:tcBorders>
            <w:shd w:val="clear" w:color="auto" w:fill="auto"/>
            <w:noWrap/>
            <w:vAlign w:val="center"/>
          </w:tcPr>
          <w:p w14:paraId="63247332" w14:textId="77777777" w:rsidR="00E3171F" w:rsidRDefault="00E3171F" w:rsidP="00E051C0">
            <w:pPr>
              <w:jc w:val="center"/>
              <w:rPr>
                <w:rFonts w:ascii="Calibri" w:hAnsi="Calibri"/>
                <w:color w:val="000000"/>
                <w:sz w:val="22"/>
                <w:szCs w:val="22"/>
              </w:rPr>
            </w:pPr>
            <w:r>
              <w:rPr>
                <w:rFonts w:ascii="Calibri" w:hAnsi="Calibri"/>
                <w:color w:val="000000"/>
                <w:sz w:val="22"/>
                <w:szCs w:val="22"/>
              </w:rPr>
              <w:t>60</w:t>
            </w:r>
          </w:p>
        </w:tc>
        <w:tc>
          <w:tcPr>
            <w:tcW w:w="960" w:type="dxa"/>
            <w:tcBorders>
              <w:top w:val="nil"/>
              <w:left w:val="nil"/>
              <w:bottom w:val="single" w:sz="4" w:space="0" w:color="auto"/>
              <w:right w:val="single" w:sz="4" w:space="0" w:color="auto"/>
            </w:tcBorders>
            <w:shd w:val="clear" w:color="auto" w:fill="auto"/>
            <w:noWrap/>
            <w:vAlign w:val="center"/>
          </w:tcPr>
          <w:p w14:paraId="08643124" w14:textId="77777777" w:rsidR="00E3171F" w:rsidRDefault="00E3171F" w:rsidP="00E051C0">
            <w:pPr>
              <w:jc w:val="center"/>
              <w:rPr>
                <w:rFonts w:ascii="Calibri" w:hAnsi="Calibri"/>
                <w:color w:val="000000"/>
                <w:sz w:val="22"/>
                <w:szCs w:val="22"/>
              </w:rPr>
            </w:pPr>
            <w:r>
              <w:rPr>
                <w:rFonts w:ascii="Calibri" w:hAnsi="Calibri"/>
                <w:color w:val="000000"/>
                <w:sz w:val="22"/>
                <w:szCs w:val="22"/>
              </w:rPr>
              <w:t>60</w:t>
            </w:r>
          </w:p>
        </w:tc>
        <w:tc>
          <w:tcPr>
            <w:tcW w:w="960" w:type="dxa"/>
            <w:tcBorders>
              <w:top w:val="nil"/>
              <w:left w:val="nil"/>
              <w:bottom w:val="single" w:sz="4" w:space="0" w:color="auto"/>
              <w:right w:val="single" w:sz="4" w:space="0" w:color="auto"/>
            </w:tcBorders>
            <w:shd w:val="clear" w:color="auto" w:fill="auto"/>
            <w:noWrap/>
            <w:vAlign w:val="center"/>
          </w:tcPr>
          <w:p w14:paraId="06BDDBBE" w14:textId="77777777" w:rsidR="00E3171F" w:rsidRDefault="00E3171F" w:rsidP="00E051C0">
            <w:pPr>
              <w:jc w:val="center"/>
              <w:rPr>
                <w:rFonts w:ascii="Calibri" w:hAnsi="Calibri"/>
                <w:color w:val="000000"/>
                <w:sz w:val="22"/>
                <w:szCs w:val="22"/>
              </w:rPr>
            </w:pPr>
            <w:r>
              <w:rPr>
                <w:rFonts w:ascii="Calibri" w:hAnsi="Calibri"/>
                <w:color w:val="000000"/>
                <w:sz w:val="22"/>
                <w:szCs w:val="22"/>
              </w:rPr>
              <w:t>480</w:t>
            </w:r>
          </w:p>
        </w:tc>
        <w:tc>
          <w:tcPr>
            <w:tcW w:w="960" w:type="dxa"/>
            <w:tcBorders>
              <w:top w:val="nil"/>
              <w:left w:val="nil"/>
              <w:bottom w:val="single" w:sz="4" w:space="0" w:color="auto"/>
              <w:right w:val="single" w:sz="4" w:space="0" w:color="auto"/>
            </w:tcBorders>
            <w:shd w:val="clear" w:color="auto" w:fill="auto"/>
            <w:noWrap/>
            <w:vAlign w:val="center"/>
          </w:tcPr>
          <w:p w14:paraId="3CA3BB33" w14:textId="77777777" w:rsidR="00E3171F" w:rsidRDefault="00E3171F" w:rsidP="00E051C0">
            <w:pPr>
              <w:jc w:val="center"/>
              <w:rPr>
                <w:rFonts w:ascii="Calibri" w:hAnsi="Calibri"/>
                <w:color w:val="000000"/>
                <w:sz w:val="22"/>
                <w:szCs w:val="22"/>
              </w:rPr>
            </w:pPr>
            <w:r>
              <w:rPr>
                <w:rFonts w:ascii="Calibri" w:hAnsi="Calibri"/>
                <w:color w:val="000000"/>
                <w:sz w:val="22"/>
                <w:szCs w:val="22"/>
              </w:rPr>
              <w:t>80</w:t>
            </w:r>
          </w:p>
        </w:tc>
        <w:tc>
          <w:tcPr>
            <w:tcW w:w="960"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70516FB0" w14:textId="77777777" w:rsidR="00E3171F" w:rsidRDefault="00E3171F" w:rsidP="00E051C0">
            <w:pPr>
              <w:jc w:val="center"/>
              <w:rPr>
                <w:rFonts w:ascii="Calibri" w:hAnsi="Calibri"/>
                <w:sz w:val="22"/>
                <w:szCs w:val="22"/>
              </w:rPr>
            </w:pPr>
            <w:r>
              <w:rPr>
                <w:rFonts w:ascii="Calibri" w:hAnsi="Calibri"/>
                <w:sz w:val="22"/>
                <w:szCs w:val="22"/>
              </w:rPr>
              <w:t>20</w:t>
            </w:r>
          </w:p>
        </w:tc>
      </w:tr>
    </w:tbl>
    <w:p w14:paraId="6D2AA45D" w14:textId="77777777" w:rsidR="00285C4C" w:rsidRDefault="00285C4C" w:rsidP="00285C4C">
      <w:pPr>
        <w:pStyle w:val="ListParagraph"/>
        <w:ind w:left="1440"/>
        <w:jc w:val="both"/>
        <w:rPr>
          <w:rFonts w:asciiTheme="majorHAnsi" w:hAnsiTheme="majorHAnsi"/>
          <w:sz w:val="22"/>
          <w:szCs w:val="22"/>
        </w:rPr>
      </w:pPr>
    </w:p>
    <w:p w14:paraId="17F064AC" w14:textId="77777777" w:rsidR="00E3171F" w:rsidRPr="00285C4C" w:rsidRDefault="00E3171F" w:rsidP="00BC75CB">
      <w:pPr>
        <w:pStyle w:val="ListParagraph"/>
        <w:numPr>
          <w:ilvl w:val="0"/>
          <w:numId w:val="190"/>
        </w:numPr>
        <w:ind w:left="720"/>
        <w:jc w:val="both"/>
        <w:rPr>
          <w:rFonts w:asciiTheme="majorHAnsi" w:hAnsiTheme="majorHAnsi"/>
          <w:sz w:val="22"/>
          <w:szCs w:val="22"/>
        </w:rPr>
      </w:pPr>
      <w:r w:rsidRPr="00285C4C">
        <w:rPr>
          <w:rFonts w:asciiTheme="majorHAnsi" w:hAnsiTheme="majorHAnsi"/>
          <w:sz w:val="22"/>
          <w:szCs w:val="22"/>
        </w:rPr>
        <w:t>In conjunction with the CTL and IT Department, the Mathematics Department acquired and had installed one SmartBoard in HA 300.</w:t>
      </w:r>
    </w:p>
    <w:p w14:paraId="7C52C8B6" w14:textId="77777777" w:rsidR="00E3171F" w:rsidRPr="00285C4C" w:rsidRDefault="00E3171F" w:rsidP="00BC75CB">
      <w:pPr>
        <w:pStyle w:val="ListParagraph"/>
        <w:numPr>
          <w:ilvl w:val="0"/>
          <w:numId w:val="190"/>
        </w:numPr>
        <w:ind w:left="720"/>
        <w:jc w:val="both"/>
        <w:rPr>
          <w:rFonts w:asciiTheme="majorHAnsi" w:hAnsiTheme="majorHAnsi"/>
          <w:sz w:val="22"/>
          <w:szCs w:val="22"/>
        </w:rPr>
      </w:pPr>
      <w:r w:rsidRPr="00285C4C">
        <w:rPr>
          <w:rFonts w:asciiTheme="majorHAnsi" w:hAnsiTheme="majorHAnsi"/>
          <w:sz w:val="22"/>
          <w:szCs w:val="22"/>
        </w:rPr>
        <w:t>Both full- and part-time faculty continue to use web-enhanced teaching methods</w:t>
      </w:r>
    </w:p>
    <w:p w14:paraId="0EEAF118" w14:textId="77777777" w:rsidR="00E3171F" w:rsidRPr="00285C4C" w:rsidRDefault="00E3171F" w:rsidP="00BC75CB">
      <w:pPr>
        <w:pStyle w:val="ListParagraph"/>
        <w:numPr>
          <w:ilvl w:val="0"/>
          <w:numId w:val="190"/>
        </w:numPr>
        <w:ind w:left="720"/>
        <w:jc w:val="both"/>
        <w:rPr>
          <w:rFonts w:asciiTheme="majorHAnsi" w:hAnsiTheme="majorHAnsi"/>
          <w:sz w:val="22"/>
          <w:szCs w:val="22"/>
        </w:rPr>
      </w:pPr>
      <w:r w:rsidRPr="00285C4C">
        <w:rPr>
          <w:rFonts w:asciiTheme="majorHAnsi" w:hAnsiTheme="majorHAnsi"/>
          <w:sz w:val="22"/>
          <w:szCs w:val="22"/>
        </w:rPr>
        <w:t>Final review sheets and answer keys were put on Angel for all classes.  Six faculty use Angel extensively for their classes.</w:t>
      </w:r>
    </w:p>
    <w:p w14:paraId="662FECAD" w14:textId="77777777" w:rsidR="00E3171F" w:rsidRPr="00285C4C" w:rsidRDefault="00E3171F" w:rsidP="00BC75CB">
      <w:pPr>
        <w:pStyle w:val="ListParagraph"/>
        <w:numPr>
          <w:ilvl w:val="0"/>
          <w:numId w:val="190"/>
        </w:numPr>
        <w:ind w:left="720"/>
        <w:jc w:val="both"/>
        <w:rPr>
          <w:rFonts w:asciiTheme="majorHAnsi" w:hAnsiTheme="majorHAnsi"/>
          <w:sz w:val="22"/>
          <w:szCs w:val="22"/>
        </w:rPr>
      </w:pPr>
      <w:r w:rsidRPr="00285C4C">
        <w:rPr>
          <w:rFonts w:asciiTheme="majorHAnsi" w:hAnsiTheme="majorHAnsi"/>
          <w:sz w:val="22"/>
          <w:szCs w:val="22"/>
        </w:rPr>
        <w:t xml:space="preserve">In Fall 2012, the building of a new sophisticated Excel tool was initiated to facilitate scheduling.  It was improved and used during the Spring 2013 semester, and continues to be upgraded.  </w:t>
      </w:r>
    </w:p>
    <w:p w14:paraId="57978336" w14:textId="77777777" w:rsidR="00E3171F" w:rsidRPr="00D81F61" w:rsidRDefault="00E3171F" w:rsidP="00D01705">
      <w:pPr>
        <w:ind w:left="720" w:hanging="360"/>
        <w:jc w:val="both"/>
        <w:rPr>
          <w:rFonts w:asciiTheme="majorHAnsi" w:hAnsiTheme="majorHAnsi"/>
          <w:b/>
          <w:sz w:val="22"/>
          <w:szCs w:val="22"/>
        </w:rPr>
      </w:pPr>
      <w:r w:rsidRPr="00D81F61">
        <w:rPr>
          <w:rFonts w:asciiTheme="majorHAnsi" w:hAnsiTheme="majorHAnsi"/>
          <w:sz w:val="22"/>
          <w:szCs w:val="22"/>
        </w:rPr>
        <w:tab/>
      </w:r>
      <w:r w:rsidR="00285C4C">
        <w:rPr>
          <w:rFonts w:asciiTheme="majorHAnsi" w:hAnsiTheme="majorHAnsi"/>
          <w:sz w:val="22"/>
          <w:szCs w:val="22"/>
        </w:rPr>
        <w:tab/>
      </w:r>
      <w:r w:rsidRPr="00D81F61">
        <w:rPr>
          <w:rFonts w:asciiTheme="majorHAnsi" w:hAnsiTheme="majorHAnsi"/>
          <w:b/>
          <w:sz w:val="22"/>
          <w:szCs w:val="22"/>
        </w:rPr>
        <w:t>Accomplished by Anne Prial</w:t>
      </w:r>
    </w:p>
    <w:p w14:paraId="6A918AB4" w14:textId="77777777" w:rsidR="00E3171F" w:rsidRPr="00285C4C" w:rsidRDefault="00E3171F" w:rsidP="00BC75CB">
      <w:pPr>
        <w:pStyle w:val="ListParagraph"/>
        <w:numPr>
          <w:ilvl w:val="0"/>
          <w:numId w:val="191"/>
        </w:numPr>
        <w:jc w:val="both"/>
        <w:rPr>
          <w:rFonts w:asciiTheme="majorHAnsi" w:hAnsiTheme="majorHAnsi"/>
          <w:sz w:val="22"/>
          <w:szCs w:val="22"/>
        </w:rPr>
      </w:pPr>
      <w:r w:rsidRPr="00285C4C">
        <w:rPr>
          <w:rFonts w:asciiTheme="majorHAnsi" w:hAnsiTheme="majorHAnsi"/>
          <w:sz w:val="22"/>
          <w:szCs w:val="22"/>
        </w:rPr>
        <w:t>For the first time in a Departmental f/t faculty search, Skype was used twice for interviewing.</w:t>
      </w:r>
    </w:p>
    <w:p w14:paraId="6C82FE4B" w14:textId="77777777" w:rsidR="00E3171F" w:rsidRPr="00D81F61" w:rsidRDefault="00E3171F" w:rsidP="00D01705">
      <w:pPr>
        <w:ind w:left="1440"/>
        <w:jc w:val="both"/>
        <w:rPr>
          <w:rFonts w:asciiTheme="majorHAnsi" w:hAnsiTheme="majorHAnsi"/>
          <w:b/>
          <w:sz w:val="22"/>
          <w:szCs w:val="22"/>
        </w:rPr>
      </w:pPr>
      <w:r w:rsidRPr="00D81F61">
        <w:rPr>
          <w:rFonts w:asciiTheme="majorHAnsi" w:hAnsiTheme="majorHAnsi"/>
          <w:b/>
          <w:sz w:val="22"/>
          <w:szCs w:val="22"/>
        </w:rPr>
        <w:t>Accomplished by Dr. Ming Wang, Frances Cummins, Joel Morocho, Anne Prial, and Maureen Larsen</w:t>
      </w:r>
    </w:p>
    <w:p w14:paraId="78627A74" w14:textId="77777777" w:rsidR="00E3171F" w:rsidRPr="00D81F61" w:rsidRDefault="00E3171F" w:rsidP="00D81F61">
      <w:pPr>
        <w:jc w:val="both"/>
        <w:rPr>
          <w:rFonts w:asciiTheme="majorHAnsi" w:hAnsiTheme="majorHAnsi"/>
          <w:b/>
          <w:sz w:val="22"/>
          <w:szCs w:val="22"/>
        </w:rPr>
      </w:pPr>
    </w:p>
    <w:p w14:paraId="7500B40A" w14:textId="77777777" w:rsidR="00D01705" w:rsidRDefault="00D01705" w:rsidP="00D01705">
      <w:pPr>
        <w:jc w:val="both"/>
        <w:rPr>
          <w:rFonts w:asciiTheme="majorHAnsi" w:hAnsiTheme="majorHAnsi" w:cs="Arial"/>
          <w:sz w:val="22"/>
          <w:szCs w:val="22"/>
          <w:u w:val="single"/>
        </w:rPr>
      </w:pPr>
    </w:p>
    <w:p w14:paraId="3707E63C" w14:textId="77777777" w:rsidR="00E3171F" w:rsidRPr="00D01705" w:rsidRDefault="00E3171F" w:rsidP="00D01705">
      <w:pPr>
        <w:jc w:val="both"/>
        <w:rPr>
          <w:rFonts w:asciiTheme="majorHAnsi" w:hAnsiTheme="majorHAnsi" w:cs="Arial"/>
          <w:sz w:val="22"/>
          <w:szCs w:val="22"/>
          <w:u w:val="single"/>
        </w:rPr>
      </w:pPr>
      <w:r w:rsidRPr="00D01705">
        <w:rPr>
          <w:rFonts w:asciiTheme="majorHAnsi" w:hAnsiTheme="majorHAnsi" w:cs="Arial"/>
          <w:sz w:val="22"/>
          <w:szCs w:val="22"/>
          <w:u w:val="single"/>
        </w:rPr>
        <w:lastRenderedPageBreak/>
        <w:t>Accessibility of Offerings</w:t>
      </w:r>
    </w:p>
    <w:p w14:paraId="4518565A" w14:textId="77777777" w:rsidR="00E3171F" w:rsidRPr="00285C4C" w:rsidRDefault="00E3171F" w:rsidP="00BC75CB">
      <w:pPr>
        <w:pStyle w:val="ListParagraph"/>
        <w:numPr>
          <w:ilvl w:val="0"/>
          <w:numId w:val="191"/>
        </w:numPr>
        <w:jc w:val="both"/>
        <w:rPr>
          <w:rFonts w:asciiTheme="majorHAnsi" w:hAnsiTheme="majorHAnsi"/>
          <w:sz w:val="22"/>
          <w:szCs w:val="22"/>
        </w:rPr>
      </w:pPr>
      <w:r w:rsidRPr="00285C4C">
        <w:rPr>
          <w:rFonts w:asciiTheme="majorHAnsi" w:hAnsiTheme="majorHAnsi"/>
          <w:sz w:val="22"/>
          <w:szCs w:val="22"/>
        </w:rPr>
        <w:t xml:space="preserve">The Mathematics Department continues to offer courses at the Newburgh and Middletown campuses both day and night, and in Port Jervis and </w:t>
      </w:r>
      <w:r w:rsidR="00D01705">
        <w:rPr>
          <w:rFonts w:asciiTheme="majorHAnsi" w:hAnsiTheme="majorHAnsi"/>
          <w:sz w:val="22"/>
          <w:szCs w:val="22"/>
        </w:rPr>
        <w:t>Monroe-Woodbury</w:t>
      </w:r>
      <w:r w:rsidRPr="00285C4C">
        <w:rPr>
          <w:rFonts w:asciiTheme="majorHAnsi" w:hAnsiTheme="majorHAnsi"/>
          <w:sz w:val="22"/>
          <w:szCs w:val="22"/>
        </w:rPr>
        <w:t xml:space="preserve"> at night.  The Department also has a Saturday program.  Students can take all courses from Developmental Algebra through Calculus 2 on Saturdays.</w:t>
      </w:r>
    </w:p>
    <w:p w14:paraId="51B58A45" w14:textId="77777777" w:rsidR="00E3171F" w:rsidRPr="00D81F61" w:rsidRDefault="00E3171F" w:rsidP="00D81F61">
      <w:pPr>
        <w:jc w:val="both"/>
        <w:rPr>
          <w:rFonts w:asciiTheme="majorHAnsi" w:hAnsiTheme="majorHAnsi"/>
          <w:b/>
          <w:sz w:val="22"/>
          <w:szCs w:val="22"/>
        </w:rPr>
      </w:pPr>
      <w:r w:rsidRPr="00D81F61">
        <w:rPr>
          <w:rFonts w:asciiTheme="majorHAnsi" w:hAnsiTheme="majorHAnsi"/>
          <w:sz w:val="22"/>
          <w:szCs w:val="22"/>
        </w:rPr>
        <w:tab/>
      </w:r>
      <w:r w:rsidR="00285C4C">
        <w:rPr>
          <w:rFonts w:asciiTheme="majorHAnsi" w:hAnsiTheme="majorHAnsi"/>
          <w:sz w:val="22"/>
          <w:szCs w:val="22"/>
        </w:rPr>
        <w:tab/>
      </w:r>
      <w:r w:rsidRPr="00D81F61">
        <w:rPr>
          <w:rFonts w:asciiTheme="majorHAnsi" w:hAnsiTheme="majorHAnsi"/>
          <w:b/>
          <w:sz w:val="22"/>
          <w:szCs w:val="22"/>
        </w:rPr>
        <w:t>Accomplished by the entire Mathematics Department</w:t>
      </w:r>
    </w:p>
    <w:p w14:paraId="3C864F29" w14:textId="77777777" w:rsidR="00E3171F" w:rsidRPr="00D81F61" w:rsidRDefault="00E3171F" w:rsidP="00D81F61">
      <w:pPr>
        <w:jc w:val="both"/>
        <w:rPr>
          <w:rFonts w:asciiTheme="majorHAnsi" w:hAnsiTheme="majorHAnsi"/>
          <w:b/>
          <w:sz w:val="22"/>
          <w:szCs w:val="22"/>
          <w:highlight w:val="yellow"/>
        </w:rPr>
      </w:pPr>
    </w:p>
    <w:p w14:paraId="0797A66C" w14:textId="77777777" w:rsidR="00E3171F" w:rsidRPr="00D01705" w:rsidRDefault="00285C4C" w:rsidP="00D01705">
      <w:pPr>
        <w:jc w:val="both"/>
        <w:rPr>
          <w:rFonts w:asciiTheme="majorHAnsi" w:hAnsiTheme="majorHAnsi" w:cs="Arial"/>
          <w:sz w:val="22"/>
          <w:szCs w:val="22"/>
          <w:u w:val="single"/>
        </w:rPr>
      </w:pPr>
      <w:r w:rsidRPr="00D01705">
        <w:rPr>
          <w:rFonts w:asciiTheme="majorHAnsi" w:hAnsiTheme="majorHAnsi" w:cs="Arial"/>
          <w:sz w:val="22"/>
          <w:szCs w:val="22"/>
          <w:u w:val="single"/>
        </w:rPr>
        <w:t>Under-prepared S</w:t>
      </w:r>
      <w:r w:rsidR="00E3171F" w:rsidRPr="00D01705">
        <w:rPr>
          <w:rFonts w:asciiTheme="majorHAnsi" w:hAnsiTheme="majorHAnsi" w:cs="Arial"/>
          <w:sz w:val="22"/>
          <w:szCs w:val="22"/>
          <w:u w:val="single"/>
        </w:rPr>
        <w:t>tudents</w:t>
      </w:r>
    </w:p>
    <w:p w14:paraId="5FD83E7F" w14:textId="77777777" w:rsidR="00E3171F" w:rsidRPr="00285C4C" w:rsidRDefault="00E3171F" w:rsidP="00BC75CB">
      <w:pPr>
        <w:pStyle w:val="ListParagraph"/>
        <w:numPr>
          <w:ilvl w:val="0"/>
          <w:numId w:val="191"/>
        </w:numPr>
        <w:jc w:val="both"/>
        <w:rPr>
          <w:rFonts w:asciiTheme="majorHAnsi" w:hAnsiTheme="majorHAnsi"/>
          <w:sz w:val="22"/>
          <w:szCs w:val="22"/>
        </w:rPr>
      </w:pPr>
      <w:r w:rsidRPr="00285C4C">
        <w:rPr>
          <w:rFonts w:asciiTheme="majorHAnsi" w:hAnsiTheme="majorHAnsi"/>
          <w:sz w:val="22"/>
          <w:szCs w:val="22"/>
        </w:rPr>
        <w:t>Due to the success of the Pre-Intervention courses for MAT 020 in the Summers of 2011 and 2012, the Department will run two sections in the Summer of 2013.  Any student who places into MAT 020 will be eligible to enroll in the course.</w:t>
      </w:r>
    </w:p>
    <w:p w14:paraId="05E26FFF" w14:textId="77777777" w:rsidR="00E3171F" w:rsidRPr="00D81F61" w:rsidRDefault="00E3171F" w:rsidP="00D01705">
      <w:pPr>
        <w:ind w:left="720" w:hanging="360"/>
        <w:jc w:val="both"/>
        <w:rPr>
          <w:rFonts w:asciiTheme="majorHAnsi" w:hAnsiTheme="majorHAnsi"/>
          <w:b/>
          <w:sz w:val="22"/>
          <w:szCs w:val="22"/>
        </w:rPr>
      </w:pPr>
      <w:r w:rsidRPr="00D81F61">
        <w:rPr>
          <w:rFonts w:asciiTheme="majorHAnsi" w:hAnsiTheme="majorHAnsi"/>
          <w:sz w:val="22"/>
          <w:szCs w:val="22"/>
        </w:rPr>
        <w:tab/>
      </w:r>
      <w:r w:rsidR="00285C4C">
        <w:rPr>
          <w:rFonts w:asciiTheme="majorHAnsi" w:hAnsiTheme="majorHAnsi"/>
          <w:sz w:val="22"/>
          <w:szCs w:val="22"/>
        </w:rPr>
        <w:tab/>
      </w:r>
      <w:r w:rsidRPr="00D81F61">
        <w:rPr>
          <w:rFonts w:asciiTheme="majorHAnsi" w:hAnsiTheme="majorHAnsi"/>
          <w:b/>
          <w:sz w:val="22"/>
          <w:szCs w:val="22"/>
        </w:rPr>
        <w:t>Accomplished by Michelle Tubbs, Donna Avery, and John Rion</w:t>
      </w:r>
    </w:p>
    <w:p w14:paraId="5AEF45A7" w14:textId="77777777" w:rsidR="00E3171F" w:rsidRPr="00285C4C" w:rsidRDefault="00E3171F" w:rsidP="00BC75CB">
      <w:pPr>
        <w:pStyle w:val="ListParagraph"/>
        <w:numPr>
          <w:ilvl w:val="0"/>
          <w:numId w:val="191"/>
        </w:numPr>
        <w:jc w:val="both"/>
        <w:rPr>
          <w:rFonts w:asciiTheme="majorHAnsi" w:hAnsiTheme="majorHAnsi"/>
          <w:sz w:val="22"/>
          <w:szCs w:val="22"/>
        </w:rPr>
      </w:pPr>
      <w:r w:rsidRPr="00285C4C">
        <w:rPr>
          <w:rFonts w:asciiTheme="majorHAnsi" w:hAnsiTheme="majorHAnsi"/>
          <w:sz w:val="22"/>
          <w:szCs w:val="22"/>
        </w:rPr>
        <w:t>Due to the success of the Summer Institute in the Summer of 2012, the Department will run 2 sections this summer, one in Middletown and one in Newburgh.</w:t>
      </w:r>
    </w:p>
    <w:p w14:paraId="28500477" w14:textId="77777777" w:rsidR="00E3171F" w:rsidRPr="00D81F61" w:rsidRDefault="00E3171F" w:rsidP="00D01705">
      <w:pPr>
        <w:ind w:left="1440"/>
        <w:jc w:val="both"/>
        <w:rPr>
          <w:rFonts w:asciiTheme="majorHAnsi" w:hAnsiTheme="majorHAnsi"/>
          <w:b/>
          <w:sz w:val="22"/>
          <w:szCs w:val="22"/>
        </w:rPr>
      </w:pPr>
      <w:r w:rsidRPr="00D81F61">
        <w:rPr>
          <w:rFonts w:asciiTheme="majorHAnsi" w:hAnsiTheme="majorHAnsi"/>
          <w:b/>
          <w:sz w:val="22"/>
          <w:szCs w:val="22"/>
        </w:rPr>
        <w:t>Accomplished by Elizabeth Carris, adjunct faculty member, and students,</w:t>
      </w:r>
      <w:r w:rsidR="00285C4C">
        <w:rPr>
          <w:rFonts w:asciiTheme="majorHAnsi" w:hAnsiTheme="majorHAnsi"/>
          <w:b/>
          <w:sz w:val="22"/>
          <w:szCs w:val="22"/>
        </w:rPr>
        <w:t xml:space="preserve"> </w:t>
      </w:r>
      <w:r w:rsidRPr="00D81F61">
        <w:rPr>
          <w:rFonts w:asciiTheme="majorHAnsi" w:hAnsiTheme="majorHAnsi"/>
          <w:b/>
          <w:sz w:val="22"/>
          <w:szCs w:val="22"/>
        </w:rPr>
        <w:t>Debra Swyka and Dan Garrison</w:t>
      </w:r>
    </w:p>
    <w:p w14:paraId="20C8192E" w14:textId="77777777" w:rsidR="00E3171F" w:rsidRPr="00285C4C" w:rsidRDefault="00E3171F" w:rsidP="00BC75CB">
      <w:pPr>
        <w:pStyle w:val="ListParagraph"/>
        <w:numPr>
          <w:ilvl w:val="0"/>
          <w:numId w:val="191"/>
        </w:numPr>
        <w:jc w:val="both"/>
        <w:rPr>
          <w:rFonts w:asciiTheme="majorHAnsi" w:hAnsiTheme="majorHAnsi"/>
          <w:sz w:val="22"/>
          <w:szCs w:val="22"/>
        </w:rPr>
      </w:pPr>
      <w:r w:rsidRPr="00285C4C">
        <w:rPr>
          <w:rFonts w:asciiTheme="majorHAnsi" w:hAnsiTheme="majorHAnsi"/>
          <w:sz w:val="22"/>
          <w:szCs w:val="22"/>
        </w:rPr>
        <w:t>John Rion, the Coordinator for the Mathematics Resource Room continues to offer review sessions during the 11 o’clock student hour.</w:t>
      </w:r>
    </w:p>
    <w:p w14:paraId="377ACC48" w14:textId="77777777" w:rsidR="00E3171F" w:rsidRPr="00D81F61" w:rsidRDefault="00E3171F" w:rsidP="00D01705">
      <w:pPr>
        <w:ind w:left="720" w:hanging="360"/>
        <w:jc w:val="both"/>
        <w:rPr>
          <w:rFonts w:asciiTheme="majorHAnsi" w:hAnsiTheme="majorHAnsi"/>
          <w:sz w:val="22"/>
          <w:szCs w:val="22"/>
        </w:rPr>
      </w:pPr>
      <w:r w:rsidRPr="00D81F61">
        <w:rPr>
          <w:rFonts w:asciiTheme="majorHAnsi" w:hAnsiTheme="majorHAnsi"/>
          <w:sz w:val="22"/>
          <w:szCs w:val="22"/>
        </w:rPr>
        <w:tab/>
      </w:r>
      <w:r w:rsidR="00285C4C">
        <w:rPr>
          <w:rFonts w:asciiTheme="majorHAnsi" w:hAnsiTheme="majorHAnsi"/>
          <w:sz w:val="22"/>
          <w:szCs w:val="22"/>
        </w:rPr>
        <w:tab/>
      </w:r>
      <w:r w:rsidRPr="00D81F61">
        <w:rPr>
          <w:rFonts w:asciiTheme="majorHAnsi" w:hAnsiTheme="majorHAnsi"/>
          <w:b/>
          <w:sz w:val="22"/>
          <w:szCs w:val="22"/>
        </w:rPr>
        <w:t>Accomplished by John Rion</w:t>
      </w:r>
      <w:r w:rsidRPr="00D81F61">
        <w:rPr>
          <w:rFonts w:asciiTheme="majorHAnsi" w:hAnsiTheme="majorHAnsi"/>
          <w:sz w:val="22"/>
          <w:szCs w:val="22"/>
        </w:rPr>
        <w:t xml:space="preserve"> </w:t>
      </w:r>
    </w:p>
    <w:p w14:paraId="7CFBC670" w14:textId="77777777" w:rsidR="00E3171F" w:rsidRPr="00285C4C" w:rsidRDefault="00E3171F" w:rsidP="00BC75CB">
      <w:pPr>
        <w:pStyle w:val="ListParagraph"/>
        <w:numPr>
          <w:ilvl w:val="0"/>
          <w:numId w:val="191"/>
        </w:numPr>
        <w:jc w:val="both"/>
        <w:rPr>
          <w:rFonts w:asciiTheme="majorHAnsi" w:hAnsiTheme="majorHAnsi"/>
          <w:sz w:val="22"/>
          <w:szCs w:val="22"/>
        </w:rPr>
      </w:pPr>
      <w:r w:rsidRPr="00285C4C">
        <w:rPr>
          <w:rFonts w:asciiTheme="majorHAnsi" w:hAnsiTheme="majorHAnsi"/>
          <w:sz w:val="22"/>
          <w:szCs w:val="22"/>
        </w:rPr>
        <w:t>Throughout this AY, several Math Quest workshops were offered on the Middletown and Newburgh campuses.  The workshops illustrated various tools students could employ to become successful in Mathematics.  Students learned methods to strengthen their math study skills and their test taking strategies.</w:t>
      </w:r>
    </w:p>
    <w:p w14:paraId="61F8A02F" w14:textId="77777777" w:rsidR="00E3171F" w:rsidRPr="00D81F61" w:rsidRDefault="00E3171F" w:rsidP="00D01705">
      <w:pPr>
        <w:ind w:left="1440"/>
        <w:jc w:val="both"/>
        <w:rPr>
          <w:rFonts w:asciiTheme="majorHAnsi" w:hAnsiTheme="majorHAnsi"/>
          <w:b/>
          <w:sz w:val="22"/>
          <w:szCs w:val="22"/>
        </w:rPr>
      </w:pPr>
      <w:r w:rsidRPr="00D81F61">
        <w:rPr>
          <w:rFonts w:asciiTheme="majorHAnsi" w:hAnsiTheme="majorHAnsi"/>
          <w:b/>
          <w:sz w:val="22"/>
          <w:szCs w:val="22"/>
        </w:rPr>
        <w:t>Accomplished by Joel Morocho, John Rion, Liz Carris, Josh Lavorgna, and Donna Avery</w:t>
      </w:r>
    </w:p>
    <w:p w14:paraId="1A2621B0" w14:textId="77777777" w:rsidR="00E3171F" w:rsidRPr="00D01705" w:rsidRDefault="00E3171F" w:rsidP="00D81F61">
      <w:pPr>
        <w:jc w:val="both"/>
        <w:rPr>
          <w:rFonts w:asciiTheme="majorHAnsi" w:hAnsiTheme="majorHAnsi"/>
          <w:b/>
          <w:sz w:val="16"/>
          <w:szCs w:val="16"/>
          <w:highlight w:val="yellow"/>
        </w:rPr>
      </w:pPr>
    </w:p>
    <w:p w14:paraId="43E72505" w14:textId="77777777" w:rsidR="00E3171F" w:rsidRPr="00D01705" w:rsidRDefault="00E3171F" w:rsidP="00D01705">
      <w:pPr>
        <w:jc w:val="both"/>
        <w:rPr>
          <w:rFonts w:asciiTheme="majorHAnsi" w:hAnsiTheme="majorHAnsi" w:cs="Arial"/>
          <w:sz w:val="22"/>
          <w:szCs w:val="22"/>
          <w:u w:val="single"/>
        </w:rPr>
      </w:pPr>
      <w:r w:rsidRPr="00D01705">
        <w:rPr>
          <w:rFonts w:asciiTheme="majorHAnsi" w:hAnsiTheme="majorHAnsi" w:cs="Arial"/>
          <w:sz w:val="22"/>
          <w:szCs w:val="22"/>
          <w:u w:val="single"/>
        </w:rPr>
        <w:t>Fiscal Responsibility</w:t>
      </w:r>
    </w:p>
    <w:p w14:paraId="1584009E" w14:textId="77777777" w:rsidR="00E3171F" w:rsidRPr="00D81F61" w:rsidRDefault="00E3171F" w:rsidP="00D01705">
      <w:pPr>
        <w:jc w:val="both"/>
        <w:rPr>
          <w:rFonts w:asciiTheme="majorHAnsi" w:hAnsiTheme="majorHAnsi"/>
          <w:sz w:val="22"/>
          <w:szCs w:val="22"/>
        </w:rPr>
      </w:pPr>
      <w:r w:rsidRPr="00D81F61">
        <w:rPr>
          <w:rFonts w:asciiTheme="majorHAnsi" w:hAnsiTheme="majorHAnsi"/>
          <w:sz w:val="22"/>
          <w:szCs w:val="22"/>
        </w:rPr>
        <w:t>In an effort to support the college during this fiscally difficult time, the Department has done the following:</w:t>
      </w:r>
    </w:p>
    <w:p w14:paraId="04187209" w14:textId="77777777" w:rsidR="00E3171F" w:rsidRPr="00285C4C" w:rsidRDefault="00E3171F" w:rsidP="00BC75CB">
      <w:pPr>
        <w:pStyle w:val="ListParagraph"/>
        <w:numPr>
          <w:ilvl w:val="0"/>
          <w:numId w:val="191"/>
        </w:numPr>
        <w:jc w:val="both"/>
        <w:rPr>
          <w:rFonts w:asciiTheme="majorHAnsi" w:hAnsiTheme="majorHAnsi"/>
          <w:sz w:val="22"/>
          <w:szCs w:val="22"/>
        </w:rPr>
      </w:pPr>
      <w:r w:rsidRPr="00285C4C">
        <w:rPr>
          <w:rFonts w:asciiTheme="majorHAnsi" w:hAnsiTheme="majorHAnsi"/>
          <w:sz w:val="22"/>
          <w:szCs w:val="22"/>
        </w:rPr>
        <w:t>Several faculty and staff have purchased their own office furnishings/supplies.</w:t>
      </w:r>
    </w:p>
    <w:p w14:paraId="38DB856F" w14:textId="77777777" w:rsidR="00E3171F" w:rsidRPr="00285C4C" w:rsidRDefault="00E3171F" w:rsidP="00BC75CB">
      <w:pPr>
        <w:pStyle w:val="ListParagraph"/>
        <w:numPr>
          <w:ilvl w:val="0"/>
          <w:numId w:val="191"/>
        </w:numPr>
        <w:jc w:val="both"/>
        <w:rPr>
          <w:rFonts w:asciiTheme="majorHAnsi" w:hAnsiTheme="majorHAnsi"/>
          <w:sz w:val="22"/>
          <w:szCs w:val="22"/>
        </w:rPr>
      </w:pPr>
      <w:r w:rsidRPr="00285C4C">
        <w:rPr>
          <w:rFonts w:asciiTheme="majorHAnsi" w:hAnsiTheme="majorHAnsi"/>
          <w:sz w:val="22"/>
          <w:szCs w:val="22"/>
        </w:rPr>
        <w:t>An attempt was made to increase secur</w:t>
      </w:r>
      <w:r w:rsidR="00D01705">
        <w:rPr>
          <w:rFonts w:asciiTheme="majorHAnsi" w:hAnsiTheme="majorHAnsi"/>
          <w:sz w:val="22"/>
          <w:szCs w:val="22"/>
        </w:rPr>
        <w:t>ity by rearranging Omnilocks on the 3</w:t>
      </w:r>
      <w:r w:rsidRPr="00285C4C">
        <w:rPr>
          <w:rFonts w:asciiTheme="majorHAnsi" w:hAnsiTheme="majorHAnsi"/>
          <w:sz w:val="22"/>
          <w:szCs w:val="22"/>
        </w:rPr>
        <w:t>rd floor of Harriman.</w:t>
      </w:r>
    </w:p>
    <w:p w14:paraId="589AB5B6" w14:textId="77777777" w:rsidR="00D01705" w:rsidRPr="00D01705" w:rsidRDefault="00E3171F" w:rsidP="00BC75CB">
      <w:pPr>
        <w:pStyle w:val="ListParagraph"/>
        <w:numPr>
          <w:ilvl w:val="0"/>
          <w:numId w:val="191"/>
        </w:numPr>
        <w:jc w:val="both"/>
        <w:rPr>
          <w:rFonts w:asciiTheme="majorHAnsi" w:hAnsiTheme="majorHAnsi"/>
          <w:sz w:val="22"/>
          <w:szCs w:val="22"/>
        </w:rPr>
      </w:pPr>
      <w:r w:rsidRPr="00D01705">
        <w:rPr>
          <w:rFonts w:asciiTheme="majorHAnsi" w:hAnsiTheme="majorHAnsi"/>
          <w:sz w:val="22"/>
          <w:szCs w:val="22"/>
        </w:rPr>
        <w:t>Less food was purchased and offered to students free of charge on the Saturday Review Days.</w:t>
      </w:r>
    </w:p>
    <w:p w14:paraId="4239DE69" w14:textId="77777777" w:rsidR="00E3171F" w:rsidRDefault="00E3171F" w:rsidP="00E3171F">
      <w:pPr>
        <w:jc w:val="center"/>
      </w:pPr>
      <w:r>
        <w:rPr>
          <w:noProof/>
        </w:rPr>
        <w:drawing>
          <wp:anchor distT="0" distB="0" distL="114300" distR="114300" simplePos="0" relativeHeight="251671552" behindDoc="0" locked="0" layoutInCell="1" allowOverlap="1" wp14:anchorId="7E8B8D45" wp14:editId="4AB79DE8">
            <wp:simplePos x="0" y="0"/>
            <wp:positionH relativeFrom="margin">
              <wp:align>center</wp:align>
            </wp:positionH>
            <wp:positionV relativeFrom="margin">
              <wp:align>bottom</wp:align>
            </wp:positionV>
            <wp:extent cx="4505960" cy="2589530"/>
            <wp:effectExtent l="0" t="0" r="27940" b="20320"/>
            <wp:wrapSquare wrapText="bothSides"/>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41162D13" w14:textId="77777777" w:rsidR="00E3171F" w:rsidRDefault="00E3171F" w:rsidP="00E3171F"/>
    <w:p w14:paraId="0ACBFDF5" w14:textId="77777777" w:rsidR="00D81F61" w:rsidRDefault="00D81F61" w:rsidP="00E3171F"/>
    <w:p w14:paraId="4EDA617E" w14:textId="77777777" w:rsidR="00D81F61" w:rsidRDefault="00D81F61" w:rsidP="00E3171F"/>
    <w:p w14:paraId="2ADAEF2C" w14:textId="77777777" w:rsidR="00D81F61" w:rsidRDefault="00D81F61" w:rsidP="00E3171F"/>
    <w:p w14:paraId="2C164101" w14:textId="77777777" w:rsidR="00D81F61" w:rsidRDefault="00D81F61" w:rsidP="00E3171F"/>
    <w:p w14:paraId="6CC88AEB" w14:textId="77777777" w:rsidR="00D81F61" w:rsidRDefault="00D81F61" w:rsidP="00E3171F"/>
    <w:p w14:paraId="6486451E" w14:textId="77777777" w:rsidR="00D81F61" w:rsidRDefault="00D81F61" w:rsidP="00E3171F"/>
    <w:p w14:paraId="0E167189" w14:textId="77777777" w:rsidR="00D81F61" w:rsidRDefault="00D81F61" w:rsidP="00E3171F"/>
    <w:p w14:paraId="0E0E3BE3" w14:textId="77777777" w:rsidR="00D81F61" w:rsidRDefault="00D81F61" w:rsidP="00E3171F"/>
    <w:p w14:paraId="531C1FE6" w14:textId="77777777" w:rsidR="00D81F61" w:rsidRDefault="00D81F61" w:rsidP="00E3171F"/>
    <w:p w14:paraId="79008960" w14:textId="77777777" w:rsidR="00D81F61" w:rsidRDefault="00D81F61" w:rsidP="00E3171F"/>
    <w:p w14:paraId="24A32B60" w14:textId="77777777" w:rsidR="00D81F61" w:rsidRDefault="00D81F61" w:rsidP="00E3171F"/>
    <w:p w14:paraId="22C3D353" w14:textId="77777777" w:rsidR="00D81F61" w:rsidRDefault="00D81F61" w:rsidP="00E3171F"/>
    <w:p w14:paraId="4D8EDBA3" w14:textId="77777777" w:rsidR="00E3171F" w:rsidRPr="00285C4C" w:rsidRDefault="00E3171F" w:rsidP="00BC75CB">
      <w:pPr>
        <w:pStyle w:val="ListParagraph"/>
        <w:numPr>
          <w:ilvl w:val="0"/>
          <w:numId w:val="360"/>
        </w:numPr>
        <w:jc w:val="both"/>
        <w:rPr>
          <w:rFonts w:asciiTheme="majorHAnsi" w:hAnsiTheme="majorHAnsi"/>
          <w:sz w:val="22"/>
          <w:szCs w:val="22"/>
        </w:rPr>
      </w:pPr>
      <w:r w:rsidRPr="00285C4C">
        <w:rPr>
          <w:rFonts w:asciiTheme="majorHAnsi" w:hAnsiTheme="majorHAnsi"/>
          <w:sz w:val="22"/>
          <w:szCs w:val="22"/>
        </w:rPr>
        <w:lastRenderedPageBreak/>
        <w:t>There were three open faculty lines in the department. Only one full-time position was replaced with a tenure-track position. Another was filled by a full-time temporary position while the third remains unfilled.</w:t>
      </w:r>
    </w:p>
    <w:p w14:paraId="7C8CD6CD" w14:textId="77777777" w:rsidR="00E3171F" w:rsidRPr="00285C4C" w:rsidRDefault="00E3171F" w:rsidP="00BC75CB">
      <w:pPr>
        <w:pStyle w:val="ListParagraph"/>
        <w:numPr>
          <w:ilvl w:val="0"/>
          <w:numId w:val="360"/>
        </w:numPr>
        <w:jc w:val="both"/>
        <w:rPr>
          <w:rFonts w:asciiTheme="majorHAnsi" w:hAnsiTheme="majorHAnsi"/>
          <w:sz w:val="22"/>
          <w:szCs w:val="22"/>
        </w:rPr>
      </w:pPr>
      <w:r w:rsidRPr="00285C4C">
        <w:rPr>
          <w:rFonts w:asciiTheme="majorHAnsi" w:hAnsiTheme="majorHAnsi"/>
          <w:sz w:val="22"/>
          <w:szCs w:val="22"/>
        </w:rPr>
        <w:t>The Department willingly made the move across campus for the 2nd consecutive summer to save energy costs.</w:t>
      </w:r>
    </w:p>
    <w:p w14:paraId="42196777" w14:textId="77777777" w:rsidR="00E3171F" w:rsidRPr="00285C4C" w:rsidRDefault="00E3171F" w:rsidP="00BC75CB">
      <w:pPr>
        <w:pStyle w:val="ListParagraph"/>
        <w:numPr>
          <w:ilvl w:val="0"/>
          <w:numId w:val="360"/>
        </w:numPr>
        <w:jc w:val="both"/>
        <w:rPr>
          <w:rFonts w:asciiTheme="majorHAnsi" w:hAnsiTheme="majorHAnsi"/>
          <w:sz w:val="22"/>
          <w:szCs w:val="22"/>
        </w:rPr>
      </w:pPr>
      <w:r w:rsidRPr="00285C4C">
        <w:rPr>
          <w:rFonts w:asciiTheme="majorHAnsi" w:hAnsiTheme="majorHAnsi"/>
          <w:sz w:val="22"/>
          <w:szCs w:val="22"/>
        </w:rPr>
        <w:t>The Department saved interview candidate travel expenses by using Skype.</w:t>
      </w:r>
    </w:p>
    <w:p w14:paraId="63A316C5" w14:textId="77777777" w:rsidR="00E3171F" w:rsidRPr="00E33F38" w:rsidRDefault="00E3171F" w:rsidP="00D81F61">
      <w:pPr>
        <w:jc w:val="both"/>
        <w:rPr>
          <w:rFonts w:asciiTheme="majorHAnsi" w:hAnsiTheme="majorHAnsi"/>
          <w:b/>
          <w:sz w:val="16"/>
          <w:szCs w:val="16"/>
        </w:rPr>
      </w:pPr>
    </w:p>
    <w:p w14:paraId="02AD7BE8" w14:textId="77777777" w:rsidR="00E3171F" w:rsidRPr="00D01705" w:rsidRDefault="00285C4C" w:rsidP="00285C4C">
      <w:pPr>
        <w:jc w:val="both"/>
        <w:rPr>
          <w:rFonts w:asciiTheme="majorHAnsi" w:hAnsiTheme="majorHAnsi" w:cs="Arial"/>
          <w:b/>
          <w:i/>
          <w:sz w:val="22"/>
          <w:szCs w:val="22"/>
        </w:rPr>
      </w:pPr>
      <w:r w:rsidRPr="00D01705">
        <w:rPr>
          <w:rFonts w:asciiTheme="majorHAnsi" w:hAnsiTheme="majorHAnsi" w:cs="Arial"/>
          <w:b/>
          <w:i/>
          <w:sz w:val="22"/>
          <w:szCs w:val="22"/>
        </w:rPr>
        <w:t xml:space="preserve">College </w:t>
      </w:r>
      <w:r w:rsidR="00D01705" w:rsidRPr="00D01705">
        <w:rPr>
          <w:rFonts w:asciiTheme="majorHAnsi" w:hAnsiTheme="majorHAnsi" w:cs="Arial"/>
          <w:b/>
          <w:i/>
          <w:sz w:val="22"/>
          <w:szCs w:val="22"/>
        </w:rPr>
        <w:t xml:space="preserve">Goal #5 </w:t>
      </w:r>
      <w:r w:rsidR="00E3171F" w:rsidRPr="00D01705">
        <w:rPr>
          <w:rFonts w:asciiTheme="majorHAnsi" w:hAnsiTheme="majorHAnsi" w:cs="Arial"/>
          <w:b/>
          <w:i/>
          <w:sz w:val="22"/>
          <w:szCs w:val="22"/>
        </w:rPr>
        <w:t>- Professional Development</w:t>
      </w:r>
    </w:p>
    <w:p w14:paraId="54771BD1" w14:textId="77777777" w:rsidR="00E3171F" w:rsidRPr="00E33F38" w:rsidRDefault="00E3171F" w:rsidP="00D81F61">
      <w:pPr>
        <w:jc w:val="both"/>
        <w:rPr>
          <w:rFonts w:asciiTheme="majorHAnsi" w:hAnsiTheme="majorHAnsi"/>
          <w:b/>
          <w:sz w:val="16"/>
          <w:szCs w:val="16"/>
        </w:rPr>
      </w:pPr>
    </w:p>
    <w:p w14:paraId="78730507" w14:textId="77777777" w:rsidR="00E3171F" w:rsidRPr="00285C4C" w:rsidRDefault="00E3171F" w:rsidP="00BC75CB">
      <w:pPr>
        <w:pStyle w:val="ListParagraph"/>
        <w:numPr>
          <w:ilvl w:val="0"/>
          <w:numId w:val="192"/>
        </w:numPr>
        <w:jc w:val="both"/>
        <w:rPr>
          <w:rFonts w:asciiTheme="majorHAnsi" w:hAnsiTheme="majorHAnsi"/>
          <w:sz w:val="22"/>
          <w:szCs w:val="22"/>
        </w:rPr>
      </w:pPr>
      <w:r w:rsidRPr="00285C4C">
        <w:rPr>
          <w:rFonts w:asciiTheme="majorHAnsi" w:hAnsiTheme="majorHAnsi"/>
          <w:sz w:val="22"/>
          <w:szCs w:val="22"/>
        </w:rPr>
        <w:t xml:space="preserve">As mentioned above in </w:t>
      </w:r>
      <w:r w:rsidR="00D01705">
        <w:rPr>
          <w:rFonts w:asciiTheme="majorHAnsi" w:hAnsiTheme="majorHAnsi"/>
          <w:sz w:val="22"/>
          <w:szCs w:val="22"/>
        </w:rPr>
        <w:t xml:space="preserve">Measures: Data, #8, </w:t>
      </w:r>
      <w:r w:rsidR="00804138">
        <w:rPr>
          <w:rFonts w:asciiTheme="majorHAnsi" w:hAnsiTheme="majorHAnsi"/>
          <w:sz w:val="22"/>
          <w:szCs w:val="22"/>
        </w:rPr>
        <w:t>Professional Development</w:t>
      </w:r>
      <w:r w:rsidRPr="00285C4C">
        <w:rPr>
          <w:rFonts w:asciiTheme="majorHAnsi" w:hAnsiTheme="majorHAnsi"/>
          <w:sz w:val="22"/>
          <w:szCs w:val="22"/>
        </w:rPr>
        <w:t>, 80% of full-time and 28% of part-time faculty participated in some form of professional development.</w:t>
      </w:r>
    </w:p>
    <w:p w14:paraId="6F94E828" w14:textId="77777777" w:rsidR="00E3171F" w:rsidRPr="00285C4C" w:rsidRDefault="00E3171F" w:rsidP="00BC75CB">
      <w:pPr>
        <w:pStyle w:val="ListParagraph"/>
        <w:numPr>
          <w:ilvl w:val="0"/>
          <w:numId w:val="192"/>
        </w:numPr>
        <w:jc w:val="both"/>
        <w:rPr>
          <w:rFonts w:asciiTheme="majorHAnsi" w:hAnsiTheme="majorHAnsi"/>
          <w:sz w:val="22"/>
          <w:szCs w:val="22"/>
        </w:rPr>
      </w:pPr>
      <w:r w:rsidRPr="00285C4C">
        <w:rPr>
          <w:rFonts w:asciiTheme="majorHAnsi" w:hAnsiTheme="majorHAnsi"/>
          <w:sz w:val="22"/>
          <w:szCs w:val="22"/>
        </w:rPr>
        <w:t xml:space="preserve">Members of the Department continue to take graduate courses in Mathematics. </w:t>
      </w:r>
    </w:p>
    <w:p w14:paraId="3E9B483C" w14:textId="77777777" w:rsidR="00E3171F" w:rsidRPr="00285C4C" w:rsidRDefault="00E3171F" w:rsidP="00BC75CB">
      <w:pPr>
        <w:pStyle w:val="ListParagraph"/>
        <w:numPr>
          <w:ilvl w:val="0"/>
          <w:numId w:val="193"/>
        </w:numPr>
        <w:ind w:left="1440"/>
        <w:jc w:val="both"/>
        <w:rPr>
          <w:rFonts w:asciiTheme="majorHAnsi" w:hAnsiTheme="majorHAnsi"/>
          <w:sz w:val="22"/>
          <w:szCs w:val="22"/>
        </w:rPr>
      </w:pPr>
      <w:r w:rsidRPr="00285C4C">
        <w:rPr>
          <w:rFonts w:asciiTheme="majorHAnsi" w:hAnsiTheme="majorHAnsi"/>
          <w:sz w:val="22"/>
          <w:szCs w:val="22"/>
        </w:rPr>
        <w:t>Fall Semester 2012</w:t>
      </w:r>
    </w:p>
    <w:p w14:paraId="662EE975"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i/>
          <w:sz w:val="22"/>
          <w:szCs w:val="22"/>
        </w:rPr>
        <w:t>Stochastic Processes</w:t>
      </w:r>
      <w:r w:rsidRPr="00D46FE3">
        <w:rPr>
          <w:rFonts w:asciiTheme="majorHAnsi" w:hAnsiTheme="majorHAnsi"/>
          <w:sz w:val="22"/>
          <w:szCs w:val="22"/>
        </w:rPr>
        <w:t xml:space="preserve">, taken at SUNY New Paltz. </w:t>
      </w:r>
    </w:p>
    <w:p w14:paraId="30BF082B" w14:textId="77777777" w:rsidR="00E3171F" w:rsidRPr="00D81F61" w:rsidRDefault="00E3171F" w:rsidP="00D81F61">
      <w:pPr>
        <w:jc w:val="both"/>
        <w:rPr>
          <w:rFonts w:asciiTheme="majorHAnsi" w:hAnsiTheme="majorHAnsi"/>
          <w:b/>
          <w:sz w:val="22"/>
          <w:szCs w:val="22"/>
        </w:rPr>
      </w:pPr>
      <w:r w:rsidRPr="00D81F61">
        <w:rPr>
          <w:rFonts w:asciiTheme="majorHAnsi" w:hAnsiTheme="majorHAnsi"/>
          <w:sz w:val="22"/>
          <w:szCs w:val="22"/>
        </w:rPr>
        <w:tab/>
      </w:r>
      <w:r w:rsidRPr="00D81F61">
        <w:rPr>
          <w:rFonts w:asciiTheme="majorHAnsi" w:hAnsiTheme="majorHAnsi"/>
          <w:sz w:val="22"/>
          <w:szCs w:val="22"/>
        </w:rPr>
        <w:tab/>
      </w:r>
      <w:r w:rsidRPr="00D81F61">
        <w:rPr>
          <w:rFonts w:asciiTheme="majorHAnsi" w:hAnsiTheme="majorHAnsi"/>
          <w:sz w:val="22"/>
          <w:szCs w:val="22"/>
        </w:rPr>
        <w:tab/>
      </w:r>
      <w:r w:rsidR="00D46FE3">
        <w:rPr>
          <w:rFonts w:asciiTheme="majorHAnsi" w:hAnsiTheme="majorHAnsi"/>
          <w:sz w:val="22"/>
          <w:szCs w:val="22"/>
        </w:rPr>
        <w:tab/>
      </w:r>
      <w:r w:rsidRPr="00D81F61">
        <w:rPr>
          <w:rFonts w:asciiTheme="majorHAnsi" w:hAnsiTheme="majorHAnsi"/>
          <w:b/>
          <w:sz w:val="22"/>
          <w:szCs w:val="22"/>
        </w:rPr>
        <w:t xml:space="preserve">Accomplished by Barbara Pinkall, Eric Wortman, and </w:t>
      </w:r>
      <w:r w:rsidRPr="00D81F61">
        <w:rPr>
          <w:rFonts w:asciiTheme="majorHAnsi" w:hAnsiTheme="majorHAnsi"/>
          <w:b/>
          <w:sz w:val="22"/>
          <w:szCs w:val="22"/>
        </w:rPr>
        <w:tab/>
      </w:r>
      <w:r w:rsidRPr="00D81F61">
        <w:rPr>
          <w:rFonts w:asciiTheme="majorHAnsi" w:hAnsiTheme="majorHAnsi"/>
          <w:b/>
          <w:sz w:val="22"/>
          <w:szCs w:val="22"/>
        </w:rPr>
        <w:tab/>
      </w:r>
      <w:r w:rsidRPr="00D81F61">
        <w:rPr>
          <w:rFonts w:asciiTheme="majorHAnsi" w:hAnsiTheme="majorHAnsi"/>
          <w:b/>
          <w:sz w:val="22"/>
          <w:szCs w:val="22"/>
        </w:rPr>
        <w:tab/>
      </w:r>
      <w:r w:rsidRPr="00D81F61">
        <w:rPr>
          <w:rFonts w:asciiTheme="majorHAnsi" w:hAnsiTheme="majorHAnsi"/>
          <w:b/>
          <w:sz w:val="22"/>
          <w:szCs w:val="22"/>
        </w:rPr>
        <w:tab/>
      </w:r>
      <w:r w:rsidRPr="00D81F61">
        <w:rPr>
          <w:rFonts w:asciiTheme="majorHAnsi" w:hAnsiTheme="majorHAnsi"/>
          <w:b/>
          <w:sz w:val="22"/>
          <w:szCs w:val="22"/>
        </w:rPr>
        <w:tab/>
      </w:r>
      <w:r w:rsidR="00D01705">
        <w:rPr>
          <w:rFonts w:asciiTheme="majorHAnsi" w:hAnsiTheme="majorHAnsi"/>
          <w:b/>
          <w:sz w:val="22"/>
          <w:szCs w:val="22"/>
        </w:rPr>
        <w:tab/>
      </w:r>
      <w:r w:rsidRPr="00D81F61">
        <w:rPr>
          <w:rFonts w:asciiTheme="majorHAnsi" w:hAnsiTheme="majorHAnsi"/>
          <w:b/>
          <w:sz w:val="22"/>
          <w:szCs w:val="22"/>
        </w:rPr>
        <w:t>Heather Breittholz</w:t>
      </w:r>
    </w:p>
    <w:p w14:paraId="2BA92B38"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i/>
          <w:sz w:val="22"/>
          <w:szCs w:val="22"/>
        </w:rPr>
        <w:t>Problem Solving for Mathematics Teachers</w:t>
      </w:r>
      <w:r w:rsidRPr="00D46FE3">
        <w:rPr>
          <w:rFonts w:asciiTheme="majorHAnsi" w:hAnsiTheme="majorHAnsi"/>
          <w:sz w:val="22"/>
          <w:szCs w:val="22"/>
        </w:rPr>
        <w:t xml:space="preserve"> at SUNY New Paltz</w:t>
      </w:r>
    </w:p>
    <w:p w14:paraId="13EBD5C5" w14:textId="77777777" w:rsidR="00E3171F" w:rsidRPr="00D81F61" w:rsidRDefault="00D46FE3" w:rsidP="00D46FE3">
      <w:pPr>
        <w:ind w:left="2160" w:hanging="360"/>
        <w:jc w:val="both"/>
        <w:rPr>
          <w:rFonts w:asciiTheme="majorHAnsi" w:hAnsiTheme="majorHAnsi"/>
          <w:b/>
          <w:sz w:val="22"/>
          <w:szCs w:val="22"/>
        </w:rPr>
      </w:pPr>
      <w:r>
        <w:rPr>
          <w:rFonts w:asciiTheme="majorHAnsi" w:hAnsiTheme="majorHAnsi"/>
          <w:b/>
          <w:sz w:val="22"/>
          <w:szCs w:val="22"/>
        </w:rPr>
        <w:tab/>
      </w:r>
      <w:r>
        <w:rPr>
          <w:rFonts w:asciiTheme="majorHAnsi" w:hAnsiTheme="majorHAnsi"/>
          <w:b/>
          <w:sz w:val="22"/>
          <w:szCs w:val="22"/>
        </w:rPr>
        <w:tab/>
      </w:r>
      <w:r w:rsidR="00E3171F" w:rsidRPr="00D81F61">
        <w:rPr>
          <w:rFonts w:asciiTheme="majorHAnsi" w:hAnsiTheme="majorHAnsi"/>
          <w:b/>
          <w:sz w:val="22"/>
          <w:szCs w:val="22"/>
        </w:rPr>
        <w:t>Accomplished by Heather Breittholz</w:t>
      </w:r>
    </w:p>
    <w:p w14:paraId="5974928C"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sz w:val="22"/>
          <w:szCs w:val="22"/>
        </w:rPr>
        <w:t>One credit of dissertation hours at Northern Illinois University</w:t>
      </w:r>
    </w:p>
    <w:p w14:paraId="6826F699" w14:textId="77777777" w:rsidR="00E3171F" w:rsidRPr="00D81F61" w:rsidRDefault="00E3171F" w:rsidP="00D46FE3">
      <w:pPr>
        <w:ind w:left="2160" w:hanging="360"/>
        <w:jc w:val="both"/>
        <w:rPr>
          <w:rFonts w:asciiTheme="majorHAnsi" w:hAnsiTheme="majorHAnsi"/>
          <w:b/>
          <w:sz w:val="22"/>
          <w:szCs w:val="22"/>
        </w:rPr>
      </w:pPr>
      <w:r w:rsidRPr="00D81F61">
        <w:rPr>
          <w:rFonts w:asciiTheme="majorHAnsi" w:hAnsiTheme="majorHAnsi"/>
          <w:sz w:val="22"/>
          <w:szCs w:val="22"/>
        </w:rPr>
        <w:tab/>
      </w:r>
      <w:r w:rsidRPr="00D81F61">
        <w:rPr>
          <w:rFonts w:asciiTheme="majorHAnsi" w:hAnsiTheme="majorHAnsi"/>
          <w:sz w:val="22"/>
          <w:szCs w:val="22"/>
        </w:rPr>
        <w:tab/>
      </w:r>
      <w:r w:rsidRPr="00D81F61">
        <w:rPr>
          <w:rFonts w:asciiTheme="majorHAnsi" w:hAnsiTheme="majorHAnsi"/>
          <w:b/>
          <w:sz w:val="22"/>
          <w:szCs w:val="22"/>
        </w:rPr>
        <w:t>Accomplished by Christine Leroux</w:t>
      </w:r>
    </w:p>
    <w:p w14:paraId="39CF4172"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i/>
          <w:sz w:val="22"/>
          <w:szCs w:val="22"/>
        </w:rPr>
        <w:t>Introduction to Mathematical Statistics</w:t>
      </w:r>
      <w:r w:rsidRPr="00D46FE3">
        <w:rPr>
          <w:rFonts w:asciiTheme="majorHAnsi" w:hAnsiTheme="majorHAnsi"/>
          <w:sz w:val="22"/>
          <w:szCs w:val="22"/>
        </w:rPr>
        <w:t xml:space="preserve"> at SUNY Albany</w:t>
      </w:r>
    </w:p>
    <w:p w14:paraId="5F0E8189" w14:textId="77777777" w:rsidR="00E3171F" w:rsidRPr="00D81F61" w:rsidRDefault="00E3171F" w:rsidP="00D46FE3">
      <w:pPr>
        <w:ind w:left="2160" w:hanging="360"/>
        <w:jc w:val="both"/>
        <w:rPr>
          <w:rFonts w:asciiTheme="majorHAnsi" w:hAnsiTheme="majorHAnsi"/>
          <w:sz w:val="22"/>
          <w:szCs w:val="22"/>
        </w:rPr>
      </w:pPr>
      <w:r w:rsidRPr="00D81F61">
        <w:rPr>
          <w:rFonts w:asciiTheme="majorHAnsi" w:hAnsiTheme="majorHAnsi"/>
          <w:b/>
          <w:sz w:val="22"/>
          <w:szCs w:val="22"/>
        </w:rPr>
        <w:tab/>
      </w:r>
      <w:r w:rsidRPr="00D81F61">
        <w:rPr>
          <w:rFonts w:asciiTheme="majorHAnsi" w:hAnsiTheme="majorHAnsi"/>
          <w:b/>
          <w:sz w:val="22"/>
          <w:szCs w:val="22"/>
        </w:rPr>
        <w:tab/>
      </w:r>
      <w:r w:rsidR="00D46FE3">
        <w:rPr>
          <w:rFonts w:asciiTheme="majorHAnsi" w:hAnsiTheme="majorHAnsi"/>
          <w:b/>
          <w:sz w:val="22"/>
          <w:szCs w:val="22"/>
        </w:rPr>
        <w:t>A</w:t>
      </w:r>
      <w:r w:rsidRPr="00D81F61">
        <w:rPr>
          <w:rFonts w:asciiTheme="majorHAnsi" w:hAnsiTheme="majorHAnsi"/>
          <w:b/>
          <w:sz w:val="22"/>
          <w:szCs w:val="22"/>
        </w:rPr>
        <w:t>ccomplished by Joel Morocho</w:t>
      </w:r>
    </w:p>
    <w:p w14:paraId="4A8C5DC7"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i/>
          <w:sz w:val="22"/>
          <w:szCs w:val="22"/>
        </w:rPr>
        <w:t>Real Analysis I and Numerical Analysis I</w:t>
      </w:r>
      <w:r w:rsidRPr="00D46FE3">
        <w:rPr>
          <w:rFonts w:asciiTheme="majorHAnsi" w:hAnsiTheme="majorHAnsi"/>
          <w:sz w:val="22"/>
          <w:szCs w:val="22"/>
        </w:rPr>
        <w:t xml:space="preserve"> at Western Connecticut Univ</w:t>
      </w:r>
      <w:r w:rsidR="00D01705">
        <w:rPr>
          <w:rFonts w:asciiTheme="majorHAnsi" w:hAnsiTheme="majorHAnsi"/>
          <w:sz w:val="22"/>
          <w:szCs w:val="22"/>
        </w:rPr>
        <w:t>ersity</w:t>
      </w:r>
    </w:p>
    <w:p w14:paraId="05F6828C" w14:textId="77777777" w:rsidR="00E3171F" w:rsidRPr="00D81F61" w:rsidRDefault="00E3171F" w:rsidP="00D46FE3">
      <w:pPr>
        <w:ind w:left="2160" w:hanging="360"/>
        <w:jc w:val="both"/>
        <w:rPr>
          <w:rFonts w:asciiTheme="majorHAnsi" w:hAnsiTheme="majorHAnsi"/>
          <w:b/>
          <w:sz w:val="22"/>
          <w:szCs w:val="22"/>
        </w:rPr>
      </w:pPr>
      <w:r w:rsidRPr="00D81F61">
        <w:rPr>
          <w:rFonts w:asciiTheme="majorHAnsi" w:hAnsiTheme="majorHAnsi"/>
          <w:sz w:val="22"/>
          <w:szCs w:val="22"/>
        </w:rPr>
        <w:tab/>
      </w:r>
      <w:r w:rsidRPr="00D81F61">
        <w:rPr>
          <w:rFonts w:asciiTheme="majorHAnsi" w:hAnsiTheme="majorHAnsi"/>
          <w:sz w:val="22"/>
          <w:szCs w:val="22"/>
        </w:rPr>
        <w:tab/>
      </w:r>
      <w:r w:rsidRPr="00D81F61">
        <w:rPr>
          <w:rFonts w:asciiTheme="majorHAnsi" w:hAnsiTheme="majorHAnsi"/>
          <w:b/>
          <w:sz w:val="22"/>
          <w:szCs w:val="22"/>
        </w:rPr>
        <w:t>Accomplished by Stacey Brien</w:t>
      </w:r>
    </w:p>
    <w:p w14:paraId="5CFAF3DF"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i/>
          <w:sz w:val="22"/>
          <w:szCs w:val="22"/>
        </w:rPr>
        <w:t>Succeeding with Difficult Students</w:t>
      </w:r>
      <w:r w:rsidRPr="00D46FE3">
        <w:rPr>
          <w:rFonts w:asciiTheme="majorHAnsi" w:hAnsiTheme="majorHAnsi"/>
          <w:sz w:val="22"/>
          <w:szCs w:val="22"/>
        </w:rPr>
        <w:t xml:space="preserve"> through Canter</w:t>
      </w:r>
    </w:p>
    <w:p w14:paraId="226AA900" w14:textId="77777777" w:rsidR="00E3171F" w:rsidRPr="00D81F61" w:rsidRDefault="00E3171F" w:rsidP="00D46FE3">
      <w:pPr>
        <w:ind w:left="2160" w:hanging="360"/>
        <w:jc w:val="both"/>
        <w:rPr>
          <w:rFonts w:asciiTheme="majorHAnsi" w:hAnsiTheme="majorHAnsi"/>
          <w:b/>
          <w:i/>
          <w:sz w:val="22"/>
          <w:szCs w:val="22"/>
        </w:rPr>
      </w:pPr>
      <w:r w:rsidRPr="00D81F61">
        <w:rPr>
          <w:rFonts w:asciiTheme="majorHAnsi" w:hAnsiTheme="majorHAnsi"/>
          <w:sz w:val="22"/>
          <w:szCs w:val="22"/>
        </w:rPr>
        <w:tab/>
      </w:r>
      <w:r w:rsidRPr="00D81F61">
        <w:rPr>
          <w:rFonts w:asciiTheme="majorHAnsi" w:hAnsiTheme="majorHAnsi"/>
          <w:sz w:val="22"/>
          <w:szCs w:val="22"/>
        </w:rPr>
        <w:tab/>
      </w:r>
      <w:r w:rsidRPr="00D81F61">
        <w:rPr>
          <w:rFonts w:asciiTheme="majorHAnsi" w:hAnsiTheme="majorHAnsi"/>
          <w:b/>
          <w:sz w:val="22"/>
          <w:szCs w:val="22"/>
        </w:rPr>
        <w:t>Accomplished by Christina Tudisco</w:t>
      </w:r>
    </w:p>
    <w:p w14:paraId="70E2298F" w14:textId="77777777" w:rsidR="00E3171F" w:rsidRPr="00D46FE3" w:rsidRDefault="00E3171F" w:rsidP="00BC75CB">
      <w:pPr>
        <w:pStyle w:val="ListParagraph"/>
        <w:numPr>
          <w:ilvl w:val="0"/>
          <w:numId w:val="193"/>
        </w:numPr>
        <w:jc w:val="both"/>
        <w:rPr>
          <w:rFonts w:asciiTheme="majorHAnsi" w:hAnsiTheme="majorHAnsi"/>
          <w:sz w:val="22"/>
          <w:szCs w:val="22"/>
        </w:rPr>
      </w:pPr>
      <w:r w:rsidRPr="00D46FE3">
        <w:rPr>
          <w:rFonts w:asciiTheme="majorHAnsi" w:hAnsiTheme="majorHAnsi"/>
          <w:sz w:val="22"/>
          <w:szCs w:val="22"/>
        </w:rPr>
        <w:t>Spring Semester 2013</w:t>
      </w:r>
    </w:p>
    <w:p w14:paraId="2F613482"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sz w:val="22"/>
          <w:szCs w:val="22"/>
        </w:rPr>
        <w:t>One credit of dissertation hours at Northern Illinois University</w:t>
      </w:r>
    </w:p>
    <w:p w14:paraId="3F2825E2" w14:textId="77777777" w:rsidR="00E3171F" w:rsidRPr="00D81F61" w:rsidRDefault="00E3171F" w:rsidP="00D46FE3">
      <w:pPr>
        <w:ind w:left="2160" w:hanging="360"/>
        <w:jc w:val="both"/>
        <w:rPr>
          <w:rFonts w:asciiTheme="majorHAnsi" w:hAnsiTheme="majorHAnsi"/>
          <w:b/>
          <w:sz w:val="22"/>
          <w:szCs w:val="22"/>
        </w:rPr>
      </w:pPr>
      <w:r w:rsidRPr="00D81F61">
        <w:rPr>
          <w:rFonts w:asciiTheme="majorHAnsi" w:hAnsiTheme="majorHAnsi"/>
          <w:b/>
          <w:sz w:val="22"/>
          <w:szCs w:val="22"/>
        </w:rPr>
        <w:tab/>
      </w:r>
      <w:r w:rsidRPr="00D81F61">
        <w:rPr>
          <w:rFonts w:asciiTheme="majorHAnsi" w:hAnsiTheme="majorHAnsi"/>
          <w:b/>
          <w:sz w:val="22"/>
          <w:szCs w:val="22"/>
        </w:rPr>
        <w:tab/>
        <w:t>Accomplished by Christine Leroux</w:t>
      </w:r>
    </w:p>
    <w:p w14:paraId="024233F6"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i/>
          <w:sz w:val="22"/>
          <w:szCs w:val="22"/>
        </w:rPr>
        <w:t>Stochastic Process</w:t>
      </w:r>
      <w:r w:rsidRPr="00D46FE3">
        <w:rPr>
          <w:rFonts w:asciiTheme="majorHAnsi" w:hAnsiTheme="majorHAnsi"/>
          <w:sz w:val="22"/>
          <w:szCs w:val="22"/>
        </w:rPr>
        <w:t xml:space="preserve"> and </w:t>
      </w:r>
      <w:r w:rsidRPr="00D46FE3">
        <w:rPr>
          <w:rFonts w:asciiTheme="majorHAnsi" w:hAnsiTheme="majorHAnsi"/>
          <w:i/>
          <w:sz w:val="22"/>
          <w:szCs w:val="22"/>
        </w:rPr>
        <w:t>Theory of Statistics II</w:t>
      </w:r>
      <w:r w:rsidRPr="00D46FE3">
        <w:rPr>
          <w:rFonts w:asciiTheme="majorHAnsi" w:hAnsiTheme="majorHAnsi"/>
          <w:sz w:val="22"/>
          <w:szCs w:val="22"/>
        </w:rPr>
        <w:t xml:space="preserve"> at SUNY Albany</w:t>
      </w:r>
    </w:p>
    <w:p w14:paraId="40D00436" w14:textId="77777777" w:rsidR="00E3171F" w:rsidRPr="00D81F61" w:rsidRDefault="00E3171F" w:rsidP="00D46FE3">
      <w:pPr>
        <w:ind w:left="2160" w:hanging="360"/>
        <w:jc w:val="both"/>
        <w:rPr>
          <w:rFonts w:asciiTheme="majorHAnsi" w:hAnsiTheme="majorHAnsi"/>
          <w:b/>
          <w:sz w:val="22"/>
          <w:szCs w:val="22"/>
        </w:rPr>
      </w:pPr>
      <w:r w:rsidRPr="00D81F61">
        <w:rPr>
          <w:rFonts w:asciiTheme="majorHAnsi" w:hAnsiTheme="majorHAnsi"/>
          <w:sz w:val="22"/>
          <w:szCs w:val="22"/>
        </w:rPr>
        <w:tab/>
      </w:r>
      <w:r w:rsidRPr="00D81F61">
        <w:rPr>
          <w:rFonts w:asciiTheme="majorHAnsi" w:hAnsiTheme="majorHAnsi"/>
          <w:sz w:val="22"/>
          <w:szCs w:val="22"/>
        </w:rPr>
        <w:tab/>
      </w:r>
      <w:r w:rsidRPr="00D81F61">
        <w:rPr>
          <w:rFonts w:asciiTheme="majorHAnsi" w:hAnsiTheme="majorHAnsi"/>
          <w:b/>
          <w:sz w:val="22"/>
          <w:szCs w:val="22"/>
        </w:rPr>
        <w:t>Accomplished by Joel Morocho</w:t>
      </w:r>
    </w:p>
    <w:p w14:paraId="073E6D08"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i/>
          <w:sz w:val="22"/>
          <w:szCs w:val="22"/>
        </w:rPr>
        <w:t>Sequences, Series, and Their Applications</w:t>
      </w:r>
      <w:r w:rsidRPr="00D46FE3">
        <w:rPr>
          <w:rFonts w:asciiTheme="majorHAnsi" w:hAnsiTheme="majorHAnsi"/>
          <w:sz w:val="22"/>
          <w:szCs w:val="22"/>
        </w:rPr>
        <w:t xml:space="preserve"> and </w:t>
      </w:r>
      <w:r w:rsidR="00D46FE3">
        <w:rPr>
          <w:rFonts w:asciiTheme="majorHAnsi" w:hAnsiTheme="majorHAnsi"/>
          <w:i/>
          <w:sz w:val="22"/>
          <w:szCs w:val="22"/>
        </w:rPr>
        <w:t xml:space="preserve">Exploration of Gender </w:t>
      </w:r>
      <w:r w:rsidRPr="00D46FE3">
        <w:rPr>
          <w:rFonts w:asciiTheme="majorHAnsi" w:hAnsiTheme="majorHAnsi"/>
          <w:i/>
          <w:sz w:val="22"/>
          <w:szCs w:val="22"/>
        </w:rPr>
        <w:t>in Education</w:t>
      </w:r>
      <w:r w:rsidRPr="00D46FE3">
        <w:rPr>
          <w:rFonts w:asciiTheme="majorHAnsi" w:hAnsiTheme="majorHAnsi"/>
          <w:sz w:val="22"/>
          <w:szCs w:val="22"/>
        </w:rPr>
        <w:t xml:space="preserve"> at SUNY New Paltz</w:t>
      </w:r>
    </w:p>
    <w:p w14:paraId="00E9751F" w14:textId="77777777" w:rsidR="00E3171F" w:rsidRPr="00D81F61" w:rsidRDefault="00E3171F" w:rsidP="00D46FE3">
      <w:pPr>
        <w:ind w:left="2160" w:hanging="360"/>
        <w:jc w:val="both"/>
        <w:rPr>
          <w:rFonts w:asciiTheme="majorHAnsi" w:hAnsiTheme="majorHAnsi"/>
          <w:b/>
          <w:sz w:val="22"/>
          <w:szCs w:val="22"/>
        </w:rPr>
      </w:pPr>
      <w:r w:rsidRPr="00D81F61">
        <w:rPr>
          <w:rFonts w:asciiTheme="majorHAnsi" w:hAnsiTheme="majorHAnsi"/>
          <w:sz w:val="22"/>
          <w:szCs w:val="22"/>
        </w:rPr>
        <w:tab/>
      </w:r>
      <w:r w:rsidRPr="00D81F61">
        <w:rPr>
          <w:rFonts w:asciiTheme="majorHAnsi" w:hAnsiTheme="majorHAnsi"/>
          <w:sz w:val="22"/>
          <w:szCs w:val="22"/>
        </w:rPr>
        <w:tab/>
      </w:r>
      <w:r w:rsidRPr="00D81F61">
        <w:rPr>
          <w:rFonts w:asciiTheme="majorHAnsi" w:hAnsiTheme="majorHAnsi"/>
          <w:b/>
          <w:sz w:val="22"/>
          <w:szCs w:val="22"/>
        </w:rPr>
        <w:t>Accomplished by Heather Breittholz</w:t>
      </w:r>
    </w:p>
    <w:p w14:paraId="173ED5FE"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i/>
          <w:sz w:val="22"/>
          <w:szCs w:val="22"/>
        </w:rPr>
        <w:t xml:space="preserve">Abstract Algebra I </w:t>
      </w:r>
      <w:r w:rsidRPr="00D46FE3">
        <w:rPr>
          <w:rFonts w:asciiTheme="majorHAnsi" w:hAnsiTheme="majorHAnsi"/>
          <w:sz w:val="22"/>
          <w:szCs w:val="22"/>
        </w:rPr>
        <w:t>at Montclair State University</w:t>
      </w:r>
    </w:p>
    <w:p w14:paraId="60A43FCC" w14:textId="77777777" w:rsidR="00E3171F" w:rsidRPr="00D81F61" w:rsidRDefault="00E3171F" w:rsidP="00D46FE3">
      <w:pPr>
        <w:ind w:left="2160" w:hanging="360"/>
        <w:jc w:val="both"/>
        <w:rPr>
          <w:rFonts w:asciiTheme="majorHAnsi" w:hAnsiTheme="majorHAnsi"/>
          <w:b/>
          <w:sz w:val="22"/>
          <w:szCs w:val="22"/>
        </w:rPr>
      </w:pPr>
      <w:r w:rsidRPr="00D81F61">
        <w:rPr>
          <w:rFonts w:asciiTheme="majorHAnsi" w:hAnsiTheme="majorHAnsi"/>
          <w:sz w:val="22"/>
          <w:szCs w:val="22"/>
        </w:rPr>
        <w:tab/>
      </w:r>
      <w:r w:rsidRPr="00D81F61">
        <w:rPr>
          <w:rFonts w:asciiTheme="majorHAnsi" w:hAnsiTheme="majorHAnsi"/>
          <w:sz w:val="22"/>
          <w:szCs w:val="22"/>
        </w:rPr>
        <w:tab/>
      </w:r>
      <w:r w:rsidRPr="00D81F61">
        <w:rPr>
          <w:rFonts w:asciiTheme="majorHAnsi" w:hAnsiTheme="majorHAnsi"/>
          <w:b/>
          <w:sz w:val="22"/>
          <w:szCs w:val="22"/>
        </w:rPr>
        <w:t>Accomplished by Jonathan Clemmons</w:t>
      </w:r>
    </w:p>
    <w:p w14:paraId="1830683D" w14:textId="77777777" w:rsidR="00E3171F" w:rsidRPr="00D46FE3" w:rsidRDefault="00E3171F" w:rsidP="00BC75CB">
      <w:pPr>
        <w:pStyle w:val="ListParagraph"/>
        <w:numPr>
          <w:ilvl w:val="0"/>
          <w:numId w:val="178"/>
        </w:numPr>
        <w:ind w:left="2160"/>
        <w:jc w:val="both"/>
        <w:rPr>
          <w:rFonts w:asciiTheme="majorHAnsi" w:hAnsiTheme="majorHAnsi"/>
          <w:sz w:val="22"/>
          <w:szCs w:val="22"/>
        </w:rPr>
      </w:pPr>
      <w:r w:rsidRPr="00D46FE3">
        <w:rPr>
          <w:rFonts w:asciiTheme="majorHAnsi" w:hAnsiTheme="majorHAnsi"/>
          <w:i/>
          <w:sz w:val="22"/>
          <w:szCs w:val="22"/>
        </w:rPr>
        <w:t>Differentiation in the Mathematics Classroom</w:t>
      </w:r>
      <w:r w:rsidRPr="00D46FE3">
        <w:rPr>
          <w:rFonts w:asciiTheme="majorHAnsi" w:hAnsiTheme="majorHAnsi"/>
          <w:sz w:val="22"/>
          <w:szCs w:val="22"/>
        </w:rPr>
        <w:t xml:space="preserve"> through Canter</w:t>
      </w:r>
    </w:p>
    <w:p w14:paraId="141BB658" w14:textId="77777777" w:rsidR="00E3171F" w:rsidRPr="00D81F61" w:rsidRDefault="00E3171F" w:rsidP="00D46FE3">
      <w:pPr>
        <w:ind w:left="2160" w:hanging="360"/>
        <w:jc w:val="both"/>
        <w:rPr>
          <w:rFonts w:asciiTheme="majorHAnsi" w:hAnsiTheme="majorHAnsi"/>
          <w:b/>
          <w:sz w:val="22"/>
          <w:szCs w:val="22"/>
        </w:rPr>
      </w:pPr>
      <w:r w:rsidRPr="00D81F61">
        <w:rPr>
          <w:rFonts w:asciiTheme="majorHAnsi" w:hAnsiTheme="majorHAnsi"/>
          <w:sz w:val="22"/>
          <w:szCs w:val="22"/>
        </w:rPr>
        <w:tab/>
      </w:r>
      <w:r w:rsidRPr="00D81F61">
        <w:rPr>
          <w:rFonts w:asciiTheme="majorHAnsi" w:hAnsiTheme="majorHAnsi"/>
          <w:sz w:val="22"/>
          <w:szCs w:val="22"/>
        </w:rPr>
        <w:tab/>
      </w:r>
      <w:r w:rsidRPr="00D81F61">
        <w:rPr>
          <w:rFonts w:asciiTheme="majorHAnsi" w:hAnsiTheme="majorHAnsi"/>
          <w:b/>
          <w:sz w:val="22"/>
          <w:szCs w:val="22"/>
        </w:rPr>
        <w:t>Accomplished by Christina Tudisco</w:t>
      </w:r>
    </w:p>
    <w:p w14:paraId="062EFAB4" w14:textId="77777777" w:rsidR="00E3171F" w:rsidRPr="00D46FE3" w:rsidRDefault="00E3171F" w:rsidP="00BC75CB">
      <w:pPr>
        <w:pStyle w:val="ListParagraph"/>
        <w:numPr>
          <w:ilvl w:val="0"/>
          <w:numId w:val="194"/>
        </w:numPr>
        <w:jc w:val="both"/>
        <w:rPr>
          <w:rFonts w:asciiTheme="majorHAnsi" w:hAnsiTheme="majorHAnsi"/>
          <w:sz w:val="22"/>
          <w:szCs w:val="22"/>
        </w:rPr>
      </w:pPr>
      <w:r w:rsidRPr="00D46FE3">
        <w:rPr>
          <w:rFonts w:asciiTheme="majorHAnsi" w:hAnsiTheme="majorHAnsi"/>
          <w:sz w:val="22"/>
          <w:szCs w:val="22"/>
        </w:rPr>
        <w:t xml:space="preserve">Anne Prial co-presented a workshop on </w:t>
      </w:r>
      <w:r w:rsidRPr="00D46FE3">
        <w:rPr>
          <w:rFonts w:asciiTheme="majorHAnsi" w:hAnsiTheme="majorHAnsi"/>
          <w:i/>
          <w:sz w:val="22"/>
          <w:szCs w:val="22"/>
        </w:rPr>
        <w:t>An Application of Discrete Mathematics</w:t>
      </w:r>
      <w:r w:rsidRPr="00D46FE3">
        <w:rPr>
          <w:rFonts w:asciiTheme="majorHAnsi" w:hAnsiTheme="majorHAnsi"/>
          <w:sz w:val="22"/>
          <w:szCs w:val="22"/>
        </w:rPr>
        <w:t xml:space="preserve"> at the April 2013 NYSMATYC conference.</w:t>
      </w:r>
    </w:p>
    <w:p w14:paraId="53548FB9" w14:textId="77777777" w:rsidR="00E3171F" w:rsidRPr="00D81F61" w:rsidRDefault="00E3171F" w:rsidP="00D81F61">
      <w:pPr>
        <w:jc w:val="both"/>
        <w:rPr>
          <w:rFonts w:asciiTheme="majorHAnsi" w:hAnsiTheme="majorHAnsi"/>
          <w:b/>
          <w:sz w:val="22"/>
          <w:szCs w:val="22"/>
        </w:rPr>
      </w:pPr>
      <w:r w:rsidRPr="00D81F61">
        <w:rPr>
          <w:rFonts w:asciiTheme="majorHAnsi" w:hAnsiTheme="majorHAnsi"/>
          <w:sz w:val="22"/>
          <w:szCs w:val="22"/>
        </w:rPr>
        <w:tab/>
      </w:r>
      <w:r w:rsidR="00D46FE3">
        <w:rPr>
          <w:rFonts w:asciiTheme="majorHAnsi" w:hAnsiTheme="majorHAnsi"/>
          <w:sz w:val="22"/>
          <w:szCs w:val="22"/>
        </w:rPr>
        <w:tab/>
      </w:r>
      <w:r w:rsidRPr="00D81F61">
        <w:rPr>
          <w:rFonts w:asciiTheme="majorHAnsi" w:hAnsiTheme="majorHAnsi"/>
          <w:b/>
          <w:sz w:val="22"/>
          <w:szCs w:val="22"/>
        </w:rPr>
        <w:t>Accomplished by Anne Prial</w:t>
      </w:r>
    </w:p>
    <w:p w14:paraId="6E1A9F38" w14:textId="77777777" w:rsidR="00E3171F" w:rsidRPr="00D46FE3" w:rsidRDefault="00E3171F" w:rsidP="00BC75CB">
      <w:pPr>
        <w:pStyle w:val="ListParagraph"/>
        <w:numPr>
          <w:ilvl w:val="0"/>
          <w:numId w:val="194"/>
        </w:numPr>
        <w:jc w:val="both"/>
        <w:rPr>
          <w:rFonts w:asciiTheme="majorHAnsi" w:hAnsiTheme="majorHAnsi"/>
          <w:sz w:val="22"/>
          <w:szCs w:val="22"/>
        </w:rPr>
      </w:pPr>
      <w:r w:rsidRPr="00D46FE3">
        <w:rPr>
          <w:rFonts w:asciiTheme="majorHAnsi" w:hAnsiTheme="majorHAnsi"/>
          <w:sz w:val="22"/>
          <w:szCs w:val="22"/>
        </w:rPr>
        <w:t xml:space="preserve">Three full-time and ten adjunct mathematics faculty members attended a seminar on </w:t>
      </w:r>
      <w:r w:rsidRPr="00D46FE3">
        <w:rPr>
          <w:rFonts w:asciiTheme="majorHAnsi" w:hAnsiTheme="majorHAnsi"/>
          <w:i/>
          <w:sz w:val="22"/>
          <w:szCs w:val="22"/>
        </w:rPr>
        <w:t>Best Practices and Current Trends in Teaching Developmental Math</w:t>
      </w:r>
      <w:r w:rsidRPr="00D46FE3">
        <w:rPr>
          <w:rFonts w:asciiTheme="majorHAnsi" w:hAnsiTheme="majorHAnsi"/>
          <w:sz w:val="22"/>
          <w:szCs w:val="22"/>
        </w:rPr>
        <w:t xml:space="preserve">, offered via the Office </w:t>
      </w:r>
      <w:r w:rsidR="00D01705">
        <w:rPr>
          <w:rFonts w:asciiTheme="majorHAnsi" w:hAnsiTheme="majorHAnsi"/>
          <w:sz w:val="22"/>
          <w:szCs w:val="22"/>
        </w:rPr>
        <w:t>of</w:t>
      </w:r>
      <w:r w:rsidRPr="00D46FE3">
        <w:rPr>
          <w:rFonts w:asciiTheme="majorHAnsi" w:hAnsiTheme="majorHAnsi"/>
          <w:sz w:val="22"/>
          <w:szCs w:val="22"/>
        </w:rPr>
        <w:t xml:space="preserve"> Educational Partnerships.</w:t>
      </w:r>
    </w:p>
    <w:p w14:paraId="0E5B2095" w14:textId="77777777" w:rsidR="00E3171F" w:rsidRPr="00D46FE3" w:rsidRDefault="00E3171F" w:rsidP="00BC75CB">
      <w:pPr>
        <w:pStyle w:val="ListParagraph"/>
        <w:numPr>
          <w:ilvl w:val="0"/>
          <w:numId w:val="194"/>
        </w:numPr>
        <w:jc w:val="both"/>
        <w:rPr>
          <w:rFonts w:asciiTheme="majorHAnsi" w:hAnsiTheme="majorHAnsi"/>
          <w:sz w:val="22"/>
          <w:szCs w:val="22"/>
        </w:rPr>
      </w:pPr>
      <w:r w:rsidRPr="00D46FE3">
        <w:rPr>
          <w:rFonts w:asciiTheme="majorHAnsi" w:hAnsiTheme="majorHAnsi"/>
          <w:sz w:val="22"/>
          <w:szCs w:val="22"/>
        </w:rPr>
        <w:t>From April 12 through April 14, 2013 nine members of the Mathematics faculty attended the NYSMATYC Annual Conference in Glens Falls, NY.</w:t>
      </w:r>
    </w:p>
    <w:p w14:paraId="58FDA3B5" w14:textId="77777777" w:rsidR="00E3171F" w:rsidRPr="00D81F61" w:rsidRDefault="00E3171F" w:rsidP="00D46FE3">
      <w:pPr>
        <w:ind w:left="1440"/>
        <w:jc w:val="both"/>
        <w:rPr>
          <w:rFonts w:asciiTheme="majorHAnsi" w:hAnsiTheme="majorHAnsi"/>
          <w:b/>
          <w:sz w:val="22"/>
          <w:szCs w:val="22"/>
        </w:rPr>
      </w:pPr>
      <w:r w:rsidRPr="00D81F61">
        <w:rPr>
          <w:rFonts w:asciiTheme="majorHAnsi" w:hAnsiTheme="majorHAnsi"/>
          <w:b/>
          <w:sz w:val="22"/>
          <w:szCs w:val="22"/>
        </w:rPr>
        <w:t>Accomplished by Barbara Pinkall, Donna Avery, Joel Morocho, Christine Leroux, Eric Wortman, Janet Stonick, Anne Prial, Scott Graber, and Josh Lavorgna</w:t>
      </w:r>
    </w:p>
    <w:p w14:paraId="157E3DB5" w14:textId="77777777" w:rsidR="00E3171F" w:rsidRPr="00D46FE3" w:rsidRDefault="00E3171F" w:rsidP="00BC75CB">
      <w:pPr>
        <w:pStyle w:val="ListParagraph"/>
        <w:numPr>
          <w:ilvl w:val="0"/>
          <w:numId w:val="195"/>
        </w:numPr>
        <w:jc w:val="both"/>
        <w:rPr>
          <w:rFonts w:asciiTheme="majorHAnsi" w:hAnsiTheme="majorHAnsi"/>
          <w:color w:val="000000"/>
          <w:sz w:val="22"/>
          <w:szCs w:val="22"/>
        </w:rPr>
      </w:pPr>
      <w:r w:rsidRPr="00D46FE3">
        <w:rPr>
          <w:rFonts w:asciiTheme="majorHAnsi" w:hAnsiTheme="majorHAnsi"/>
          <w:color w:val="000000"/>
          <w:sz w:val="22"/>
          <w:szCs w:val="22"/>
        </w:rPr>
        <w:lastRenderedPageBreak/>
        <w:t>First year f/t faculty member, Christine Leroux, was awarded her doctoral degree in Mathematics from Northern Illinois University on May 10, 2013.</w:t>
      </w:r>
    </w:p>
    <w:p w14:paraId="27121243" w14:textId="77777777" w:rsidR="00E3171F" w:rsidRDefault="00E3171F" w:rsidP="00D81F61">
      <w:pPr>
        <w:jc w:val="both"/>
        <w:rPr>
          <w:rFonts w:asciiTheme="majorHAnsi" w:hAnsiTheme="majorHAnsi"/>
          <w:b/>
          <w:color w:val="000000"/>
          <w:sz w:val="22"/>
          <w:szCs w:val="22"/>
        </w:rPr>
      </w:pPr>
      <w:r w:rsidRPr="00D81F61">
        <w:rPr>
          <w:rFonts w:asciiTheme="majorHAnsi" w:hAnsiTheme="majorHAnsi"/>
          <w:color w:val="000000"/>
          <w:sz w:val="22"/>
          <w:szCs w:val="22"/>
        </w:rPr>
        <w:tab/>
      </w:r>
      <w:r w:rsidR="00D46FE3">
        <w:rPr>
          <w:rFonts w:asciiTheme="majorHAnsi" w:hAnsiTheme="majorHAnsi"/>
          <w:color w:val="000000"/>
          <w:sz w:val="22"/>
          <w:szCs w:val="22"/>
        </w:rPr>
        <w:tab/>
      </w:r>
      <w:r w:rsidRPr="00D81F61">
        <w:rPr>
          <w:rFonts w:asciiTheme="majorHAnsi" w:hAnsiTheme="majorHAnsi"/>
          <w:b/>
          <w:color w:val="000000"/>
          <w:sz w:val="22"/>
          <w:szCs w:val="22"/>
        </w:rPr>
        <w:t>Accomplished by Dr. Christine Leroux</w:t>
      </w:r>
    </w:p>
    <w:p w14:paraId="7B534F15" w14:textId="77777777" w:rsidR="00D46FE3" w:rsidRPr="00E33F38" w:rsidRDefault="00D46FE3" w:rsidP="00D46FE3">
      <w:pPr>
        <w:jc w:val="both"/>
        <w:rPr>
          <w:rFonts w:asciiTheme="majorHAnsi" w:hAnsiTheme="majorHAnsi"/>
          <w:b/>
          <w:color w:val="000000"/>
          <w:sz w:val="16"/>
          <w:szCs w:val="16"/>
        </w:rPr>
      </w:pPr>
    </w:p>
    <w:p w14:paraId="460DC20E" w14:textId="77777777" w:rsidR="00E3171F" w:rsidRPr="00D01705" w:rsidRDefault="00D46FE3" w:rsidP="00D46FE3">
      <w:pPr>
        <w:jc w:val="both"/>
        <w:rPr>
          <w:rFonts w:asciiTheme="majorHAnsi" w:hAnsiTheme="majorHAnsi" w:cs="Arial"/>
          <w:b/>
          <w:i/>
          <w:sz w:val="22"/>
          <w:szCs w:val="22"/>
        </w:rPr>
      </w:pPr>
      <w:r w:rsidRPr="00D01705">
        <w:rPr>
          <w:rFonts w:asciiTheme="majorHAnsi" w:hAnsiTheme="majorHAnsi"/>
          <w:b/>
          <w:i/>
          <w:color w:val="000000"/>
          <w:sz w:val="22"/>
          <w:szCs w:val="22"/>
        </w:rPr>
        <w:t xml:space="preserve">College </w:t>
      </w:r>
      <w:r w:rsidR="00E3171F" w:rsidRPr="00D01705">
        <w:rPr>
          <w:rFonts w:asciiTheme="majorHAnsi" w:hAnsiTheme="majorHAnsi" w:cs="Arial"/>
          <w:b/>
          <w:i/>
          <w:sz w:val="22"/>
          <w:szCs w:val="22"/>
        </w:rPr>
        <w:t>Goal #6 - Learning Environment</w:t>
      </w:r>
    </w:p>
    <w:p w14:paraId="18DA5C72" w14:textId="77777777" w:rsidR="00E3171F" w:rsidRPr="00E33F38" w:rsidRDefault="00E3171F" w:rsidP="00D81F61">
      <w:pPr>
        <w:jc w:val="both"/>
        <w:rPr>
          <w:rFonts w:asciiTheme="majorHAnsi" w:hAnsiTheme="majorHAnsi" w:cs="Arial"/>
          <w:b/>
          <w:sz w:val="16"/>
          <w:szCs w:val="16"/>
          <w:highlight w:val="yellow"/>
        </w:rPr>
      </w:pPr>
    </w:p>
    <w:p w14:paraId="0C192E3A" w14:textId="77777777" w:rsidR="00E3171F" w:rsidRPr="00D01705" w:rsidRDefault="00E3171F" w:rsidP="00D01705">
      <w:pPr>
        <w:jc w:val="both"/>
        <w:rPr>
          <w:rFonts w:asciiTheme="majorHAnsi" w:hAnsiTheme="majorHAnsi" w:cs="Arial"/>
          <w:sz w:val="22"/>
          <w:szCs w:val="22"/>
          <w:u w:val="single"/>
        </w:rPr>
      </w:pPr>
      <w:r w:rsidRPr="00D01705">
        <w:rPr>
          <w:rFonts w:asciiTheme="majorHAnsi" w:hAnsiTheme="majorHAnsi" w:cs="Arial"/>
          <w:sz w:val="22"/>
          <w:szCs w:val="22"/>
          <w:u w:val="single"/>
        </w:rPr>
        <w:t>Facilities</w:t>
      </w:r>
    </w:p>
    <w:p w14:paraId="3D0F0C03" w14:textId="77777777" w:rsidR="00E3171F" w:rsidRPr="00D46FE3" w:rsidRDefault="00E3171F" w:rsidP="00BC75CB">
      <w:pPr>
        <w:pStyle w:val="ListParagraph"/>
        <w:numPr>
          <w:ilvl w:val="0"/>
          <w:numId w:val="361"/>
        </w:numPr>
        <w:jc w:val="both"/>
        <w:rPr>
          <w:rFonts w:asciiTheme="majorHAnsi" w:hAnsiTheme="majorHAnsi"/>
          <w:sz w:val="22"/>
          <w:szCs w:val="22"/>
        </w:rPr>
      </w:pPr>
      <w:r w:rsidRPr="00D46FE3">
        <w:rPr>
          <w:rFonts w:asciiTheme="majorHAnsi" w:hAnsiTheme="majorHAnsi"/>
          <w:sz w:val="22"/>
          <w:szCs w:val="22"/>
        </w:rPr>
        <w:t>In the Fall 2012 semester, in response to many semesters of overcrowding of the Mathematics Tutorial Lab in Harriman Hall, HA 309 was rearranged from being solely a computer lab to half computer lab and half Mathematics Tutorial Lab.</w:t>
      </w:r>
    </w:p>
    <w:p w14:paraId="054C97A0" w14:textId="77777777" w:rsidR="00E3171F" w:rsidRPr="00D01705" w:rsidRDefault="00E3171F" w:rsidP="00D01705">
      <w:pPr>
        <w:pStyle w:val="ListParagraph"/>
        <w:ind w:firstLine="720"/>
        <w:jc w:val="both"/>
        <w:rPr>
          <w:rFonts w:asciiTheme="majorHAnsi" w:hAnsiTheme="majorHAnsi"/>
          <w:b/>
          <w:sz w:val="22"/>
          <w:szCs w:val="22"/>
        </w:rPr>
      </w:pPr>
      <w:r w:rsidRPr="00D01705">
        <w:rPr>
          <w:rFonts w:asciiTheme="majorHAnsi" w:hAnsiTheme="majorHAnsi"/>
          <w:b/>
          <w:sz w:val="22"/>
          <w:szCs w:val="22"/>
        </w:rPr>
        <w:t>Accomplished by Stacey Moegenburg, Anne Prial, and John Rion, IT staff</w:t>
      </w:r>
    </w:p>
    <w:p w14:paraId="66618201" w14:textId="77777777" w:rsidR="00E3171F" w:rsidRPr="00D46FE3" w:rsidRDefault="00E3171F" w:rsidP="00BC75CB">
      <w:pPr>
        <w:pStyle w:val="ListParagraph"/>
        <w:numPr>
          <w:ilvl w:val="0"/>
          <w:numId w:val="361"/>
        </w:numPr>
        <w:jc w:val="both"/>
        <w:rPr>
          <w:rFonts w:asciiTheme="majorHAnsi" w:hAnsiTheme="majorHAnsi"/>
          <w:sz w:val="22"/>
          <w:szCs w:val="22"/>
        </w:rPr>
      </w:pPr>
      <w:r w:rsidRPr="00D46FE3">
        <w:rPr>
          <w:rFonts w:asciiTheme="majorHAnsi" w:hAnsiTheme="majorHAnsi"/>
          <w:sz w:val="22"/>
          <w:szCs w:val="22"/>
        </w:rPr>
        <w:t>The Math and Computing Club moved its meeting area from the outer office of HA 311 to the old Mathematics Tutorial Lab in HA 305, and the outer office of 311 is used by the newly formed Mathematics Club.</w:t>
      </w:r>
    </w:p>
    <w:p w14:paraId="45C558FF" w14:textId="77777777" w:rsidR="00E3171F" w:rsidRPr="00D01705" w:rsidRDefault="00E3171F" w:rsidP="00D01705">
      <w:pPr>
        <w:pStyle w:val="ListParagraph"/>
        <w:ind w:firstLine="720"/>
        <w:jc w:val="both"/>
        <w:rPr>
          <w:rFonts w:asciiTheme="majorHAnsi" w:hAnsiTheme="majorHAnsi"/>
          <w:b/>
          <w:sz w:val="22"/>
          <w:szCs w:val="22"/>
        </w:rPr>
      </w:pPr>
      <w:r w:rsidRPr="00D01705">
        <w:rPr>
          <w:rFonts w:asciiTheme="majorHAnsi" w:hAnsiTheme="majorHAnsi"/>
          <w:b/>
          <w:sz w:val="22"/>
          <w:szCs w:val="22"/>
        </w:rPr>
        <w:t>Accomplished by Ming Wang, Anne Prial, and John Rion</w:t>
      </w:r>
    </w:p>
    <w:p w14:paraId="3EF41969" w14:textId="77777777" w:rsidR="00E3171F" w:rsidRPr="00E33F38" w:rsidRDefault="00E3171F" w:rsidP="00D81F61">
      <w:pPr>
        <w:jc w:val="both"/>
        <w:rPr>
          <w:rFonts w:asciiTheme="majorHAnsi" w:hAnsiTheme="majorHAnsi"/>
          <w:b/>
          <w:sz w:val="16"/>
          <w:szCs w:val="16"/>
        </w:rPr>
      </w:pPr>
    </w:p>
    <w:p w14:paraId="357FA4C4" w14:textId="77777777" w:rsidR="00E3171F" w:rsidRPr="00D01705" w:rsidRDefault="00D46FE3" w:rsidP="00D46FE3">
      <w:pPr>
        <w:jc w:val="both"/>
        <w:rPr>
          <w:rFonts w:asciiTheme="majorHAnsi" w:hAnsiTheme="majorHAnsi" w:cs="Arial"/>
          <w:b/>
          <w:i/>
          <w:sz w:val="22"/>
          <w:szCs w:val="22"/>
        </w:rPr>
      </w:pPr>
      <w:r w:rsidRPr="00D01705">
        <w:rPr>
          <w:rFonts w:asciiTheme="majorHAnsi" w:hAnsiTheme="majorHAnsi" w:cs="Arial"/>
          <w:b/>
          <w:i/>
          <w:sz w:val="22"/>
          <w:szCs w:val="22"/>
        </w:rPr>
        <w:t xml:space="preserve">College </w:t>
      </w:r>
      <w:r w:rsidR="00E3171F" w:rsidRPr="00D01705">
        <w:rPr>
          <w:rFonts w:asciiTheme="majorHAnsi" w:hAnsiTheme="majorHAnsi" w:cs="Arial"/>
          <w:b/>
          <w:i/>
          <w:sz w:val="22"/>
          <w:szCs w:val="22"/>
        </w:rPr>
        <w:t>Goal #7 - Resources</w:t>
      </w:r>
    </w:p>
    <w:p w14:paraId="7CE0C1F3" w14:textId="77777777" w:rsidR="00E3171F" w:rsidRPr="00E33F38" w:rsidRDefault="00E3171F" w:rsidP="00D81F61">
      <w:pPr>
        <w:jc w:val="both"/>
        <w:rPr>
          <w:rFonts w:asciiTheme="majorHAnsi" w:hAnsiTheme="majorHAnsi"/>
          <w:b/>
          <w:sz w:val="16"/>
          <w:szCs w:val="16"/>
        </w:rPr>
      </w:pPr>
    </w:p>
    <w:p w14:paraId="557D83CF" w14:textId="77777777" w:rsidR="00E3171F" w:rsidRPr="00D46FE3" w:rsidRDefault="00E3171F" w:rsidP="00BC75CB">
      <w:pPr>
        <w:pStyle w:val="ListParagraph"/>
        <w:numPr>
          <w:ilvl w:val="0"/>
          <w:numId w:val="195"/>
        </w:numPr>
        <w:jc w:val="both"/>
        <w:rPr>
          <w:rFonts w:asciiTheme="majorHAnsi" w:hAnsiTheme="majorHAnsi"/>
          <w:sz w:val="22"/>
          <w:szCs w:val="22"/>
        </w:rPr>
      </w:pPr>
      <w:r w:rsidRPr="00D46FE3">
        <w:rPr>
          <w:rFonts w:asciiTheme="majorHAnsi" w:hAnsiTheme="majorHAnsi"/>
          <w:sz w:val="22"/>
          <w:szCs w:val="22"/>
        </w:rPr>
        <w:t>The Mathematics Tutorial Labs in both Middletown and Newburgh continue to be an integral resource to our students.  John Rion does a superb job of maintaining qualified staff and resources and spends designated times at both campuses.</w:t>
      </w:r>
    </w:p>
    <w:p w14:paraId="4B3671D8" w14:textId="77777777" w:rsidR="00E3171F" w:rsidRPr="00D81F61" w:rsidRDefault="00E3171F" w:rsidP="00D81F61">
      <w:pPr>
        <w:jc w:val="both"/>
        <w:rPr>
          <w:rFonts w:asciiTheme="majorHAnsi" w:hAnsiTheme="majorHAnsi"/>
          <w:b/>
          <w:sz w:val="22"/>
          <w:szCs w:val="22"/>
        </w:rPr>
      </w:pPr>
      <w:r w:rsidRPr="00D81F61">
        <w:rPr>
          <w:rFonts w:asciiTheme="majorHAnsi" w:hAnsiTheme="majorHAnsi"/>
          <w:sz w:val="22"/>
          <w:szCs w:val="22"/>
        </w:rPr>
        <w:tab/>
      </w:r>
      <w:r w:rsidR="00D46FE3">
        <w:rPr>
          <w:rFonts w:asciiTheme="majorHAnsi" w:hAnsiTheme="majorHAnsi"/>
          <w:sz w:val="22"/>
          <w:szCs w:val="22"/>
        </w:rPr>
        <w:tab/>
      </w:r>
      <w:r w:rsidRPr="00D81F61">
        <w:rPr>
          <w:rFonts w:asciiTheme="majorHAnsi" w:hAnsiTheme="majorHAnsi"/>
          <w:b/>
          <w:sz w:val="22"/>
          <w:szCs w:val="22"/>
        </w:rPr>
        <w:t>Accomplished by John Rion</w:t>
      </w:r>
    </w:p>
    <w:p w14:paraId="02BA368D" w14:textId="77777777" w:rsidR="00E3171F" w:rsidRPr="00D46FE3" w:rsidRDefault="00E3171F" w:rsidP="00BC75CB">
      <w:pPr>
        <w:pStyle w:val="ListParagraph"/>
        <w:numPr>
          <w:ilvl w:val="0"/>
          <w:numId w:val="195"/>
        </w:numPr>
        <w:jc w:val="both"/>
        <w:rPr>
          <w:rFonts w:asciiTheme="majorHAnsi" w:hAnsiTheme="majorHAnsi"/>
          <w:sz w:val="22"/>
          <w:szCs w:val="22"/>
        </w:rPr>
      </w:pPr>
      <w:r w:rsidRPr="00D46FE3">
        <w:rPr>
          <w:rFonts w:asciiTheme="majorHAnsi" w:hAnsiTheme="majorHAnsi"/>
          <w:sz w:val="22"/>
          <w:szCs w:val="22"/>
        </w:rPr>
        <w:t>The Department purchased and installed graph screens for each designated Mathematics classroom to assist in teaching and learning, replaced two chairs for f/t faculty members, and purchased one bookcase.</w:t>
      </w:r>
    </w:p>
    <w:p w14:paraId="3CCB72D9" w14:textId="77777777" w:rsidR="00E3171F" w:rsidRPr="00E33F38" w:rsidRDefault="00E3171F" w:rsidP="00D81F61">
      <w:pPr>
        <w:jc w:val="both"/>
        <w:rPr>
          <w:rFonts w:asciiTheme="majorHAnsi" w:hAnsiTheme="majorHAnsi"/>
          <w:sz w:val="16"/>
          <w:szCs w:val="16"/>
          <w:highlight w:val="yellow"/>
        </w:rPr>
      </w:pPr>
    </w:p>
    <w:p w14:paraId="6401CE71" w14:textId="77777777" w:rsidR="00E3171F" w:rsidRPr="00D01705" w:rsidRDefault="00D46FE3" w:rsidP="00BC75CB">
      <w:pPr>
        <w:pStyle w:val="ListParagraph"/>
        <w:numPr>
          <w:ilvl w:val="0"/>
          <w:numId w:val="277"/>
        </w:numPr>
        <w:ind w:left="0" w:firstLine="0"/>
        <w:jc w:val="both"/>
        <w:rPr>
          <w:rFonts w:asciiTheme="majorHAnsi" w:hAnsiTheme="majorHAnsi"/>
          <w:b/>
          <w:color w:val="C00000"/>
          <w:sz w:val="22"/>
          <w:szCs w:val="22"/>
        </w:rPr>
      </w:pPr>
      <w:r w:rsidRPr="00D01705">
        <w:rPr>
          <w:rFonts w:asciiTheme="majorHAnsi" w:hAnsiTheme="majorHAnsi"/>
          <w:b/>
          <w:color w:val="C00000"/>
          <w:sz w:val="22"/>
          <w:szCs w:val="22"/>
        </w:rPr>
        <w:t>OTHER</w:t>
      </w:r>
    </w:p>
    <w:p w14:paraId="3459AD34" w14:textId="77777777" w:rsidR="00E3171F" w:rsidRPr="00E33F38" w:rsidRDefault="00E3171F" w:rsidP="00D81F61">
      <w:pPr>
        <w:jc w:val="both"/>
        <w:rPr>
          <w:rFonts w:asciiTheme="majorHAnsi" w:hAnsiTheme="majorHAnsi"/>
          <w:b/>
          <w:color w:val="000000"/>
          <w:sz w:val="16"/>
          <w:szCs w:val="16"/>
        </w:rPr>
      </w:pPr>
    </w:p>
    <w:p w14:paraId="6F5669CC" w14:textId="77777777" w:rsidR="00E3171F" w:rsidRPr="00767430" w:rsidRDefault="00E3171F" w:rsidP="00767430">
      <w:pPr>
        <w:jc w:val="both"/>
        <w:rPr>
          <w:rFonts w:asciiTheme="majorHAnsi" w:hAnsiTheme="majorHAnsi"/>
          <w:b/>
          <w:i/>
          <w:color w:val="000000"/>
          <w:sz w:val="22"/>
          <w:szCs w:val="22"/>
        </w:rPr>
      </w:pPr>
      <w:r w:rsidRPr="00767430">
        <w:rPr>
          <w:rFonts w:asciiTheme="majorHAnsi" w:hAnsiTheme="majorHAnsi"/>
          <w:b/>
          <w:i/>
          <w:color w:val="000000"/>
          <w:sz w:val="22"/>
          <w:szCs w:val="22"/>
        </w:rPr>
        <w:t>Faculty/Hiring</w:t>
      </w:r>
    </w:p>
    <w:p w14:paraId="6125A301" w14:textId="77777777" w:rsidR="00E3171F" w:rsidRPr="00D46FE3" w:rsidRDefault="00E3171F" w:rsidP="00BC75CB">
      <w:pPr>
        <w:pStyle w:val="ListParagraph"/>
        <w:numPr>
          <w:ilvl w:val="0"/>
          <w:numId w:val="362"/>
        </w:numPr>
        <w:jc w:val="both"/>
        <w:rPr>
          <w:rFonts w:asciiTheme="majorHAnsi" w:hAnsiTheme="majorHAnsi"/>
          <w:sz w:val="22"/>
          <w:szCs w:val="22"/>
        </w:rPr>
      </w:pPr>
      <w:r w:rsidRPr="00D46FE3">
        <w:rPr>
          <w:rFonts w:asciiTheme="majorHAnsi" w:hAnsiTheme="majorHAnsi"/>
          <w:sz w:val="22"/>
          <w:szCs w:val="22"/>
        </w:rPr>
        <w:t>During the spring of 2013, the Department of Mathematics searched and hired one new full-time tenure track faculty member, Ms. Kaitlin Reissig.  Additionally, Mr. Scott Graber was hired for a second year as a full-time temporary faculty member.</w:t>
      </w:r>
    </w:p>
    <w:p w14:paraId="7BEB4CC7" w14:textId="77777777" w:rsidR="00E3171F" w:rsidRPr="00767430" w:rsidRDefault="00E3171F" w:rsidP="00767430">
      <w:pPr>
        <w:pStyle w:val="ListParagraph"/>
        <w:ind w:firstLine="720"/>
        <w:jc w:val="both"/>
        <w:rPr>
          <w:rFonts w:asciiTheme="majorHAnsi" w:hAnsiTheme="majorHAnsi"/>
          <w:b/>
          <w:sz w:val="22"/>
          <w:szCs w:val="22"/>
        </w:rPr>
      </w:pPr>
      <w:r w:rsidRPr="00767430">
        <w:rPr>
          <w:rFonts w:asciiTheme="majorHAnsi" w:hAnsiTheme="majorHAnsi"/>
          <w:b/>
          <w:sz w:val="22"/>
          <w:szCs w:val="22"/>
        </w:rPr>
        <w:t>Accomplished by Anne Prial, Ming Wang, Fran Cummins, Joel Morocho</w:t>
      </w:r>
    </w:p>
    <w:p w14:paraId="0CED7252" w14:textId="77777777" w:rsidR="00E3171F" w:rsidRPr="00D46FE3" w:rsidRDefault="00E3171F" w:rsidP="00BC75CB">
      <w:pPr>
        <w:pStyle w:val="ListParagraph"/>
        <w:numPr>
          <w:ilvl w:val="0"/>
          <w:numId w:val="362"/>
        </w:numPr>
        <w:jc w:val="both"/>
        <w:rPr>
          <w:rFonts w:asciiTheme="majorHAnsi" w:hAnsiTheme="majorHAnsi"/>
          <w:sz w:val="22"/>
          <w:szCs w:val="22"/>
        </w:rPr>
      </w:pPr>
      <w:r w:rsidRPr="00D46FE3">
        <w:rPr>
          <w:rFonts w:asciiTheme="majorHAnsi" w:hAnsiTheme="majorHAnsi"/>
          <w:sz w:val="22"/>
          <w:szCs w:val="22"/>
        </w:rPr>
        <w:t>The Department of Mathematics hired five new adjuncts for the Fall of 2012:  Nancy Boylan, Stacy Brien, Heather Breittholz, Sheila Bayer-Moore, and Colleen Russell</w:t>
      </w:r>
    </w:p>
    <w:p w14:paraId="0C47695E" w14:textId="77777777" w:rsidR="00E3171F" w:rsidRPr="00767430" w:rsidRDefault="00E3171F" w:rsidP="00767430">
      <w:pPr>
        <w:pStyle w:val="ListParagraph"/>
        <w:ind w:firstLine="720"/>
        <w:jc w:val="both"/>
        <w:rPr>
          <w:rFonts w:asciiTheme="majorHAnsi" w:hAnsiTheme="majorHAnsi"/>
          <w:b/>
          <w:sz w:val="22"/>
          <w:szCs w:val="22"/>
        </w:rPr>
      </w:pPr>
      <w:r w:rsidRPr="00767430">
        <w:rPr>
          <w:rFonts w:asciiTheme="majorHAnsi" w:hAnsiTheme="majorHAnsi"/>
          <w:b/>
          <w:sz w:val="22"/>
          <w:szCs w:val="22"/>
        </w:rPr>
        <w:t>Accomplished by Judi Schwartz and Anne Prial</w:t>
      </w:r>
    </w:p>
    <w:p w14:paraId="2AA1E9C1" w14:textId="77777777" w:rsidR="00E3171F" w:rsidRPr="00D46FE3" w:rsidRDefault="00E3171F" w:rsidP="00BC75CB">
      <w:pPr>
        <w:pStyle w:val="ListParagraph"/>
        <w:numPr>
          <w:ilvl w:val="0"/>
          <w:numId w:val="362"/>
        </w:numPr>
        <w:jc w:val="both"/>
        <w:rPr>
          <w:rFonts w:asciiTheme="majorHAnsi" w:hAnsiTheme="majorHAnsi"/>
          <w:sz w:val="22"/>
          <w:szCs w:val="22"/>
        </w:rPr>
      </w:pPr>
      <w:r w:rsidRPr="00D46FE3">
        <w:rPr>
          <w:rFonts w:asciiTheme="majorHAnsi" w:hAnsiTheme="majorHAnsi"/>
          <w:sz w:val="22"/>
          <w:szCs w:val="22"/>
        </w:rPr>
        <w:t>As of April 1, 2013, Anne Prial's position went from Interim Department Chair to Department Chair.</w:t>
      </w:r>
    </w:p>
    <w:p w14:paraId="20916A35" w14:textId="13F0CC53" w:rsidR="00E3171F" w:rsidRPr="00D46FE3" w:rsidRDefault="00E3171F" w:rsidP="00BC75CB">
      <w:pPr>
        <w:pStyle w:val="ListParagraph"/>
        <w:numPr>
          <w:ilvl w:val="0"/>
          <w:numId w:val="362"/>
        </w:numPr>
        <w:jc w:val="both"/>
        <w:rPr>
          <w:rFonts w:asciiTheme="majorHAnsi" w:hAnsiTheme="majorHAnsi"/>
          <w:sz w:val="22"/>
          <w:szCs w:val="22"/>
        </w:rPr>
      </w:pPr>
      <w:r w:rsidRPr="00D46FE3">
        <w:rPr>
          <w:rFonts w:asciiTheme="majorHAnsi" w:hAnsiTheme="majorHAnsi"/>
          <w:sz w:val="22"/>
          <w:szCs w:val="22"/>
        </w:rPr>
        <w:t xml:space="preserve">A welcome letter for new Mathematics Faculty was created by Christine Leroux and Scott Graber.  As new f/t faculty members, they created this letter to address items that they felt would assist new faculty in adjusting to working in the SUNY Orange Math Department.  This document was approved at the 4/22/13 Department meeting.  (The letter is in </w:t>
      </w:r>
      <w:r w:rsidR="0056057B">
        <w:rPr>
          <w:rFonts w:asciiTheme="majorHAnsi" w:hAnsiTheme="majorHAnsi"/>
          <w:sz w:val="22"/>
          <w:szCs w:val="22"/>
        </w:rPr>
        <w:t>Addendum 2</w:t>
      </w:r>
      <w:r w:rsidRPr="00D46FE3">
        <w:rPr>
          <w:rFonts w:asciiTheme="majorHAnsi" w:hAnsiTheme="majorHAnsi"/>
          <w:sz w:val="22"/>
          <w:szCs w:val="22"/>
        </w:rPr>
        <w:t>.)</w:t>
      </w:r>
    </w:p>
    <w:p w14:paraId="05A4259C" w14:textId="77777777" w:rsidR="00E3171F" w:rsidRPr="00767430" w:rsidRDefault="00E3171F" w:rsidP="00767430">
      <w:pPr>
        <w:pStyle w:val="ListParagraph"/>
        <w:ind w:firstLine="720"/>
        <w:jc w:val="both"/>
        <w:rPr>
          <w:rFonts w:asciiTheme="majorHAnsi" w:hAnsiTheme="majorHAnsi"/>
          <w:sz w:val="22"/>
          <w:szCs w:val="22"/>
        </w:rPr>
      </w:pPr>
      <w:r w:rsidRPr="00767430">
        <w:rPr>
          <w:rFonts w:asciiTheme="majorHAnsi" w:hAnsiTheme="majorHAnsi"/>
          <w:b/>
          <w:sz w:val="22"/>
          <w:szCs w:val="22"/>
        </w:rPr>
        <w:t>Accomplished by Christine Leroux and Scott Graber</w:t>
      </w:r>
    </w:p>
    <w:p w14:paraId="0543878D" w14:textId="77777777" w:rsidR="00E3171F" w:rsidRPr="00D46FE3" w:rsidRDefault="00E3171F" w:rsidP="00BC75CB">
      <w:pPr>
        <w:pStyle w:val="ListParagraph"/>
        <w:numPr>
          <w:ilvl w:val="0"/>
          <w:numId w:val="362"/>
        </w:numPr>
        <w:jc w:val="both"/>
        <w:rPr>
          <w:rFonts w:asciiTheme="majorHAnsi" w:hAnsiTheme="majorHAnsi"/>
          <w:sz w:val="22"/>
          <w:szCs w:val="22"/>
        </w:rPr>
      </w:pPr>
      <w:r w:rsidRPr="00D46FE3">
        <w:rPr>
          <w:rFonts w:asciiTheme="majorHAnsi" w:hAnsiTheme="majorHAnsi"/>
          <w:sz w:val="22"/>
          <w:szCs w:val="22"/>
        </w:rPr>
        <w:t>This academic year, f/t first-year faculty, Christine Leroux and Scott Graber, second-year faculty, Donna Avery and Josh Lavorgna, and third-year faculty member, Eric Wortman, were all retained.  Two f/t faculty members were up for tenure: One full-time faculty member was granted tenure (Joel Morocho); one was not.</w:t>
      </w:r>
    </w:p>
    <w:p w14:paraId="0AB3D057" w14:textId="77777777" w:rsidR="00E3171F" w:rsidRPr="00767430" w:rsidRDefault="00E3171F" w:rsidP="00767430">
      <w:pPr>
        <w:pStyle w:val="ListParagraph"/>
        <w:ind w:firstLine="720"/>
        <w:jc w:val="both"/>
        <w:rPr>
          <w:rFonts w:asciiTheme="majorHAnsi" w:hAnsiTheme="majorHAnsi"/>
          <w:b/>
          <w:sz w:val="22"/>
          <w:szCs w:val="22"/>
        </w:rPr>
      </w:pPr>
      <w:r w:rsidRPr="00767430">
        <w:rPr>
          <w:rFonts w:asciiTheme="majorHAnsi" w:hAnsiTheme="majorHAnsi"/>
          <w:b/>
          <w:sz w:val="22"/>
          <w:szCs w:val="22"/>
        </w:rPr>
        <w:t>Accomplished by tenured f/t Mathematics Department Members</w:t>
      </w:r>
    </w:p>
    <w:p w14:paraId="2F4C6236" w14:textId="77777777" w:rsidR="00E3171F" w:rsidRPr="00D81F61" w:rsidRDefault="00E3171F" w:rsidP="00D81F61">
      <w:pPr>
        <w:jc w:val="both"/>
        <w:rPr>
          <w:rFonts w:asciiTheme="majorHAnsi" w:hAnsiTheme="majorHAnsi"/>
          <w:b/>
          <w:color w:val="000000"/>
          <w:sz w:val="22"/>
          <w:szCs w:val="22"/>
        </w:rPr>
      </w:pPr>
    </w:p>
    <w:p w14:paraId="20608BD5" w14:textId="77777777" w:rsidR="00E33F38" w:rsidRDefault="00E33F38" w:rsidP="00767430">
      <w:pPr>
        <w:jc w:val="both"/>
        <w:rPr>
          <w:rFonts w:asciiTheme="majorHAnsi" w:hAnsiTheme="majorHAnsi" w:cs="Arial"/>
          <w:b/>
          <w:i/>
          <w:color w:val="000000"/>
          <w:sz w:val="22"/>
          <w:szCs w:val="22"/>
        </w:rPr>
      </w:pPr>
    </w:p>
    <w:p w14:paraId="32E13888" w14:textId="77777777" w:rsidR="00E3171F" w:rsidRPr="00767430" w:rsidRDefault="00E3171F" w:rsidP="00767430">
      <w:pPr>
        <w:jc w:val="both"/>
        <w:rPr>
          <w:rFonts w:asciiTheme="majorHAnsi" w:hAnsiTheme="majorHAnsi" w:cs="Arial"/>
          <w:b/>
          <w:i/>
          <w:color w:val="000000"/>
          <w:sz w:val="22"/>
          <w:szCs w:val="22"/>
        </w:rPr>
      </w:pPr>
      <w:r w:rsidRPr="00767430">
        <w:rPr>
          <w:rFonts w:asciiTheme="majorHAnsi" w:hAnsiTheme="majorHAnsi" w:cs="Arial"/>
          <w:b/>
          <w:i/>
          <w:color w:val="000000"/>
          <w:sz w:val="22"/>
          <w:szCs w:val="22"/>
        </w:rPr>
        <w:lastRenderedPageBreak/>
        <w:t>Miscellaneous</w:t>
      </w:r>
    </w:p>
    <w:p w14:paraId="05427E32" w14:textId="77777777" w:rsidR="00E3171F" w:rsidRPr="00D46FE3" w:rsidRDefault="00E3171F" w:rsidP="00BC75CB">
      <w:pPr>
        <w:pStyle w:val="ListParagraph"/>
        <w:numPr>
          <w:ilvl w:val="0"/>
          <w:numId w:val="196"/>
        </w:numPr>
        <w:jc w:val="both"/>
        <w:rPr>
          <w:rFonts w:asciiTheme="majorHAnsi" w:hAnsiTheme="majorHAnsi"/>
          <w:color w:val="000000"/>
          <w:sz w:val="22"/>
          <w:szCs w:val="22"/>
        </w:rPr>
      </w:pPr>
      <w:r w:rsidRPr="00D46FE3">
        <w:rPr>
          <w:rFonts w:asciiTheme="majorHAnsi" w:hAnsiTheme="majorHAnsi"/>
          <w:color w:val="000000"/>
          <w:sz w:val="22"/>
          <w:szCs w:val="22"/>
        </w:rPr>
        <w:t>A thorough reading and evaluation of the PRT guidelines was done and suggestions were presented to VPAA Heather Perfetti.</w:t>
      </w:r>
    </w:p>
    <w:p w14:paraId="62EFEDE6" w14:textId="77777777" w:rsidR="00E3171F" w:rsidRPr="00D81F61" w:rsidRDefault="00E3171F" w:rsidP="00D81F61">
      <w:pPr>
        <w:jc w:val="both"/>
        <w:rPr>
          <w:rFonts w:asciiTheme="majorHAnsi" w:hAnsiTheme="majorHAnsi"/>
          <w:b/>
          <w:color w:val="000000"/>
          <w:sz w:val="22"/>
          <w:szCs w:val="22"/>
        </w:rPr>
      </w:pPr>
      <w:r w:rsidRPr="00D81F61">
        <w:rPr>
          <w:rFonts w:asciiTheme="majorHAnsi" w:hAnsiTheme="majorHAnsi"/>
          <w:color w:val="000000"/>
          <w:sz w:val="22"/>
          <w:szCs w:val="22"/>
        </w:rPr>
        <w:tab/>
      </w:r>
      <w:r w:rsidR="00D46FE3">
        <w:rPr>
          <w:rFonts w:asciiTheme="majorHAnsi" w:hAnsiTheme="majorHAnsi"/>
          <w:color w:val="000000"/>
          <w:sz w:val="22"/>
          <w:szCs w:val="22"/>
        </w:rPr>
        <w:tab/>
      </w:r>
      <w:r w:rsidRPr="00D81F61">
        <w:rPr>
          <w:rFonts w:asciiTheme="majorHAnsi" w:hAnsiTheme="majorHAnsi"/>
          <w:b/>
          <w:color w:val="000000"/>
          <w:sz w:val="22"/>
          <w:szCs w:val="22"/>
        </w:rPr>
        <w:t>Accomplished by Anne Prial</w:t>
      </w:r>
    </w:p>
    <w:p w14:paraId="29867110" w14:textId="77777777" w:rsidR="00E3171F" w:rsidRPr="00E33F38" w:rsidRDefault="00E3171F" w:rsidP="00D81F61">
      <w:pPr>
        <w:jc w:val="both"/>
        <w:rPr>
          <w:rFonts w:asciiTheme="majorHAnsi" w:hAnsiTheme="majorHAnsi"/>
          <w:sz w:val="16"/>
          <w:szCs w:val="16"/>
        </w:rPr>
      </w:pPr>
    </w:p>
    <w:p w14:paraId="25AC4ADB" w14:textId="77777777" w:rsidR="00E3171F" w:rsidRPr="00767430" w:rsidRDefault="001762D9" w:rsidP="00BC75CB">
      <w:pPr>
        <w:pStyle w:val="ListParagraph"/>
        <w:numPr>
          <w:ilvl w:val="0"/>
          <w:numId w:val="277"/>
        </w:numPr>
        <w:ind w:left="0" w:firstLine="0"/>
        <w:jc w:val="both"/>
        <w:rPr>
          <w:rFonts w:asciiTheme="majorHAnsi" w:hAnsiTheme="majorHAnsi"/>
          <w:b/>
          <w:color w:val="C00000"/>
          <w:sz w:val="22"/>
          <w:szCs w:val="22"/>
        </w:rPr>
      </w:pPr>
      <w:r w:rsidRPr="00767430">
        <w:rPr>
          <w:rFonts w:asciiTheme="majorHAnsi" w:hAnsiTheme="majorHAnsi"/>
          <w:b/>
          <w:color w:val="C00000"/>
          <w:sz w:val="22"/>
          <w:szCs w:val="22"/>
        </w:rPr>
        <w:t xml:space="preserve">PLANNING: </w:t>
      </w:r>
      <w:r w:rsidRPr="00767430">
        <w:rPr>
          <w:rFonts w:asciiTheme="majorHAnsi" w:hAnsiTheme="majorHAnsi"/>
          <w:b/>
          <w:i/>
          <w:color w:val="C00000"/>
          <w:sz w:val="22"/>
          <w:szCs w:val="22"/>
        </w:rPr>
        <w:t>Looking Ahead</w:t>
      </w:r>
    </w:p>
    <w:p w14:paraId="5DC07771" w14:textId="77777777" w:rsidR="00E3171F" w:rsidRPr="00E33F38" w:rsidRDefault="00E3171F" w:rsidP="00D81F61">
      <w:pPr>
        <w:jc w:val="both"/>
        <w:rPr>
          <w:rFonts w:asciiTheme="majorHAnsi" w:hAnsiTheme="majorHAnsi"/>
          <w:b/>
          <w:sz w:val="16"/>
          <w:szCs w:val="16"/>
          <w:u w:val="single"/>
        </w:rPr>
      </w:pPr>
    </w:p>
    <w:p w14:paraId="3BB3199F" w14:textId="77777777" w:rsidR="00E3171F" w:rsidRPr="00767430" w:rsidRDefault="00767430" w:rsidP="00D81F61">
      <w:pPr>
        <w:jc w:val="both"/>
        <w:rPr>
          <w:rFonts w:asciiTheme="majorHAnsi" w:hAnsiTheme="majorHAnsi" w:cs="Arial"/>
          <w:b/>
          <w:i/>
          <w:sz w:val="22"/>
          <w:szCs w:val="22"/>
        </w:rPr>
      </w:pPr>
      <w:r>
        <w:rPr>
          <w:rFonts w:asciiTheme="majorHAnsi" w:hAnsiTheme="majorHAnsi" w:cs="Arial"/>
          <w:b/>
          <w:i/>
          <w:sz w:val="22"/>
          <w:szCs w:val="22"/>
        </w:rPr>
        <w:t>Academic Year Goals 2013-</w:t>
      </w:r>
      <w:r w:rsidR="00E3171F" w:rsidRPr="00767430">
        <w:rPr>
          <w:rFonts w:asciiTheme="majorHAnsi" w:hAnsiTheme="majorHAnsi" w:cs="Arial"/>
          <w:b/>
          <w:i/>
          <w:sz w:val="22"/>
          <w:szCs w:val="22"/>
        </w:rPr>
        <w:t>2014</w:t>
      </w:r>
    </w:p>
    <w:p w14:paraId="60EAADFE" w14:textId="77777777" w:rsidR="00E3171F" w:rsidRPr="00E33F38" w:rsidRDefault="00E3171F" w:rsidP="00D81F61">
      <w:pPr>
        <w:jc w:val="both"/>
        <w:rPr>
          <w:rFonts w:asciiTheme="majorHAnsi" w:hAnsiTheme="majorHAnsi" w:cs="Arial"/>
          <w:b/>
          <w:sz w:val="16"/>
          <w:szCs w:val="16"/>
        </w:rPr>
      </w:pPr>
    </w:p>
    <w:p w14:paraId="2621E32F" w14:textId="77777777" w:rsidR="00E3171F" w:rsidRPr="00D81F61" w:rsidRDefault="00E3171F" w:rsidP="00D81F61">
      <w:pPr>
        <w:jc w:val="both"/>
        <w:rPr>
          <w:rFonts w:asciiTheme="majorHAnsi" w:hAnsiTheme="majorHAnsi"/>
          <w:sz w:val="22"/>
          <w:szCs w:val="22"/>
        </w:rPr>
      </w:pPr>
      <w:r w:rsidRPr="00D81F61">
        <w:rPr>
          <w:rFonts w:asciiTheme="majorHAnsi" w:hAnsiTheme="majorHAnsi"/>
          <w:sz w:val="22"/>
          <w:szCs w:val="22"/>
        </w:rPr>
        <w:t>Below are the Mathematics Department goals for AY 2013-2014</w:t>
      </w:r>
    </w:p>
    <w:p w14:paraId="7D1549DA" w14:textId="77777777" w:rsidR="00E3171F" w:rsidRPr="00D81F61" w:rsidRDefault="00E3171F" w:rsidP="00BC75CB">
      <w:pPr>
        <w:pStyle w:val="ListParagraph"/>
        <w:numPr>
          <w:ilvl w:val="0"/>
          <w:numId w:val="97"/>
        </w:numPr>
        <w:jc w:val="both"/>
        <w:rPr>
          <w:rFonts w:asciiTheme="majorHAnsi" w:hAnsiTheme="majorHAnsi"/>
          <w:sz w:val="22"/>
          <w:szCs w:val="22"/>
        </w:rPr>
      </w:pPr>
      <w:r w:rsidRPr="00D81F61">
        <w:rPr>
          <w:rFonts w:asciiTheme="majorHAnsi" w:hAnsiTheme="majorHAnsi"/>
          <w:sz w:val="22"/>
          <w:szCs w:val="22"/>
        </w:rPr>
        <w:t>To maintain high quality Mathematics faculty and courses</w:t>
      </w:r>
    </w:p>
    <w:p w14:paraId="34BF30D9" w14:textId="77777777" w:rsidR="00E3171F" w:rsidRPr="00D81F61" w:rsidRDefault="00E3171F" w:rsidP="00BC75CB">
      <w:pPr>
        <w:pStyle w:val="ListParagraph"/>
        <w:numPr>
          <w:ilvl w:val="1"/>
          <w:numId w:val="196"/>
        </w:numPr>
        <w:jc w:val="both"/>
        <w:rPr>
          <w:rFonts w:asciiTheme="majorHAnsi" w:hAnsiTheme="majorHAnsi"/>
          <w:sz w:val="22"/>
          <w:szCs w:val="22"/>
        </w:rPr>
      </w:pPr>
      <w:r w:rsidRPr="00D81F61">
        <w:rPr>
          <w:rFonts w:asciiTheme="majorHAnsi" w:hAnsiTheme="majorHAnsi"/>
          <w:sz w:val="22"/>
          <w:szCs w:val="22"/>
        </w:rPr>
        <w:t>Revisit the offering of three courses that have not been offered over the past several semesters:  MAT 113, 114, and 134</w:t>
      </w:r>
    </w:p>
    <w:p w14:paraId="25C1CA07" w14:textId="77777777" w:rsidR="00E3171F" w:rsidRPr="00D81F61" w:rsidRDefault="00E3171F" w:rsidP="00BC75CB">
      <w:pPr>
        <w:pStyle w:val="ListParagraph"/>
        <w:numPr>
          <w:ilvl w:val="1"/>
          <w:numId w:val="196"/>
        </w:numPr>
        <w:jc w:val="both"/>
        <w:rPr>
          <w:rFonts w:asciiTheme="majorHAnsi" w:hAnsiTheme="majorHAnsi"/>
          <w:sz w:val="22"/>
          <w:szCs w:val="22"/>
        </w:rPr>
      </w:pPr>
      <w:r w:rsidRPr="00D81F61">
        <w:rPr>
          <w:rFonts w:asciiTheme="majorHAnsi" w:hAnsiTheme="majorHAnsi"/>
          <w:sz w:val="22"/>
          <w:szCs w:val="22"/>
        </w:rPr>
        <w:t>Together with the Developmental Education Committee, explore the policy that students do not need to take developmental math courses in consecutive semesters until they pass (as with reading and writing)</w:t>
      </w:r>
    </w:p>
    <w:p w14:paraId="1670362D" w14:textId="77777777" w:rsidR="00E3171F" w:rsidRPr="00D81F61" w:rsidRDefault="00E3171F" w:rsidP="00BC75CB">
      <w:pPr>
        <w:pStyle w:val="ListParagraph"/>
        <w:numPr>
          <w:ilvl w:val="1"/>
          <w:numId w:val="196"/>
        </w:numPr>
        <w:jc w:val="both"/>
        <w:rPr>
          <w:rFonts w:asciiTheme="majorHAnsi" w:hAnsiTheme="majorHAnsi"/>
          <w:sz w:val="22"/>
          <w:szCs w:val="22"/>
        </w:rPr>
      </w:pPr>
      <w:r w:rsidRPr="00D81F61">
        <w:rPr>
          <w:rFonts w:asciiTheme="majorHAnsi" w:hAnsiTheme="majorHAnsi"/>
          <w:sz w:val="22"/>
          <w:szCs w:val="22"/>
        </w:rPr>
        <w:t>Hire 1 or 2 new f/t faculty members to replace openings the College was unable to fill this AY due to budgetary constraints</w:t>
      </w:r>
    </w:p>
    <w:p w14:paraId="69DB28B3" w14:textId="77777777" w:rsidR="00E3171F" w:rsidRPr="00D81F61" w:rsidRDefault="00E3171F" w:rsidP="00BC75CB">
      <w:pPr>
        <w:pStyle w:val="ListParagraph"/>
        <w:numPr>
          <w:ilvl w:val="1"/>
          <w:numId w:val="196"/>
        </w:numPr>
        <w:jc w:val="both"/>
        <w:rPr>
          <w:rFonts w:asciiTheme="majorHAnsi" w:hAnsiTheme="majorHAnsi"/>
          <w:sz w:val="22"/>
          <w:szCs w:val="22"/>
        </w:rPr>
      </w:pPr>
      <w:r w:rsidRPr="00D81F61">
        <w:rPr>
          <w:rFonts w:asciiTheme="majorHAnsi" w:hAnsiTheme="majorHAnsi"/>
          <w:sz w:val="22"/>
          <w:szCs w:val="22"/>
        </w:rPr>
        <w:t>Thoroughly review course descriptions, prerequisites, etc. in the College Catalog</w:t>
      </w:r>
    </w:p>
    <w:p w14:paraId="17B53864" w14:textId="77777777" w:rsidR="00E3171F" w:rsidRPr="00D81F61" w:rsidRDefault="00E3171F" w:rsidP="00BC75CB">
      <w:pPr>
        <w:pStyle w:val="ListParagraph"/>
        <w:numPr>
          <w:ilvl w:val="0"/>
          <w:numId w:val="97"/>
        </w:numPr>
        <w:jc w:val="both"/>
        <w:rPr>
          <w:rFonts w:asciiTheme="majorHAnsi" w:hAnsiTheme="majorHAnsi"/>
          <w:sz w:val="22"/>
          <w:szCs w:val="22"/>
        </w:rPr>
      </w:pPr>
      <w:r w:rsidRPr="00D81F61">
        <w:rPr>
          <w:rFonts w:asciiTheme="majorHAnsi" w:hAnsiTheme="majorHAnsi"/>
          <w:sz w:val="22"/>
          <w:szCs w:val="22"/>
        </w:rPr>
        <w:t>To maintain and evaluate for potential expansion web-enabled offerings in Mathematics for students</w:t>
      </w:r>
    </w:p>
    <w:p w14:paraId="1E41143F" w14:textId="77777777" w:rsidR="00E3171F" w:rsidRPr="00D81F61" w:rsidRDefault="00E3171F" w:rsidP="00BC75CB">
      <w:pPr>
        <w:pStyle w:val="ListParagraph"/>
        <w:numPr>
          <w:ilvl w:val="0"/>
          <w:numId w:val="97"/>
        </w:numPr>
        <w:jc w:val="both"/>
        <w:rPr>
          <w:rFonts w:asciiTheme="majorHAnsi" w:hAnsiTheme="majorHAnsi"/>
          <w:sz w:val="22"/>
          <w:szCs w:val="22"/>
        </w:rPr>
      </w:pPr>
      <w:r w:rsidRPr="00D81F61">
        <w:rPr>
          <w:rFonts w:asciiTheme="majorHAnsi" w:hAnsiTheme="majorHAnsi"/>
          <w:sz w:val="22"/>
          <w:szCs w:val="22"/>
        </w:rPr>
        <w:t>To investigate possible connections with businesses and/or organizations outside the college</w:t>
      </w:r>
    </w:p>
    <w:p w14:paraId="41B2660A" w14:textId="77777777" w:rsidR="00E3171F" w:rsidRPr="00D81F61" w:rsidRDefault="00E3171F" w:rsidP="00BC75CB">
      <w:pPr>
        <w:pStyle w:val="ListParagraph"/>
        <w:numPr>
          <w:ilvl w:val="0"/>
          <w:numId w:val="97"/>
        </w:numPr>
        <w:jc w:val="both"/>
        <w:rPr>
          <w:rFonts w:asciiTheme="majorHAnsi" w:hAnsiTheme="majorHAnsi"/>
          <w:sz w:val="22"/>
          <w:szCs w:val="22"/>
        </w:rPr>
      </w:pPr>
      <w:r w:rsidRPr="00D81F61">
        <w:rPr>
          <w:rFonts w:asciiTheme="majorHAnsi" w:hAnsiTheme="majorHAnsi"/>
          <w:sz w:val="22"/>
          <w:szCs w:val="22"/>
        </w:rPr>
        <w:t>To maintain safe, accessible and sustainable Mathematics Department facilities that support the learning environment</w:t>
      </w:r>
    </w:p>
    <w:p w14:paraId="74016D77" w14:textId="77777777" w:rsidR="00E3171F" w:rsidRPr="00D81F61" w:rsidRDefault="00E3171F" w:rsidP="00BC75CB">
      <w:pPr>
        <w:pStyle w:val="ListParagraph"/>
        <w:numPr>
          <w:ilvl w:val="0"/>
          <w:numId w:val="197"/>
        </w:numPr>
        <w:jc w:val="both"/>
        <w:rPr>
          <w:rFonts w:asciiTheme="majorHAnsi" w:hAnsiTheme="majorHAnsi"/>
          <w:sz w:val="22"/>
          <w:szCs w:val="22"/>
        </w:rPr>
      </w:pPr>
      <w:r w:rsidRPr="00D81F61">
        <w:rPr>
          <w:rFonts w:asciiTheme="majorHAnsi" w:hAnsiTheme="majorHAnsi"/>
          <w:sz w:val="22"/>
          <w:szCs w:val="22"/>
        </w:rPr>
        <w:t>Planning for The Center for Mathematics, in anticipation of its "Grand Opening" in Fall 2014</w:t>
      </w:r>
    </w:p>
    <w:p w14:paraId="4C3248D3" w14:textId="77777777" w:rsidR="008829BD" w:rsidRDefault="00E3171F" w:rsidP="008829BD">
      <w:pPr>
        <w:pStyle w:val="ListParagraph"/>
        <w:numPr>
          <w:ilvl w:val="0"/>
          <w:numId w:val="178"/>
        </w:numPr>
        <w:ind w:left="2160"/>
        <w:jc w:val="both"/>
        <w:rPr>
          <w:rFonts w:asciiTheme="majorHAnsi" w:hAnsiTheme="majorHAnsi"/>
          <w:sz w:val="22"/>
          <w:szCs w:val="22"/>
        </w:rPr>
      </w:pPr>
      <w:r w:rsidRPr="00D81F61">
        <w:rPr>
          <w:rFonts w:asciiTheme="majorHAnsi" w:hAnsiTheme="majorHAnsi"/>
          <w:sz w:val="22"/>
          <w:szCs w:val="22"/>
        </w:rPr>
        <w:t>Paint offices</w:t>
      </w:r>
    </w:p>
    <w:p w14:paraId="07BE46AF" w14:textId="77777777" w:rsidR="008829BD" w:rsidRDefault="00E3171F" w:rsidP="008829BD">
      <w:pPr>
        <w:pStyle w:val="ListParagraph"/>
        <w:numPr>
          <w:ilvl w:val="0"/>
          <w:numId w:val="178"/>
        </w:numPr>
        <w:ind w:left="2160"/>
        <w:jc w:val="both"/>
        <w:rPr>
          <w:rFonts w:asciiTheme="majorHAnsi" w:hAnsiTheme="majorHAnsi"/>
          <w:sz w:val="22"/>
          <w:szCs w:val="22"/>
        </w:rPr>
      </w:pPr>
      <w:r w:rsidRPr="008829BD">
        <w:rPr>
          <w:rFonts w:asciiTheme="majorHAnsi" w:hAnsiTheme="majorHAnsi"/>
          <w:sz w:val="22"/>
          <w:szCs w:val="22"/>
        </w:rPr>
        <w:t>Make blueprints</w:t>
      </w:r>
    </w:p>
    <w:p w14:paraId="01DEFA68" w14:textId="77777777" w:rsidR="008829BD" w:rsidRDefault="00E3171F" w:rsidP="008829BD">
      <w:pPr>
        <w:pStyle w:val="ListParagraph"/>
        <w:numPr>
          <w:ilvl w:val="0"/>
          <w:numId w:val="178"/>
        </w:numPr>
        <w:ind w:left="2160"/>
        <w:jc w:val="both"/>
        <w:rPr>
          <w:rFonts w:asciiTheme="majorHAnsi" w:hAnsiTheme="majorHAnsi"/>
          <w:sz w:val="22"/>
          <w:szCs w:val="22"/>
        </w:rPr>
      </w:pPr>
      <w:r w:rsidRPr="008829BD">
        <w:rPr>
          <w:rFonts w:asciiTheme="majorHAnsi" w:hAnsiTheme="majorHAnsi"/>
          <w:sz w:val="22"/>
          <w:szCs w:val="22"/>
        </w:rPr>
        <w:t>Projector for room 303</w:t>
      </w:r>
    </w:p>
    <w:p w14:paraId="588E78BA" w14:textId="62391350" w:rsidR="00E3171F" w:rsidRPr="008829BD" w:rsidRDefault="00E3171F" w:rsidP="008829BD">
      <w:pPr>
        <w:pStyle w:val="ListParagraph"/>
        <w:numPr>
          <w:ilvl w:val="0"/>
          <w:numId w:val="178"/>
        </w:numPr>
        <w:ind w:left="2160"/>
        <w:jc w:val="both"/>
        <w:rPr>
          <w:rFonts w:asciiTheme="majorHAnsi" w:hAnsiTheme="majorHAnsi"/>
          <w:sz w:val="22"/>
          <w:szCs w:val="22"/>
        </w:rPr>
      </w:pPr>
      <w:r w:rsidRPr="008829BD">
        <w:rPr>
          <w:rFonts w:asciiTheme="majorHAnsi" w:hAnsiTheme="majorHAnsi"/>
          <w:sz w:val="22"/>
          <w:szCs w:val="22"/>
        </w:rPr>
        <w:t>Projector and computer for room 302</w:t>
      </w:r>
    </w:p>
    <w:p w14:paraId="6CBA6EB4" w14:textId="77777777" w:rsidR="00E3171F" w:rsidRPr="00D81F61" w:rsidRDefault="00E3171F" w:rsidP="00BC75CB">
      <w:pPr>
        <w:pStyle w:val="ListParagraph"/>
        <w:numPr>
          <w:ilvl w:val="0"/>
          <w:numId w:val="197"/>
        </w:numPr>
        <w:jc w:val="both"/>
        <w:rPr>
          <w:rFonts w:asciiTheme="majorHAnsi" w:hAnsiTheme="majorHAnsi"/>
          <w:sz w:val="22"/>
          <w:szCs w:val="22"/>
        </w:rPr>
      </w:pPr>
      <w:r w:rsidRPr="00D81F61">
        <w:rPr>
          <w:rFonts w:asciiTheme="majorHAnsi" w:hAnsiTheme="majorHAnsi"/>
          <w:sz w:val="22"/>
          <w:szCs w:val="22"/>
        </w:rPr>
        <w:t>Adequate space, computers, and office equipment for faculty</w:t>
      </w:r>
    </w:p>
    <w:p w14:paraId="4735E840" w14:textId="77777777" w:rsidR="00E3171F" w:rsidRPr="00D81F61" w:rsidRDefault="00E3171F" w:rsidP="00BC75CB">
      <w:pPr>
        <w:pStyle w:val="ListParagraph"/>
        <w:numPr>
          <w:ilvl w:val="0"/>
          <w:numId w:val="198"/>
        </w:numPr>
        <w:ind w:left="2160"/>
        <w:jc w:val="both"/>
        <w:rPr>
          <w:rFonts w:asciiTheme="majorHAnsi" w:hAnsiTheme="majorHAnsi"/>
          <w:sz w:val="22"/>
          <w:szCs w:val="22"/>
        </w:rPr>
      </w:pPr>
      <w:r w:rsidRPr="00D81F61">
        <w:rPr>
          <w:rFonts w:asciiTheme="majorHAnsi" w:hAnsiTheme="majorHAnsi"/>
          <w:sz w:val="22"/>
          <w:szCs w:val="22"/>
        </w:rPr>
        <w:t>Replace 2 inadequate desks (in 302A and 321)</w:t>
      </w:r>
    </w:p>
    <w:p w14:paraId="7A1BB8A3" w14:textId="77777777" w:rsidR="00E3171F" w:rsidRPr="00D81F61" w:rsidRDefault="00E3171F" w:rsidP="00BC75CB">
      <w:pPr>
        <w:pStyle w:val="ListParagraph"/>
        <w:numPr>
          <w:ilvl w:val="0"/>
          <w:numId w:val="198"/>
        </w:numPr>
        <w:ind w:left="2160"/>
        <w:jc w:val="both"/>
        <w:rPr>
          <w:rFonts w:asciiTheme="majorHAnsi" w:hAnsiTheme="majorHAnsi"/>
          <w:sz w:val="22"/>
          <w:szCs w:val="22"/>
        </w:rPr>
      </w:pPr>
      <w:r w:rsidRPr="00D81F61">
        <w:rPr>
          <w:rFonts w:asciiTheme="majorHAnsi" w:hAnsiTheme="majorHAnsi"/>
          <w:sz w:val="22"/>
          <w:szCs w:val="22"/>
        </w:rPr>
        <w:t>Provide new computers and furniture for newly hired faculty</w:t>
      </w:r>
    </w:p>
    <w:p w14:paraId="148739CE" w14:textId="77777777" w:rsidR="00E3171F" w:rsidRPr="00D81F61" w:rsidRDefault="00E3171F" w:rsidP="00BC75CB">
      <w:pPr>
        <w:pStyle w:val="ListParagraph"/>
        <w:numPr>
          <w:ilvl w:val="0"/>
          <w:numId w:val="197"/>
        </w:numPr>
        <w:jc w:val="both"/>
        <w:rPr>
          <w:rFonts w:asciiTheme="majorHAnsi" w:hAnsiTheme="majorHAnsi"/>
          <w:sz w:val="22"/>
          <w:szCs w:val="22"/>
        </w:rPr>
      </w:pPr>
      <w:r w:rsidRPr="00D81F61">
        <w:rPr>
          <w:rFonts w:asciiTheme="majorHAnsi" w:hAnsiTheme="majorHAnsi"/>
          <w:sz w:val="22"/>
          <w:szCs w:val="22"/>
        </w:rPr>
        <w:t>Mathematics Tutorial Lab</w:t>
      </w:r>
    </w:p>
    <w:p w14:paraId="22C15F97" w14:textId="77777777" w:rsidR="00E3171F" w:rsidRPr="00D81F61" w:rsidRDefault="00E3171F" w:rsidP="00BC75CB">
      <w:pPr>
        <w:pStyle w:val="ListParagraph"/>
        <w:numPr>
          <w:ilvl w:val="0"/>
          <w:numId w:val="199"/>
        </w:numPr>
        <w:ind w:left="2160"/>
        <w:jc w:val="both"/>
        <w:rPr>
          <w:rFonts w:asciiTheme="majorHAnsi" w:hAnsiTheme="majorHAnsi"/>
          <w:sz w:val="22"/>
          <w:szCs w:val="22"/>
        </w:rPr>
      </w:pPr>
      <w:r w:rsidRPr="00D81F61">
        <w:rPr>
          <w:rFonts w:asciiTheme="majorHAnsi" w:hAnsiTheme="majorHAnsi"/>
          <w:sz w:val="22"/>
          <w:szCs w:val="22"/>
        </w:rPr>
        <w:t>Chairs</w:t>
      </w:r>
    </w:p>
    <w:p w14:paraId="6F7CEFD5" w14:textId="77777777" w:rsidR="00E3171F" w:rsidRPr="00D81F61" w:rsidRDefault="00E3171F" w:rsidP="00BC75CB">
      <w:pPr>
        <w:pStyle w:val="ListParagraph"/>
        <w:numPr>
          <w:ilvl w:val="0"/>
          <w:numId w:val="199"/>
        </w:numPr>
        <w:ind w:left="2160"/>
        <w:jc w:val="both"/>
        <w:rPr>
          <w:rFonts w:asciiTheme="majorHAnsi" w:hAnsiTheme="majorHAnsi"/>
          <w:sz w:val="22"/>
          <w:szCs w:val="22"/>
        </w:rPr>
      </w:pPr>
      <w:r w:rsidRPr="00D81F61">
        <w:rPr>
          <w:rFonts w:asciiTheme="majorHAnsi" w:hAnsiTheme="majorHAnsi"/>
          <w:sz w:val="22"/>
          <w:szCs w:val="22"/>
        </w:rPr>
        <w:t>Tutors</w:t>
      </w:r>
    </w:p>
    <w:p w14:paraId="27099F43" w14:textId="77777777" w:rsidR="00E3171F" w:rsidRPr="00D81F61" w:rsidRDefault="00E3171F" w:rsidP="00BC75CB">
      <w:pPr>
        <w:pStyle w:val="ListParagraph"/>
        <w:numPr>
          <w:ilvl w:val="0"/>
          <w:numId w:val="199"/>
        </w:numPr>
        <w:ind w:left="2160"/>
        <w:jc w:val="both"/>
        <w:rPr>
          <w:rFonts w:asciiTheme="majorHAnsi" w:hAnsiTheme="majorHAnsi"/>
          <w:sz w:val="22"/>
          <w:szCs w:val="22"/>
        </w:rPr>
      </w:pPr>
      <w:r w:rsidRPr="00D81F61">
        <w:rPr>
          <w:rFonts w:asciiTheme="majorHAnsi" w:hAnsiTheme="majorHAnsi"/>
          <w:sz w:val="22"/>
          <w:szCs w:val="22"/>
        </w:rPr>
        <w:t>Projector to use with Smart Board</w:t>
      </w:r>
    </w:p>
    <w:p w14:paraId="372FA1EF" w14:textId="77777777" w:rsidR="00E3171F" w:rsidRPr="00D81F61" w:rsidRDefault="00E3171F" w:rsidP="00BC75CB">
      <w:pPr>
        <w:pStyle w:val="ListParagraph"/>
        <w:numPr>
          <w:ilvl w:val="0"/>
          <w:numId w:val="199"/>
        </w:numPr>
        <w:ind w:left="2160"/>
        <w:jc w:val="both"/>
        <w:rPr>
          <w:rFonts w:asciiTheme="majorHAnsi" w:hAnsiTheme="majorHAnsi"/>
          <w:sz w:val="22"/>
          <w:szCs w:val="22"/>
        </w:rPr>
      </w:pPr>
      <w:r w:rsidRPr="00D81F61">
        <w:rPr>
          <w:rFonts w:asciiTheme="majorHAnsi" w:hAnsiTheme="majorHAnsi"/>
          <w:sz w:val="22"/>
          <w:szCs w:val="22"/>
        </w:rPr>
        <w:t>Dry-Erase markers</w:t>
      </w:r>
    </w:p>
    <w:p w14:paraId="39642A70" w14:textId="77777777" w:rsidR="00E3171F" w:rsidRPr="00D81F61" w:rsidRDefault="00E3171F" w:rsidP="00BC75CB">
      <w:pPr>
        <w:pStyle w:val="ListParagraph"/>
        <w:numPr>
          <w:ilvl w:val="0"/>
          <w:numId w:val="197"/>
        </w:numPr>
        <w:jc w:val="both"/>
        <w:rPr>
          <w:rFonts w:asciiTheme="majorHAnsi" w:hAnsiTheme="majorHAnsi"/>
          <w:sz w:val="22"/>
          <w:szCs w:val="22"/>
        </w:rPr>
      </w:pPr>
      <w:r w:rsidRPr="00D81F61">
        <w:rPr>
          <w:rFonts w:asciiTheme="majorHAnsi" w:hAnsiTheme="majorHAnsi"/>
          <w:sz w:val="22"/>
          <w:szCs w:val="22"/>
        </w:rPr>
        <w:t>Space for the newly formed Mathematics Club</w:t>
      </w:r>
    </w:p>
    <w:p w14:paraId="52BCD1A5" w14:textId="77777777" w:rsidR="00E3171F" w:rsidRPr="00FB7E23" w:rsidRDefault="00E3171F" w:rsidP="00BC75CB">
      <w:pPr>
        <w:pStyle w:val="ListParagraph"/>
        <w:numPr>
          <w:ilvl w:val="0"/>
          <w:numId w:val="200"/>
        </w:numPr>
        <w:jc w:val="both"/>
        <w:rPr>
          <w:rFonts w:asciiTheme="majorHAnsi" w:hAnsiTheme="majorHAnsi"/>
          <w:sz w:val="22"/>
          <w:szCs w:val="22"/>
        </w:rPr>
      </w:pPr>
      <w:r w:rsidRPr="00FB7E23">
        <w:rPr>
          <w:rFonts w:asciiTheme="majorHAnsi" w:hAnsiTheme="majorHAnsi"/>
          <w:sz w:val="22"/>
          <w:szCs w:val="22"/>
        </w:rPr>
        <w:t>To develop, implement and maintain tools to facilitate department efficiency</w:t>
      </w:r>
    </w:p>
    <w:p w14:paraId="30C3814E" w14:textId="77777777" w:rsidR="00E3171F" w:rsidRPr="00D81F61" w:rsidRDefault="00E3171F" w:rsidP="00BC75CB">
      <w:pPr>
        <w:pStyle w:val="ListParagraph"/>
        <w:numPr>
          <w:ilvl w:val="0"/>
          <w:numId w:val="197"/>
        </w:numPr>
        <w:jc w:val="both"/>
        <w:rPr>
          <w:rFonts w:asciiTheme="majorHAnsi" w:hAnsiTheme="majorHAnsi"/>
          <w:sz w:val="22"/>
          <w:szCs w:val="22"/>
        </w:rPr>
      </w:pPr>
      <w:r w:rsidRPr="00D81F61">
        <w:rPr>
          <w:rFonts w:asciiTheme="majorHAnsi" w:hAnsiTheme="majorHAnsi"/>
          <w:sz w:val="22"/>
          <w:szCs w:val="22"/>
        </w:rPr>
        <w:t>Scheduling:  Continue to improve the current scheduling Excel tool</w:t>
      </w:r>
    </w:p>
    <w:p w14:paraId="5744696C" w14:textId="77777777" w:rsidR="00E3171F" w:rsidRPr="00D81F61" w:rsidRDefault="00E3171F" w:rsidP="00BC75CB">
      <w:pPr>
        <w:pStyle w:val="ListParagraph"/>
        <w:numPr>
          <w:ilvl w:val="0"/>
          <w:numId w:val="197"/>
        </w:numPr>
        <w:jc w:val="both"/>
        <w:rPr>
          <w:rFonts w:asciiTheme="majorHAnsi" w:hAnsiTheme="majorHAnsi"/>
          <w:sz w:val="22"/>
          <w:szCs w:val="22"/>
        </w:rPr>
      </w:pPr>
      <w:r w:rsidRPr="00D81F61">
        <w:rPr>
          <w:rFonts w:asciiTheme="majorHAnsi" w:hAnsiTheme="majorHAnsi"/>
          <w:sz w:val="22"/>
          <w:szCs w:val="22"/>
        </w:rPr>
        <w:t>Ensure a secure Mathematics Dep</w:t>
      </w:r>
      <w:r w:rsidR="00A12249">
        <w:rPr>
          <w:rFonts w:asciiTheme="majorHAnsi" w:hAnsiTheme="majorHAnsi"/>
          <w:sz w:val="22"/>
          <w:szCs w:val="22"/>
        </w:rPr>
        <w:t>artmen</w:t>
      </w:r>
      <w:r w:rsidRPr="00D81F61">
        <w:rPr>
          <w:rFonts w:asciiTheme="majorHAnsi" w:hAnsiTheme="majorHAnsi"/>
          <w:sz w:val="22"/>
          <w:szCs w:val="22"/>
        </w:rPr>
        <w:t>t by installing an Omnilock for HA 315</w:t>
      </w:r>
    </w:p>
    <w:p w14:paraId="768D3723" w14:textId="77777777" w:rsidR="00E3171F" w:rsidRPr="00D81F61" w:rsidRDefault="00E3171F" w:rsidP="00BC75CB">
      <w:pPr>
        <w:pStyle w:val="ListParagraph"/>
        <w:numPr>
          <w:ilvl w:val="0"/>
          <w:numId w:val="97"/>
        </w:numPr>
        <w:jc w:val="both"/>
        <w:rPr>
          <w:rFonts w:asciiTheme="majorHAnsi" w:hAnsiTheme="majorHAnsi"/>
          <w:sz w:val="22"/>
          <w:szCs w:val="22"/>
        </w:rPr>
      </w:pPr>
      <w:r w:rsidRPr="00D81F61">
        <w:rPr>
          <w:rFonts w:asciiTheme="majorHAnsi" w:hAnsiTheme="majorHAnsi"/>
          <w:sz w:val="22"/>
          <w:szCs w:val="22"/>
        </w:rPr>
        <w:t>To ensure continuity of the Team atmosphere</w:t>
      </w:r>
    </w:p>
    <w:p w14:paraId="228930EE" w14:textId="77777777" w:rsidR="00E3171F" w:rsidRPr="00D81F61" w:rsidRDefault="00E3171F" w:rsidP="00BC75CB">
      <w:pPr>
        <w:pStyle w:val="ListParagraph"/>
        <w:numPr>
          <w:ilvl w:val="0"/>
          <w:numId w:val="201"/>
        </w:numPr>
        <w:ind w:left="1440"/>
        <w:jc w:val="both"/>
        <w:rPr>
          <w:rFonts w:asciiTheme="majorHAnsi" w:hAnsiTheme="majorHAnsi"/>
          <w:sz w:val="22"/>
          <w:szCs w:val="22"/>
        </w:rPr>
      </w:pPr>
      <w:r w:rsidRPr="00D81F61">
        <w:rPr>
          <w:rFonts w:asciiTheme="majorHAnsi" w:hAnsiTheme="majorHAnsi"/>
          <w:sz w:val="22"/>
          <w:szCs w:val="22"/>
        </w:rPr>
        <w:t>Encourage department facul</w:t>
      </w:r>
      <w:r w:rsidR="00A12249">
        <w:rPr>
          <w:rFonts w:asciiTheme="majorHAnsi" w:hAnsiTheme="majorHAnsi"/>
          <w:sz w:val="22"/>
          <w:szCs w:val="22"/>
        </w:rPr>
        <w:t>ty and staff to participate in c</w:t>
      </w:r>
      <w:r w:rsidRPr="00D81F61">
        <w:rPr>
          <w:rFonts w:asciiTheme="majorHAnsi" w:hAnsiTheme="majorHAnsi"/>
          <w:sz w:val="22"/>
          <w:szCs w:val="22"/>
        </w:rPr>
        <w:t>ollege- and department-wide social, sports, and cultural activities</w:t>
      </w:r>
    </w:p>
    <w:p w14:paraId="0426CDA4" w14:textId="77777777" w:rsidR="00E3171F" w:rsidRDefault="00E3171F" w:rsidP="00BC75CB">
      <w:pPr>
        <w:pStyle w:val="ListParagraph"/>
        <w:numPr>
          <w:ilvl w:val="0"/>
          <w:numId w:val="201"/>
        </w:numPr>
        <w:ind w:left="1440"/>
        <w:jc w:val="both"/>
        <w:rPr>
          <w:rFonts w:asciiTheme="majorHAnsi" w:hAnsiTheme="majorHAnsi"/>
          <w:sz w:val="22"/>
          <w:szCs w:val="22"/>
        </w:rPr>
      </w:pPr>
      <w:r w:rsidRPr="00D81F61">
        <w:rPr>
          <w:rFonts w:asciiTheme="majorHAnsi" w:hAnsiTheme="majorHAnsi"/>
          <w:sz w:val="22"/>
          <w:szCs w:val="22"/>
        </w:rPr>
        <w:t>Have each Department faculty and staff member meet with the Chair to discuss his/her goals</w:t>
      </w:r>
    </w:p>
    <w:p w14:paraId="42A6D25C" w14:textId="77777777" w:rsidR="008829BD" w:rsidRDefault="008829BD" w:rsidP="008829BD">
      <w:pPr>
        <w:pStyle w:val="ListParagraph"/>
        <w:ind w:left="1440"/>
        <w:jc w:val="both"/>
        <w:rPr>
          <w:rFonts w:asciiTheme="majorHAnsi" w:hAnsiTheme="majorHAnsi"/>
          <w:sz w:val="22"/>
          <w:szCs w:val="22"/>
        </w:rPr>
      </w:pPr>
    </w:p>
    <w:p w14:paraId="14E0EC4A" w14:textId="77777777" w:rsidR="008829BD" w:rsidRDefault="008829BD" w:rsidP="008829BD">
      <w:pPr>
        <w:pStyle w:val="ListParagraph"/>
        <w:ind w:left="1440"/>
        <w:jc w:val="both"/>
        <w:rPr>
          <w:rFonts w:asciiTheme="majorHAnsi" w:hAnsiTheme="majorHAnsi"/>
          <w:sz w:val="22"/>
          <w:szCs w:val="22"/>
        </w:rPr>
      </w:pPr>
    </w:p>
    <w:p w14:paraId="5FABC260" w14:textId="77777777" w:rsidR="00E3171F" w:rsidRPr="00D81F61" w:rsidRDefault="00E3171F" w:rsidP="00BC75CB">
      <w:pPr>
        <w:pStyle w:val="ListParagraph"/>
        <w:numPr>
          <w:ilvl w:val="0"/>
          <w:numId w:val="97"/>
        </w:numPr>
        <w:jc w:val="both"/>
        <w:rPr>
          <w:rFonts w:asciiTheme="majorHAnsi" w:hAnsiTheme="majorHAnsi"/>
          <w:sz w:val="22"/>
          <w:szCs w:val="22"/>
        </w:rPr>
      </w:pPr>
      <w:r w:rsidRPr="00D81F61">
        <w:rPr>
          <w:rFonts w:asciiTheme="majorHAnsi" w:hAnsiTheme="majorHAnsi"/>
          <w:sz w:val="22"/>
          <w:szCs w:val="22"/>
        </w:rPr>
        <w:lastRenderedPageBreak/>
        <w:t>To support Division goals</w:t>
      </w:r>
    </w:p>
    <w:p w14:paraId="5B4CC6BF" w14:textId="77777777" w:rsidR="00E3171F" w:rsidRPr="00D81F61" w:rsidRDefault="00E3171F" w:rsidP="00BC75CB">
      <w:pPr>
        <w:pStyle w:val="ListParagraph"/>
        <w:numPr>
          <w:ilvl w:val="0"/>
          <w:numId w:val="202"/>
        </w:numPr>
        <w:ind w:left="1440"/>
        <w:jc w:val="both"/>
        <w:rPr>
          <w:rFonts w:asciiTheme="majorHAnsi" w:hAnsiTheme="majorHAnsi"/>
          <w:sz w:val="22"/>
          <w:szCs w:val="22"/>
        </w:rPr>
      </w:pPr>
      <w:r w:rsidRPr="00D81F61">
        <w:rPr>
          <w:rFonts w:asciiTheme="majorHAnsi" w:hAnsiTheme="majorHAnsi"/>
          <w:sz w:val="22"/>
          <w:szCs w:val="22"/>
        </w:rPr>
        <w:t>To support the College President and SUNY Task Force in implementing new SUNY-wide mandates</w:t>
      </w:r>
    </w:p>
    <w:p w14:paraId="2B71807A" w14:textId="77777777" w:rsidR="00E3171F" w:rsidRPr="00D81F61" w:rsidRDefault="00E3171F" w:rsidP="00BC75CB">
      <w:pPr>
        <w:pStyle w:val="ListParagraph"/>
        <w:numPr>
          <w:ilvl w:val="0"/>
          <w:numId w:val="97"/>
        </w:numPr>
        <w:jc w:val="both"/>
        <w:rPr>
          <w:rFonts w:asciiTheme="majorHAnsi" w:hAnsiTheme="majorHAnsi"/>
          <w:sz w:val="22"/>
          <w:szCs w:val="22"/>
        </w:rPr>
      </w:pPr>
      <w:r w:rsidRPr="00D81F61">
        <w:rPr>
          <w:rFonts w:asciiTheme="majorHAnsi" w:hAnsiTheme="majorHAnsi"/>
          <w:sz w:val="22"/>
          <w:szCs w:val="22"/>
        </w:rPr>
        <w:t xml:space="preserve">To have all Course Evaluation Summaries submitted electronically </w:t>
      </w:r>
    </w:p>
    <w:p w14:paraId="3C5AA229" w14:textId="77777777" w:rsidR="00E3171F" w:rsidRPr="00D81F61" w:rsidRDefault="00E3171F" w:rsidP="00D81F61">
      <w:pPr>
        <w:pStyle w:val="ListParagraph"/>
        <w:jc w:val="both"/>
        <w:rPr>
          <w:rFonts w:asciiTheme="majorHAnsi" w:hAnsiTheme="majorHAnsi"/>
          <w:b/>
          <w:sz w:val="22"/>
          <w:szCs w:val="22"/>
        </w:rPr>
      </w:pPr>
    </w:p>
    <w:p w14:paraId="7C0BD090" w14:textId="77777777" w:rsidR="002D5FE4" w:rsidRDefault="002D5FE4" w:rsidP="001961BC">
      <w:pPr>
        <w:ind w:firstLine="720"/>
        <w:jc w:val="both"/>
        <w:rPr>
          <w:rFonts w:asciiTheme="majorHAnsi" w:hAnsiTheme="majorHAnsi"/>
          <w:b/>
          <w:sz w:val="22"/>
          <w:szCs w:val="22"/>
        </w:rPr>
      </w:pPr>
    </w:p>
    <w:p w14:paraId="6C4D2410" w14:textId="77777777" w:rsidR="00743A95" w:rsidRDefault="00743A95" w:rsidP="001961BC">
      <w:pPr>
        <w:ind w:firstLine="720"/>
        <w:jc w:val="both"/>
        <w:rPr>
          <w:rFonts w:asciiTheme="majorHAnsi" w:hAnsiTheme="majorHAnsi"/>
          <w:b/>
          <w:sz w:val="22"/>
          <w:szCs w:val="22"/>
        </w:rPr>
      </w:pPr>
    </w:p>
    <w:p w14:paraId="666D6E79" w14:textId="77777777" w:rsidR="00743A95" w:rsidRDefault="00743A95" w:rsidP="001961BC">
      <w:pPr>
        <w:ind w:firstLine="720"/>
        <w:jc w:val="both"/>
        <w:rPr>
          <w:rFonts w:asciiTheme="majorHAnsi" w:hAnsiTheme="majorHAnsi"/>
          <w:b/>
          <w:sz w:val="22"/>
          <w:szCs w:val="22"/>
        </w:rPr>
      </w:pPr>
    </w:p>
    <w:p w14:paraId="0F34111F" w14:textId="77777777" w:rsidR="00743A95" w:rsidRDefault="00743A95" w:rsidP="001961BC">
      <w:pPr>
        <w:ind w:firstLine="720"/>
        <w:jc w:val="both"/>
        <w:rPr>
          <w:rFonts w:asciiTheme="majorHAnsi" w:hAnsiTheme="majorHAnsi"/>
          <w:b/>
          <w:sz w:val="22"/>
          <w:szCs w:val="22"/>
        </w:rPr>
      </w:pPr>
    </w:p>
    <w:p w14:paraId="5B817AB9" w14:textId="77777777" w:rsidR="00743A95" w:rsidRPr="00F774E2" w:rsidRDefault="00743A95" w:rsidP="001961BC">
      <w:pPr>
        <w:ind w:firstLine="720"/>
        <w:jc w:val="both"/>
        <w:rPr>
          <w:rFonts w:asciiTheme="majorHAnsi" w:hAnsiTheme="majorHAnsi"/>
          <w:b/>
          <w:sz w:val="22"/>
          <w:szCs w:val="22"/>
        </w:rPr>
      </w:pPr>
    </w:p>
    <w:p w14:paraId="114DE859" w14:textId="77777777" w:rsidR="002D5FE4" w:rsidRDefault="002D5FE4" w:rsidP="002D5FE4">
      <w:pPr>
        <w:jc w:val="both"/>
        <w:rPr>
          <w:rFonts w:ascii="Bookman Old Style" w:hAnsi="Bookman Old Style"/>
          <w:bCs/>
          <w:sz w:val="22"/>
          <w:szCs w:val="22"/>
        </w:rPr>
      </w:pPr>
    </w:p>
    <w:p w14:paraId="74D74957" w14:textId="77777777" w:rsidR="00A34863" w:rsidRDefault="00A34863" w:rsidP="002D5FE4">
      <w:pPr>
        <w:jc w:val="both"/>
        <w:rPr>
          <w:rFonts w:ascii="Bookman Old Style" w:hAnsi="Bookman Old Style"/>
          <w:bCs/>
          <w:sz w:val="22"/>
          <w:szCs w:val="22"/>
        </w:rPr>
      </w:pPr>
    </w:p>
    <w:p w14:paraId="0225727D" w14:textId="77777777" w:rsidR="00A34863" w:rsidRDefault="00A34863" w:rsidP="002D5FE4">
      <w:pPr>
        <w:jc w:val="both"/>
        <w:rPr>
          <w:rFonts w:ascii="Bookman Old Style" w:hAnsi="Bookman Old Style"/>
          <w:bCs/>
          <w:sz w:val="22"/>
          <w:szCs w:val="22"/>
        </w:rPr>
      </w:pPr>
    </w:p>
    <w:p w14:paraId="71A5DDD4" w14:textId="77777777" w:rsidR="00A34863" w:rsidRDefault="00A34863" w:rsidP="002D5FE4">
      <w:pPr>
        <w:jc w:val="both"/>
        <w:rPr>
          <w:rFonts w:ascii="Bookman Old Style" w:hAnsi="Bookman Old Style"/>
          <w:bCs/>
          <w:sz w:val="22"/>
          <w:szCs w:val="22"/>
        </w:rPr>
      </w:pPr>
    </w:p>
    <w:p w14:paraId="033C059C" w14:textId="77777777" w:rsidR="00E33F38" w:rsidRDefault="00E33F38" w:rsidP="002E5057">
      <w:pPr>
        <w:jc w:val="center"/>
        <w:rPr>
          <w:rFonts w:asciiTheme="majorHAnsi" w:hAnsiTheme="majorHAnsi"/>
          <w:b/>
          <w:bCs/>
          <w:sz w:val="28"/>
          <w:szCs w:val="28"/>
        </w:rPr>
      </w:pPr>
    </w:p>
    <w:p w14:paraId="30AFD1F8" w14:textId="77777777" w:rsidR="00E33F38" w:rsidRDefault="00E33F38" w:rsidP="002E5057">
      <w:pPr>
        <w:jc w:val="center"/>
        <w:rPr>
          <w:rFonts w:asciiTheme="majorHAnsi" w:hAnsiTheme="majorHAnsi"/>
          <w:b/>
          <w:bCs/>
          <w:sz w:val="28"/>
          <w:szCs w:val="28"/>
        </w:rPr>
      </w:pPr>
    </w:p>
    <w:p w14:paraId="6416D596" w14:textId="77777777" w:rsidR="00E33F38" w:rsidRDefault="00E33F38" w:rsidP="002E5057">
      <w:pPr>
        <w:jc w:val="center"/>
        <w:rPr>
          <w:rFonts w:asciiTheme="majorHAnsi" w:hAnsiTheme="majorHAnsi"/>
          <w:b/>
          <w:bCs/>
          <w:sz w:val="28"/>
          <w:szCs w:val="28"/>
        </w:rPr>
      </w:pPr>
    </w:p>
    <w:p w14:paraId="5B0CB8B4" w14:textId="77777777" w:rsidR="00E33F38" w:rsidRDefault="00E33F38" w:rsidP="002E5057">
      <w:pPr>
        <w:jc w:val="center"/>
        <w:rPr>
          <w:rFonts w:asciiTheme="majorHAnsi" w:hAnsiTheme="majorHAnsi"/>
          <w:b/>
          <w:bCs/>
          <w:sz w:val="28"/>
          <w:szCs w:val="28"/>
        </w:rPr>
      </w:pPr>
    </w:p>
    <w:p w14:paraId="1216A9BC" w14:textId="77777777" w:rsidR="00E33F38" w:rsidRDefault="00E33F38" w:rsidP="002E5057">
      <w:pPr>
        <w:jc w:val="center"/>
        <w:rPr>
          <w:rFonts w:asciiTheme="majorHAnsi" w:hAnsiTheme="majorHAnsi"/>
          <w:b/>
          <w:bCs/>
          <w:sz w:val="28"/>
          <w:szCs w:val="28"/>
        </w:rPr>
      </w:pPr>
    </w:p>
    <w:p w14:paraId="0A7A4AB2" w14:textId="77777777" w:rsidR="00E33F38" w:rsidRDefault="00E33F38" w:rsidP="002E5057">
      <w:pPr>
        <w:jc w:val="center"/>
        <w:rPr>
          <w:rFonts w:asciiTheme="majorHAnsi" w:hAnsiTheme="majorHAnsi"/>
          <w:b/>
          <w:bCs/>
          <w:sz w:val="28"/>
          <w:szCs w:val="28"/>
        </w:rPr>
      </w:pPr>
    </w:p>
    <w:p w14:paraId="10904763" w14:textId="77777777" w:rsidR="00E33F38" w:rsidRDefault="00E33F38" w:rsidP="002E5057">
      <w:pPr>
        <w:jc w:val="center"/>
        <w:rPr>
          <w:rFonts w:asciiTheme="majorHAnsi" w:hAnsiTheme="majorHAnsi"/>
          <w:b/>
          <w:bCs/>
          <w:sz w:val="28"/>
          <w:szCs w:val="28"/>
        </w:rPr>
      </w:pPr>
    </w:p>
    <w:p w14:paraId="0A0F67B3" w14:textId="77777777" w:rsidR="00E33F38" w:rsidRDefault="00E33F38" w:rsidP="002E5057">
      <w:pPr>
        <w:jc w:val="center"/>
        <w:rPr>
          <w:rFonts w:asciiTheme="majorHAnsi" w:hAnsiTheme="majorHAnsi"/>
          <w:b/>
          <w:bCs/>
          <w:sz w:val="28"/>
          <w:szCs w:val="28"/>
        </w:rPr>
      </w:pPr>
    </w:p>
    <w:p w14:paraId="0C0A037D" w14:textId="77777777" w:rsidR="00E33F38" w:rsidRDefault="00E33F38" w:rsidP="002E5057">
      <w:pPr>
        <w:jc w:val="center"/>
        <w:rPr>
          <w:rFonts w:asciiTheme="majorHAnsi" w:hAnsiTheme="majorHAnsi"/>
          <w:b/>
          <w:bCs/>
          <w:sz w:val="28"/>
          <w:szCs w:val="28"/>
        </w:rPr>
      </w:pPr>
    </w:p>
    <w:p w14:paraId="7734947E" w14:textId="77777777" w:rsidR="00E33F38" w:rsidRDefault="00E33F38" w:rsidP="002E5057">
      <w:pPr>
        <w:jc w:val="center"/>
        <w:rPr>
          <w:rFonts w:asciiTheme="majorHAnsi" w:hAnsiTheme="majorHAnsi"/>
          <w:b/>
          <w:bCs/>
          <w:sz w:val="28"/>
          <w:szCs w:val="28"/>
        </w:rPr>
      </w:pPr>
    </w:p>
    <w:p w14:paraId="3731ADEB" w14:textId="77777777" w:rsidR="00E33F38" w:rsidRDefault="00E33F38" w:rsidP="002E5057">
      <w:pPr>
        <w:jc w:val="center"/>
        <w:rPr>
          <w:rFonts w:asciiTheme="majorHAnsi" w:hAnsiTheme="majorHAnsi"/>
          <w:b/>
          <w:bCs/>
          <w:sz w:val="28"/>
          <w:szCs w:val="28"/>
        </w:rPr>
      </w:pPr>
    </w:p>
    <w:p w14:paraId="07E9EBDD" w14:textId="77777777" w:rsidR="00E33F38" w:rsidRDefault="00E33F38" w:rsidP="002E5057">
      <w:pPr>
        <w:jc w:val="center"/>
        <w:rPr>
          <w:rFonts w:asciiTheme="majorHAnsi" w:hAnsiTheme="majorHAnsi"/>
          <w:b/>
          <w:bCs/>
          <w:sz w:val="28"/>
          <w:szCs w:val="28"/>
        </w:rPr>
      </w:pPr>
    </w:p>
    <w:p w14:paraId="340A2872" w14:textId="77777777" w:rsidR="00E33F38" w:rsidRDefault="00E33F38" w:rsidP="002E5057">
      <w:pPr>
        <w:jc w:val="center"/>
        <w:rPr>
          <w:rFonts w:asciiTheme="majorHAnsi" w:hAnsiTheme="majorHAnsi"/>
          <w:b/>
          <w:bCs/>
          <w:sz w:val="28"/>
          <w:szCs w:val="28"/>
        </w:rPr>
      </w:pPr>
    </w:p>
    <w:p w14:paraId="04BE68DF" w14:textId="77777777" w:rsidR="00E33F38" w:rsidRDefault="00E33F38" w:rsidP="002E5057">
      <w:pPr>
        <w:jc w:val="center"/>
        <w:rPr>
          <w:rFonts w:asciiTheme="majorHAnsi" w:hAnsiTheme="majorHAnsi"/>
          <w:b/>
          <w:bCs/>
          <w:sz w:val="28"/>
          <w:szCs w:val="28"/>
        </w:rPr>
      </w:pPr>
    </w:p>
    <w:p w14:paraId="17C9E31E" w14:textId="77777777" w:rsidR="00E33F38" w:rsidRDefault="00E33F38" w:rsidP="002E5057">
      <w:pPr>
        <w:jc w:val="center"/>
        <w:rPr>
          <w:rFonts w:asciiTheme="majorHAnsi" w:hAnsiTheme="majorHAnsi"/>
          <w:b/>
          <w:bCs/>
          <w:sz w:val="28"/>
          <w:szCs w:val="28"/>
        </w:rPr>
      </w:pPr>
    </w:p>
    <w:p w14:paraId="371AC0E7" w14:textId="77777777" w:rsidR="00E33F38" w:rsidRDefault="00E33F38" w:rsidP="002E5057">
      <w:pPr>
        <w:jc w:val="center"/>
        <w:rPr>
          <w:rFonts w:asciiTheme="majorHAnsi" w:hAnsiTheme="majorHAnsi"/>
          <w:b/>
          <w:bCs/>
          <w:sz w:val="28"/>
          <w:szCs w:val="28"/>
        </w:rPr>
      </w:pPr>
    </w:p>
    <w:p w14:paraId="186730F1" w14:textId="77777777" w:rsidR="00E33F38" w:rsidRDefault="00E33F38" w:rsidP="002E5057">
      <w:pPr>
        <w:jc w:val="center"/>
        <w:rPr>
          <w:rFonts w:asciiTheme="majorHAnsi" w:hAnsiTheme="majorHAnsi"/>
          <w:b/>
          <w:bCs/>
          <w:sz w:val="28"/>
          <w:szCs w:val="28"/>
        </w:rPr>
      </w:pPr>
    </w:p>
    <w:p w14:paraId="49CD4AEB" w14:textId="77777777" w:rsidR="00E33F38" w:rsidRDefault="00E33F38" w:rsidP="002E5057">
      <w:pPr>
        <w:jc w:val="center"/>
        <w:rPr>
          <w:rFonts w:asciiTheme="majorHAnsi" w:hAnsiTheme="majorHAnsi"/>
          <w:b/>
          <w:bCs/>
          <w:sz w:val="28"/>
          <w:szCs w:val="28"/>
        </w:rPr>
      </w:pPr>
    </w:p>
    <w:p w14:paraId="63BFEA24" w14:textId="77777777" w:rsidR="00E33F38" w:rsidRDefault="00E33F38" w:rsidP="002E5057">
      <w:pPr>
        <w:jc w:val="center"/>
        <w:rPr>
          <w:rFonts w:asciiTheme="majorHAnsi" w:hAnsiTheme="majorHAnsi"/>
          <w:b/>
          <w:bCs/>
          <w:sz w:val="28"/>
          <w:szCs w:val="28"/>
        </w:rPr>
      </w:pPr>
    </w:p>
    <w:p w14:paraId="54865FF0" w14:textId="77777777" w:rsidR="00E33F38" w:rsidRDefault="00E33F38" w:rsidP="002E5057">
      <w:pPr>
        <w:jc w:val="center"/>
        <w:rPr>
          <w:rFonts w:asciiTheme="majorHAnsi" w:hAnsiTheme="majorHAnsi"/>
          <w:b/>
          <w:bCs/>
          <w:sz w:val="28"/>
          <w:szCs w:val="28"/>
        </w:rPr>
      </w:pPr>
    </w:p>
    <w:p w14:paraId="421B5381" w14:textId="77777777" w:rsidR="00E33F38" w:rsidRDefault="00E33F38" w:rsidP="002E5057">
      <w:pPr>
        <w:jc w:val="center"/>
        <w:rPr>
          <w:rFonts w:asciiTheme="majorHAnsi" w:hAnsiTheme="majorHAnsi"/>
          <w:b/>
          <w:bCs/>
          <w:sz w:val="28"/>
          <w:szCs w:val="28"/>
        </w:rPr>
      </w:pPr>
    </w:p>
    <w:p w14:paraId="2D5F431F" w14:textId="77777777" w:rsidR="00E33F38" w:rsidRDefault="00E33F38" w:rsidP="002E5057">
      <w:pPr>
        <w:jc w:val="center"/>
        <w:rPr>
          <w:rFonts w:asciiTheme="majorHAnsi" w:hAnsiTheme="majorHAnsi"/>
          <w:b/>
          <w:bCs/>
          <w:sz w:val="28"/>
          <w:szCs w:val="28"/>
        </w:rPr>
      </w:pPr>
    </w:p>
    <w:p w14:paraId="3A9ECC23" w14:textId="77777777" w:rsidR="00E33F38" w:rsidRDefault="00E33F38" w:rsidP="002E5057">
      <w:pPr>
        <w:jc w:val="center"/>
        <w:rPr>
          <w:rFonts w:asciiTheme="majorHAnsi" w:hAnsiTheme="majorHAnsi"/>
          <w:b/>
          <w:bCs/>
          <w:sz w:val="28"/>
          <w:szCs w:val="28"/>
        </w:rPr>
      </w:pPr>
    </w:p>
    <w:p w14:paraId="790A2650" w14:textId="77777777" w:rsidR="00E33F38" w:rsidRDefault="00E33F38" w:rsidP="002E5057">
      <w:pPr>
        <w:jc w:val="center"/>
        <w:rPr>
          <w:rFonts w:asciiTheme="majorHAnsi" w:hAnsiTheme="majorHAnsi"/>
          <w:b/>
          <w:bCs/>
          <w:sz w:val="28"/>
          <w:szCs w:val="28"/>
        </w:rPr>
      </w:pPr>
    </w:p>
    <w:p w14:paraId="156CD5D5" w14:textId="77777777" w:rsidR="00E33F38" w:rsidRDefault="00E33F38" w:rsidP="002E5057">
      <w:pPr>
        <w:jc w:val="center"/>
        <w:rPr>
          <w:rFonts w:asciiTheme="majorHAnsi" w:hAnsiTheme="majorHAnsi"/>
          <w:b/>
          <w:bCs/>
          <w:sz w:val="28"/>
          <w:szCs w:val="28"/>
        </w:rPr>
      </w:pPr>
    </w:p>
    <w:p w14:paraId="0B540F25" w14:textId="77777777" w:rsidR="00E33F38" w:rsidRDefault="00E33F38" w:rsidP="002E5057">
      <w:pPr>
        <w:jc w:val="center"/>
        <w:rPr>
          <w:rFonts w:asciiTheme="majorHAnsi" w:hAnsiTheme="majorHAnsi"/>
          <w:b/>
          <w:bCs/>
          <w:sz w:val="28"/>
          <w:szCs w:val="28"/>
        </w:rPr>
      </w:pPr>
    </w:p>
    <w:p w14:paraId="32D5ABD9" w14:textId="77777777" w:rsidR="00E33F38" w:rsidRDefault="00E33F38" w:rsidP="002E5057">
      <w:pPr>
        <w:jc w:val="center"/>
        <w:rPr>
          <w:rFonts w:asciiTheme="majorHAnsi" w:hAnsiTheme="majorHAnsi"/>
          <w:b/>
          <w:bCs/>
          <w:sz w:val="28"/>
          <w:szCs w:val="28"/>
        </w:rPr>
      </w:pPr>
    </w:p>
    <w:p w14:paraId="4A2E8085" w14:textId="77777777" w:rsidR="00E33F38" w:rsidRDefault="00E33F38" w:rsidP="002E5057">
      <w:pPr>
        <w:jc w:val="center"/>
        <w:rPr>
          <w:rFonts w:asciiTheme="majorHAnsi" w:hAnsiTheme="majorHAnsi"/>
          <w:b/>
          <w:bCs/>
          <w:sz w:val="28"/>
          <w:szCs w:val="28"/>
        </w:rPr>
      </w:pPr>
    </w:p>
    <w:p w14:paraId="75053C3D" w14:textId="77777777" w:rsidR="00E33F38" w:rsidRDefault="00E33F38" w:rsidP="002E5057">
      <w:pPr>
        <w:jc w:val="center"/>
        <w:rPr>
          <w:rFonts w:asciiTheme="majorHAnsi" w:hAnsiTheme="majorHAnsi"/>
          <w:b/>
          <w:bCs/>
          <w:sz w:val="28"/>
          <w:szCs w:val="28"/>
        </w:rPr>
      </w:pPr>
    </w:p>
    <w:p w14:paraId="64E4ECC4" w14:textId="77777777" w:rsidR="002E5057" w:rsidRPr="00A84E70" w:rsidRDefault="002E5057" w:rsidP="002E5057">
      <w:pPr>
        <w:jc w:val="center"/>
        <w:rPr>
          <w:rFonts w:asciiTheme="majorHAnsi" w:hAnsiTheme="majorHAnsi"/>
          <w:b/>
          <w:bCs/>
          <w:sz w:val="28"/>
          <w:szCs w:val="28"/>
        </w:rPr>
      </w:pPr>
      <w:r w:rsidRPr="00A84E70">
        <w:rPr>
          <w:rFonts w:asciiTheme="majorHAnsi" w:hAnsiTheme="majorHAnsi"/>
          <w:b/>
          <w:bCs/>
          <w:sz w:val="28"/>
          <w:szCs w:val="28"/>
        </w:rPr>
        <w:t xml:space="preserve">SCIENCE, ENGINEERING </w:t>
      </w:r>
      <w:r w:rsidR="0099284D">
        <w:rPr>
          <w:rFonts w:asciiTheme="majorHAnsi" w:hAnsiTheme="majorHAnsi"/>
          <w:b/>
          <w:bCs/>
          <w:sz w:val="28"/>
          <w:szCs w:val="28"/>
        </w:rPr>
        <w:t>AND</w:t>
      </w:r>
      <w:r w:rsidRPr="00A84E70">
        <w:rPr>
          <w:rFonts w:asciiTheme="majorHAnsi" w:hAnsiTheme="majorHAnsi"/>
          <w:b/>
          <w:bCs/>
          <w:sz w:val="28"/>
          <w:szCs w:val="28"/>
        </w:rPr>
        <w:t xml:space="preserve"> ARCHITECTURE</w:t>
      </w:r>
    </w:p>
    <w:p w14:paraId="3D5BF7BD" w14:textId="77777777" w:rsidR="00365370" w:rsidRPr="00A84E70" w:rsidRDefault="00533AE2" w:rsidP="002E5057">
      <w:pPr>
        <w:jc w:val="center"/>
        <w:rPr>
          <w:rFonts w:asciiTheme="majorHAnsi" w:hAnsiTheme="majorHAnsi"/>
          <w:b/>
          <w:bCs/>
          <w:sz w:val="28"/>
          <w:szCs w:val="28"/>
        </w:rPr>
      </w:pPr>
      <w:r w:rsidRPr="00A84E70">
        <w:rPr>
          <w:rFonts w:asciiTheme="majorHAnsi" w:hAnsiTheme="majorHAnsi"/>
          <w:b/>
          <w:bCs/>
          <w:sz w:val="28"/>
          <w:szCs w:val="28"/>
        </w:rPr>
        <w:t>AY 201</w:t>
      </w:r>
      <w:r w:rsidR="00E3171F">
        <w:rPr>
          <w:rFonts w:asciiTheme="majorHAnsi" w:hAnsiTheme="majorHAnsi"/>
          <w:b/>
          <w:bCs/>
          <w:sz w:val="28"/>
          <w:szCs w:val="28"/>
        </w:rPr>
        <w:t>2</w:t>
      </w:r>
      <w:r w:rsidRPr="00A84E70">
        <w:rPr>
          <w:rFonts w:asciiTheme="majorHAnsi" w:hAnsiTheme="majorHAnsi"/>
          <w:b/>
          <w:bCs/>
          <w:sz w:val="28"/>
          <w:szCs w:val="28"/>
        </w:rPr>
        <w:t>-201</w:t>
      </w:r>
      <w:r w:rsidR="00E3171F">
        <w:rPr>
          <w:rFonts w:asciiTheme="majorHAnsi" w:hAnsiTheme="majorHAnsi"/>
          <w:b/>
          <w:bCs/>
          <w:sz w:val="28"/>
          <w:szCs w:val="28"/>
        </w:rPr>
        <w:t>3</w:t>
      </w:r>
    </w:p>
    <w:p w14:paraId="0C3BF404" w14:textId="77777777" w:rsidR="002E5057" w:rsidRPr="00E312D8" w:rsidRDefault="002E5057" w:rsidP="002E5057">
      <w:pPr>
        <w:jc w:val="center"/>
        <w:rPr>
          <w:rFonts w:ascii="Goudy Old Style" w:hAnsi="Goudy Old Style"/>
          <w:b/>
          <w:bCs/>
          <w:u w:val="single"/>
        </w:rPr>
      </w:pPr>
    </w:p>
    <w:p w14:paraId="730CF592" w14:textId="77777777" w:rsidR="00365370" w:rsidRPr="00F774E2" w:rsidRDefault="00365370" w:rsidP="00206340">
      <w:pPr>
        <w:jc w:val="both"/>
        <w:rPr>
          <w:rFonts w:asciiTheme="majorHAnsi" w:hAnsiTheme="majorHAnsi"/>
          <w:i/>
          <w:sz w:val="22"/>
          <w:szCs w:val="22"/>
        </w:rPr>
      </w:pPr>
      <w:r w:rsidRPr="00F774E2">
        <w:rPr>
          <w:rFonts w:asciiTheme="majorHAnsi" w:hAnsiTheme="majorHAnsi"/>
          <w:bCs/>
          <w:i/>
          <w:sz w:val="22"/>
          <w:szCs w:val="22"/>
        </w:rPr>
        <w:t>Submitted by: John Wolbeck, Department Chair</w:t>
      </w:r>
    </w:p>
    <w:p w14:paraId="5335E41D" w14:textId="77777777" w:rsidR="00365370" w:rsidRPr="00F774E2" w:rsidRDefault="00365370" w:rsidP="00206340">
      <w:pPr>
        <w:jc w:val="both"/>
        <w:rPr>
          <w:rFonts w:asciiTheme="majorHAnsi" w:hAnsiTheme="majorHAnsi"/>
          <w:b/>
          <w:bCs/>
          <w:sz w:val="22"/>
          <w:szCs w:val="22"/>
          <w:u w:val="single"/>
        </w:rPr>
      </w:pPr>
      <w:r w:rsidRPr="00F774E2">
        <w:rPr>
          <w:rFonts w:asciiTheme="majorHAnsi" w:hAnsiTheme="majorHAnsi"/>
          <w:b/>
          <w:bCs/>
          <w:sz w:val="22"/>
          <w:szCs w:val="22"/>
          <w:u w:val="single"/>
        </w:rPr>
        <w:t xml:space="preserve">                                                 </w:t>
      </w:r>
    </w:p>
    <w:p w14:paraId="557D12F6" w14:textId="77777777" w:rsidR="001762D9" w:rsidRPr="00624503" w:rsidRDefault="001762D9" w:rsidP="00BC75CB">
      <w:pPr>
        <w:pStyle w:val="ListParagraph"/>
        <w:numPr>
          <w:ilvl w:val="0"/>
          <w:numId w:val="277"/>
        </w:numPr>
        <w:ind w:left="0" w:firstLine="0"/>
        <w:jc w:val="both"/>
        <w:rPr>
          <w:rFonts w:asciiTheme="majorHAnsi" w:hAnsiTheme="majorHAnsi"/>
          <w:b/>
          <w:color w:val="C00000"/>
          <w:sz w:val="22"/>
          <w:szCs w:val="22"/>
        </w:rPr>
      </w:pPr>
      <w:r w:rsidRPr="00624503">
        <w:rPr>
          <w:rFonts w:asciiTheme="majorHAnsi" w:hAnsiTheme="majorHAnsi"/>
          <w:b/>
          <w:color w:val="C00000"/>
          <w:sz w:val="22"/>
          <w:szCs w:val="22"/>
        </w:rPr>
        <w:t>LOOKING BACK</w:t>
      </w:r>
    </w:p>
    <w:p w14:paraId="3A4D4CD2" w14:textId="77777777" w:rsidR="00C23E20" w:rsidRDefault="00C23E20" w:rsidP="001762D9">
      <w:pPr>
        <w:jc w:val="both"/>
        <w:rPr>
          <w:rFonts w:asciiTheme="majorHAnsi" w:hAnsiTheme="majorHAnsi"/>
          <w:b/>
          <w:sz w:val="22"/>
          <w:szCs w:val="22"/>
        </w:rPr>
      </w:pPr>
    </w:p>
    <w:p w14:paraId="4288EBE1" w14:textId="77777777" w:rsidR="00E3171F" w:rsidRPr="00624503" w:rsidRDefault="00687ADE" w:rsidP="001762D9">
      <w:pPr>
        <w:jc w:val="both"/>
        <w:rPr>
          <w:rFonts w:asciiTheme="majorHAnsi" w:hAnsiTheme="majorHAnsi"/>
          <w:b/>
          <w:i/>
          <w:sz w:val="22"/>
          <w:szCs w:val="22"/>
        </w:rPr>
      </w:pPr>
      <w:r w:rsidRPr="00624503">
        <w:rPr>
          <w:rFonts w:asciiTheme="majorHAnsi" w:hAnsiTheme="majorHAnsi"/>
          <w:b/>
          <w:i/>
          <w:sz w:val="22"/>
          <w:szCs w:val="22"/>
        </w:rPr>
        <w:t>AY 2012-2013</w:t>
      </w:r>
    </w:p>
    <w:p w14:paraId="19CDFD8B" w14:textId="77777777" w:rsidR="00E3171F" w:rsidRPr="00ED1E0C" w:rsidRDefault="00E3171F" w:rsidP="00ED1E0C">
      <w:pPr>
        <w:pStyle w:val="NormalWeb"/>
        <w:jc w:val="both"/>
        <w:rPr>
          <w:rFonts w:asciiTheme="majorHAnsi" w:hAnsiTheme="majorHAnsi"/>
          <w:sz w:val="22"/>
          <w:szCs w:val="22"/>
        </w:rPr>
      </w:pPr>
      <w:r w:rsidRPr="00ED1E0C">
        <w:rPr>
          <w:rFonts w:asciiTheme="majorHAnsi" w:hAnsiTheme="majorHAnsi"/>
          <w:sz w:val="22"/>
          <w:szCs w:val="22"/>
        </w:rPr>
        <w:t xml:space="preserve">This year the AAS Architectural Technology degree underwent a full program review. One goal of the review that was accomplished was the development </w:t>
      </w:r>
      <w:r w:rsidR="00624503">
        <w:rPr>
          <w:rFonts w:asciiTheme="majorHAnsi" w:hAnsiTheme="majorHAnsi"/>
          <w:sz w:val="22"/>
          <w:szCs w:val="22"/>
        </w:rPr>
        <w:t xml:space="preserve">of </w:t>
      </w:r>
      <w:r w:rsidRPr="00ED1E0C">
        <w:rPr>
          <w:rFonts w:asciiTheme="majorHAnsi" w:hAnsiTheme="majorHAnsi"/>
          <w:sz w:val="22"/>
          <w:szCs w:val="22"/>
        </w:rPr>
        <w:t xml:space="preserve">a clear curriculum map for this degree. The committee was chaired by Pamela Rice-Woytowick and consisted of the following members:  Rex </w:t>
      </w:r>
      <w:r w:rsidR="00624503">
        <w:rPr>
          <w:rFonts w:asciiTheme="majorHAnsi" w:hAnsiTheme="majorHAnsi"/>
          <w:sz w:val="22"/>
          <w:szCs w:val="22"/>
        </w:rPr>
        <w:t xml:space="preserve">Simpson (Registered Architect, </w:t>
      </w:r>
      <w:r w:rsidRPr="00ED1E0C">
        <w:rPr>
          <w:rFonts w:asciiTheme="majorHAnsi" w:hAnsiTheme="majorHAnsi"/>
          <w:sz w:val="22"/>
          <w:szCs w:val="22"/>
        </w:rPr>
        <w:t xml:space="preserve">Professor, Alfred State University), Todd Hassler (Registered Architect, adjunct and outside consultant), Andrew Warren (Registered Architect, adjunct and outside consultant), Stacey Moegenburg (adjunct and Divisional AVP), Andrew Magnes (Faculty) and John Wolbeck (Chair of the department).  The review is in its final stages and there appears to be some exciting outcomes and possible changes to the program which the committee believes will reinforce the quality and transferability of the architecture degree. </w:t>
      </w:r>
    </w:p>
    <w:p w14:paraId="0E847911"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With the retirement of Professor David Davies the department found itself in need of faculty willing to teach the EGR 101 Engineering 1 course. The focus of this course is engineering as a career with emphasis on communication skills. Topics presented include engineering graphics, technical report writing, computer gra</w:t>
      </w:r>
      <w:r w:rsidR="00D972AB">
        <w:rPr>
          <w:rFonts w:asciiTheme="majorHAnsi" w:hAnsiTheme="majorHAnsi"/>
          <w:sz w:val="22"/>
          <w:szCs w:val="22"/>
        </w:rPr>
        <w:t xml:space="preserve">phics, 3D graphics modeling, 2D </w:t>
      </w:r>
      <w:r w:rsidRPr="00ED1E0C">
        <w:rPr>
          <w:rFonts w:asciiTheme="majorHAnsi" w:hAnsiTheme="majorHAnsi"/>
          <w:sz w:val="22"/>
          <w:szCs w:val="22"/>
        </w:rPr>
        <w:t>physical modeling and introduction to</w:t>
      </w:r>
      <w:r w:rsidR="00D972AB">
        <w:rPr>
          <w:rFonts w:asciiTheme="majorHAnsi" w:hAnsiTheme="majorHAnsi"/>
          <w:sz w:val="22"/>
          <w:szCs w:val="22"/>
        </w:rPr>
        <w:t xml:space="preserve"> spread</w:t>
      </w:r>
      <w:r w:rsidRPr="00ED1E0C">
        <w:rPr>
          <w:rFonts w:asciiTheme="majorHAnsi" w:hAnsiTheme="majorHAnsi"/>
          <w:sz w:val="22"/>
          <w:szCs w:val="22"/>
        </w:rPr>
        <w:t>sheets.   Initially we investigated the</w:t>
      </w:r>
      <w:r w:rsidR="00624503">
        <w:rPr>
          <w:rFonts w:asciiTheme="majorHAnsi" w:hAnsiTheme="majorHAnsi"/>
          <w:sz w:val="22"/>
          <w:szCs w:val="22"/>
        </w:rPr>
        <w:t xml:space="preserve"> possibility of integrating </w:t>
      </w:r>
      <w:r w:rsidRPr="00ED1E0C">
        <w:rPr>
          <w:rFonts w:asciiTheme="majorHAnsi" w:hAnsiTheme="majorHAnsi"/>
          <w:sz w:val="22"/>
          <w:szCs w:val="22"/>
        </w:rPr>
        <w:t xml:space="preserve">our CAD 101 course and EGR 101 - Engineering </w:t>
      </w:r>
      <w:r w:rsidR="00D972AB">
        <w:rPr>
          <w:rFonts w:asciiTheme="majorHAnsi" w:hAnsiTheme="majorHAnsi"/>
          <w:sz w:val="22"/>
          <w:szCs w:val="22"/>
        </w:rPr>
        <w:t>1.  The merging of these</w:t>
      </w:r>
      <w:r w:rsidRPr="00ED1E0C">
        <w:rPr>
          <w:rFonts w:asciiTheme="majorHAnsi" w:hAnsiTheme="majorHAnsi"/>
          <w:sz w:val="22"/>
          <w:szCs w:val="22"/>
        </w:rPr>
        <w:t xml:space="preserve"> courses was not feasible since a main goal in the EGR</w:t>
      </w:r>
      <w:r w:rsidR="00624503">
        <w:rPr>
          <w:rFonts w:asciiTheme="majorHAnsi" w:hAnsiTheme="majorHAnsi"/>
          <w:sz w:val="22"/>
          <w:szCs w:val="22"/>
        </w:rPr>
        <w:t xml:space="preserve"> </w:t>
      </w:r>
      <w:r w:rsidRPr="00ED1E0C">
        <w:rPr>
          <w:rFonts w:asciiTheme="majorHAnsi" w:hAnsiTheme="majorHAnsi"/>
          <w:sz w:val="22"/>
          <w:szCs w:val="22"/>
        </w:rPr>
        <w:t>101 course is the introduction of engineering disciplines and incorporation of projects specifically tailored to introduce students to the different branches of engineering as a career. The courses will remain separate entities. Given the intensive graphic nature of this course material our architectural faculty are the perfect candidates to teach EGR 101.  They quickly got up to speed with the curriculum and did a fantastic job with the course.  The department now offers EGR 101 in the Fall/Spring and Summer for the first time in the history of the engineering program (note: Summer section did not run).  Pamela Rice-Woytowick and Andrew Magnus have clearly showed their versatility and professionalism in volunteering to teach these courses with such short notice.</w:t>
      </w:r>
    </w:p>
    <w:p w14:paraId="0B25442A" w14:textId="77777777" w:rsidR="00E3171F" w:rsidRPr="00ED1E0C" w:rsidRDefault="00E3171F" w:rsidP="00ED1E0C">
      <w:pPr>
        <w:jc w:val="both"/>
        <w:rPr>
          <w:rFonts w:asciiTheme="majorHAnsi" w:hAnsiTheme="majorHAnsi"/>
          <w:sz w:val="22"/>
          <w:szCs w:val="22"/>
          <w:highlight w:val="yellow"/>
        </w:rPr>
      </w:pPr>
    </w:p>
    <w:p w14:paraId="2FB4C192"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Elements of Chemistry; CHM 120 was again in focus this year.  Based on informal feedback from chemistry faculty the ‘new’ chemistry laboratory workbook was redesigned and is now in its second year of use.  The department thanks Dr. Timothy MacMahon, Lawrence O’Brien and Cynthia MacMahon for their tireless work in designing and authoring this laboratory manual.  Recent changes to the nursin</w:t>
      </w:r>
      <w:r w:rsidR="00624503">
        <w:rPr>
          <w:rFonts w:asciiTheme="majorHAnsi" w:hAnsiTheme="majorHAnsi"/>
          <w:sz w:val="22"/>
          <w:szCs w:val="22"/>
        </w:rPr>
        <w:t>g curriculum no longer require E</w:t>
      </w:r>
      <w:r w:rsidRPr="00ED1E0C">
        <w:rPr>
          <w:rFonts w:asciiTheme="majorHAnsi" w:hAnsiTheme="majorHAnsi"/>
          <w:sz w:val="22"/>
          <w:szCs w:val="22"/>
        </w:rPr>
        <w:t xml:space="preserve">lements of </w:t>
      </w:r>
      <w:r w:rsidR="00624503">
        <w:rPr>
          <w:rFonts w:asciiTheme="majorHAnsi" w:hAnsiTheme="majorHAnsi"/>
          <w:sz w:val="22"/>
          <w:szCs w:val="22"/>
        </w:rPr>
        <w:t>C</w:t>
      </w:r>
      <w:r w:rsidRPr="00ED1E0C">
        <w:rPr>
          <w:rFonts w:asciiTheme="majorHAnsi" w:hAnsiTheme="majorHAnsi"/>
          <w:sz w:val="22"/>
          <w:szCs w:val="22"/>
        </w:rPr>
        <w:t>hemistry specifically. Incoming nursing students must have taken a chemistry course (any) prior to entering the program.   Advisors should keep the following in mind:  CHM 120, a three credit course, was specifically designed for nursing students and should still be the recommended course to take if a student has not already taken a chemistry course.  General Chemistry is an excellent alternative and transfers well, but is a very rigorous and difficult four credit course. Students that have never taken chemistry are advised to first take elements to get up to speed and then take general chemistry if their goal is to transfer into a Baccalaureate program.  The Department currently offers about ten sections of CHM</w:t>
      </w:r>
      <w:r w:rsidR="00F54DB0">
        <w:rPr>
          <w:rFonts w:asciiTheme="majorHAnsi" w:hAnsiTheme="majorHAnsi"/>
          <w:sz w:val="22"/>
          <w:szCs w:val="22"/>
        </w:rPr>
        <w:t xml:space="preserve"> </w:t>
      </w:r>
      <w:r w:rsidRPr="00ED1E0C">
        <w:rPr>
          <w:rFonts w:asciiTheme="majorHAnsi" w:hAnsiTheme="majorHAnsi"/>
          <w:sz w:val="22"/>
          <w:szCs w:val="22"/>
        </w:rPr>
        <w:t>120 per semester (Fall/Spring/and Summer).</w:t>
      </w:r>
    </w:p>
    <w:p w14:paraId="4472CE5D" w14:textId="77777777" w:rsidR="00E3171F" w:rsidRPr="00ED1E0C" w:rsidRDefault="00E3171F" w:rsidP="00ED1E0C">
      <w:pPr>
        <w:pStyle w:val="NormalWeb"/>
        <w:jc w:val="both"/>
        <w:rPr>
          <w:rFonts w:asciiTheme="majorHAnsi" w:hAnsiTheme="majorHAnsi"/>
          <w:sz w:val="22"/>
          <w:szCs w:val="22"/>
        </w:rPr>
      </w:pPr>
      <w:r w:rsidRPr="00ED1E0C">
        <w:rPr>
          <w:rFonts w:asciiTheme="majorHAnsi" w:hAnsiTheme="majorHAnsi"/>
          <w:sz w:val="22"/>
          <w:szCs w:val="22"/>
        </w:rPr>
        <w:lastRenderedPageBreak/>
        <w:t>We reviewed the possibility of partnering with the Applied Technolog</w:t>
      </w:r>
      <w:r w:rsidR="00F54DB0">
        <w:rPr>
          <w:rFonts w:asciiTheme="majorHAnsi" w:hAnsiTheme="majorHAnsi"/>
          <w:sz w:val="22"/>
          <w:szCs w:val="22"/>
        </w:rPr>
        <w:t>ies</w:t>
      </w:r>
      <w:r w:rsidRPr="00ED1E0C">
        <w:rPr>
          <w:rFonts w:asciiTheme="majorHAnsi" w:hAnsiTheme="majorHAnsi"/>
          <w:sz w:val="22"/>
          <w:szCs w:val="22"/>
        </w:rPr>
        <w:t xml:space="preserve"> department to develop a C++ object-oriented programming course.  With the retirement of Professor Davies in 2012, Dr</w:t>
      </w:r>
      <w:r w:rsidR="00F54DB0">
        <w:rPr>
          <w:rFonts w:asciiTheme="majorHAnsi" w:hAnsiTheme="majorHAnsi"/>
          <w:sz w:val="22"/>
          <w:szCs w:val="22"/>
        </w:rPr>
        <w:t>.</w:t>
      </w:r>
      <w:r w:rsidRPr="00ED1E0C">
        <w:rPr>
          <w:rFonts w:asciiTheme="majorHAnsi" w:hAnsiTheme="majorHAnsi"/>
          <w:sz w:val="22"/>
          <w:szCs w:val="22"/>
        </w:rPr>
        <w:t xml:space="preserve"> Kinoshita has begun teaching the EGR</w:t>
      </w:r>
      <w:r w:rsidR="00F54DB0">
        <w:rPr>
          <w:rFonts w:asciiTheme="majorHAnsi" w:hAnsiTheme="majorHAnsi"/>
          <w:sz w:val="22"/>
          <w:szCs w:val="22"/>
        </w:rPr>
        <w:t xml:space="preserve"> </w:t>
      </w:r>
      <w:r w:rsidRPr="00ED1E0C">
        <w:rPr>
          <w:rFonts w:asciiTheme="majorHAnsi" w:hAnsiTheme="majorHAnsi"/>
          <w:sz w:val="22"/>
          <w:szCs w:val="22"/>
        </w:rPr>
        <w:t>102 course (the course in the program that covers computer programming). The main impediment for ‘generalizing’ this course is the need for it to be engineering specific. That is, it needs to incorporate engineering programming topics and projects at an engineering level of rigor. In the future the possibility of having Applied Technology faculty teach the EGR</w:t>
      </w:r>
      <w:r w:rsidR="00F54DB0">
        <w:rPr>
          <w:rFonts w:asciiTheme="majorHAnsi" w:hAnsiTheme="majorHAnsi"/>
          <w:sz w:val="22"/>
          <w:szCs w:val="22"/>
        </w:rPr>
        <w:t xml:space="preserve"> </w:t>
      </w:r>
      <w:r w:rsidRPr="00ED1E0C">
        <w:rPr>
          <w:rFonts w:asciiTheme="majorHAnsi" w:hAnsiTheme="majorHAnsi"/>
          <w:sz w:val="22"/>
          <w:szCs w:val="22"/>
        </w:rPr>
        <w:t>102 course with incorporation of appropriate engineering topics is a distinct possibility.</w:t>
      </w:r>
    </w:p>
    <w:p w14:paraId="036394D7" w14:textId="77777777" w:rsidR="00E3171F" w:rsidRPr="00ED1E0C" w:rsidRDefault="00E3171F" w:rsidP="00ED1E0C">
      <w:pPr>
        <w:pStyle w:val="NormalWeb"/>
        <w:jc w:val="both"/>
        <w:rPr>
          <w:rFonts w:asciiTheme="majorHAnsi" w:hAnsiTheme="majorHAnsi"/>
          <w:sz w:val="22"/>
          <w:szCs w:val="22"/>
        </w:rPr>
      </w:pPr>
      <w:r w:rsidRPr="00ED1E0C">
        <w:rPr>
          <w:rFonts w:asciiTheme="majorHAnsi" w:hAnsiTheme="majorHAnsi"/>
          <w:sz w:val="22"/>
          <w:szCs w:val="22"/>
        </w:rPr>
        <w:t xml:space="preserve">We have continued to monitor the demand for an evening option for engineering students. A key indicator for the demand of an </w:t>
      </w:r>
      <w:r w:rsidR="00F54DB0">
        <w:rPr>
          <w:rFonts w:asciiTheme="majorHAnsi" w:hAnsiTheme="majorHAnsi"/>
          <w:sz w:val="22"/>
          <w:szCs w:val="22"/>
        </w:rPr>
        <w:t>evening course is Physics with C</w:t>
      </w:r>
      <w:r w:rsidRPr="00ED1E0C">
        <w:rPr>
          <w:rFonts w:asciiTheme="majorHAnsi" w:hAnsiTheme="majorHAnsi"/>
          <w:sz w:val="22"/>
          <w:szCs w:val="22"/>
        </w:rPr>
        <w:t xml:space="preserve">alculus at night. Over the past few years enrollment in the daytime section of this course has dropped (enrollment for the past </w:t>
      </w:r>
      <w:r w:rsidR="00F54DB0">
        <w:rPr>
          <w:rFonts w:asciiTheme="majorHAnsi" w:hAnsiTheme="majorHAnsi"/>
          <w:sz w:val="22"/>
          <w:szCs w:val="22"/>
        </w:rPr>
        <w:t xml:space="preserve">5 years was: 10, 17, 9, 9, 8). </w:t>
      </w:r>
      <w:r w:rsidRPr="00ED1E0C">
        <w:rPr>
          <w:rFonts w:asciiTheme="majorHAnsi" w:hAnsiTheme="majorHAnsi"/>
          <w:sz w:val="22"/>
          <w:szCs w:val="22"/>
        </w:rPr>
        <w:t>The few times an evening section was offered only a few students enrolled and as a result it has not run in the evening in more than 5 years, and has at time ‘barely’ run in the day.  Over the past five years as chair only one student has approached me with a request for an evening option.  All of the math, general education, and English requirements can still be completed in the evening, but the low demand for the core group of courses does not indicate a need for an evening option at this time. </w:t>
      </w:r>
    </w:p>
    <w:p w14:paraId="1E51A16C" w14:textId="77777777" w:rsidR="00E3171F" w:rsidRPr="00ED1E0C" w:rsidRDefault="00E3171F" w:rsidP="00ED1E0C">
      <w:pPr>
        <w:pStyle w:val="NormalWeb"/>
        <w:jc w:val="both"/>
        <w:rPr>
          <w:rFonts w:asciiTheme="majorHAnsi" w:hAnsiTheme="majorHAnsi"/>
          <w:sz w:val="22"/>
          <w:szCs w:val="22"/>
        </w:rPr>
      </w:pPr>
      <w:r w:rsidRPr="00ED1E0C">
        <w:rPr>
          <w:rFonts w:asciiTheme="majorHAnsi" w:hAnsiTheme="majorHAnsi"/>
          <w:sz w:val="22"/>
          <w:szCs w:val="22"/>
        </w:rPr>
        <w:t>Student transfer for all degrees continues to be very strong. In fact this year we had a number of engineering students apply for transfer to institutions out of state which often presents difficulties in that the reputation of SUNY Orange is not recognized. This spring I received the following statement from Professor John Weavil at Embry-Riddle Aeronautical University</w:t>
      </w:r>
      <w:r w:rsidR="00F54DB0">
        <w:rPr>
          <w:rFonts w:asciiTheme="majorHAnsi" w:hAnsiTheme="majorHAnsi"/>
          <w:sz w:val="22"/>
          <w:szCs w:val="22"/>
        </w:rPr>
        <w:t xml:space="preserve"> </w:t>
      </w:r>
      <w:r w:rsidRPr="00ED1E0C">
        <w:rPr>
          <w:rFonts w:asciiTheme="majorHAnsi" w:hAnsiTheme="majorHAnsi"/>
          <w:sz w:val="22"/>
          <w:szCs w:val="22"/>
        </w:rPr>
        <w:t>(ERAU):  “I am the Department Chair of Civil Engineering at ERAU and I must say I am very impressed by the program you have at Orange County Community College.  I wish we had such a strong engineering program at our community colleges in Florida.  I hope your administration is aware of the fantastic job that you are doing for your students!  [Your student] will be able to transfer into our engineering program from a community college with her entire first two years completed, a feat that I have never witnessed in my 30 years at ERAU...”          April, 26, 2013.</w:t>
      </w:r>
    </w:p>
    <w:p w14:paraId="3CAA713E"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The new ‘Science and Engineering’ building has been another area w</w:t>
      </w:r>
      <w:r w:rsidR="00F54DB0">
        <w:rPr>
          <w:rFonts w:asciiTheme="majorHAnsi" w:hAnsiTheme="majorHAnsi"/>
          <w:sz w:val="22"/>
          <w:szCs w:val="22"/>
        </w:rPr>
        <w:t>here the department directed it</w:t>
      </w:r>
      <w:r w:rsidRPr="00ED1E0C">
        <w:rPr>
          <w:rFonts w:asciiTheme="majorHAnsi" w:hAnsiTheme="majorHAnsi"/>
          <w:sz w:val="22"/>
          <w:szCs w:val="22"/>
        </w:rPr>
        <w:t xml:space="preserve">s focus this year.  Everyone in the department worked diligently with our AVP Stacey Moegenburg and the JMZ architectural team to design what we believe is a state of the art science education facility.  The excitement of teaching in this new space has helped to offset the burden of moving our physics courses out of Harriman each summer. </w:t>
      </w:r>
    </w:p>
    <w:p w14:paraId="71C73C86" w14:textId="77777777" w:rsidR="00E3171F" w:rsidRPr="00ED1E0C" w:rsidRDefault="00E3171F" w:rsidP="00ED1E0C">
      <w:pPr>
        <w:jc w:val="both"/>
        <w:rPr>
          <w:rFonts w:asciiTheme="majorHAnsi" w:hAnsiTheme="majorHAnsi"/>
          <w:sz w:val="22"/>
          <w:szCs w:val="22"/>
        </w:rPr>
      </w:pPr>
    </w:p>
    <w:p w14:paraId="0369DB31" w14:textId="77777777" w:rsidR="00E3171F" w:rsidRDefault="00E3171F" w:rsidP="00ED1E0C">
      <w:pPr>
        <w:jc w:val="both"/>
        <w:rPr>
          <w:rFonts w:asciiTheme="majorHAnsi" w:hAnsiTheme="majorHAnsi"/>
          <w:sz w:val="22"/>
          <w:szCs w:val="22"/>
        </w:rPr>
      </w:pPr>
      <w:r w:rsidRPr="00ED1E0C">
        <w:rPr>
          <w:rFonts w:asciiTheme="majorHAnsi" w:hAnsiTheme="majorHAnsi"/>
          <w:sz w:val="22"/>
          <w:szCs w:val="22"/>
        </w:rPr>
        <w:t>The engineering students are constructing a “Float” for a parade celebrating the 125</w:t>
      </w:r>
      <w:r w:rsidRPr="00ED1E0C">
        <w:rPr>
          <w:rFonts w:asciiTheme="majorHAnsi" w:hAnsiTheme="majorHAnsi"/>
          <w:sz w:val="22"/>
          <w:szCs w:val="22"/>
          <w:vertAlign w:val="superscript"/>
        </w:rPr>
        <w:t>th</w:t>
      </w:r>
      <w:r w:rsidRPr="00ED1E0C">
        <w:rPr>
          <w:rFonts w:asciiTheme="majorHAnsi" w:hAnsiTheme="majorHAnsi"/>
          <w:sz w:val="22"/>
          <w:szCs w:val="22"/>
        </w:rPr>
        <w:t xml:space="preserve"> year of the inauguration of the city of Middletown.  The</w:t>
      </w:r>
      <w:r w:rsidR="00F54DB0">
        <w:rPr>
          <w:rFonts w:asciiTheme="majorHAnsi" w:hAnsiTheme="majorHAnsi"/>
          <w:sz w:val="22"/>
          <w:szCs w:val="22"/>
        </w:rPr>
        <w:t xml:space="preserve"> float will carry the “VinFiz” </w:t>
      </w:r>
      <w:r w:rsidRPr="00ED1E0C">
        <w:rPr>
          <w:rFonts w:asciiTheme="majorHAnsi" w:hAnsiTheme="majorHAnsi"/>
          <w:sz w:val="22"/>
          <w:szCs w:val="22"/>
        </w:rPr>
        <w:t xml:space="preserve">Wrights brothers model plane that students constructed in 2011. The parade will be held on Saturday June 29th and any and all are invited to march with us. Our goal is </w:t>
      </w:r>
      <w:r w:rsidR="00F54DB0">
        <w:rPr>
          <w:rFonts w:asciiTheme="majorHAnsi" w:hAnsiTheme="majorHAnsi"/>
          <w:sz w:val="22"/>
          <w:szCs w:val="22"/>
        </w:rPr>
        <w:t xml:space="preserve">to </w:t>
      </w:r>
      <w:r w:rsidRPr="00ED1E0C">
        <w:rPr>
          <w:rFonts w:asciiTheme="majorHAnsi" w:hAnsiTheme="majorHAnsi"/>
          <w:sz w:val="22"/>
          <w:szCs w:val="22"/>
        </w:rPr>
        <w:t>have 100 people march in the Parade all wearing SUNY Orange shirts (to be handed out).</w:t>
      </w:r>
    </w:p>
    <w:p w14:paraId="0F0A99AE" w14:textId="77777777" w:rsidR="00C23E20" w:rsidRDefault="00C23E20" w:rsidP="00ED1E0C">
      <w:pPr>
        <w:jc w:val="both"/>
        <w:rPr>
          <w:rFonts w:asciiTheme="majorHAnsi" w:hAnsiTheme="majorHAnsi"/>
          <w:sz w:val="22"/>
          <w:szCs w:val="22"/>
        </w:rPr>
      </w:pPr>
    </w:p>
    <w:p w14:paraId="24B66880" w14:textId="77777777" w:rsidR="00C23E20" w:rsidRDefault="00C23E20" w:rsidP="00ED1E0C">
      <w:pPr>
        <w:jc w:val="both"/>
        <w:rPr>
          <w:rFonts w:asciiTheme="majorHAnsi" w:hAnsiTheme="majorHAnsi"/>
          <w:sz w:val="22"/>
          <w:szCs w:val="22"/>
        </w:rPr>
      </w:pPr>
    </w:p>
    <w:p w14:paraId="04D3CA80" w14:textId="77777777" w:rsidR="00F54DB0" w:rsidRDefault="00F54DB0" w:rsidP="00ED1E0C">
      <w:pPr>
        <w:jc w:val="both"/>
        <w:rPr>
          <w:rFonts w:asciiTheme="majorHAnsi" w:hAnsiTheme="majorHAnsi"/>
          <w:sz w:val="22"/>
          <w:szCs w:val="22"/>
        </w:rPr>
      </w:pPr>
    </w:p>
    <w:p w14:paraId="4C0C355D" w14:textId="77777777" w:rsidR="00F54DB0" w:rsidRDefault="00F54DB0" w:rsidP="00ED1E0C">
      <w:pPr>
        <w:jc w:val="both"/>
        <w:rPr>
          <w:rFonts w:asciiTheme="majorHAnsi" w:hAnsiTheme="majorHAnsi"/>
          <w:sz w:val="22"/>
          <w:szCs w:val="22"/>
        </w:rPr>
      </w:pPr>
    </w:p>
    <w:p w14:paraId="0B6818B7" w14:textId="77777777" w:rsidR="00F54DB0" w:rsidRDefault="00F54DB0" w:rsidP="00ED1E0C">
      <w:pPr>
        <w:jc w:val="both"/>
        <w:rPr>
          <w:rFonts w:asciiTheme="majorHAnsi" w:hAnsiTheme="majorHAnsi"/>
          <w:sz w:val="22"/>
          <w:szCs w:val="22"/>
        </w:rPr>
      </w:pPr>
    </w:p>
    <w:p w14:paraId="3388D57C" w14:textId="77777777" w:rsidR="00F54DB0" w:rsidRDefault="00F54DB0" w:rsidP="00ED1E0C">
      <w:pPr>
        <w:jc w:val="both"/>
        <w:rPr>
          <w:rFonts w:asciiTheme="majorHAnsi" w:hAnsiTheme="majorHAnsi"/>
          <w:sz w:val="22"/>
          <w:szCs w:val="22"/>
        </w:rPr>
      </w:pPr>
    </w:p>
    <w:p w14:paraId="2372C7F2" w14:textId="77777777" w:rsidR="00F54DB0" w:rsidRPr="00ED1E0C" w:rsidRDefault="00F54DB0" w:rsidP="00ED1E0C">
      <w:pPr>
        <w:jc w:val="both"/>
        <w:rPr>
          <w:rFonts w:asciiTheme="majorHAnsi" w:hAnsiTheme="majorHAnsi"/>
          <w:sz w:val="22"/>
          <w:szCs w:val="22"/>
        </w:rPr>
      </w:pPr>
    </w:p>
    <w:p w14:paraId="056D56D9" w14:textId="77777777" w:rsidR="00E3171F" w:rsidRPr="00ED1E0C" w:rsidRDefault="00E3171F" w:rsidP="00ED1E0C">
      <w:pPr>
        <w:jc w:val="both"/>
        <w:rPr>
          <w:rFonts w:asciiTheme="majorHAnsi" w:hAnsiTheme="majorHAnsi"/>
          <w:sz w:val="22"/>
          <w:szCs w:val="22"/>
        </w:rPr>
      </w:pPr>
    </w:p>
    <w:p w14:paraId="4EA984B2" w14:textId="77777777" w:rsidR="00E3171F" w:rsidRPr="00F54DB0" w:rsidRDefault="00687ADE" w:rsidP="00BC75CB">
      <w:pPr>
        <w:pStyle w:val="ListParagraph"/>
        <w:numPr>
          <w:ilvl w:val="0"/>
          <w:numId w:val="277"/>
        </w:numPr>
        <w:ind w:left="0" w:firstLine="0"/>
        <w:jc w:val="both"/>
        <w:rPr>
          <w:rFonts w:asciiTheme="majorHAnsi" w:hAnsiTheme="majorHAnsi"/>
          <w:b/>
          <w:color w:val="C00000"/>
          <w:sz w:val="22"/>
          <w:szCs w:val="22"/>
        </w:rPr>
      </w:pPr>
      <w:r w:rsidRPr="00F54DB0">
        <w:rPr>
          <w:rFonts w:asciiTheme="majorHAnsi" w:hAnsiTheme="majorHAnsi"/>
          <w:b/>
          <w:color w:val="C00000"/>
          <w:sz w:val="22"/>
          <w:szCs w:val="22"/>
        </w:rPr>
        <w:lastRenderedPageBreak/>
        <w:t>COLLEGE GOALS, STRATEGIC PRIORITIES &amp; INSTITUTIONAL EFFECTIVENESS</w:t>
      </w:r>
    </w:p>
    <w:p w14:paraId="58546D8A" w14:textId="77777777" w:rsidR="00E3171F" w:rsidRPr="00ED1E0C" w:rsidRDefault="00E3171F" w:rsidP="00ED1E0C">
      <w:pPr>
        <w:ind w:left="1080"/>
        <w:jc w:val="both"/>
        <w:rPr>
          <w:rFonts w:asciiTheme="majorHAnsi" w:hAnsiTheme="majorHAnsi"/>
          <w:b/>
          <w:sz w:val="22"/>
          <w:szCs w:val="22"/>
          <w:u w:val="single"/>
        </w:rPr>
      </w:pPr>
    </w:p>
    <w:p w14:paraId="39FB2EE9" w14:textId="77777777" w:rsidR="00E3171F" w:rsidRPr="00D7618D" w:rsidRDefault="00C23E20" w:rsidP="00C23E20">
      <w:pPr>
        <w:jc w:val="both"/>
        <w:rPr>
          <w:rFonts w:asciiTheme="majorHAnsi" w:hAnsiTheme="majorHAnsi"/>
          <w:b/>
          <w:sz w:val="22"/>
          <w:szCs w:val="22"/>
        </w:rPr>
      </w:pPr>
      <w:r w:rsidRPr="00D7618D">
        <w:rPr>
          <w:rFonts w:asciiTheme="majorHAnsi" w:hAnsiTheme="majorHAnsi"/>
          <w:b/>
          <w:sz w:val="22"/>
          <w:szCs w:val="22"/>
        </w:rPr>
        <w:t>Overview of the Department</w:t>
      </w:r>
    </w:p>
    <w:p w14:paraId="74436A12" w14:textId="77777777" w:rsidR="00D7618D" w:rsidRDefault="00D7618D" w:rsidP="00C23E20">
      <w:pPr>
        <w:jc w:val="both"/>
        <w:rPr>
          <w:rFonts w:asciiTheme="majorHAnsi" w:hAnsiTheme="majorHAnsi"/>
          <w:sz w:val="22"/>
          <w:szCs w:val="22"/>
        </w:rPr>
      </w:pPr>
    </w:p>
    <w:p w14:paraId="5949350A" w14:textId="77777777" w:rsidR="00E3171F" w:rsidRPr="00C23E20" w:rsidRDefault="00C23E20" w:rsidP="00C23E20">
      <w:pPr>
        <w:jc w:val="both"/>
        <w:rPr>
          <w:rFonts w:asciiTheme="majorHAnsi" w:hAnsiTheme="majorHAnsi"/>
          <w:sz w:val="22"/>
          <w:szCs w:val="22"/>
        </w:rPr>
      </w:pPr>
      <w:r w:rsidRPr="00C23E20">
        <w:rPr>
          <w:rFonts w:asciiTheme="majorHAnsi" w:hAnsiTheme="majorHAnsi"/>
          <w:sz w:val="22"/>
          <w:szCs w:val="22"/>
        </w:rPr>
        <w:t>Th</w:t>
      </w:r>
      <w:r w:rsidR="00E3171F" w:rsidRPr="00C23E20">
        <w:rPr>
          <w:rFonts w:asciiTheme="majorHAnsi" w:hAnsiTheme="majorHAnsi"/>
          <w:sz w:val="22"/>
          <w:szCs w:val="22"/>
        </w:rPr>
        <w:t>e Department of Science, Engineering and Architecture offers</w:t>
      </w:r>
      <w:r w:rsidR="00687ADE" w:rsidRPr="00C23E20">
        <w:rPr>
          <w:rFonts w:asciiTheme="majorHAnsi" w:hAnsiTheme="majorHAnsi"/>
          <w:sz w:val="22"/>
          <w:szCs w:val="22"/>
        </w:rPr>
        <w:t xml:space="preserve"> </w:t>
      </w:r>
      <w:r w:rsidR="00E3171F" w:rsidRPr="00C23E20">
        <w:rPr>
          <w:rFonts w:asciiTheme="majorHAnsi" w:hAnsiTheme="majorHAnsi"/>
          <w:sz w:val="22"/>
          <w:szCs w:val="22"/>
        </w:rPr>
        <w:t xml:space="preserve">the following degree paths and course options: </w:t>
      </w:r>
    </w:p>
    <w:p w14:paraId="6884AE40" w14:textId="77777777" w:rsidR="00E3171F" w:rsidRPr="00ED1E0C" w:rsidRDefault="00687ADE" w:rsidP="00BC75CB">
      <w:pPr>
        <w:numPr>
          <w:ilvl w:val="0"/>
          <w:numId w:val="103"/>
        </w:numPr>
        <w:jc w:val="both"/>
        <w:rPr>
          <w:rFonts w:asciiTheme="majorHAnsi" w:hAnsiTheme="majorHAnsi"/>
          <w:b/>
          <w:sz w:val="22"/>
          <w:szCs w:val="22"/>
        </w:rPr>
      </w:pPr>
      <w:r>
        <w:rPr>
          <w:rFonts w:asciiTheme="majorHAnsi" w:hAnsiTheme="majorHAnsi"/>
          <w:b/>
          <w:sz w:val="22"/>
          <w:szCs w:val="22"/>
        </w:rPr>
        <w:t>A.A.S. Architectural Technology</w:t>
      </w:r>
    </w:p>
    <w:p w14:paraId="451DC37D" w14:textId="77777777" w:rsidR="00E3171F" w:rsidRPr="00ED1E0C" w:rsidRDefault="00E3171F" w:rsidP="00ED1E0C">
      <w:pPr>
        <w:ind w:left="1440"/>
        <w:jc w:val="both"/>
        <w:rPr>
          <w:rFonts w:asciiTheme="majorHAnsi" w:hAnsiTheme="majorHAnsi"/>
          <w:sz w:val="22"/>
          <w:szCs w:val="22"/>
        </w:rPr>
      </w:pPr>
      <w:r w:rsidRPr="00ED1E0C">
        <w:rPr>
          <w:rFonts w:asciiTheme="majorHAnsi" w:hAnsiTheme="majorHAnsi"/>
          <w:b/>
          <w:sz w:val="22"/>
          <w:szCs w:val="22"/>
        </w:rPr>
        <w:t>ii.</w:t>
      </w:r>
      <w:r w:rsidRPr="00ED1E0C">
        <w:rPr>
          <w:rFonts w:asciiTheme="majorHAnsi" w:hAnsiTheme="majorHAnsi"/>
          <w:b/>
          <w:sz w:val="22"/>
          <w:szCs w:val="22"/>
        </w:rPr>
        <w:tab/>
        <w:t>A.S. Liberal Arts Math Science</w:t>
      </w:r>
      <w:r w:rsidRPr="00ED1E0C">
        <w:rPr>
          <w:rFonts w:asciiTheme="majorHAnsi" w:hAnsiTheme="majorHAnsi"/>
          <w:sz w:val="22"/>
          <w:szCs w:val="22"/>
        </w:rPr>
        <w:t xml:space="preserve">: </w:t>
      </w:r>
    </w:p>
    <w:p w14:paraId="21E15E04" w14:textId="77777777" w:rsidR="00E3171F" w:rsidRPr="00ED1E0C" w:rsidRDefault="00E3171F" w:rsidP="00ED1E0C">
      <w:pPr>
        <w:ind w:left="1440"/>
        <w:jc w:val="both"/>
        <w:rPr>
          <w:rFonts w:asciiTheme="majorHAnsi" w:hAnsiTheme="majorHAnsi"/>
          <w:sz w:val="22"/>
          <w:szCs w:val="22"/>
        </w:rPr>
      </w:pPr>
      <w:r w:rsidRPr="00ED1E0C">
        <w:rPr>
          <w:rFonts w:asciiTheme="majorHAnsi" w:hAnsiTheme="majorHAnsi"/>
          <w:sz w:val="22"/>
          <w:szCs w:val="22"/>
        </w:rPr>
        <w:t xml:space="preserve">     </w:t>
      </w:r>
      <w:r w:rsidRPr="00ED1E0C">
        <w:rPr>
          <w:rFonts w:asciiTheme="majorHAnsi" w:hAnsiTheme="majorHAnsi"/>
          <w:sz w:val="22"/>
          <w:szCs w:val="22"/>
        </w:rPr>
        <w:tab/>
        <w:t>(Astronomy, Geology, Phy</w:t>
      </w:r>
      <w:r w:rsidR="00687ADE">
        <w:rPr>
          <w:rFonts w:asciiTheme="majorHAnsi" w:hAnsiTheme="majorHAnsi"/>
          <w:sz w:val="22"/>
          <w:szCs w:val="22"/>
        </w:rPr>
        <w:t>sics and Chemistry Tracks)</w:t>
      </w:r>
    </w:p>
    <w:p w14:paraId="5DE07D7E"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ab/>
      </w:r>
      <w:r w:rsidRPr="00ED1E0C">
        <w:rPr>
          <w:rFonts w:asciiTheme="majorHAnsi" w:hAnsiTheme="majorHAnsi"/>
          <w:sz w:val="22"/>
          <w:szCs w:val="22"/>
        </w:rPr>
        <w:tab/>
      </w:r>
      <w:r w:rsidRPr="00ED1E0C">
        <w:rPr>
          <w:rFonts w:asciiTheme="majorHAnsi" w:hAnsiTheme="majorHAnsi"/>
          <w:b/>
          <w:sz w:val="22"/>
          <w:szCs w:val="22"/>
        </w:rPr>
        <w:t>iii</w:t>
      </w:r>
      <w:r w:rsidRPr="00ED1E0C">
        <w:rPr>
          <w:rFonts w:asciiTheme="majorHAnsi" w:hAnsiTheme="majorHAnsi"/>
          <w:sz w:val="22"/>
          <w:szCs w:val="22"/>
        </w:rPr>
        <w:t xml:space="preserve">.  </w:t>
      </w:r>
      <w:r w:rsidRPr="00ED1E0C">
        <w:rPr>
          <w:rFonts w:asciiTheme="majorHAnsi" w:hAnsiTheme="majorHAnsi"/>
          <w:sz w:val="22"/>
          <w:szCs w:val="22"/>
        </w:rPr>
        <w:tab/>
      </w:r>
      <w:r w:rsidRPr="00ED1E0C">
        <w:rPr>
          <w:rFonts w:asciiTheme="majorHAnsi" w:hAnsiTheme="majorHAnsi"/>
          <w:b/>
          <w:sz w:val="22"/>
          <w:szCs w:val="22"/>
        </w:rPr>
        <w:t>A.S. Engineering Science</w:t>
      </w:r>
    </w:p>
    <w:p w14:paraId="083B33E7" w14:textId="77777777" w:rsidR="00E3171F" w:rsidRPr="00ED1E0C" w:rsidRDefault="00E3171F" w:rsidP="00ED1E0C">
      <w:pPr>
        <w:jc w:val="both"/>
        <w:rPr>
          <w:rFonts w:asciiTheme="majorHAnsi" w:hAnsiTheme="majorHAnsi"/>
          <w:b/>
          <w:sz w:val="22"/>
          <w:szCs w:val="22"/>
        </w:rPr>
      </w:pPr>
      <w:r w:rsidRPr="00ED1E0C">
        <w:rPr>
          <w:rFonts w:asciiTheme="majorHAnsi" w:hAnsiTheme="majorHAnsi"/>
          <w:b/>
          <w:sz w:val="22"/>
          <w:szCs w:val="22"/>
        </w:rPr>
        <w:tab/>
      </w:r>
      <w:r w:rsidRPr="00ED1E0C">
        <w:rPr>
          <w:rFonts w:asciiTheme="majorHAnsi" w:hAnsiTheme="majorHAnsi"/>
          <w:b/>
          <w:sz w:val="22"/>
          <w:szCs w:val="22"/>
        </w:rPr>
        <w:tab/>
        <w:t xml:space="preserve">iv.  </w:t>
      </w:r>
      <w:r w:rsidRPr="00ED1E0C">
        <w:rPr>
          <w:rFonts w:asciiTheme="majorHAnsi" w:hAnsiTheme="majorHAnsi"/>
          <w:b/>
          <w:sz w:val="22"/>
          <w:szCs w:val="22"/>
        </w:rPr>
        <w:tab/>
        <w:t>Natural Science Gen</w:t>
      </w:r>
      <w:r w:rsidR="00687ADE">
        <w:rPr>
          <w:rFonts w:asciiTheme="majorHAnsi" w:hAnsiTheme="majorHAnsi"/>
          <w:b/>
          <w:sz w:val="22"/>
          <w:szCs w:val="22"/>
        </w:rPr>
        <w:t>eral Education courses</w:t>
      </w:r>
    </w:p>
    <w:p w14:paraId="6242D253" w14:textId="77777777" w:rsidR="00E3171F" w:rsidRPr="00ED1E0C" w:rsidRDefault="00E3171F" w:rsidP="00ED1E0C">
      <w:pPr>
        <w:ind w:left="720" w:firstLine="720"/>
        <w:jc w:val="both"/>
        <w:rPr>
          <w:rFonts w:asciiTheme="majorHAnsi" w:hAnsiTheme="majorHAnsi"/>
          <w:b/>
          <w:sz w:val="22"/>
          <w:szCs w:val="22"/>
        </w:rPr>
      </w:pPr>
      <w:r w:rsidRPr="00ED1E0C">
        <w:rPr>
          <w:rFonts w:asciiTheme="majorHAnsi" w:hAnsiTheme="majorHAnsi"/>
          <w:b/>
          <w:sz w:val="22"/>
          <w:szCs w:val="22"/>
        </w:rPr>
        <w:t xml:space="preserve">v.   </w:t>
      </w:r>
      <w:r w:rsidRPr="00ED1E0C">
        <w:rPr>
          <w:rFonts w:asciiTheme="majorHAnsi" w:hAnsiTheme="majorHAnsi"/>
          <w:b/>
          <w:sz w:val="22"/>
          <w:szCs w:val="22"/>
        </w:rPr>
        <w:tab/>
        <w:t xml:space="preserve">Interdepartmental </w:t>
      </w:r>
      <w:r w:rsidR="00687ADE">
        <w:rPr>
          <w:rFonts w:asciiTheme="majorHAnsi" w:hAnsiTheme="majorHAnsi"/>
          <w:b/>
          <w:sz w:val="22"/>
          <w:szCs w:val="22"/>
        </w:rPr>
        <w:t>Program Support courses</w:t>
      </w:r>
    </w:p>
    <w:p w14:paraId="388B96D7" w14:textId="77777777" w:rsidR="00E3171F" w:rsidRPr="00ED1E0C" w:rsidRDefault="00E3171F" w:rsidP="00ED1E0C">
      <w:pPr>
        <w:jc w:val="both"/>
        <w:rPr>
          <w:rFonts w:asciiTheme="majorHAnsi" w:hAnsiTheme="majorHAnsi"/>
          <w:sz w:val="22"/>
          <w:szCs w:val="22"/>
        </w:rPr>
      </w:pPr>
    </w:p>
    <w:p w14:paraId="5E268408" w14:textId="77777777" w:rsidR="00E3171F" w:rsidRPr="00D7618D" w:rsidRDefault="00E3171F" w:rsidP="00ED1E0C">
      <w:pPr>
        <w:jc w:val="both"/>
        <w:rPr>
          <w:rFonts w:asciiTheme="majorHAnsi" w:hAnsiTheme="majorHAnsi"/>
          <w:b/>
          <w:sz w:val="22"/>
          <w:szCs w:val="22"/>
        </w:rPr>
      </w:pPr>
      <w:r w:rsidRPr="00D7618D">
        <w:rPr>
          <w:rFonts w:asciiTheme="majorHAnsi" w:hAnsiTheme="majorHAnsi"/>
          <w:b/>
          <w:sz w:val="22"/>
          <w:szCs w:val="22"/>
        </w:rPr>
        <w:t>Dep</w:t>
      </w:r>
      <w:r w:rsidR="00687ADE" w:rsidRPr="00D7618D">
        <w:rPr>
          <w:rFonts w:asciiTheme="majorHAnsi" w:hAnsiTheme="majorHAnsi"/>
          <w:b/>
          <w:sz w:val="22"/>
          <w:szCs w:val="22"/>
        </w:rPr>
        <w:t>artment</w:t>
      </w:r>
      <w:r w:rsidRPr="00D7618D">
        <w:rPr>
          <w:rFonts w:asciiTheme="majorHAnsi" w:hAnsiTheme="majorHAnsi"/>
          <w:b/>
          <w:sz w:val="22"/>
          <w:szCs w:val="22"/>
        </w:rPr>
        <w:t xml:space="preserve"> of Science Eng</w:t>
      </w:r>
      <w:r w:rsidR="00D7618D" w:rsidRPr="00D7618D">
        <w:rPr>
          <w:rFonts w:asciiTheme="majorHAnsi" w:hAnsiTheme="majorHAnsi"/>
          <w:b/>
          <w:sz w:val="22"/>
          <w:szCs w:val="22"/>
        </w:rPr>
        <w:t>ineering &amp; Architecture Faculty</w:t>
      </w:r>
    </w:p>
    <w:p w14:paraId="06A3FD27" w14:textId="77777777" w:rsidR="00D7618D" w:rsidRDefault="00D7618D" w:rsidP="00ED1E0C">
      <w:pPr>
        <w:jc w:val="both"/>
        <w:rPr>
          <w:rFonts w:asciiTheme="majorHAnsi" w:hAnsiTheme="majorHAnsi"/>
          <w:sz w:val="22"/>
          <w:szCs w:val="22"/>
          <w:u w:val="single"/>
        </w:rPr>
      </w:pPr>
    </w:p>
    <w:p w14:paraId="5C337744" w14:textId="77777777" w:rsidR="00E3171F" w:rsidRPr="00ED1E0C" w:rsidRDefault="00E3171F" w:rsidP="00ED1E0C">
      <w:pPr>
        <w:jc w:val="both"/>
        <w:rPr>
          <w:rFonts w:asciiTheme="majorHAnsi" w:hAnsiTheme="majorHAnsi"/>
          <w:sz w:val="22"/>
          <w:szCs w:val="22"/>
          <w:u w:val="single"/>
        </w:rPr>
      </w:pPr>
      <w:r w:rsidRPr="00D7618D">
        <w:rPr>
          <w:rFonts w:asciiTheme="majorHAnsi" w:hAnsiTheme="majorHAnsi"/>
          <w:sz w:val="22"/>
          <w:szCs w:val="22"/>
          <w:u w:val="single"/>
        </w:rPr>
        <w:t>Architectural Technology Faculty</w:t>
      </w:r>
      <w:r w:rsidRPr="00ED1E0C">
        <w:rPr>
          <w:rFonts w:asciiTheme="majorHAnsi" w:hAnsiTheme="majorHAnsi"/>
          <w:sz w:val="22"/>
          <w:szCs w:val="22"/>
          <w:u w:val="single"/>
        </w:rPr>
        <w:t>:</w:t>
      </w:r>
    </w:p>
    <w:p w14:paraId="3D734B16"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Full-time: Pamela Rice-Woytowick, Andrew Magnes</w:t>
      </w:r>
    </w:p>
    <w:p w14:paraId="0B146D9A" w14:textId="77777777" w:rsidR="00E3171F" w:rsidRPr="00ED1E0C" w:rsidRDefault="00D7618D" w:rsidP="00ED1E0C">
      <w:pPr>
        <w:jc w:val="both"/>
        <w:rPr>
          <w:rFonts w:asciiTheme="majorHAnsi" w:hAnsiTheme="majorHAnsi"/>
          <w:sz w:val="22"/>
          <w:szCs w:val="22"/>
        </w:rPr>
      </w:pPr>
      <w:r>
        <w:rPr>
          <w:rFonts w:asciiTheme="majorHAnsi" w:hAnsiTheme="majorHAnsi"/>
          <w:sz w:val="22"/>
          <w:szCs w:val="22"/>
        </w:rPr>
        <w:t xml:space="preserve">Part-time: </w:t>
      </w:r>
      <w:r w:rsidR="00E3171F" w:rsidRPr="00ED1E0C">
        <w:rPr>
          <w:rFonts w:asciiTheme="majorHAnsi" w:hAnsiTheme="majorHAnsi"/>
          <w:sz w:val="22"/>
          <w:szCs w:val="22"/>
        </w:rPr>
        <w:t>Stacey Moegenburg, Kathleen R</w:t>
      </w:r>
      <w:r w:rsidR="00F54DB0">
        <w:rPr>
          <w:rFonts w:asciiTheme="majorHAnsi" w:hAnsiTheme="majorHAnsi"/>
          <w:sz w:val="22"/>
          <w:szCs w:val="22"/>
        </w:rPr>
        <w:t xml:space="preserve">ifkin, Konrad Von Appen, Andrew </w:t>
      </w:r>
      <w:r w:rsidR="00E3171F" w:rsidRPr="00ED1E0C">
        <w:rPr>
          <w:rFonts w:asciiTheme="majorHAnsi" w:hAnsiTheme="majorHAnsi"/>
          <w:sz w:val="22"/>
          <w:szCs w:val="22"/>
        </w:rPr>
        <w:t>Warren</w:t>
      </w:r>
      <w:r w:rsidR="00E3171F" w:rsidRPr="00ED1E0C">
        <w:rPr>
          <w:rFonts w:asciiTheme="majorHAnsi" w:hAnsiTheme="majorHAnsi"/>
          <w:sz w:val="22"/>
          <w:szCs w:val="22"/>
        </w:rPr>
        <w:br/>
      </w:r>
      <w:r w:rsidR="00E3171F" w:rsidRPr="00ED1E0C">
        <w:rPr>
          <w:rFonts w:asciiTheme="majorHAnsi" w:hAnsiTheme="majorHAnsi"/>
          <w:sz w:val="22"/>
          <w:szCs w:val="22"/>
        </w:rPr>
        <w:tab/>
      </w:r>
    </w:p>
    <w:p w14:paraId="29BD61EC" w14:textId="77777777" w:rsidR="00E3171F" w:rsidRPr="00D7618D" w:rsidRDefault="00E3171F" w:rsidP="00ED1E0C">
      <w:pPr>
        <w:jc w:val="both"/>
        <w:rPr>
          <w:rFonts w:asciiTheme="majorHAnsi" w:hAnsiTheme="majorHAnsi"/>
          <w:sz w:val="22"/>
          <w:szCs w:val="22"/>
          <w:u w:val="single"/>
        </w:rPr>
      </w:pPr>
      <w:r w:rsidRPr="00D7618D">
        <w:rPr>
          <w:rFonts w:asciiTheme="majorHAnsi" w:hAnsiTheme="majorHAnsi"/>
          <w:sz w:val="22"/>
          <w:szCs w:val="22"/>
          <w:u w:val="single"/>
        </w:rPr>
        <w:t>Science &amp; Engineering Faculty:</w:t>
      </w:r>
    </w:p>
    <w:p w14:paraId="61625E51"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 xml:space="preserve">Full-time: Dr. Megumi Kinoshita, Cynthia MacMahon, Dr. Timothy MacMahon, Lawrence O’Brien, </w:t>
      </w:r>
      <w:r w:rsidR="00F54DB0">
        <w:rPr>
          <w:rFonts w:asciiTheme="majorHAnsi" w:hAnsiTheme="majorHAnsi"/>
          <w:sz w:val="22"/>
          <w:szCs w:val="22"/>
        </w:rPr>
        <w:br/>
      </w:r>
      <w:r w:rsidRPr="00ED1E0C">
        <w:rPr>
          <w:rFonts w:asciiTheme="majorHAnsi" w:hAnsiTheme="majorHAnsi"/>
          <w:sz w:val="22"/>
          <w:szCs w:val="22"/>
        </w:rPr>
        <w:t>Dr. William Stillman, John Wolbeck</w:t>
      </w:r>
    </w:p>
    <w:p w14:paraId="15C9437D"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Part-time: Thomas Blon, Tricia Brown, Leonard Burger, Dr. John Cummins, Edward Fritche, William Istone, Charles Kocsis, Dr. Pak Leung, Dr. Wayne McMahon, Mark Tatro, Shirley Thompson, Kevin McGee, Virginia Moore, CCHS: Jonathan Morey</w:t>
      </w:r>
    </w:p>
    <w:p w14:paraId="652EC1C3" w14:textId="77777777" w:rsidR="00E3171F" w:rsidRPr="00ED1E0C" w:rsidRDefault="00E3171F" w:rsidP="00ED1E0C">
      <w:pPr>
        <w:ind w:firstLine="720"/>
        <w:jc w:val="both"/>
        <w:rPr>
          <w:rFonts w:asciiTheme="majorHAnsi" w:hAnsiTheme="majorHAnsi"/>
          <w:sz w:val="22"/>
          <w:szCs w:val="22"/>
        </w:rPr>
      </w:pPr>
    </w:p>
    <w:p w14:paraId="4DCC4E40"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Department Secretary</w:t>
      </w:r>
      <w:r w:rsidR="00687ADE">
        <w:rPr>
          <w:rFonts w:asciiTheme="majorHAnsi" w:hAnsiTheme="majorHAnsi"/>
          <w:sz w:val="22"/>
          <w:szCs w:val="22"/>
        </w:rPr>
        <w:t xml:space="preserve"> (Part-Time): Barbara Piampiano</w:t>
      </w:r>
    </w:p>
    <w:p w14:paraId="31E2C31E" w14:textId="77777777" w:rsidR="00E3171F" w:rsidRPr="00ED1E0C" w:rsidRDefault="00E3171F" w:rsidP="00ED1E0C">
      <w:pPr>
        <w:jc w:val="both"/>
        <w:rPr>
          <w:rFonts w:asciiTheme="majorHAnsi" w:hAnsiTheme="majorHAnsi"/>
          <w:sz w:val="22"/>
          <w:szCs w:val="22"/>
        </w:rPr>
      </w:pPr>
    </w:p>
    <w:p w14:paraId="636435E1" w14:textId="77777777" w:rsidR="00E3171F" w:rsidRPr="00ED1E0C" w:rsidRDefault="00D7618D" w:rsidP="00ED1E0C">
      <w:pPr>
        <w:jc w:val="both"/>
        <w:rPr>
          <w:rFonts w:asciiTheme="majorHAnsi" w:hAnsiTheme="majorHAnsi"/>
          <w:b/>
          <w:sz w:val="22"/>
          <w:szCs w:val="22"/>
          <w:u w:val="single"/>
        </w:rPr>
      </w:pPr>
      <w:r>
        <w:rPr>
          <w:rFonts w:asciiTheme="majorHAnsi" w:hAnsiTheme="majorHAnsi"/>
          <w:b/>
          <w:sz w:val="22"/>
          <w:szCs w:val="22"/>
          <w:u w:val="single"/>
        </w:rPr>
        <w:t>Enrollment (Fall/Spring)</w:t>
      </w:r>
    </w:p>
    <w:p w14:paraId="1673ECBB" w14:textId="77777777" w:rsidR="00E3171F" w:rsidRPr="00ED1E0C" w:rsidRDefault="00E3171F" w:rsidP="00ED1E0C">
      <w:pPr>
        <w:jc w:val="both"/>
        <w:rPr>
          <w:rFonts w:asciiTheme="majorHAnsi" w:hAnsiTheme="majorHAnsi"/>
          <w:b/>
          <w:sz w:val="22"/>
          <w:szCs w:val="22"/>
        </w:rPr>
      </w:pPr>
    </w:p>
    <w:p w14:paraId="784D7C4D" w14:textId="77777777" w:rsidR="00E3171F" w:rsidRPr="00ED1E0C" w:rsidRDefault="00E3171F" w:rsidP="00ED1E0C">
      <w:pPr>
        <w:jc w:val="both"/>
        <w:rPr>
          <w:rFonts w:asciiTheme="majorHAnsi" w:hAnsiTheme="majorHAnsi"/>
          <w:sz w:val="22"/>
          <w:szCs w:val="22"/>
        </w:rPr>
      </w:pPr>
      <w:r w:rsidRPr="00ED1E0C">
        <w:rPr>
          <w:rFonts w:asciiTheme="majorHAnsi" w:hAnsiTheme="majorHAnsi"/>
          <w:b/>
          <w:sz w:val="22"/>
          <w:szCs w:val="22"/>
        </w:rPr>
        <w:t>A.A.S. Architectural Technology: (44/42)</w:t>
      </w:r>
      <w:r w:rsidRPr="00ED1E0C">
        <w:rPr>
          <w:rFonts w:asciiTheme="majorHAnsi" w:hAnsiTheme="majorHAnsi"/>
          <w:sz w:val="22"/>
          <w:szCs w:val="22"/>
        </w:rPr>
        <w:t xml:space="preserve"> </w:t>
      </w:r>
    </w:p>
    <w:p w14:paraId="4FA682EB" w14:textId="77777777" w:rsidR="00E3171F" w:rsidRPr="00ED1E0C" w:rsidRDefault="00E3171F" w:rsidP="00ED1E0C">
      <w:pPr>
        <w:jc w:val="both"/>
        <w:rPr>
          <w:rFonts w:asciiTheme="majorHAnsi" w:hAnsiTheme="majorHAnsi"/>
          <w:b/>
          <w:sz w:val="22"/>
          <w:szCs w:val="22"/>
        </w:rPr>
      </w:pPr>
      <w:r w:rsidRPr="00ED1E0C">
        <w:rPr>
          <w:rFonts w:asciiTheme="majorHAnsi" w:hAnsiTheme="majorHAnsi"/>
          <w:b/>
          <w:sz w:val="22"/>
          <w:szCs w:val="22"/>
        </w:rPr>
        <w:t>A.S. Liberal Arts: Math-Science: (60/59):</w:t>
      </w:r>
    </w:p>
    <w:p w14:paraId="41F94F68" w14:textId="77777777" w:rsidR="00E3171F" w:rsidRPr="00ED1E0C" w:rsidRDefault="00E3171F" w:rsidP="00ED1E0C">
      <w:pPr>
        <w:ind w:left="1440" w:firstLine="720"/>
        <w:jc w:val="both"/>
        <w:rPr>
          <w:rFonts w:asciiTheme="majorHAnsi" w:hAnsiTheme="majorHAnsi"/>
          <w:sz w:val="22"/>
          <w:szCs w:val="22"/>
        </w:rPr>
      </w:pPr>
      <w:r w:rsidRPr="00ED1E0C">
        <w:rPr>
          <w:rFonts w:asciiTheme="majorHAnsi" w:hAnsiTheme="majorHAnsi"/>
          <w:sz w:val="22"/>
          <w:szCs w:val="22"/>
        </w:rPr>
        <w:t xml:space="preserve">Astronomy (3/4)  </w:t>
      </w:r>
    </w:p>
    <w:p w14:paraId="1468210D" w14:textId="77777777" w:rsidR="00E3171F" w:rsidRPr="00ED1E0C" w:rsidRDefault="00E3171F" w:rsidP="00ED1E0C">
      <w:pPr>
        <w:ind w:left="1440" w:firstLine="720"/>
        <w:jc w:val="both"/>
        <w:rPr>
          <w:rFonts w:asciiTheme="majorHAnsi" w:hAnsiTheme="majorHAnsi"/>
          <w:sz w:val="22"/>
          <w:szCs w:val="22"/>
        </w:rPr>
      </w:pPr>
      <w:r w:rsidRPr="00ED1E0C">
        <w:rPr>
          <w:rFonts w:asciiTheme="majorHAnsi" w:hAnsiTheme="majorHAnsi"/>
          <w:sz w:val="22"/>
          <w:szCs w:val="22"/>
        </w:rPr>
        <w:t>Chemistry (19/17)</w:t>
      </w:r>
    </w:p>
    <w:p w14:paraId="79C8A225" w14:textId="77777777" w:rsidR="00E3171F" w:rsidRPr="00ED1E0C" w:rsidRDefault="00E3171F" w:rsidP="00ED1E0C">
      <w:pPr>
        <w:ind w:left="1440" w:firstLine="720"/>
        <w:jc w:val="both"/>
        <w:rPr>
          <w:rFonts w:asciiTheme="majorHAnsi" w:hAnsiTheme="majorHAnsi"/>
          <w:sz w:val="22"/>
          <w:szCs w:val="22"/>
        </w:rPr>
      </w:pPr>
      <w:r w:rsidRPr="00ED1E0C">
        <w:rPr>
          <w:rFonts w:asciiTheme="majorHAnsi" w:hAnsiTheme="majorHAnsi"/>
          <w:sz w:val="22"/>
          <w:szCs w:val="22"/>
        </w:rPr>
        <w:t>Geology (6/4)</w:t>
      </w:r>
    </w:p>
    <w:p w14:paraId="21016F03" w14:textId="77777777" w:rsidR="00E3171F" w:rsidRPr="00ED1E0C" w:rsidRDefault="00E3171F" w:rsidP="00ED1E0C">
      <w:pPr>
        <w:ind w:left="1440" w:firstLine="720"/>
        <w:jc w:val="both"/>
        <w:rPr>
          <w:rFonts w:asciiTheme="majorHAnsi" w:hAnsiTheme="majorHAnsi"/>
          <w:sz w:val="22"/>
          <w:szCs w:val="22"/>
        </w:rPr>
      </w:pPr>
      <w:r w:rsidRPr="00ED1E0C">
        <w:rPr>
          <w:rFonts w:asciiTheme="majorHAnsi" w:hAnsiTheme="majorHAnsi"/>
          <w:sz w:val="22"/>
          <w:szCs w:val="22"/>
        </w:rPr>
        <w:t>Physics (11/13)</w:t>
      </w:r>
    </w:p>
    <w:p w14:paraId="4F0C8C72" w14:textId="77777777" w:rsidR="00E3171F" w:rsidRPr="00ED1E0C" w:rsidRDefault="00E3171F" w:rsidP="00ED1E0C">
      <w:pPr>
        <w:ind w:left="1440" w:firstLine="720"/>
        <w:jc w:val="both"/>
        <w:rPr>
          <w:rFonts w:asciiTheme="majorHAnsi" w:hAnsiTheme="majorHAnsi"/>
          <w:sz w:val="22"/>
          <w:szCs w:val="22"/>
        </w:rPr>
      </w:pPr>
      <w:r w:rsidRPr="00ED1E0C">
        <w:rPr>
          <w:rFonts w:asciiTheme="majorHAnsi" w:hAnsiTheme="majorHAnsi"/>
          <w:sz w:val="22"/>
          <w:szCs w:val="22"/>
        </w:rPr>
        <w:t>Physical Science (21/21)</w:t>
      </w:r>
    </w:p>
    <w:p w14:paraId="2F74E0C2" w14:textId="77777777" w:rsidR="00E3171F" w:rsidRPr="00ED1E0C" w:rsidRDefault="00E3171F" w:rsidP="00ED1E0C">
      <w:pPr>
        <w:jc w:val="both"/>
        <w:rPr>
          <w:rFonts w:asciiTheme="majorHAnsi" w:hAnsiTheme="majorHAnsi"/>
          <w:b/>
          <w:sz w:val="22"/>
          <w:szCs w:val="22"/>
        </w:rPr>
      </w:pPr>
      <w:r w:rsidRPr="00ED1E0C">
        <w:rPr>
          <w:rFonts w:asciiTheme="majorHAnsi" w:hAnsiTheme="majorHAnsi"/>
          <w:b/>
          <w:sz w:val="22"/>
          <w:szCs w:val="22"/>
        </w:rPr>
        <w:t>A.S. Engineering Science: (104/98)</w:t>
      </w:r>
    </w:p>
    <w:p w14:paraId="31DF492B" w14:textId="77777777" w:rsidR="00E3171F" w:rsidRPr="00ED1E0C" w:rsidRDefault="00E3171F" w:rsidP="00ED1E0C">
      <w:pPr>
        <w:jc w:val="both"/>
        <w:rPr>
          <w:rFonts w:asciiTheme="majorHAnsi" w:hAnsiTheme="majorHAnsi"/>
          <w:sz w:val="22"/>
          <w:szCs w:val="22"/>
        </w:rPr>
      </w:pPr>
    </w:p>
    <w:p w14:paraId="5E06D687" w14:textId="77777777" w:rsidR="00E3171F" w:rsidRPr="00F54DB0" w:rsidRDefault="00E3171F" w:rsidP="00687ADE">
      <w:pPr>
        <w:jc w:val="both"/>
        <w:rPr>
          <w:rFonts w:asciiTheme="majorHAnsi" w:hAnsiTheme="majorHAnsi"/>
          <w:b/>
          <w:i/>
          <w:sz w:val="22"/>
          <w:szCs w:val="22"/>
        </w:rPr>
      </w:pPr>
      <w:r w:rsidRPr="00F54DB0">
        <w:rPr>
          <w:rFonts w:asciiTheme="majorHAnsi" w:hAnsiTheme="majorHAnsi"/>
          <w:b/>
          <w:i/>
          <w:sz w:val="22"/>
          <w:szCs w:val="22"/>
        </w:rPr>
        <w:t>College Goal #1- Academic courses, Programs &amp; Services</w:t>
      </w:r>
    </w:p>
    <w:p w14:paraId="4760E610" w14:textId="77777777" w:rsidR="00E3171F" w:rsidRPr="00ED1E0C" w:rsidRDefault="00E3171F" w:rsidP="00ED1E0C">
      <w:pPr>
        <w:pStyle w:val="ListParagraph"/>
        <w:jc w:val="both"/>
        <w:rPr>
          <w:rFonts w:asciiTheme="majorHAnsi" w:hAnsiTheme="majorHAnsi"/>
          <w:b/>
          <w:sz w:val="22"/>
          <w:szCs w:val="22"/>
        </w:rPr>
      </w:pPr>
    </w:p>
    <w:p w14:paraId="6B66D8AA" w14:textId="77777777" w:rsidR="00E3171F" w:rsidRPr="00ED1E0C" w:rsidRDefault="00E3171F" w:rsidP="00687ADE">
      <w:pPr>
        <w:numPr>
          <w:ilvl w:val="0"/>
          <w:numId w:val="13"/>
        </w:numPr>
        <w:ind w:left="720" w:hanging="360"/>
        <w:jc w:val="both"/>
        <w:rPr>
          <w:rFonts w:asciiTheme="majorHAnsi" w:hAnsiTheme="majorHAnsi"/>
          <w:sz w:val="22"/>
          <w:szCs w:val="22"/>
        </w:rPr>
      </w:pPr>
      <w:r w:rsidRPr="00ED1E0C">
        <w:rPr>
          <w:rFonts w:asciiTheme="majorHAnsi" w:hAnsiTheme="majorHAnsi"/>
          <w:sz w:val="22"/>
          <w:szCs w:val="22"/>
        </w:rPr>
        <w:t xml:space="preserve">The Department continues to develop a </w:t>
      </w:r>
      <w:r w:rsidR="00F54DB0">
        <w:rPr>
          <w:rFonts w:asciiTheme="majorHAnsi" w:hAnsiTheme="majorHAnsi"/>
          <w:sz w:val="22"/>
          <w:szCs w:val="22"/>
        </w:rPr>
        <w:t>new course titled: Green Energy:</w:t>
      </w:r>
      <w:r w:rsidRPr="00ED1E0C">
        <w:rPr>
          <w:rFonts w:asciiTheme="majorHAnsi" w:hAnsiTheme="majorHAnsi"/>
          <w:sz w:val="22"/>
          <w:szCs w:val="22"/>
        </w:rPr>
        <w:t xml:space="preserve"> The physics of sustainable energy. Our goal is to provide students with a hands</w:t>
      </w:r>
      <w:r w:rsidR="00F54DB0">
        <w:rPr>
          <w:rFonts w:asciiTheme="majorHAnsi" w:hAnsiTheme="majorHAnsi"/>
          <w:sz w:val="22"/>
          <w:szCs w:val="22"/>
        </w:rPr>
        <w:t>-</w:t>
      </w:r>
      <w:r w:rsidRPr="00ED1E0C">
        <w:rPr>
          <w:rFonts w:asciiTheme="majorHAnsi" w:hAnsiTheme="majorHAnsi"/>
          <w:sz w:val="22"/>
          <w:szCs w:val="22"/>
        </w:rPr>
        <w:t>on</w:t>
      </w:r>
      <w:r w:rsidR="00F54DB0">
        <w:rPr>
          <w:rFonts w:asciiTheme="majorHAnsi" w:hAnsiTheme="majorHAnsi"/>
          <w:sz w:val="22"/>
          <w:szCs w:val="22"/>
        </w:rPr>
        <w:t>-</w:t>
      </w:r>
      <w:r w:rsidRPr="00ED1E0C">
        <w:rPr>
          <w:rFonts w:asciiTheme="majorHAnsi" w:hAnsiTheme="majorHAnsi"/>
          <w:sz w:val="22"/>
          <w:szCs w:val="22"/>
        </w:rPr>
        <w:t>experience and exposure to the technical aspects as to how modern energy systems work. Spearheaded by Virginia Moore and Charles Kocsis.</w:t>
      </w:r>
    </w:p>
    <w:p w14:paraId="6392DE54" w14:textId="77777777" w:rsidR="00E3171F" w:rsidRPr="00ED1E0C" w:rsidRDefault="00E3171F" w:rsidP="00687ADE">
      <w:pPr>
        <w:numPr>
          <w:ilvl w:val="0"/>
          <w:numId w:val="13"/>
        </w:numPr>
        <w:ind w:left="720" w:hanging="360"/>
        <w:jc w:val="both"/>
        <w:rPr>
          <w:rFonts w:asciiTheme="majorHAnsi" w:hAnsiTheme="majorHAnsi"/>
          <w:sz w:val="22"/>
          <w:szCs w:val="22"/>
        </w:rPr>
      </w:pPr>
      <w:r w:rsidRPr="00ED1E0C">
        <w:rPr>
          <w:rFonts w:asciiTheme="majorHAnsi" w:hAnsiTheme="majorHAnsi"/>
          <w:sz w:val="22"/>
          <w:szCs w:val="22"/>
        </w:rPr>
        <w:t>We now regularly offer courses in Chemistry, Physical Science and Astronomy in Kaplan Hall, KAP</w:t>
      </w:r>
      <w:r w:rsidR="00F54DB0">
        <w:rPr>
          <w:rFonts w:asciiTheme="majorHAnsi" w:hAnsiTheme="majorHAnsi"/>
          <w:sz w:val="22"/>
          <w:szCs w:val="22"/>
        </w:rPr>
        <w:t xml:space="preserve"> </w:t>
      </w:r>
      <w:r w:rsidRPr="00ED1E0C">
        <w:rPr>
          <w:rFonts w:asciiTheme="majorHAnsi" w:hAnsiTheme="majorHAnsi"/>
          <w:sz w:val="22"/>
          <w:szCs w:val="22"/>
        </w:rPr>
        <w:t>325. These courses typically run full (or stretched). We are looking to increase our daytime presence there and are at the point where we need a full time chemistry presence there.</w:t>
      </w:r>
    </w:p>
    <w:p w14:paraId="14681E00" w14:textId="77777777" w:rsidR="00E3171F" w:rsidRPr="00ED1E0C" w:rsidRDefault="00E3171F" w:rsidP="00687ADE">
      <w:pPr>
        <w:numPr>
          <w:ilvl w:val="0"/>
          <w:numId w:val="13"/>
        </w:numPr>
        <w:ind w:left="720" w:hanging="360"/>
        <w:jc w:val="both"/>
        <w:rPr>
          <w:rFonts w:asciiTheme="majorHAnsi" w:hAnsiTheme="majorHAnsi"/>
          <w:sz w:val="22"/>
          <w:szCs w:val="22"/>
        </w:rPr>
      </w:pPr>
      <w:r w:rsidRPr="00ED1E0C">
        <w:rPr>
          <w:rFonts w:asciiTheme="majorHAnsi" w:hAnsiTheme="majorHAnsi"/>
          <w:sz w:val="22"/>
          <w:szCs w:val="22"/>
        </w:rPr>
        <w:lastRenderedPageBreak/>
        <w:t>There has been an increase in chemistry enrollment over the past five years. To meet this demand we began offering a late afternoon section of CHM</w:t>
      </w:r>
      <w:r w:rsidR="00F54DB0">
        <w:rPr>
          <w:rFonts w:asciiTheme="majorHAnsi" w:hAnsiTheme="majorHAnsi"/>
          <w:sz w:val="22"/>
          <w:szCs w:val="22"/>
        </w:rPr>
        <w:t xml:space="preserve"> </w:t>
      </w:r>
      <w:r w:rsidRPr="00ED1E0C">
        <w:rPr>
          <w:rFonts w:asciiTheme="majorHAnsi" w:hAnsiTheme="majorHAnsi"/>
          <w:sz w:val="22"/>
          <w:szCs w:val="22"/>
        </w:rPr>
        <w:t>105. We currently run five section</w:t>
      </w:r>
      <w:r w:rsidR="00F54DB0">
        <w:rPr>
          <w:rFonts w:asciiTheme="majorHAnsi" w:hAnsiTheme="majorHAnsi"/>
          <w:sz w:val="22"/>
          <w:szCs w:val="22"/>
        </w:rPr>
        <w:t>s</w:t>
      </w:r>
      <w:r w:rsidRPr="00ED1E0C">
        <w:rPr>
          <w:rFonts w:asciiTheme="majorHAnsi" w:hAnsiTheme="majorHAnsi"/>
          <w:sz w:val="22"/>
          <w:szCs w:val="22"/>
        </w:rPr>
        <w:t xml:space="preserve"> of CHM</w:t>
      </w:r>
      <w:r w:rsidR="00F54DB0">
        <w:rPr>
          <w:rFonts w:asciiTheme="majorHAnsi" w:hAnsiTheme="majorHAnsi"/>
          <w:sz w:val="22"/>
          <w:szCs w:val="22"/>
        </w:rPr>
        <w:t xml:space="preserve"> </w:t>
      </w:r>
      <w:r w:rsidRPr="00ED1E0C">
        <w:rPr>
          <w:rFonts w:asciiTheme="majorHAnsi" w:hAnsiTheme="majorHAnsi"/>
          <w:sz w:val="22"/>
          <w:szCs w:val="22"/>
        </w:rPr>
        <w:t xml:space="preserve">105 in the Fall and yet these courses are still full and closed out. Due to lack of lab space and qualified instructors we are currently at our limit for this course. There was also a surge in the Organic Chemistry course last academic year. To meet this demand we began to offer two lab sections for the first time in our department’s history. The new building will alleviate the lab space issue, but we have reached the point where a full time tenure track chemist is an absolute necessity.   </w:t>
      </w:r>
    </w:p>
    <w:p w14:paraId="7953A589" w14:textId="77777777" w:rsidR="00E3171F" w:rsidRPr="00ED1E0C" w:rsidRDefault="00E3171F" w:rsidP="00ED1E0C">
      <w:pPr>
        <w:pStyle w:val="ListParagraph"/>
        <w:jc w:val="both"/>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6"/>
      </w:tblGrid>
      <w:tr w:rsidR="00E3171F" w:rsidRPr="00ED1E0C" w14:paraId="5E6A6E03" w14:textId="77777777" w:rsidTr="00E051C0">
        <w:trPr>
          <w:trHeight w:val="350"/>
        </w:trPr>
        <w:tc>
          <w:tcPr>
            <w:tcW w:w="1596" w:type="dxa"/>
            <w:shd w:val="clear" w:color="auto" w:fill="auto"/>
          </w:tcPr>
          <w:p w14:paraId="19027A2C" w14:textId="77777777" w:rsidR="00E3171F" w:rsidRPr="00ED1E0C" w:rsidRDefault="00E3171F" w:rsidP="00ED1E0C">
            <w:pPr>
              <w:jc w:val="both"/>
              <w:rPr>
                <w:rFonts w:asciiTheme="majorHAnsi" w:eastAsia="Calibri" w:hAnsiTheme="majorHAnsi"/>
                <w:sz w:val="22"/>
                <w:szCs w:val="22"/>
              </w:rPr>
            </w:pPr>
          </w:p>
        </w:tc>
        <w:tc>
          <w:tcPr>
            <w:tcW w:w="1596" w:type="dxa"/>
            <w:shd w:val="clear" w:color="auto" w:fill="auto"/>
          </w:tcPr>
          <w:p w14:paraId="0F15B823"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Fall 08</w:t>
            </w:r>
          </w:p>
        </w:tc>
        <w:tc>
          <w:tcPr>
            <w:tcW w:w="1596" w:type="dxa"/>
            <w:shd w:val="clear" w:color="auto" w:fill="auto"/>
          </w:tcPr>
          <w:p w14:paraId="4F45DB80"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Fall 09</w:t>
            </w:r>
          </w:p>
        </w:tc>
        <w:tc>
          <w:tcPr>
            <w:tcW w:w="1596" w:type="dxa"/>
            <w:shd w:val="clear" w:color="auto" w:fill="auto"/>
          </w:tcPr>
          <w:p w14:paraId="46028D99"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Fall 10</w:t>
            </w:r>
          </w:p>
        </w:tc>
        <w:tc>
          <w:tcPr>
            <w:tcW w:w="1596" w:type="dxa"/>
            <w:shd w:val="clear" w:color="auto" w:fill="auto"/>
          </w:tcPr>
          <w:p w14:paraId="6AFF0716"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Fall 11</w:t>
            </w:r>
          </w:p>
        </w:tc>
        <w:tc>
          <w:tcPr>
            <w:tcW w:w="1596" w:type="dxa"/>
            <w:shd w:val="clear" w:color="auto" w:fill="auto"/>
          </w:tcPr>
          <w:p w14:paraId="54BFD565"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Fall 12</w:t>
            </w:r>
          </w:p>
        </w:tc>
      </w:tr>
      <w:tr w:rsidR="00E3171F" w:rsidRPr="00ED1E0C" w14:paraId="78FF6CA4" w14:textId="77777777" w:rsidTr="00E051C0">
        <w:tc>
          <w:tcPr>
            <w:tcW w:w="1596" w:type="dxa"/>
            <w:shd w:val="clear" w:color="auto" w:fill="auto"/>
          </w:tcPr>
          <w:p w14:paraId="340B5FA1" w14:textId="77777777" w:rsidR="00E3171F" w:rsidRPr="00ED1E0C" w:rsidRDefault="00E3171F" w:rsidP="00ED1E0C">
            <w:pPr>
              <w:jc w:val="both"/>
              <w:rPr>
                <w:rFonts w:asciiTheme="majorHAnsi" w:eastAsia="Calibri" w:hAnsiTheme="majorHAnsi"/>
                <w:sz w:val="22"/>
                <w:szCs w:val="22"/>
              </w:rPr>
            </w:pPr>
            <w:r w:rsidRPr="00ED1E0C">
              <w:rPr>
                <w:rFonts w:asciiTheme="majorHAnsi" w:eastAsia="Calibri" w:hAnsiTheme="majorHAnsi"/>
                <w:sz w:val="22"/>
                <w:szCs w:val="22"/>
              </w:rPr>
              <w:t>CHM 105</w:t>
            </w:r>
          </w:p>
        </w:tc>
        <w:tc>
          <w:tcPr>
            <w:tcW w:w="1596" w:type="dxa"/>
            <w:shd w:val="clear" w:color="auto" w:fill="auto"/>
          </w:tcPr>
          <w:p w14:paraId="3360649A"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75</w:t>
            </w:r>
          </w:p>
        </w:tc>
        <w:tc>
          <w:tcPr>
            <w:tcW w:w="1596" w:type="dxa"/>
            <w:shd w:val="clear" w:color="auto" w:fill="auto"/>
          </w:tcPr>
          <w:p w14:paraId="14003BDE"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100</w:t>
            </w:r>
          </w:p>
        </w:tc>
        <w:tc>
          <w:tcPr>
            <w:tcW w:w="1596" w:type="dxa"/>
            <w:shd w:val="clear" w:color="auto" w:fill="auto"/>
          </w:tcPr>
          <w:p w14:paraId="680577E8"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106</w:t>
            </w:r>
          </w:p>
        </w:tc>
        <w:tc>
          <w:tcPr>
            <w:tcW w:w="1596" w:type="dxa"/>
            <w:shd w:val="clear" w:color="auto" w:fill="auto"/>
          </w:tcPr>
          <w:p w14:paraId="34D5EB54"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102</w:t>
            </w:r>
          </w:p>
        </w:tc>
        <w:tc>
          <w:tcPr>
            <w:tcW w:w="1596" w:type="dxa"/>
            <w:shd w:val="clear" w:color="auto" w:fill="auto"/>
          </w:tcPr>
          <w:p w14:paraId="0DB1CC83"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108</w:t>
            </w:r>
          </w:p>
        </w:tc>
      </w:tr>
      <w:tr w:rsidR="00E3171F" w:rsidRPr="00ED1E0C" w14:paraId="3B3FC665" w14:textId="77777777" w:rsidTr="00E051C0">
        <w:tc>
          <w:tcPr>
            <w:tcW w:w="1596" w:type="dxa"/>
            <w:shd w:val="clear" w:color="auto" w:fill="auto"/>
          </w:tcPr>
          <w:p w14:paraId="79F7D27A" w14:textId="77777777" w:rsidR="00E3171F" w:rsidRPr="00ED1E0C" w:rsidRDefault="00E3171F" w:rsidP="00ED1E0C">
            <w:pPr>
              <w:jc w:val="both"/>
              <w:rPr>
                <w:rFonts w:asciiTheme="majorHAnsi" w:eastAsia="Calibri" w:hAnsiTheme="majorHAnsi"/>
                <w:sz w:val="22"/>
                <w:szCs w:val="22"/>
              </w:rPr>
            </w:pPr>
            <w:r w:rsidRPr="00ED1E0C">
              <w:rPr>
                <w:rFonts w:asciiTheme="majorHAnsi" w:eastAsia="Calibri" w:hAnsiTheme="majorHAnsi"/>
                <w:sz w:val="22"/>
                <w:szCs w:val="22"/>
              </w:rPr>
              <w:t>CHM 106</w:t>
            </w:r>
          </w:p>
        </w:tc>
        <w:tc>
          <w:tcPr>
            <w:tcW w:w="1596" w:type="dxa"/>
            <w:shd w:val="clear" w:color="auto" w:fill="auto"/>
          </w:tcPr>
          <w:p w14:paraId="335278C0"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58</w:t>
            </w:r>
          </w:p>
        </w:tc>
        <w:tc>
          <w:tcPr>
            <w:tcW w:w="1596" w:type="dxa"/>
            <w:shd w:val="clear" w:color="auto" w:fill="auto"/>
          </w:tcPr>
          <w:p w14:paraId="7DEF1CE9"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21</w:t>
            </w:r>
          </w:p>
        </w:tc>
        <w:tc>
          <w:tcPr>
            <w:tcW w:w="1596" w:type="dxa"/>
            <w:shd w:val="clear" w:color="auto" w:fill="auto"/>
          </w:tcPr>
          <w:p w14:paraId="59351B91"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19</w:t>
            </w:r>
          </w:p>
        </w:tc>
        <w:tc>
          <w:tcPr>
            <w:tcW w:w="1596" w:type="dxa"/>
            <w:shd w:val="clear" w:color="auto" w:fill="auto"/>
          </w:tcPr>
          <w:p w14:paraId="656F6C81"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28</w:t>
            </w:r>
          </w:p>
        </w:tc>
        <w:tc>
          <w:tcPr>
            <w:tcW w:w="1596" w:type="dxa"/>
            <w:shd w:val="clear" w:color="auto" w:fill="auto"/>
          </w:tcPr>
          <w:p w14:paraId="7EA2811A"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34</w:t>
            </w:r>
          </w:p>
        </w:tc>
      </w:tr>
      <w:tr w:rsidR="00E3171F" w:rsidRPr="00ED1E0C" w14:paraId="73AD3588" w14:textId="77777777" w:rsidTr="00E051C0">
        <w:tc>
          <w:tcPr>
            <w:tcW w:w="1596" w:type="dxa"/>
            <w:shd w:val="clear" w:color="auto" w:fill="auto"/>
          </w:tcPr>
          <w:p w14:paraId="18AAE596" w14:textId="77777777" w:rsidR="00E3171F" w:rsidRPr="00ED1E0C" w:rsidRDefault="00E3171F" w:rsidP="00ED1E0C">
            <w:pPr>
              <w:jc w:val="both"/>
              <w:rPr>
                <w:rFonts w:asciiTheme="majorHAnsi" w:eastAsia="Calibri" w:hAnsiTheme="majorHAnsi"/>
                <w:sz w:val="22"/>
                <w:szCs w:val="22"/>
              </w:rPr>
            </w:pPr>
            <w:r w:rsidRPr="00ED1E0C">
              <w:rPr>
                <w:rFonts w:asciiTheme="majorHAnsi" w:eastAsia="Calibri" w:hAnsiTheme="majorHAnsi"/>
                <w:sz w:val="22"/>
                <w:szCs w:val="22"/>
              </w:rPr>
              <w:t>CHM 201</w:t>
            </w:r>
          </w:p>
        </w:tc>
        <w:tc>
          <w:tcPr>
            <w:tcW w:w="1596" w:type="dxa"/>
            <w:shd w:val="clear" w:color="auto" w:fill="auto"/>
          </w:tcPr>
          <w:p w14:paraId="6F367D9C"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8</w:t>
            </w:r>
          </w:p>
        </w:tc>
        <w:tc>
          <w:tcPr>
            <w:tcW w:w="1596" w:type="dxa"/>
            <w:shd w:val="clear" w:color="auto" w:fill="auto"/>
          </w:tcPr>
          <w:p w14:paraId="187DCCE0"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14</w:t>
            </w:r>
          </w:p>
        </w:tc>
        <w:tc>
          <w:tcPr>
            <w:tcW w:w="1596" w:type="dxa"/>
            <w:shd w:val="clear" w:color="auto" w:fill="auto"/>
          </w:tcPr>
          <w:p w14:paraId="2D2962F3"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16</w:t>
            </w:r>
          </w:p>
        </w:tc>
        <w:tc>
          <w:tcPr>
            <w:tcW w:w="1596" w:type="dxa"/>
            <w:shd w:val="clear" w:color="auto" w:fill="auto"/>
          </w:tcPr>
          <w:p w14:paraId="27C5D93F"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15</w:t>
            </w:r>
          </w:p>
        </w:tc>
        <w:tc>
          <w:tcPr>
            <w:tcW w:w="1596" w:type="dxa"/>
            <w:shd w:val="clear" w:color="auto" w:fill="auto"/>
          </w:tcPr>
          <w:p w14:paraId="6C2C1EF9"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14</w:t>
            </w:r>
          </w:p>
        </w:tc>
      </w:tr>
      <w:tr w:rsidR="00E3171F" w:rsidRPr="00ED1E0C" w14:paraId="12FEF168" w14:textId="77777777" w:rsidTr="00E051C0">
        <w:tc>
          <w:tcPr>
            <w:tcW w:w="1596" w:type="dxa"/>
            <w:shd w:val="clear" w:color="auto" w:fill="auto"/>
          </w:tcPr>
          <w:p w14:paraId="56EBA501" w14:textId="77777777" w:rsidR="00E3171F" w:rsidRPr="00ED1E0C" w:rsidRDefault="00E3171F" w:rsidP="00ED1E0C">
            <w:pPr>
              <w:jc w:val="both"/>
              <w:rPr>
                <w:rFonts w:asciiTheme="majorHAnsi" w:eastAsia="Calibri" w:hAnsiTheme="majorHAnsi"/>
                <w:sz w:val="22"/>
                <w:szCs w:val="22"/>
              </w:rPr>
            </w:pPr>
            <w:r w:rsidRPr="00ED1E0C">
              <w:rPr>
                <w:rFonts w:asciiTheme="majorHAnsi" w:eastAsia="Calibri" w:hAnsiTheme="majorHAnsi"/>
                <w:sz w:val="22"/>
                <w:szCs w:val="22"/>
              </w:rPr>
              <w:t>CHM 202</w:t>
            </w:r>
          </w:p>
        </w:tc>
        <w:tc>
          <w:tcPr>
            <w:tcW w:w="1596" w:type="dxa"/>
            <w:shd w:val="clear" w:color="auto" w:fill="auto"/>
          </w:tcPr>
          <w:p w14:paraId="29260848"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0</w:t>
            </w:r>
          </w:p>
        </w:tc>
        <w:tc>
          <w:tcPr>
            <w:tcW w:w="1596" w:type="dxa"/>
            <w:shd w:val="clear" w:color="auto" w:fill="auto"/>
          </w:tcPr>
          <w:p w14:paraId="331881BB"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0</w:t>
            </w:r>
          </w:p>
        </w:tc>
        <w:tc>
          <w:tcPr>
            <w:tcW w:w="1596" w:type="dxa"/>
            <w:shd w:val="clear" w:color="auto" w:fill="auto"/>
          </w:tcPr>
          <w:p w14:paraId="4E35B907"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0</w:t>
            </w:r>
          </w:p>
        </w:tc>
        <w:tc>
          <w:tcPr>
            <w:tcW w:w="1596" w:type="dxa"/>
            <w:shd w:val="clear" w:color="auto" w:fill="auto"/>
          </w:tcPr>
          <w:p w14:paraId="7E081010"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0</w:t>
            </w:r>
          </w:p>
        </w:tc>
        <w:tc>
          <w:tcPr>
            <w:tcW w:w="1596" w:type="dxa"/>
            <w:shd w:val="clear" w:color="auto" w:fill="auto"/>
          </w:tcPr>
          <w:p w14:paraId="165D43CE"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0</w:t>
            </w:r>
          </w:p>
        </w:tc>
      </w:tr>
      <w:tr w:rsidR="00E3171F" w:rsidRPr="00ED1E0C" w14:paraId="3575F4AA" w14:textId="77777777" w:rsidTr="00E051C0">
        <w:tc>
          <w:tcPr>
            <w:tcW w:w="1596" w:type="dxa"/>
            <w:shd w:val="clear" w:color="auto" w:fill="auto"/>
          </w:tcPr>
          <w:p w14:paraId="597FE5C4" w14:textId="77777777" w:rsidR="00E3171F" w:rsidRPr="00ED1E0C" w:rsidRDefault="00E3171F" w:rsidP="00ED1E0C">
            <w:pPr>
              <w:jc w:val="both"/>
              <w:rPr>
                <w:rFonts w:asciiTheme="majorHAnsi" w:eastAsia="Calibri" w:hAnsiTheme="majorHAnsi"/>
                <w:sz w:val="22"/>
                <w:szCs w:val="22"/>
              </w:rPr>
            </w:pPr>
          </w:p>
        </w:tc>
        <w:tc>
          <w:tcPr>
            <w:tcW w:w="1596" w:type="dxa"/>
            <w:shd w:val="clear" w:color="auto" w:fill="auto"/>
          </w:tcPr>
          <w:p w14:paraId="1A9E78E1"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Spr 09</w:t>
            </w:r>
          </w:p>
        </w:tc>
        <w:tc>
          <w:tcPr>
            <w:tcW w:w="1596" w:type="dxa"/>
            <w:shd w:val="clear" w:color="auto" w:fill="auto"/>
          </w:tcPr>
          <w:p w14:paraId="4C902010"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Spr 10</w:t>
            </w:r>
          </w:p>
        </w:tc>
        <w:tc>
          <w:tcPr>
            <w:tcW w:w="1596" w:type="dxa"/>
            <w:shd w:val="clear" w:color="auto" w:fill="auto"/>
          </w:tcPr>
          <w:p w14:paraId="502AD4DC"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Spr 11</w:t>
            </w:r>
          </w:p>
        </w:tc>
        <w:tc>
          <w:tcPr>
            <w:tcW w:w="1596" w:type="dxa"/>
            <w:shd w:val="clear" w:color="auto" w:fill="auto"/>
          </w:tcPr>
          <w:p w14:paraId="1634EDF7"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Spr 12</w:t>
            </w:r>
          </w:p>
        </w:tc>
        <w:tc>
          <w:tcPr>
            <w:tcW w:w="1596" w:type="dxa"/>
            <w:shd w:val="clear" w:color="auto" w:fill="auto"/>
          </w:tcPr>
          <w:p w14:paraId="0799E1BE"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Spr 13</w:t>
            </w:r>
          </w:p>
        </w:tc>
      </w:tr>
      <w:tr w:rsidR="00E3171F" w:rsidRPr="00ED1E0C" w14:paraId="0FCA9174" w14:textId="77777777" w:rsidTr="00E051C0">
        <w:tc>
          <w:tcPr>
            <w:tcW w:w="1596" w:type="dxa"/>
            <w:shd w:val="clear" w:color="auto" w:fill="auto"/>
          </w:tcPr>
          <w:p w14:paraId="0937F1E8" w14:textId="77777777" w:rsidR="00E3171F" w:rsidRPr="00ED1E0C" w:rsidRDefault="00E3171F" w:rsidP="00ED1E0C">
            <w:pPr>
              <w:jc w:val="both"/>
              <w:rPr>
                <w:rFonts w:asciiTheme="majorHAnsi" w:eastAsia="Calibri" w:hAnsiTheme="majorHAnsi"/>
                <w:sz w:val="22"/>
                <w:szCs w:val="22"/>
              </w:rPr>
            </w:pPr>
            <w:r w:rsidRPr="00ED1E0C">
              <w:rPr>
                <w:rFonts w:asciiTheme="majorHAnsi" w:eastAsia="Calibri" w:hAnsiTheme="majorHAnsi"/>
                <w:sz w:val="22"/>
                <w:szCs w:val="22"/>
              </w:rPr>
              <w:t>CHM 105</w:t>
            </w:r>
          </w:p>
        </w:tc>
        <w:tc>
          <w:tcPr>
            <w:tcW w:w="1596" w:type="dxa"/>
            <w:shd w:val="clear" w:color="auto" w:fill="auto"/>
          </w:tcPr>
          <w:p w14:paraId="42480415"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58</w:t>
            </w:r>
          </w:p>
        </w:tc>
        <w:tc>
          <w:tcPr>
            <w:tcW w:w="1596" w:type="dxa"/>
            <w:shd w:val="clear" w:color="auto" w:fill="auto"/>
          </w:tcPr>
          <w:p w14:paraId="5FD17950"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56</w:t>
            </w:r>
          </w:p>
        </w:tc>
        <w:tc>
          <w:tcPr>
            <w:tcW w:w="1596" w:type="dxa"/>
            <w:shd w:val="clear" w:color="auto" w:fill="auto"/>
          </w:tcPr>
          <w:p w14:paraId="0227CA2F"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54</w:t>
            </w:r>
          </w:p>
        </w:tc>
        <w:tc>
          <w:tcPr>
            <w:tcW w:w="1596" w:type="dxa"/>
            <w:shd w:val="clear" w:color="auto" w:fill="auto"/>
          </w:tcPr>
          <w:p w14:paraId="4B841190"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71</w:t>
            </w:r>
          </w:p>
        </w:tc>
        <w:tc>
          <w:tcPr>
            <w:tcW w:w="1596" w:type="dxa"/>
            <w:shd w:val="clear" w:color="auto" w:fill="auto"/>
          </w:tcPr>
          <w:p w14:paraId="24A2ACC4"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72</w:t>
            </w:r>
          </w:p>
        </w:tc>
      </w:tr>
      <w:tr w:rsidR="00E3171F" w:rsidRPr="00ED1E0C" w14:paraId="35DC71B5" w14:textId="77777777" w:rsidTr="00E051C0">
        <w:tc>
          <w:tcPr>
            <w:tcW w:w="1596" w:type="dxa"/>
            <w:shd w:val="clear" w:color="auto" w:fill="auto"/>
          </w:tcPr>
          <w:p w14:paraId="693AD618" w14:textId="77777777" w:rsidR="00E3171F" w:rsidRPr="00ED1E0C" w:rsidRDefault="00E3171F" w:rsidP="00ED1E0C">
            <w:pPr>
              <w:jc w:val="both"/>
              <w:rPr>
                <w:rFonts w:asciiTheme="majorHAnsi" w:eastAsia="Calibri" w:hAnsiTheme="majorHAnsi"/>
                <w:sz w:val="22"/>
                <w:szCs w:val="22"/>
              </w:rPr>
            </w:pPr>
            <w:r w:rsidRPr="00ED1E0C">
              <w:rPr>
                <w:rFonts w:asciiTheme="majorHAnsi" w:eastAsia="Calibri" w:hAnsiTheme="majorHAnsi"/>
                <w:sz w:val="22"/>
                <w:szCs w:val="22"/>
              </w:rPr>
              <w:t>CHM 106</w:t>
            </w:r>
          </w:p>
        </w:tc>
        <w:tc>
          <w:tcPr>
            <w:tcW w:w="1596" w:type="dxa"/>
            <w:shd w:val="clear" w:color="auto" w:fill="auto"/>
          </w:tcPr>
          <w:p w14:paraId="11345773"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50</w:t>
            </w:r>
          </w:p>
        </w:tc>
        <w:tc>
          <w:tcPr>
            <w:tcW w:w="1596" w:type="dxa"/>
            <w:shd w:val="clear" w:color="auto" w:fill="auto"/>
          </w:tcPr>
          <w:p w14:paraId="200B8C81"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52</w:t>
            </w:r>
          </w:p>
        </w:tc>
        <w:tc>
          <w:tcPr>
            <w:tcW w:w="1596" w:type="dxa"/>
            <w:shd w:val="clear" w:color="auto" w:fill="auto"/>
          </w:tcPr>
          <w:p w14:paraId="7619ED67"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54</w:t>
            </w:r>
          </w:p>
        </w:tc>
        <w:tc>
          <w:tcPr>
            <w:tcW w:w="1596" w:type="dxa"/>
            <w:shd w:val="clear" w:color="auto" w:fill="auto"/>
          </w:tcPr>
          <w:p w14:paraId="5BB57FA1"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48</w:t>
            </w:r>
          </w:p>
        </w:tc>
        <w:tc>
          <w:tcPr>
            <w:tcW w:w="1596" w:type="dxa"/>
            <w:shd w:val="clear" w:color="auto" w:fill="auto"/>
          </w:tcPr>
          <w:p w14:paraId="5CEE1D07"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60</w:t>
            </w:r>
          </w:p>
        </w:tc>
      </w:tr>
      <w:tr w:rsidR="00E3171F" w:rsidRPr="00ED1E0C" w14:paraId="454A7F10" w14:textId="77777777" w:rsidTr="00E051C0">
        <w:tc>
          <w:tcPr>
            <w:tcW w:w="1596" w:type="dxa"/>
            <w:shd w:val="clear" w:color="auto" w:fill="auto"/>
          </w:tcPr>
          <w:p w14:paraId="6502F043" w14:textId="77777777" w:rsidR="00E3171F" w:rsidRPr="00ED1E0C" w:rsidRDefault="00E3171F" w:rsidP="00ED1E0C">
            <w:pPr>
              <w:jc w:val="both"/>
              <w:rPr>
                <w:rFonts w:asciiTheme="majorHAnsi" w:eastAsia="Calibri" w:hAnsiTheme="majorHAnsi"/>
                <w:sz w:val="22"/>
                <w:szCs w:val="22"/>
              </w:rPr>
            </w:pPr>
            <w:r w:rsidRPr="00ED1E0C">
              <w:rPr>
                <w:rFonts w:asciiTheme="majorHAnsi" w:eastAsia="Calibri" w:hAnsiTheme="majorHAnsi"/>
                <w:sz w:val="22"/>
                <w:szCs w:val="22"/>
              </w:rPr>
              <w:t>CHM 201</w:t>
            </w:r>
          </w:p>
        </w:tc>
        <w:tc>
          <w:tcPr>
            <w:tcW w:w="1596" w:type="dxa"/>
            <w:shd w:val="clear" w:color="auto" w:fill="auto"/>
          </w:tcPr>
          <w:p w14:paraId="3CC82D6E"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0</w:t>
            </w:r>
          </w:p>
        </w:tc>
        <w:tc>
          <w:tcPr>
            <w:tcW w:w="1596" w:type="dxa"/>
            <w:shd w:val="clear" w:color="auto" w:fill="auto"/>
          </w:tcPr>
          <w:p w14:paraId="6683AECC"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0</w:t>
            </w:r>
          </w:p>
        </w:tc>
        <w:tc>
          <w:tcPr>
            <w:tcW w:w="1596" w:type="dxa"/>
            <w:shd w:val="clear" w:color="auto" w:fill="auto"/>
          </w:tcPr>
          <w:p w14:paraId="64D5C024"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0</w:t>
            </w:r>
          </w:p>
        </w:tc>
        <w:tc>
          <w:tcPr>
            <w:tcW w:w="1596" w:type="dxa"/>
            <w:shd w:val="clear" w:color="auto" w:fill="auto"/>
          </w:tcPr>
          <w:p w14:paraId="773924D4"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13</w:t>
            </w:r>
          </w:p>
        </w:tc>
        <w:tc>
          <w:tcPr>
            <w:tcW w:w="1596" w:type="dxa"/>
            <w:shd w:val="clear" w:color="auto" w:fill="auto"/>
          </w:tcPr>
          <w:p w14:paraId="6646CD9A"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0</w:t>
            </w:r>
          </w:p>
        </w:tc>
      </w:tr>
      <w:tr w:rsidR="00E3171F" w:rsidRPr="00ED1E0C" w14:paraId="14197DFC" w14:textId="77777777" w:rsidTr="00E051C0">
        <w:tc>
          <w:tcPr>
            <w:tcW w:w="1596" w:type="dxa"/>
            <w:shd w:val="clear" w:color="auto" w:fill="auto"/>
          </w:tcPr>
          <w:p w14:paraId="55F954CA" w14:textId="77777777" w:rsidR="00E3171F" w:rsidRPr="00ED1E0C" w:rsidRDefault="00E3171F" w:rsidP="00ED1E0C">
            <w:pPr>
              <w:jc w:val="both"/>
              <w:rPr>
                <w:rFonts w:asciiTheme="majorHAnsi" w:eastAsia="Calibri" w:hAnsiTheme="majorHAnsi"/>
                <w:sz w:val="22"/>
                <w:szCs w:val="22"/>
              </w:rPr>
            </w:pPr>
            <w:r w:rsidRPr="00ED1E0C">
              <w:rPr>
                <w:rFonts w:asciiTheme="majorHAnsi" w:eastAsia="Calibri" w:hAnsiTheme="majorHAnsi"/>
                <w:sz w:val="22"/>
                <w:szCs w:val="22"/>
              </w:rPr>
              <w:t>CHM 202</w:t>
            </w:r>
          </w:p>
        </w:tc>
        <w:tc>
          <w:tcPr>
            <w:tcW w:w="1596" w:type="dxa"/>
            <w:shd w:val="clear" w:color="auto" w:fill="auto"/>
          </w:tcPr>
          <w:p w14:paraId="5936AA44"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8</w:t>
            </w:r>
          </w:p>
        </w:tc>
        <w:tc>
          <w:tcPr>
            <w:tcW w:w="1596" w:type="dxa"/>
            <w:shd w:val="clear" w:color="auto" w:fill="auto"/>
          </w:tcPr>
          <w:p w14:paraId="212EC739"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4</w:t>
            </w:r>
          </w:p>
        </w:tc>
        <w:tc>
          <w:tcPr>
            <w:tcW w:w="1596" w:type="dxa"/>
            <w:shd w:val="clear" w:color="auto" w:fill="auto"/>
          </w:tcPr>
          <w:p w14:paraId="1A9DAB5A"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8</w:t>
            </w:r>
          </w:p>
        </w:tc>
        <w:tc>
          <w:tcPr>
            <w:tcW w:w="1596" w:type="dxa"/>
            <w:shd w:val="clear" w:color="auto" w:fill="auto"/>
          </w:tcPr>
          <w:p w14:paraId="2DC366C6"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10</w:t>
            </w:r>
          </w:p>
        </w:tc>
        <w:tc>
          <w:tcPr>
            <w:tcW w:w="1596" w:type="dxa"/>
            <w:shd w:val="clear" w:color="auto" w:fill="auto"/>
          </w:tcPr>
          <w:p w14:paraId="3C4A93EB"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11</w:t>
            </w:r>
          </w:p>
        </w:tc>
      </w:tr>
      <w:tr w:rsidR="00E3171F" w:rsidRPr="00ED1E0C" w14:paraId="30D996C9" w14:textId="77777777" w:rsidTr="00E051C0">
        <w:tc>
          <w:tcPr>
            <w:tcW w:w="1596" w:type="dxa"/>
            <w:shd w:val="clear" w:color="auto" w:fill="auto"/>
          </w:tcPr>
          <w:p w14:paraId="3102D755" w14:textId="77777777" w:rsidR="00E3171F" w:rsidRPr="00ED1E0C" w:rsidRDefault="00E3171F" w:rsidP="00ED1E0C">
            <w:pPr>
              <w:jc w:val="both"/>
              <w:rPr>
                <w:rFonts w:asciiTheme="majorHAnsi" w:eastAsia="Calibri" w:hAnsiTheme="majorHAnsi"/>
                <w:sz w:val="22"/>
                <w:szCs w:val="22"/>
              </w:rPr>
            </w:pPr>
          </w:p>
        </w:tc>
        <w:tc>
          <w:tcPr>
            <w:tcW w:w="1596" w:type="dxa"/>
            <w:shd w:val="clear" w:color="auto" w:fill="auto"/>
          </w:tcPr>
          <w:p w14:paraId="550BA6DA"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Sum 09</w:t>
            </w:r>
          </w:p>
        </w:tc>
        <w:tc>
          <w:tcPr>
            <w:tcW w:w="1596" w:type="dxa"/>
            <w:shd w:val="clear" w:color="auto" w:fill="auto"/>
          </w:tcPr>
          <w:p w14:paraId="3B0CE445"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Sum 10</w:t>
            </w:r>
          </w:p>
        </w:tc>
        <w:tc>
          <w:tcPr>
            <w:tcW w:w="1596" w:type="dxa"/>
            <w:shd w:val="clear" w:color="auto" w:fill="auto"/>
          </w:tcPr>
          <w:p w14:paraId="789DF431"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Sum 11</w:t>
            </w:r>
          </w:p>
        </w:tc>
        <w:tc>
          <w:tcPr>
            <w:tcW w:w="1596" w:type="dxa"/>
            <w:shd w:val="clear" w:color="auto" w:fill="auto"/>
          </w:tcPr>
          <w:p w14:paraId="5EAE06CB"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Sum 12</w:t>
            </w:r>
          </w:p>
        </w:tc>
        <w:tc>
          <w:tcPr>
            <w:tcW w:w="1596" w:type="dxa"/>
            <w:shd w:val="clear" w:color="auto" w:fill="auto"/>
          </w:tcPr>
          <w:p w14:paraId="5547717C"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Sum 13</w:t>
            </w:r>
          </w:p>
        </w:tc>
      </w:tr>
      <w:tr w:rsidR="00E3171F" w:rsidRPr="00ED1E0C" w14:paraId="087DE36D" w14:textId="77777777" w:rsidTr="00E051C0">
        <w:tc>
          <w:tcPr>
            <w:tcW w:w="1596" w:type="dxa"/>
            <w:shd w:val="clear" w:color="auto" w:fill="auto"/>
          </w:tcPr>
          <w:p w14:paraId="267A76B6" w14:textId="77777777" w:rsidR="00E3171F" w:rsidRPr="00ED1E0C" w:rsidRDefault="00E3171F" w:rsidP="00D7618D">
            <w:pPr>
              <w:rPr>
                <w:rFonts w:asciiTheme="majorHAnsi" w:eastAsia="Calibri" w:hAnsiTheme="majorHAnsi"/>
                <w:sz w:val="22"/>
                <w:szCs w:val="22"/>
              </w:rPr>
            </w:pPr>
            <w:r w:rsidRPr="00ED1E0C">
              <w:rPr>
                <w:rFonts w:asciiTheme="majorHAnsi" w:eastAsia="Calibri" w:hAnsiTheme="majorHAnsi"/>
                <w:sz w:val="22"/>
                <w:szCs w:val="22"/>
              </w:rPr>
              <w:t>All CHM sections</w:t>
            </w:r>
          </w:p>
        </w:tc>
        <w:tc>
          <w:tcPr>
            <w:tcW w:w="1596" w:type="dxa"/>
            <w:shd w:val="clear" w:color="auto" w:fill="auto"/>
          </w:tcPr>
          <w:p w14:paraId="4328E7DA"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9</w:t>
            </w:r>
          </w:p>
        </w:tc>
        <w:tc>
          <w:tcPr>
            <w:tcW w:w="1596" w:type="dxa"/>
            <w:shd w:val="clear" w:color="auto" w:fill="auto"/>
          </w:tcPr>
          <w:p w14:paraId="135377D4"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11</w:t>
            </w:r>
          </w:p>
        </w:tc>
        <w:tc>
          <w:tcPr>
            <w:tcW w:w="1596" w:type="dxa"/>
            <w:shd w:val="clear" w:color="auto" w:fill="auto"/>
          </w:tcPr>
          <w:p w14:paraId="0428CD7F"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11</w:t>
            </w:r>
          </w:p>
        </w:tc>
        <w:tc>
          <w:tcPr>
            <w:tcW w:w="1596" w:type="dxa"/>
            <w:shd w:val="clear" w:color="auto" w:fill="auto"/>
          </w:tcPr>
          <w:p w14:paraId="2C602D92"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11</w:t>
            </w:r>
          </w:p>
        </w:tc>
        <w:tc>
          <w:tcPr>
            <w:tcW w:w="1596" w:type="dxa"/>
            <w:shd w:val="clear" w:color="auto" w:fill="auto"/>
          </w:tcPr>
          <w:p w14:paraId="00C108DE" w14:textId="77777777" w:rsidR="00E3171F" w:rsidRPr="00ED1E0C" w:rsidRDefault="00E3171F" w:rsidP="00D7618D">
            <w:pPr>
              <w:jc w:val="center"/>
              <w:rPr>
                <w:rFonts w:asciiTheme="majorHAnsi" w:eastAsia="Calibri" w:hAnsiTheme="majorHAnsi"/>
                <w:sz w:val="22"/>
                <w:szCs w:val="22"/>
              </w:rPr>
            </w:pPr>
            <w:r w:rsidRPr="00ED1E0C">
              <w:rPr>
                <w:rFonts w:asciiTheme="majorHAnsi" w:eastAsia="Calibri" w:hAnsiTheme="majorHAnsi"/>
                <w:sz w:val="22"/>
                <w:szCs w:val="22"/>
              </w:rPr>
              <w:t>10</w:t>
            </w:r>
          </w:p>
        </w:tc>
      </w:tr>
    </w:tbl>
    <w:p w14:paraId="608A779B" w14:textId="77777777" w:rsidR="00E3171F" w:rsidRPr="00D972AB" w:rsidRDefault="00E3171F" w:rsidP="00ED1E0C">
      <w:pPr>
        <w:jc w:val="both"/>
        <w:rPr>
          <w:rFonts w:asciiTheme="majorHAnsi" w:hAnsiTheme="majorHAnsi"/>
          <w:sz w:val="16"/>
          <w:szCs w:val="16"/>
        </w:rPr>
      </w:pPr>
    </w:p>
    <w:p w14:paraId="3B1B64B1" w14:textId="77777777" w:rsidR="00687ADE" w:rsidRPr="00F54DB0" w:rsidRDefault="00E3171F" w:rsidP="00687ADE">
      <w:pPr>
        <w:jc w:val="both"/>
        <w:rPr>
          <w:rFonts w:asciiTheme="majorHAnsi" w:hAnsiTheme="majorHAnsi"/>
          <w:b/>
          <w:i/>
          <w:sz w:val="22"/>
          <w:szCs w:val="22"/>
        </w:rPr>
      </w:pPr>
      <w:r w:rsidRPr="00F54DB0">
        <w:rPr>
          <w:rFonts w:asciiTheme="majorHAnsi" w:hAnsiTheme="majorHAnsi"/>
          <w:b/>
          <w:i/>
          <w:sz w:val="22"/>
          <w:szCs w:val="22"/>
        </w:rPr>
        <w:t>Colleg</w:t>
      </w:r>
      <w:r w:rsidR="00487CDB" w:rsidRPr="00F54DB0">
        <w:rPr>
          <w:rFonts w:asciiTheme="majorHAnsi" w:hAnsiTheme="majorHAnsi"/>
          <w:b/>
          <w:i/>
          <w:sz w:val="22"/>
          <w:szCs w:val="22"/>
        </w:rPr>
        <w:t>e Goal #2 – General Education, C</w:t>
      </w:r>
      <w:r w:rsidRPr="00F54DB0">
        <w:rPr>
          <w:rFonts w:asciiTheme="majorHAnsi" w:hAnsiTheme="majorHAnsi"/>
          <w:b/>
          <w:i/>
          <w:sz w:val="22"/>
          <w:szCs w:val="22"/>
        </w:rPr>
        <w:t>ivic Responsibility, and Cultural Diversity</w:t>
      </w:r>
    </w:p>
    <w:p w14:paraId="24F2A156" w14:textId="77777777" w:rsidR="00E3171F" w:rsidRPr="00D972AB" w:rsidRDefault="00E3171F" w:rsidP="00ED1E0C">
      <w:pPr>
        <w:pStyle w:val="ListParagraph"/>
        <w:jc w:val="both"/>
        <w:rPr>
          <w:rFonts w:asciiTheme="majorHAnsi" w:hAnsiTheme="majorHAnsi"/>
          <w:b/>
          <w:sz w:val="16"/>
          <w:szCs w:val="16"/>
        </w:rPr>
      </w:pPr>
    </w:p>
    <w:p w14:paraId="0B241B37" w14:textId="77777777" w:rsidR="00E3171F" w:rsidRPr="00687ADE" w:rsidRDefault="00E3171F" w:rsidP="00BC75CB">
      <w:pPr>
        <w:pStyle w:val="ListParagraph"/>
        <w:numPr>
          <w:ilvl w:val="0"/>
          <w:numId w:val="206"/>
        </w:numPr>
        <w:jc w:val="both"/>
        <w:rPr>
          <w:rFonts w:asciiTheme="majorHAnsi" w:hAnsiTheme="majorHAnsi"/>
          <w:sz w:val="22"/>
          <w:szCs w:val="22"/>
        </w:rPr>
      </w:pPr>
      <w:r w:rsidRPr="00687ADE">
        <w:rPr>
          <w:rFonts w:asciiTheme="majorHAnsi" w:hAnsiTheme="majorHAnsi"/>
          <w:sz w:val="22"/>
          <w:szCs w:val="22"/>
        </w:rPr>
        <w:t>Dr</w:t>
      </w:r>
      <w:r w:rsidR="00F54DB0">
        <w:rPr>
          <w:rFonts w:asciiTheme="majorHAnsi" w:hAnsiTheme="majorHAnsi"/>
          <w:sz w:val="22"/>
          <w:szCs w:val="22"/>
        </w:rPr>
        <w:t>.</w:t>
      </w:r>
      <w:r w:rsidRPr="00687ADE">
        <w:rPr>
          <w:rFonts w:asciiTheme="majorHAnsi" w:hAnsiTheme="majorHAnsi"/>
          <w:sz w:val="22"/>
          <w:szCs w:val="22"/>
        </w:rPr>
        <w:t xml:space="preserve"> William Stillman chaired the committee for General Education assessment this year.  A sampling of all of our Gen Ed offerings was tested and the results are very positive with 93</w:t>
      </w:r>
      <w:r w:rsidR="00F54DB0">
        <w:rPr>
          <w:rFonts w:asciiTheme="majorHAnsi" w:hAnsiTheme="majorHAnsi"/>
          <w:sz w:val="22"/>
          <w:szCs w:val="22"/>
        </w:rPr>
        <w:t>%</w:t>
      </w:r>
      <w:r w:rsidRPr="00687ADE">
        <w:rPr>
          <w:rFonts w:asciiTheme="majorHAnsi" w:hAnsiTheme="majorHAnsi"/>
          <w:sz w:val="22"/>
          <w:szCs w:val="22"/>
        </w:rPr>
        <w:t xml:space="preserve"> of ou</w:t>
      </w:r>
      <w:r w:rsidR="00F54DB0">
        <w:rPr>
          <w:rFonts w:asciiTheme="majorHAnsi" w:hAnsiTheme="majorHAnsi"/>
          <w:sz w:val="22"/>
          <w:szCs w:val="22"/>
        </w:rPr>
        <w:t>r</w:t>
      </w:r>
      <w:r w:rsidRPr="00687ADE">
        <w:rPr>
          <w:rFonts w:asciiTheme="majorHAnsi" w:hAnsiTheme="majorHAnsi"/>
          <w:sz w:val="22"/>
          <w:szCs w:val="22"/>
        </w:rPr>
        <w:t xml:space="preserve"> students meeting or exceeding the standards outlined in the natural science silo defined by SUNY.  (See </w:t>
      </w:r>
      <w:r w:rsidR="00A40EB6">
        <w:rPr>
          <w:rFonts w:asciiTheme="majorHAnsi" w:hAnsiTheme="majorHAnsi"/>
          <w:sz w:val="22"/>
          <w:szCs w:val="22"/>
        </w:rPr>
        <w:t>Addendum #2</w:t>
      </w:r>
      <w:r w:rsidRPr="00687ADE">
        <w:rPr>
          <w:rFonts w:asciiTheme="majorHAnsi" w:hAnsiTheme="majorHAnsi"/>
          <w:sz w:val="22"/>
          <w:szCs w:val="22"/>
        </w:rPr>
        <w:t xml:space="preserve"> for full report)</w:t>
      </w:r>
    </w:p>
    <w:p w14:paraId="0334BE96" w14:textId="77777777" w:rsidR="00E3171F" w:rsidRPr="00ED1E0C" w:rsidRDefault="00E3171F" w:rsidP="00687ADE">
      <w:pPr>
        <w:ind w:left="720" w:firstLine="720"/>
        <w:jc w:val="both"/>
        <w:rPr>
          <w:rFonts w:asciiTheme="majorHAnsi" w:eastAsia="Calibri" w:hAnsiTheme="majorHAnsi"/>
          <w:sz w:val="22"/>
          <w:szCs w:val="22"/>
        </w:rPr>
      </w:pPr>
      <w:r w:rsidRPr="00ED1E0C">
        <w:rPr>
          <w:rFonts w:asciiTheme="majorHAnsi" w:eastAsia="Calibri" w:hAnsiTheme="majorHAnsi"/>
          <w:sz w:val="22"/>
          <w:szCs w:val="22"/>
        </w:rPr>
        <w:t>The yearly s</w:t>
      </w:r>
      <w:r w:rsidR="00F54DB0">
        <w:rPr>
          <w:rFonts w:asciiTheme="majorHAnsi" w:eastAsia="Calibri" w:hAnsiTheme="majorHAnsi"/>
          <w:sz w:val="22"/>
          <w:szCs w:val="22"/>
        </w:rPr>
        <w:t>ummary are as follows for the (</w:t>
      </w:r>
      <w:r w:rsidRPr="00ED1E0C">
        <w:rPr>
          <w:rFonts w:asciiTheme="majorHAnsi" w:eastAsia="Calibri" w:hAnsiTheme="majorHAnsi"/>
          <w:sz w:val="22"/>
          <w:szCs w:val="22"/>
        </w:rPr>
        <w:t>Methods and Data) sections:</w:t>
      </w:r>
    </w:p>
    <w:p w14:paraId="19803D69" w14:textId="77777777" w:rsidR="00E3171F" w:rsidRPr="00ED1E0C" w:rsidRDefault="00E3171F" w:rsidP="00687ADE">
      <w:pPr>
        <w:ind w:left="720" w:firstLine="720"/>
        <w:jc w:val="both"/>
        <w:rPr>
          <w:rFonts w:asciiTheme="majorHAnsi" w:eastAsia="Calibri" w:hAnsiTheme="majorHAnsi"/>
          <w:sz w:val="22"/>
          <w:szCs w:val="22"/>
        </w:rPr>
      </w:pPr>
      <w:r w:rsidRPr="00ED1E0C">
        <w:rPr>
          <w:rFonts w:asciiTheme="majorHAnsi" w:eastAsia="Calibri" w:hAnsiTheme="majorHAnsi"/>
          <w:sz w:val="22"/>
          <w:szCs w:val="22"/>
        </w:rPr>
        <w:t>2002/03   91% and 95% (meeting or exceeding)</w:t>
      </w:r>
    </w:p>
    <w:p w14:paraId="67C0B279" w14:textId="77777777" w:rsidR="00E3171F" w:rsidRPr="00ED1E0C" w:rsidRDefault="00E3171F" w:rsidP="00687ADE">
      <w:pPr>
        <w:ind w:left="720" w:firstLine="720"/>
        <w:jc w:val="both"/>
        <w:rPr>
          <w:rFonts w:asciiTheme="majorHAnsi" w:eastAsia="Calibri" w:hAnsiTheme="majorHAnsi"/>
          <w:sz w:val="22"/>
          <w:szCs w:val="22"/>
        </w:rPr>
      </w:pPr>
      <w:r w:rsidRPr="00ED1E0C">
        <w:rPr>
          <w:rFonts w:asciiTheme="majorHAnsi" w:eastAsia="Calibri" w:hAnsiTheme="majorHAnsi"/>
          <w:sz w:val="22"/>
          <w:szCs w:val="22"/>
        </w:rPr>
        <w:t>2006/07  </w:t>
      </w:r>
      <w:r w:rsidR="00D7618D">
        <w:rPr>
          <w:rFonts w:asciiTheme="majorHAnsi" w:eastAsia="Calibri" w:hAnsiTheme="majorHAnsi"/>
          <w:sz w:val="22"/>
          <w:szCs w:val="22"/>
        </w:rPr>
        <w:t xml:space="preserve"> </w:t>
      </w:r>
      <w:r w:rsidRPr="00ED1E0C">
        <w:rPr>
          <w:rFonts w:asciiTheme="majorHAnsi" w:eastAsia="Calibri" w:hAnsiTheme="majorHAnsi"/>
          <w:sz w:val="22"/>
          <w:szCs w:val="22"/>
        </w:rPr>
        <w:t>92% and 92%</w:t>
      </w:r>
    </w:p>
    <w:p w14:paraId="668BA7D1" w14:textId="77777777" w:rsidR="00E3171F" w:rsidRPr="00ED1E0C" w:rsidRDefault="00E3171F" w:rsidP="00687ADE">
      <w:pPr>
        <w:ind w:left="720" w:firstLine="720"/>
        <w:jc w:val="both"/>
        <w:rPr>
          <w:rFonts w:asciiTheme="majorHAnsi" w:eastAsia="Calibri" w:hAnsiTheme="majorHAnsi"/>
          <w:sz w:val="22"/>
          <w:szCs w:val="22"/>
        </w:rPr>
      </w:pPr>
      <w:r w:rsidRPr="00ED1E0C">
        <w:rPr>
          <w:rFonts w:asciiTheme="majorHAnsi" w:eastAsia="Calibri" w:hAnsiTheme="majorHAnsi"/>
          <w:sz w:val="22"/>
          <w:szCs w:val="22"/>
        </w:rPr>
        <w:t>2009/10  </w:t>
      </w:r>
      <w:r w:rsidR="00D7618D">
        <w:rPr>
          <w:rFonts w:asciiTheme="majorHAnsi" w:eastAsia="Calibri" w:hAnsiTheme="majorHAnsi"/>
          <w:sz w:val="22"/>
          <w:szCs w:val="22"/>
        </w:rPr>
        <w:t xml:space="preserve"> </w:t>
      </w:r>
      <w:r w:rsidRPr="00ED1E0C">
        <w:rPr>
          <w:rFonts w:asciiTheme="majorHAnsi" w:eastAsia="Calibri" w:hAnsiTheme="majorHAnsi"/>
          <w:sz w:val="22"/>
          <w:szCs w:val="22"/>
        </w:rPr>
        <w:t>93% and 94%</w:t>
      </w:r>
    </w:p>
    <w:p w14:paraId="16B1F14B" w14:textId="77777777" w:rsidR="00E3171F" w:rsidRPr="00ED1E0C" w:rsidRDefault="00E3171F" w:rsidP="00687ADE">
      <w:pPr>
        <w:ind w:left="720" w:firstLine="720"/>
        <w:jc w:val="both"/>
        <w:rPr>
          <w:rFonts w:asciiTheme="majorHAnsi" w:eastAsia="Calibri" w:hAnsiTheme="majorHAnsi"/>
          <w:sz w:val="22"/>
          <w:szCs w:val="22"/>
        </w:rPr>
      </w:pPr>
      <w:r w:rsidRPr="00ED1E0C">
        <w:rPr>
          <w:rFonts w:asciiTheme="majorHAnsi" w:eastAsia="Calibri" w:hAnsiTheme="majorHAnsi"/>
          <w:sz w:val="22"/>
          <w:szCs w:val="22"/>
        </w:rPr>
        <w:t>2012/13   93% and 93%</w:t>
      </w:r>
    </w:p>
    <w:p w14:paraId="43828118" w14:textId="77777777" w:rsidR="00E3171F" w:rsidRPr="00687ADE" w:rsidRDefault="00E3171F" w:rsidP="00BC75CB">
      <w:pPr>
        <w:pStyle w:val="ListParagraph"/>
        <w:numPr>
          <w:ilvl w:val="0"/>
          <w:numId w:val="206"/>
        </w:numPr>
        <w:jc w:val="both"/>
        <w:rPr>
          <w:rFonts w:asciiTheme="majorHAnsi" w:hAnsiTheme="majorHAnsi"/>
          <w:sz w:val="22"/>
          <w:szCs w:val="22"/>
        </w:rPr>
      </w:pPr>
      <w:r w:rsidRPr="00687ADE">
        <w:rPr>
          <w:rFonts w:asciiTheme="majorHAnsi" w:hAnsiTheme="majorHAnsi"/>
          <w:sz w:val="22"/>
          <w:szCs w:val="22"/>
        </w:rPr>
        <w:t>The Architectural Club, Engineering Club, and Chemistry Club were very busy this year providing students with opportunities to travel and participate in lectures on both the Middletown and Newburgh campuses.  Students went on an architectural tour of historic buildi</w:t>
      </w:r>
      <w:r w:rsidR="00F54DB0">
        <w:rPr>
          <w:rFonts w:asciiTheme="majorHAnsi" w:hAnsiTheme="majorHAnsi"/>
          <w:sz w:val="22"/>
          <w:szCs w:val="22"/>
        </w:rPr>
        <w:t>ngs in NYC, to a covered bridge</w:t>
      </w:r>
      <w:r w:rsidRPr="00687ADE">
        <w:rPr>
          <w:rFonts w:asciiTheme="majorHAnsi" w:hAnsiTheme="majorHAnsi"/>
          <w:sz w:val="22"/>
          <w:szCs w:val="22"/>
        </w:rPr>
        <w:t xml:space="preserve"> to analyze the design, to Boston, NYC, Great Adventure (physics day), Bannerman’s Island.</w:t>
      </w:r>
    </w:p>
    <w:p w14:paraId="009F4E10" w14:textId="77777777" w:rsidR="00E3171F" w:rsidRPr="00D972AB" w:rsidRDefault="00E3171F" w:rsidP="00ED1E0C">
      <w:pPr>
        <w:pStyle w:val="ListParagraph"/>
        <w:ind w:left="360"/>
        <w:jc w:val="both"/>
        <w:rPr>
          <w:rFonts w:asciiTheme="majorHAnsi" w:hAnsiTheme="majorHAnsi"/>
          <w:sz w:val="16"/>
          <w:szCs w:val="16"/>
        </w:rPr>
      </w:pPr>
    </w:p>
    <w:p w14:paraId="7A827534" w14:textId="77777777" w:rsidR="00687ADE" w:rsidRPr="00F54DB0" w:rsidRDefault="00687ADE" w:rsidP="00687ADE">
      <w:pPr>
        <w:jc w:val="both"/>
        <w:rPr>
          <w:rFonts w:asciiTheme="majorHAnsi" w:hAnsiTheme="majorHAnsi"/>
          <w:b/>
          <w:i/>
          <w:sz w:val="22"/>
          <w:szCs w:val="22"/>
        </w:rPr>
      </w:pPr>
      <w:r w:rsidRPr="00F54DB0">
        <w:rPr>
          <w:rFonts w:asciiTheme="majorHAnsi" w:hAnsiTheme="majorHAnsi"/>
          <w:b/>
          <w:i/>
          <w:sz w:val="22"/>
          <w:szCs w:val="22"/>
        </w:rPr>
        <w:t xml:space="preserve">College </w:t>
      </w:r>
      <w:r w:rsidR="00E3171F" w:rsidRPr="00F54DB0">
        <w:rPr>
          <w:rFonts w:asciiTheme="majorHAnsi" w:hAnsiTheme="majorHAnsi"/>
          <w:b/>
          <w:i/>
          <w:sz w:val="22"/>
          <w:szCs w:val="22"/>
        </w:rPr>
        <w:t>Goal #3 – Partnerships</w:t>
      </w:r>
    </w:p>
    <w:p w14:paraId="79D75156" w14:textId="77777777" w:rsidR="00687ADE" w:rsidRPr="00D972AB" w:rsidRDefault="00687ADE" w:rsidP="00687ADE">
      <w:pPr>
        <w:jc w:val="both"/>
        <w:rPr>
          <w:rFonts w:asciiTheme="majorHAnsi" w:hAnsiTheme="majorHAnsi"/>
          <w:b/>
          <w:sz w:val="16"/>
          <w:szCs w:val="16"/>
        </w:rPr>
      </w:pPr>
    </w:p>
    <w:p w14:paraId="545848F3" w14:textId="77777777" w:rsidR="00E3171F" w:rsidRPr="00ED1E0C" w:rsidRDefault="00F54DB0" w:rsidP="00687ADE">
      <w:pPr>
        <w:numPr>
          <w:ilvl w:val="0"/>
          <w:numId w:val="4"/>
        </w:numPr>
        <w:ind w:left="720" w:hanging="360"/>
        <w:jc w:val="both"/>
        <w:rPr>
          <w:rFonts w:asciiTheme="majorHAnsi" w:hAnsiTheme="majorHAnsi"/>
          <w:sz w:val="22"/>
          <w:szCs w:val="22"/>
        </w:rPr>
      </w:pPr>
      <w:r>
        <w:rPr>
          <w:rFonts w:asciiTheme="majorHAnsi" w:hAnsiTheme="majorHAnsi"/>
          <w:sz w:val="22"/>
          <w:szCs w:val="22"/>
        </w:rPr>
        <w:t xml:space="preserve">Dr. Timothy MacMahon, </w:t>
      </w:r>
      <w:r w:rsidR="00D7618D">
        <w:rPr>
          <w:rFonts w:asciiTheme="majorHAnsi" w:hAnsiTheme="majorHAnsi"/>
          <w:sz w:val="22"/>
          <w:szCs w:val="22"/>
        </w:rPr>
        <w:t>Ms. MacMahon, the Chemistry Club</w:t>
      </w:r>
      <w:r w:rsidR="00E3171F" w:rsidRPr="00ED1E0C">
        <w:rPr>
          <w:rFonts w:asciiTheme="majorHAnsi" w:hAnsiTheme="majorHAnsi"/>
          <w:sz w:val="22"/>
          <w:szCs w:val="22"/>
        </w:rPr>
        <w:t xml:space="preserve">, and student volunteers collaborated together once again as they hosted a “Kids Chemistry Night”.  This great event attracted more than 40 children and their families where they experienced science through demos and experiments.  This year’s theme was Nano-Chemistry.  </w:t>
      </w:r>
    </w:p>
    <w:p w14:paraId="59F38418" w14:textId="77777777" w:rsidR="00E3171F" w:rsidRPr="00ED1E0C" w:rsidRDefault="00E3171F" w:rsidP="00687ADE">
      <w:pPr>
        <w:numPr>
          <w:ilvl w:val="0"/>
          <w:numId w:val="4"/>
        </w:numPr>
        <w:ind w:left="720" w:hanging="360"/>
        <w:contextualSpacing/>
        <w:jc w:val="both"/>
        <w:rPr>
          <w:rFonts w:asciiTheme="majorHAnsi" w:hAnsiTheme="majorHAnsi"/>
          <w:sz w:val="22"/>
          <w:szCs w:val="22"/>
        </w:rPr>
      </w:pPr>
      <w:r w:rsidRPr="00ED1E0C">
        <w:rPr>
          <w:rFonts w:asciiTheme="majorHAnsi" w:hAnsiTheme="majorHAnsi"/>
          <w:sz w:val="22"/>
          <w:szCs w:val="22"/>
        </w:rPr>
        <w:t xml:space="preserve">CCHS: BOCES continues to offer Engineering 1 and 2 as part of its New Visions Program. Students completing this program will have earned 18 credits towards the AS Engineering science degree.  This year Jonathan Morey will be retiring from BOCES and we are actively looking for a replacement. </w:t>
      </w:r>
    </w:p>
    <w:p w14:paraId="6E1F632F" w14:textId="77777777" w:rsidR="00E3171F" w:rsidRPr="00ED1E0C" w:rsidRDefault="00E3171F" w:rsidP="00687ADE">
      <w:pPr>
        <w:numPr>
          <w:ilvl w:val="0"/>
          <w:numId w:val="4"/>
        </w:numPr>
        <w:ind w:left="720" w:hanging="360"/>
        <w:contextualSpacing/>
        <w:jc w:val="both"/>
        <w:rPr>
          <w:rFonts w:asciiTheme="majorHAnsi" w:hAnsiTheme="majorHAnsi"/>
          <w:sz w:val="22"/>
          <w:szCs w:val="22"/>
        </w:rPr>
      </w:pPr>
      <w:r w:rsidRPr="00ED1E0C">
        <w:rPr>
          <w:rFonts w:asciiTheme="majorHAnsi" w:hAnsiTheme="majorHAnsi"/>
          <w:sz w:val="22"/>
          <w:szCs w:val="22"/>
        </w:rPr>
        <w:lastRenderedPageBreak/>
        <w:t>20 students from the BOCES New Visions program visited the college in February. They w</w:t>
      </w:r>
      <w:r w:rsidR="00F54DB0">
        <w:rPr>
          <w:rFonts w:asciiTheme="majorHAnsi" w:hAnsiTheme="majorHAnsi"/>
          <w:sz w:val="22"/>
          <w:szCs w:val="22"/>
        </w:rPr>
        <w:t>ere given a tour and sat in on P</w:t>
      </w:r>
      <w:r w:rsidRPr="00ED1E0C">
        <w:rPr>
          <w:rFonts w:asciiTheme="majorHAnsi" w:hAnsiTheme="majorHAnsi"/>
          <w:sz w:val="22"/>
          <w:szCs w:val="22"/>
        </w:rPr>
        <w:t>rofessor Wolbeck’s physics course.  Admission</w:t>
      </w:r>
      <w:r w:rsidR="00F54DB0">
        <w:rPr>
          <w:rFonts w:asciiTheme="majorHAnsi" w:hAnsiTheme="majorHAnsi"/>
          <w:sz w:val="22"/>
          <w:szCs w:val="22"/>
        </w:rPr>
        <w:t>s</w:t>
      </w:r>
      <w:r w:rsidRPr="00ED1E0C">
        <w:rPr>
          <w:rFonts w:asciiTheme="majorHAnsi" w:hAnsiTheme="majorHAnsi"/>
          <w:sz w:val="22"/>
          <w:szCs w:val="22"/>
        </w:rPr>
        <w:t xml:space="preserve"> provided a pizza lunch for the students and handed out literature on scholarships. </w:t>
      </w:r>
    </w:p>
    <w:p w14:paraId="452CF371" w14:textId="77777777" w:rsidR="00E3171F" w:rsidRPr="00ED1E0C" w:rsidRDefault="00E3171F" w:rsidP="00687ADE">
      <w:pPr>
        <w:numPr>
          <w:ilvl w:val="0"/>
          <w:numId w:val="4"/>
        </w:numPr>
        <w:ind w:left="720" w:hanging="360"/>
        <w:contextualSpacing/>
        <w:jc w:val="both"/>
        <w:rPr>
          <w:rFonts w:asciiTheme="majorHAnsi" w:hAnsiTheme="majorHAnsi"/>
          <w:sz w:val="22"/>
          <w:szCs w:val="22"/>
        </w:rPr>
      </w:pPr>
      <w:r w:rsidRPr="00ED1E0C">
        <w:rPr>
          <w:rFonts w:asciiTheme="majorHAnsi" w:hAnsiTheme="majorHAnsi"/>
          <w:sz w:val="22"/>
          <w:szCs w:val="22"/>
        </w:rPr>
        <w:t>In September 2012, we invited Dr. Emilio Mendez, Director of The Center for Functional Nanomaterials at Brookhaven National Laboratory, to give a talk on nanotechnology and energy as part of the Lecture Series by Cultural Affairs.  The event was very well-attended, and the Engineering Club provided refreshments.  There were many science students in attendance.</w:t>
      </w:r>
    </w:p>
    <w:p w14:paraId="68840925" w14:textId="77777777" w:rsidR="00E3171F" w:rsidRPr="00ED1E0C" w:rsidRDefault="00E3171F" w:rsidP="00687ADE">
      <w:pPr>
        <w:numPr>
          <w:ilvl w:val="0"/>
          <w:numId w:val="4"/>
        </w:numPr>
        <w:ind w:left="720" w:hanging="360"/>
        <w:contextualSpacing/>
        <w:jc w:val="both"/>
        <w:rPr>
          <w:rFonts w:asciiTheme="majorHAnsi" w:hAnsiTheme="majorHAnsi"/>
          <w:sz w:val="22"/>
          <w:szCs w:val="22"/>
        </w:rPr>
      </w:pPr>
      <w:r w:rsidRPr="00ED1E0C">
        <w:rPr>
          <w:rFonts w:asciiTheme="majorHAnsi" w:hAnsiTheme="majorHAnsi"/>
          <w:sz w:val="22"/>
          <w:szCs w:val="22"/>
        </w:rPr>
        <w:t xml:space="preserve">The professional outreach program with Cultural Affairs and the Lyceum lecture series offering Continuing Education opportunities for Professional Engineers in Orange County continued.  The professional outreach program has been extended to licensed Architects as well. </w:t>
      </w:r>
    </w:p>
    <w:p w14:paraId="2C5FBB24" w14:textId="77777777" w:rsidR="00E3171F" w:rsidRPr="00D972AB" w:rsidRDefault="00E3171F" w:rsidP="00ED1E0C">
      <w:pPr>
        <w:ind w:left="1080"/>
        <w:contextualSpacing/>
        <w:jc w:val="both"/>
        <w:rPr>
          <w:rFonts w:asciiTheme="majorHAnsi" w:hAnsiTheme="majorHAnsi"/>
          <w:sz w:val="16"/>
          <w:szCs w:val="16"/>
        </w:rPr>
      </w:pPr>
    </w:p>
    <w:p w14:paraId="6F9B20BA" w14:textId="77777777" w:rsidR="00687ADE" w:rsidRPr="00F54DB0" w:rsidRDefault="00487CDB" w:rsidP="00687ADE">
      <w:pPr>
        <w:jc w:val="both"/>
        <w:rPr>
          <w:rFonts w:asciiTheme="majorHAnsi" w:hAnsiTheme="majorHAnsi"/>
          <w:b/>
          <w:i/>
          <w:sz w:val="22"/>
          <w:szCs w:val="22"/>
        </w:rPr>
      </w:pPr>
      <w:r w:rsidRPr="00F54DB0">
        <w:rPr>
          <w:rFonts w:asciiTheme="majorHAnsi" w:hAnsiTheme="majorHAnsi"/>
          <w:b/>
          <w:i/>
          <w:sz w:val="22"/>
          <w:szCs w:val="22"/>
        </w:rPr>
        <w:t xml:space="preserve">College </w:t>
      </w:r>
      <w:r w:rsidR="00E3171F" w:rsidRPr="00F54DB0">
        <w:rPr>
          <w:rFonts w:asciiTheme="majorHAnsi" w:hAnsiTheme="majorHAnsi"/>
          <w:b/>
          <w:i/>
          <w:sz w:val="22"/>
          <w:szCs w:val="22"/>
        </w:rPr>
        <w:t>Goal #4 – Innovation</w:t>
      </w:r>
    </w:p>
    <w:p w14:paraId="2D4378CE" w14:textId="77777777" w:rsidR="00E3171F" w:rsidRPr="00D972AB" w:rsidRDefault="00E3171F" w:rsidP="00ED1E0C">
      <w:pPr>
        <w:pStyle w:val="ListParagraph"/>
        <w:jc w:val="both"/>
        <w:rPr>
          <w:rFonts w:asciiTheme="majorHAnsi" w:hAnsiTheme="majorHAnsi"/>
          <w:b/>
          <w:sz w:val="16"/>
          <w:szCs w:val="16"/>
        </w:rPr>
      </w:pPr>
    </w:p>
    <w:p w14:paraId="107E4CC8" w14:textId="77777777" w:rsidR="00E3171F" w:rsidRPr="00ED1E0C" w:rsidRDefault="00E3171F" w:rsidP="00FF67BC">
      <w:pPr>
        <w:numPr>
          <w:ilvl w:val="0"/>
          <w:numId w:val="28"/>
        </w:numPr>
        <w:ind w:left="720"/>
        <w:jc w:val="both"/>
        <w:rPr>
          <w:rFonts w:asciiTheme="majorHAnsi" w:hAnsiTheme="majorHAnsi"/>
          <w:sz w:val="22"/>
          <w:szCs w:val="22"/>
        </w:rPr>
      </w:pPr>
      <w:r w:rsidRPr="00ED1E0C">
        <w:rPr>
          <w:rFonts w:asciiTheme="majorHAnsi" w:hAnsiTheme="majorHAnsi"/>
          <w:sz w:val="22"/>
          <w:szCs w:val="22"/>
        </w:rPr>
        <w:t xml:space="preserve">Eight sophomore Engineering students were recommended as Chemistry, Physics, and Mathematics tutors. Encouraging our students to tutor helps them to better understand the material and allows them to “give back” a little of what they have been given here at SUNY Orange. Accomplished by Timothy MacMahon, John Wolbeck, and the Tutorial Center.  </w:t>
      </w:r>
    </w:p>
    <w:p w14:paraId="5854553E" w14:textId="77777777" w:rsidR="00E3171F" w:rsidRPr="00ED1E0C" w:rsidRDefault="00E3171F" w:rsidP="00FF67BC">
      <w:pPr>
        <w:numPr>
          <w:ilvl w:val="0"/>
          <w:numId w:val="28"/>
        </w:numPr>
        <w:ind w:left="720"/>
        <w:jc w:val="both"/>
        <w:rPr>
          <w:rFonts w:asciiTheme="majorHAnsi" w:hAnsiTheme="majorHAnsi"/>
          <w:sz w:val="22"/>
          <w:szCs w:val="22"/>
        </w:rPr>
      </w:pPr>
      <w:r w:rsidRPr="00ED1E0C">
        <w:rPr>
          <w:rFonts w:asciiTheme="majorHAnsi" w:hAnsiTheme="majorHAnsi"/>
          <w:sz w:val="22"/>
          <w:szCs w:val="22"/>
        </w:rPr>
        <w:t>Four sophomore engineering students volunteered to be Judges for the Odyssey of the Mind competition which was hosted by Orange-Ulster BOCES.</w:t>
      </w:r>
    </w:p>
    <w:p w14:paraId="36571B64" w14:textId="77777777" w:rsidR="00E3171F" w:rsidRPr="00ED1E0C" w:rsidRDefault="00E3171F" w:rsidP="00FF67BC">
      <w:pPr>
        <w:numPr>
          <w:ilvl w:val="0"/>
          <w:numId w:val="28"/>
        </w:numPr>
        <w:ind w:left="720"/>
        <w:jc w:val="both"/>
        <w:rPr>
          <w:rFonts w:asciiTheme="majorHAnsi" w:hAnsiTheme="majorHAnsi"/>
          <w:sz w:val="22"/>
          <w:szCs w:val="22"/>
        </w:rPr>
      </w:pPr>
      <w:r w:rsidRPr="00ED1E0C">
        <w:rPr>
          <w:rFonts w:asciiTheme="majorHAnsi" w:hAnsiTheme="majorHAnsi"/>
          <w:sz w:val="22"/>
          <w:szCs w:val="22"/>
        </w:rPr>
        <w:t>Megumi Kinoshita attended “flipping the classroom” and “active learning” workshops and implemented some of the ideas in her Engineering 2 class.  Since the course subject is computer programming and the best (and the only) way to learn to program is to practice, it lends itself very well to this form of instruction.  Students were given assignments to learn the concepts at home so that more of the class time could be spent on actually working on the computer, rather than on traditional lectures.</w:t>
      </w:r>
    </w:p>
    <w:p w14:paraId="46C2AC6F" w14:textId="77777777" w:rsidR="00E3171F" w:rsidRPr="00ED1E0C" w:rsidRDefault="00E3171F" w:rsidP="00FF67BC">
      <w:pPr>
        <w:numPr>
          <w:ilvl w:val="0"/>
          <w:numId w:val="28"/>
        </w:numPr>
        <w:ind w:left="720"/>
        <w:jc w:val="both"/>
        <w:rPr>
          <w:rFonts w:asciiTheme="majorHAnsi" w:hAnsiTheme="majorHAnsi"/>
          <w:sz w:val="22"/>
          <w:szCs w:val="22"/>
        </w:rPr>
      </w:pPr>
      <w:r w:rsidRPr="00ED1E0C">
        <w:rPr>
          <w:rFonts w:asciiTheme="majorHAnsi" w:hAnsiTheme="majorHAnsi"/>
          <w:sz w:val="22"/>
          <w:szCs w:val="22"/>
        </w:rPr>
        <w:t>All sections of Physical Science now start with a two lecture review of mathematics.   The goal is to prepare students for the mathematical rigor of the course.  In general the average test scores appear to be higher than those from the years when no math review was offered.</w:t>
      </w:r>
    </w:p>
    <w:p w14:paraId="355E07C0" w14:textId="77777777" w:rsidR="00E3171F" w:rsidRPr="00ED1E0C" w:rsidRDefault="00E3171F" w:rsidP="00FF67BC">
      <w:pPr>
        <w:numPr>
          <w:ilvl w:val="0"/>
          <w:numId w:val="28"/>
        </w:numPr>
        <w:ind w:left="720"/>
        <w:jc w:val="both"/>
        <w:rPr>
          <w:rFonts w:asciiTheme="majorHAnsi" w:hAnsiTheme="majorHAnsi"/>
          <w:sz w:val="22"/>
          <w:szCs w:val="22"/>
        </w:rPr>
      </w:pPr>
      <w:r w:rsidRPr="00ED1E0C">
        <w:rPr>
          <w:rFonts w:asciiTheme="majorHAnsi" w:hAnsiTheme="majorHAnsi"/>
          <w:sz w:val="22"/>
          <w:szCs w:val="22"/>
        </w:rPr>
        <w:t>Dr</w:t>
      </w:r>
      <w:r w:rsidR="00F54DB0">
        <w:rPr>
          <w:rFonts w:asciiTheme="majorHAnsi" w:hAnsiTheme="majorHAnsi"/>
          <w:sz w:val="22"/>
          <w:szCs w:val="22"/>
        </w:rPr>
        <w:t xml:space="preserve">. Stillman </w:t>
      </w:r>
      <w:r w:rsidRPr="00ED1E0C">
        <w:rPr>
          <w:rFonts w:asciiTheme="majorHAnsi" w:hAnsiTheme="majorHAnsi"/>
          <w:sz w:val="22"/>
          <w:szCs w:val="22"/>
        </w:rPr>
        <w:t>and Dr</w:t>
      </w:r>
      <w:r w:rsidR="00F54DB0">
        <w:rPr>
          <w:rFonts w:asciiTheme="majorHAnsi" w:hAnsiTheme="majorHAnsi"/>
          <w:sz w:val="22"/>
          <w:szCs w:val="22"/>
        </w:rPr>
        <w:t>.</w:t>
      </w:r>
      <w:r w:rsidRPr="00ED1E0C">
        <w:rPr>
          <w:rFonts w:asciiTheme="majorHAnsi" w:hAnsiTheme="majorHAnsi"/>
          <w:sz w:val="22"/>
          <w:szCs w:val="22"/>
        </w:rPr>
        <w:t xml:space="preserve"> Kinoshita began to volunteer one office hour per week in the Math/Physics tutoring center in HA</w:t>
      </w:r>
      <w:r w:rsidR="00F54DB0">
        <w:rPr>
          <w:rFonts w:asciiTheme="majorHAnsi" w:hAnsiTheme="majorHAnsi"/>
          <w:sz w:val="22"/>
          <w:szCs w:val="22"/>
        </w:rPr>
        <w:t xml:space="preserve"> </w:t>
      </w:r>
      <w:r w:rsidRPr="00ED1E0C">
        <w:rPr>
          <w:rFonts w:asciiTheme="majorHAnsi" w:hAnsiTheme="majorHAnsi"/>
          <w:sz w:val="22"/>
          <w:szCs w:val="22"/>
        </w:rPr>
        <w:t>309.</w:t>
      </w:r>
    </w:p>
    <w:p w14:paraId="735C1A07" w14:textId="77777777" w:rsidR="00E3171F" w:rsidRPr="00D972AB" w:rsidRDefault="00E3171F" w:rsidP="00ED1E0C">
      <w:pPr>
        <w:pStyle w:val="ListParagraph"/>
        <w:jc w:val="both"/>
        <w:rPr>
          <w:rFonts w:asciiTheme="majorHAnsi" w:hAnsiTheme="majorHAnsi"/>
          <w:sz w:val="16"/>
          <w:szCs w:val="16"/>
        </w:rPr>
      </w:pPr>
    </w:p>
    <w:p w14:paraId="2F5F711C" w14:textId="77777777" w:rsidR="00687ADE" w:rsidRPr="00F54DB0" w:rsidRDefault="00E3171F" w:rsidP="00687ADE">
      <w:pPr>
        <w:jc w:val="both"/>
        <w:rPr>
          <w:rFonts w:asciiTheme="majorHAnsi" w:hAnsiTheme="majorHAnsi"/>
          <w:b/>
          <w:i/>
          <w:sz w:val="22"/>
          <w:szCs w:val="22"/>
        </w:rPr>
      </w:pPr>
      <w:r w:rsidRPr="00F54DB0">
        <w:rPr>
          <w:rFonts w:asciiTheme="majorHAnsi" w:hAnsiTheme="majorHAnsi"/>
          <w:b/>
          <w:i/>
          <w:sz w:val="22"/>
          <w:szCs w:val="22"/>
        </w:rPr>
        <w:t>College Goal #5 – Professional Development</w:t>
      </w:r>
    </w:p>
    <w:p w14:paraId="7B830EAB" w14:textId="77777777" w:rsidR="00687ADE" w:rsidRPr="00D972AB" w:rsidRDefault="00687ADE" w:rsidP="00687ADE">
      <w:pPr>
        <w:jc w:val="both"/>
        <w:rPr>
          <w:rFonts w:asciiTheme="majorHAnsi" w:hAnsiTheme="majorHAnsi"/>
          <w:b/>
          <w:sz w:val="16"/>
          <w:szCs w:val="16"/>
        </w:rPr>
      </w:pPr>
    </w:p>
    <w:p w14:paraId="6DD6AB9B" w14:textId="77777777" w:rsidR="00E3171F" w:rsidRPr="00ED1E0C" w:rsidRDefault="00E3171F" w:rsidP="00687ADE">
      <w:pPr>
        <w:numPr>
          <w:ilvl w:val="0"/>
          <w:numId w:val="5"/>
        </w:numPr>
        <w:ind w:left="720" w:hanging="360"/>
        <w:jc w:val="both"/>
        <w:rPr>
          <w:rFonts w:asciiTheme="majorHAnsi" w:hAnsiTheme="majorHAnsi"/>
          <w:sz w:val="22"/>
          <w:szCs w:val="22"/>
        </w:rPr>
      </w:pPr>
      <w:r w:rsidRPr="00ED1E0C">
        <w:rPr>
          <w:rFonts w:asciiTheme="majorHAnsi" w:hAnsiTheme="majorHAnsi"/>
          <w:sz w:val="22"/>
          <w:szCs w:val="22"/>
        </w:rPr>
        <w:t>Dr</w:t>
      </w:r>
      <w:r w:rsidR="00F54DB0">
        <w:rPr>
          <w:rFonts w:asciiTheme="majorHAnsi" w:hAnsiTheme="majorHAnsi"/>
          <w:sz w:val="22"/>
          <w:szCs w:val="22"/>
        </w:rPr>
        <w:t>.</w:t>
      </w:r>
      <w:r w:rsidRPr="00ED1E0C">
        <w:rPr>
          <w:rFonts w:asciiTheme="majorHAnsi" w:hAnsiTheme="majorHAnsi"/>
          <w:sz w:val="22"/>
          <w:szCs w:val="22"/>
        </w:rPr>
        <w:t xml:space="preserve"> Megumi Kinoshita (Physics) and Dr</w:t>
      </w:r>
      <w:r w:rsidR="00F54DB0">
        <w:rPr>
          <w:rFonts w:asciiTheme="majorHAnsi" w:hAnsiTheme="majorHAnsi"/>
          <w:sz w:val="22"/>
          <w:szCs w:val="22"/>
        </w:rPr>
        <w:t>.</w:t>
      </w:r>
      <w:r w:rsidRPr="00ED1E0C">
        <w:rPr>
          <w:rFonts w:asciiTheme="majorHAnsi" w:hAnsiTheme="majorHAnsi"/>
          <w:sz w:val="22"/>
          <w:szCs w:val="22"/>
        </w:rPr>
        <w:t xml:space="preserve"> William Stillman </w:t>
      </w:r>
      <w:r w:rsidR="00F54DB0">
        <w:rPr>
          <w:rFonts w:asciiTheme="majorHAnsi" w:hAnsiTheme="majorHAnsi"/>
          <w:sz w:val="22"/>
          <w:szCs w:val="22"/>
        </w:rPr>
        <w:t>(</w:t>
      </w:r>
      <w:r w:rsidRPr="00ED1E0C">
        <w:rPr>
          <w:rFonts w:asciiTheme="majorHAnsi" w:hAnsiTheme="majorHAnsi"/>
          <w:sz w:val="22"/>
          <w:szCs w:val="22"/>
        </w:rPr>
        <w:t>Electrical Engineering) were successfully retained for a third year.  They continue to work regularly with their mentors (John Wolbeck, John Cummins, Kevin McGee) to develop and improve their teaching methods.  Andrew Magnes</w:t>
      </w:r>
      <w:r w:rsidR="00F54DB0">
        <w:rPr>
          <w:rFonts w:asciiTheme="majorHAnsi" w:hAnsiTheme="majorHAnsi"/>
          <w:sz w:val="22"/>
          <w:szCs w:val="22"/>
        </w:rPr>
        <w:t>’</w:t>
      </w:r>
      <w:r w:rsidRPr="00ED1E0C">
        <w:rPr>
          <w:rFonts w:asciiTheme="majorHAnsi" w:hAnsiTheme="majorHAnsi"/>
          <w:sz w:val="22"/>
          <w:szCs w:val="22"/>
        </w:rPr>
        <w:t xml:space="preserve"> position was gratefully converted to Full-Time tenure track. </w:t>
      </w:r>
    </w:p>
    <w:p w14:paraId="5F825251" w14:textId="77777777" w:rsidR="00E3171F" w:rsidRPr="00ED1E0C" w:rsidRDefault="00E3171F" w:rsidP="00687ADE">
      <w:pPr>
        <w:numPr>
          <w:ilvl w:val="0"/>
          <w:numId w:val="5"/>
        </w:numPr>
        <w:ind w:left="720" w:hanging="360"/>
        <w:jc w:val="both"/>
        <w:rPr>
          <w:rFonts w:asciiTheme="majorHAnsi" w:hAnsiTheme="majorHAnsi"/>
          <w:sz w:val="22"/>
          <w:szCs w:val="22"/>
        </w:rPr>
      </w:pPr>
      <w:r w:rsidRPr="00ED1E0C">
        <w:rPr>
          <w:rFonts w:asciiTheme="majorHAnsi" w:hAnsiTheme="majorHAnsi"/>
          <w:sz w:val="22"/>
          <w:szCs w:val="22"/>
        </w:rPr>
        <w:t xml:space="preserve">John Wolbeck received the Chancellors Award for Teaching Excellence. </w:t>
      </w:r>
    </w:p>
    <w:p w14:paraId="259CD4C1" w14:textId="77777777" w:rsidR="00E3171F" w:rsidRPr="00ED1E0C" w:rsidRDefault="00E3171F" w:rsidP="00687ADE">
      <w:pPr>
        <w:numPr>
          <w:ilvl w:val="0"/>
          <w:numId w:val="5"/>
        </w:numPr>
        <w:ind w:left="720" w:hanging="360"/>
        <w:contextualSpacing/>
        <w:jc w:val="both"/>
        <w:rPr>
          <w:rFonts w:asciiTheme="majorHAnsi" w:hAnsiTheme="majorHAnsi"/>
          <w:b/>
          <w:sz w:val="22"/>
          <w:szCs w:val="22"/>
        </w:rPr>
      </w:pPr>
      <w:r w:rsidRPr="00ED1E0C">
        <w:rPr>
          <w:rFonts w:asciiTheme="majorHAnsi" w:hAnsiTheme="majorHAnsi"/>
          <w:sz w:val="22"/>
          <w:szCs w:val="22"/>
        </w:rPr>
        <w:t>Cynthia MacMahon, and Timothy MacMahon continue to serve on the Mid-Hudson Chemistry Board which meets once a month to share inform</w:t>
      </w:r>
      <w:r w:rsidR="00F54DB0">
        <w:rPr>
          <w:rFonts w:asciiTheme="majorHAnsi" w:hAnsiTheme="majorHAnsi"/>
          <w:sz w:val="22"/>
          <w:szCs w:val="22"/>
        </w:rPr>
        <w:t>ation and happenings with area c</w:t>
      </w:r>
      <w:r w:rsidRPr="00ED1E0C">
        <w:rPr>
          <w:rFonts w:asciiTheme="majorHAnsi" w:hAnsiTheme="majorHAnsi"/>
          <w:sz w:val="22"/>
          <w:szCs w:val="22"/>
        </w:rPr>
        <w:t xml:space="preserve">olleges and members of the American Chemical Society. Ms. MacMahon and Dr. MacMahon are the new coordinators for the Mid-Hudson ACS for the National Chemistry Week 2013 event in October.  </w:t>
      </w:r>
    </w:p>
    <w:p w14:paraId="0C9AB61A" w14:textId="77777777" w:rsidR="00E3171F" w:rsidRPr="00ED1E0C" w:rsidRDefault="00E3171F" w:rsidP="00687ADE">
      <w:pPr>
        <w:numPr>
          <w:ilvl w:val="0"/>
          <w:numId w:val="5"/>
        </w:numPr>
        <w:ind w:left="720" w:hanging="360"/>
        <w:contextualSpacing/>
        <w:jc w:val="both"/>
        <w:rPr>
          <w:rFonts w:asciiTheme="majorHAnsi" w:hAnsiTheme="majorHAnsi"/>
          <w:b/>
          <w:sz w:val="22"/>
          <w:szCs w:val="22"/>
        </w:rPr>
      </w:pPr>
      <w:r w:rsidRPr="00ED1E0C">
        <w:rPr>
          <w:rFonts w:asciiTheme="majorHAnsi" w:hAnsiTheme="majorHAnsi"/>
          <w:sz w:val="22"/>
          <w:szCs w:val="22"/>
        </w:rPr>
        <w:t>John Wolbeck is a member of the SUNY New Paltz Science Advisory Panel and attended a Symposium for Computer Science and Engineering. At the meeting SUNY New Paltz stated that SUNY Orange transfer students typically do very well and they would like to see more of our students transferring to New Paltz.</w:t>
      </w:r>
    </w:p>
    <w:p w14:paraId="2648A996" w14:textId="77777777" w:rsidR="00E3171F" w:rsidRPr="00ED1E0C" w:rsidRDefault="001E65E8" w:rsidP="00687ADE">
      <w:pPr>
        <w:numPr>
          <w:ilvl w:val="0"/>
          <w:numId w:val="5"/>
        </w:numPr>
        <w:ind w:left="720" w:hanging="360"/>
        <w:jc w:val="both"/>
        <w:rPr>
          <w:rFonts w:asciiTheme="majorHAnsi" w:hAnsiTheme="majorHAnsi"/>
          <w:sz w:val="22"/>
          <w:szCs w:val="22"/>
        </w:rPr>
      </w:pPr>
      <w:r>
        <w:rPr>
          <w:rFonts w:asciiTheme="majorHAnsi" w:hAnsiTheme="majorHAnsi"/>
          <w:sz w:val="22"/>
          <w:szCs w:val="22"/>
        </w:rPr>
        <w:t>All f</w:t>
      </w:r>
      <w:r w:rsidR="00E3171F" w:rsidRPr="00ED1E0C">
        <w:rPr>
          <w:rFonts w:asciiTheme="majorHAnsi" w:hAnsiTheme="majorHAnsi"/>
          <w:sz w:val="22"/>
          <w:szCs w:val="22"/>
        </w:rPr>
        <w:t>aculty have continued to complete the required safety training, sexual harassment awareness training and violence preventi</w:t>
      </w:r>
      <w:r>
        <w:rPr>
          <w:rFonts w:asciiTheme="majorHAnsi" w:hAnsiTheme="majorHAnsi"/>
          <w:sz w:val="22"/>
          <w:szCs w:val="22"/>
        </w:rPr>
        <w:t>on training as mandated by the C</w:t>
      </w:r>
      <w:r w:rsidR="00E3171F" w:rsidRPr="00ED1E0C">
        <w:rPr>
          <w:rFonts w:asciiTheme="majorHAnsi" w:hAnsiTheme="majorHAnsi"/>
          <w:sz w:val="22"/>
          <w:szCs w:val="22"/>
        </w:rPr>
        <w:t xml:space="preserve">ollege. </w:t>
      </w:r>
    </w:p>
    <w:p w14:paraId="4C9EA46D" w14:textId="77777777" w:rsidR="00687ADE" w:rsidRPr="001E65E8" w:rsidRDefault="00687ADE" w:rsidP="00687ADE">
      <w:pPr>
        <w:jc w:val="both"/>
        <w:rPr>
          <w:rFonts w:asciiTheme="majorHAnsi" w:hAnsiTheme="majorHAnsi"/>
          <w:b/>
          <w:i/>
          <w:sz w:val="22"/>
          <w:szCs w:val="22"/>
        </w:rPr>
      </w:pPr>
      <w:r w:rsidRPr="001E65E8">
        <w:rPr>
          <w:rFonts w:asciiTheme="majorHAnsi" w:hAnsiTheme="majorHAnsi"/>
          <w:b/>
          <w:i/>
          <w:sz w:val="22"/>
          <w:szCs w:val="22"/>
        </w:rPr>
        <w:lastRenderedPageBreak/>
        <w:t xml:space="preserve">College </w:t>
      </w:r>
      <w:r w:rsidR="00E3171F" w:rsidRPr="001E65E8">
        <w:rPr>
          <w:rFonts w:asciiTheme="majorHAnsi" w:hAnsiTheme="majorHAnsi"/>
          <w:b/>
          <w:i/>
          <w:sz w:val="22"/>
          <w:szCs w:val="22"/>
        </w:rPr>
        <w:t>Goal #6 – Learning Environment</w:t>
      </w:r>
    </w:p>
    <w:p w14:paraId="7D16C7A1" w14:textId="77777777" w:rsidR="00687ADE" w:rsidRPr="00D972AB" w:rsidRDefault="00687ADE" w:rsidP="00687ADE">
      <w:pPr>
        <w:jc w:val="both"/>
        <w:rPr>
          <w:rFonts w:asciiTheme="majorHAnsi" w:hAnsiTheme="majorHAnsi"/>
          <w:b/>
          <w:sz w:val="16"/>
          <w:szCs w:val="16"/>
        </w:rPr>
      </w:pPr>
    </w:p>
    <w:p w14:paraId="6DF56A1D" w14:textId="77777777" w:rsidR="00E3171F" w:rsidRPr="00ED1E0C" w:rsidRDefault="00E3171F" w:rsidP="00FF67BC">
      <w:pPr>
        <w:numPr>
          <w:ilvl w:val="0"/>
          <w:numId w:val="29"/>
        </w:numPr>
        <w:jc w:val="both"/>
        <w:rPr>
          <w:rFonts w:asciiTheme="majorHAnsi" w:hAnsiTheme="majorHAnsi"/>
          <w:sz w:val="22"/>
          <w:szCs w:val="22"/>
        </w:rPr>
      </w:pPr>
      <w:r w:rsidRPr="00ED1E0C">
        <w:rPr>
          <w:rFonts w:asciiTheme="majorHAnsi" w:hAnsiTheme="majorHAnsi"/>
          <w:sz w:val="22"/>
          <w:szCs w:val="22"/>
        </w:rPr>
        <w:t>The Department worked extensively this year with our AVP Stacey Moegenburg and JMZ architects assisting in the design of a new state of the art science, engineering and technology building. We are particularly looking forward to being in one building rather than spread across the campus in three buildings as we are now.</w:t>
      </w:r>
    </w:p>
    <w:p w14:paraId="7AF4D9D6" w14:textId="77777777" w:rsidR="00E3171F" w:rsidRPr="00ED1E0C" w:rsidRDefault="00E3171F" w:rsidP="00FF67BC">
      <w:pPr>
        <w:numPr>
          <w:ilvl w:val="0"/>
          <w:numId w:val="29"/>
        </w:numPr>
        <w:contextualSpacing/>
        <w:jc w:val="both"/>
        <w:rPr>
          <w:rFonts w:asciiTheme="majorHAnsi" w:hAnsiTheme="majorHAnsi"/>
          <w:b/>
          <w:sz w:val="22"/>
          <w:szCs w:val="22"/>
        </w:rPr>
      </w:pPr>
      <w:r w:rsidRPr="00ED1E0C">
        <w:rPr>
          <w:rFonts w:asciiTheme="majorHAnsi" w:hAnsiTheme="majorHAnsi"/>
          <w:sz w:val="22"/>
          <w:szCs w:val="22"/>
        </w:rPr>
        <w:t xml:space="preserve">All faculty have been actively involved in making an inventory of equipment in preparation for the move into the new building.  We are reviewing what equipment we can still use, what needs to be replaced, and what new equipment we </w:t>
      </w:r>
      <w:r w:rsidR="00D972AB">
        <w:rPr>
          <w:rFonts w:asciiTheme="majorHAnsi" w:hAnsiTheme="majorHAnsi"/>
          <w:sz w:val="22"/>
          <w:szCs w:val="22"/>
        </w:rPr>
        <w:t xml:space="preserve">will </w:t>
      </w:r>
      <w:r w:rsidRPr="00ED1E0C">
        <w:rPr>
          <w:rFonts w:asciiTheme="majorHAnsi" w:hAnsiTheme="majorHAnsi"/>
          <w:sz w:val="22"/>
          <w:szCs w:val="22"/>
        </w:rPr>
        <w:t xml:space="preserve">need. </w:t>
      </w:r>
    </w:p>
    <w:p w14:paraId="1E55D7F6" w14:textId="77777777" w:rsidR="00E3171F" w:rsidRPr="00ED1E0C" w:rsidRDefault="00E3171F" w:rsidP="00FF67BC">
      <w:pPr>
        <w:numPr>
          <w:ilvl w:val="0"/>
          <w:numId w:val="29"/>
        </w:numPr>
        <w:contextualSpacing/>
        <w:jc w:val="both"/>
        <w:rPr>
          <w:rFonts w:asciiTheme="majorHAnsi" w:hAnsiTheme="majorHAnsi"/>
          <w:b/>
          <w:sz w:val="22"/>
          <w:szCs w:val="22"/>
        </w:rPr>
      </w:pPr>
      <w:r w:rsidRPr="00ED1E0C">
        <w:rPr>
          <w:rFonts w:asciiTheme="majorHAnsi" w:hAnsiTheme="majorHAnsi"/>
          <w:sz w:val="22"/>
          <w:szCs w:val="22"/>
        </w:rPr>
        <w:t>The computer room HA</w:t>
      </w:r>
      <w:r w:rsidR="00D972AB">
        <w:rPr>
          <w:rFonts w:asciiTheme="majorHAnsi" w:hAnsiTheme="majorHAnsi"/>
          <w:sz w:val="22"/>
          <w:szCs w:val="22"/>
        </w:rPr>
        <w:t xml:space="preserve"> </w:t>
      </w:r>
      <w:r w:rsidRPr="00ED1E0C">
        <w:rPr>
          <w:rFonts w:asciiTheme="majorHAnsi" w:hAnsiTheme="majorHAnsi"/>
          <w:sz w:val="22"/>
          <w:szCs w:val="22"/>
        </w:rPr>
        <w:t>309 was turned into a tutoring center in order to meet the increase in demand of our students for learning assistance. As a result EGR</w:t>
      </w:r>
      <w:r w:rsidR="00D972AB">
        <w:rPr>
          <w:rFonts w:asciiTheme="majorHAnsi" w:hAnsiTheme="majorHAnsi"/>
          <w:sz w:val="22"/>
          <w:szCs w:val="22"/>
        </w:rPr>
        <w:t xml:space="preserve"> </w:t>
      </w:r>
      <w:r w:rsidRPr="00ED1E0C">
        <w:rPr>
          <w:rFonts w:asciiTheme="majorHAnsi" w:hAnsiTheme="majorHAnsi"/>
          <w:sz w:val="22"/>
          <w:szCs w:val="22"/>
        </w:rPr>
        <w:t xml:space="preserve">102 was moved into BT and meets in a number of different computer labs. In the future the new building should solve this issue. </w:t>
      </w:r>
    </w:p>
    <w:p w14:paraId="5E4ABD86" w14:textId="77777777" w:rsidR="00E3171F" w:rsidRPr="00D972AB" w:rsidRDefault="00E3171F" w:rsidP="00ED1E0C">
      <w:pPr>
        <w:pStyle w:val="ListParagraph"/>
        <w:jc w:val="both"/>
        <w:rPr>
          <w:rFonts w:asciiTheme="majorHAnsi" w:hAnsiTheme="majorHAnsi"/>
          <w:b/>
          <w:sz w:val="16"/>
          <w:szCs w:val="16"/>
        </w:rPr>
      </w:pPr>
    </w:p>
    <w:p w14:paraId="7455B09E" w14:textId="77777777" w:rsidR="00E3171F" w:rsidRPr="00D972AB" w:rsidRDefault="00E3171F" w:rsidP="00687ADE">
      <w:pPr>
        <w:jc w:val="both"/>
        <w:rPr>
          <w:rFonts w:asciiTheme="majorHAnsi" w:hAnsiTheme="majorHAnsi"/>
          <w:b/>
          <w:i/>
          <w:sz w:val="22"/>
          <w:szCs w:val="22"/>
        </w:rPr>
      </w:pPr>
      <w:r w:rsidRPr="00D972AB">
        <w:rPr>
          <w:rFonts w:asciiTheme="majorHAnsi" w:hAnsiTheme="majorHAnsi"/>
          <w:b/>
          <w:i/>
          <w:sz w:val="22"/>
          <w:szCs w:val="22"/>
        </w:rPr>
        <w:t>College Goal #7 – Resources</w:t>
      </w:r>
    </w:p>
    <w:p w14:paraId="16658FAB" w14:textId="77777777" w:rsidR="00687ADE" w:rsidRPr="00D972AB" w:rsidRDefault="00687ADE" w:rsidP="00687ADE">
      <w:pPr>
        <w:jc w:val="both"/>
        <w:rPr>
          <w:rFonts w:asciiTheme="majorHAnsi" w:hAnsiTheme="majorHAnsi"/>
          <w:b/>
          <w:i/>
          <w:sz w:val="16"/>
          <w:szCs w:val="16"/>
          <w:u w:val="single"/>
        </w:rPr>
      </w:pPr>
    </w:p>
    <w:p w14:paraId="514546BF" w14:textId="5E57A185" w:rsidR="00E3171F" w:rsidRPr="00ED1E0C" w:rsidRDefault="00E3171F" w:rsidP="00ED1E0C">
      <w:pPr>
        <w:numPr>
          <w:ilvl w:val="0"/>
          <w:numId w:val="14"/>
        </w:numPr>
        <w:jc w:val="both"/>
        <w:rPr>
          <w:rFonts w:asciiTheme="majorHAnsi" w:hAnsiTheme="majorHAnsi"/>
          <w:sz w:val="22"/>
          <w:szCs w:val="22"/>
        </w:rPr>
      </w:pPr>
      <w:r w:rsidRPr="00ED1E0C">
        <w:rPr>
          <w:rFonts w:asciiTheme="majorHAnsi" w:hAnsiTheme="majorHAnsi"/>
          <w:sz w:val="22"/>
          <w:szCs w:val="22"/>
        </w:rPr>
        <w:t>Andrew Magnes a</w:t>
      </w:r>
      <w:r w:rsidR="00D7618D">
        <w:rPr>
          <w:rFonts w:asciiTheme="majorHAnsi" w:hAnsiTheme="majorHAnsi"/>
          <w:sz w:val="22"/>
          <w:szCs w:val="22"/>
        </w:rPr>
        <w:t>nd Cynthia MacMahon obtained iP</w:t>
      </w:r>
      <w:r w:rsidRPr="00ED1E0C">
        <w:rPr>
          <w:rFonts w:asciiTheme="majorHAnsi" w:hAnsiTheme="majorHAnsi"/>
          <w:sz w:val="22"/>
          <w:szCs w:val="22"/>
        </w:rPr>
        <w:t>ad computers to use in the classroom</w:t>
      </w:r>
      <w:r w:rsidR="00D972AB">
        <w:rPr>
          <w:rFonts w:asciiTheme="majorHAnsi" w:hAnsiTheme="majorHAnsi"/>
          <w:sz w:val="22"/>
          <w:szCs w:val="22"/>
        </w:rPr>
        <w:t xml:space="preserve"> through</w:t>
      </w:r>
      <w:r w:rsidRPr="00ED1E0C">
        <w:rPr>
          <w:rFonts w:asciiTheme="majorHAnsi" w:hAnsiTheme="majorHAnsi"/>
          <w:sz w:val="22"/>
          <w:szCs w:val="22"/>
        </w:rPr>
        <w:t xml:space="preserve"> a SUNY learning and technology grant.  The feedback from this program was very posi</w:t>
      </w:r>
      <w:r w:rsidR="00D7618D">
        <w:rPr>
          <w:rFonts w:asciiTheme="majorHAnsi" w:hAnsiTheme="majorHAnsi"/>
          <w:sz w:val="22"/>
          <w:szCs w:val="22"/>
        </w:rPr>
        <w:t>tive and it appears that the iP</w:t>
      </w:r>
      <w:r w:rsidRPr="00ED1E0C">
        <w:rPr>
          <w:rFonts w:asciiTheme="majorHAnsi" w:hAnsiTheme="majorHAnsi"/>
          <w:sz w:val="22"/>
          <w:szCs w:val="22"/>
        </w:rPr>
        <w:t>ads improved student learning by use of specific apps which enhanced the lectures.  The department is</w:t>
      </w:r>
      <w:r w:rsidR="00D7618D">
        <w:rPr>
          <w:rFonts w:asciiTheme="majorHAnsi" w:hAnsiTheme="majorHAnsi"/>
          <w:sz w:val="22"/>
          <w:szCs w:val="22"/>
        </w:rPr>
        <w:t xml:space="preserve"> looking into purchasing an iP</w:t>
      </w:r>
      <w:r w:rsidR="00466720">
        <w:rPr>
          <w:rFonts w:asciiTheme="majorHAnsi" w:hAnsiTheme="majorHAnsi"/>
          <w:sz w:val="22"/>
          <w:szCs w:val="22"/>
        </w:rPr>
        <w:t>a</w:t>
      </w:r>
      <w:r w:rsidRPr="00ED1E0C">
        <w:rPr>
          <w:rFonts w:asciiTheme="majorHAnsi" w:hAnsiTheme="majorHAnsi"/>
          <w:sz w:val="22"/>
          <w:szCs w:val="22"/>
        </w:rPr>
        <w:t>d for permanent use by Architectural faculty.</w:t>
      </w:r>
    </w:p>
    <w:p w14:paraId="69B7ECFE" w14:textId="77777777" w:rsidR="00E3171F" w:rsidRPr="00ED1E0C" w:rsidRDefault="00E3171F" w:rsidP="00ED1E0C">
      <w:pPr>
        <w:numPr>
          <w:ilvl w:val="0"/>
          <w:numId w:val="14"/>
        </w:numPr>
        <w:jc w:val="both"/>
        <w:rPr>
          <w:rFonts w:asciiTheme="majorHAnsi" w:hAnsiTheme="majorHAnsi"/>
          <w:sz w:val="22"/>
          <w:szCs w:val="22"/>
        </w:rPr>
      </w:pPr>
      <w:r w:rsidRPr="00ED1E0C">
        <w:rPr>
          <w:rFonts w:asciiTheme="majorHAnsi" w:hAnsiTheme="majorHAnsi"/>
          <w:sz w:val="22"/>
          <w:szCs w:val="22"/>
        </w:rPr>
        <w:t xml:space="preserve">This was a difficult year for professional development. A number of faculty went for training in the Fall and were unable to be reimbursed for their travel and attendance expenses (editor’s note: no one requested reimbursement). The department recognizes their commitment to teaching excellence and commends them for attending these seminars at their own cost. </w:t>
      </w:r>
    </w:p>
    <w:p w14:paraId="500BC3C9" w14:textId="77777777" w:rsidR="00E3171F" w:rsidRPr="00ED1E0C" w:rsidRDefault="00E3171F" w:rsidP="00ED1E0C">
      <w:pPr>
        <w:numPr>
          <w:ilvl w:val="0"/>
          <w:numId w:val="14"/>
        </w:numPr>
        <w:jc w:val="both"/>
        <w:rPr>
          <w:rFonts w:asciiTheme="majorHAnsi" w:hAnsiTheme="majorHAnsi"/>
          <w:sz w:val="22"/>
          <w:szCs w:val="22"/>
        </w:rPr>
      </w:pPr>
      <w:r w:rsidRPr="00ED1E0C">
        <w:rPr>
          <w:rFonts w:asciiTheme="majorHAnsi" w:hAnsiTheme="majorHAnsi"/>
          <w:sz w:val="22"/>
          <w:szCs w:val="22"/>
        </w:rPr>
        <w:t>A refurbished computer was put into the chemistry adjunct office to replace the older one which could not be repaired.</w:t>
      </w:r>
    </w:p>
    <w:p w14:paraId="6E62C4FE" w14:textId="77777777" w:rsidR="00E3171F" w:rsidRPr="00D972AB" w:rsidRDefault="00E3171F" w:rsidP="00ED1E0C">
      <w:pPr>
        <w:jc w:val="both"/>
        <w:rPr>
          <w:rFonts w:asciiTheme="majorHAnsi" w:hAnsiTheme="majorHAnsi"/>
          <w:sz w:val="16"/>
          <w:szCs w:val="16"/>
        </w:rPr>
      </w:pPr>
    </w:p>
    <w:p w14:paraId="5E2C2F58" w14:textId="77777777" w:rsidR="00E3171F" w:rsidRPr="00D972AB" w:rsidRDefault="00687ADE" w:rsidP="00BC75CB">
      <w:pPr>
        <w:pStyle w:val="ListParagraph"/>
        <w:numPr>
          <w:ilvl w:val="0"/>
          <w:numId w:val="277"/>
        </w:numPr>
        <w:ind w:left="0" w:firstLine="0"/>
        <w:jc w:val="both"/>
        <w:rPr>
          <w:rFonts w:asciiTheme="majorHAnsi" w:hAnsiTheme="majorHAnsi"/>
          <w:b/>
          <w:color w:val="C00000"/>
          <w:sz w:val="22"/>
          <w:szCs w:val="22"/>
        </w:rPr>
      </w:pPr>
      <w:r w:rsidRPr="00D972AB">
        <w:rPr>
          <w:rFonts w:asciiTheme="majorHAnsi" w:hAnsiTheme="majorHAnsi"/>
          <w:b/>
          <w:color w:val="C00000"/>
          <w:sz w:val="22"/>
          <w:szCs w:val="22"/>
        </w:rPr>
        <w:t xml:space="preserve">PLANNING: </w:t>
      </w:r>
      <w:r w:rsidR="00D7618D" w:rsidRPr="00D972AB">
        <w:rPr>
          <w:rFonts w:asciiTheme="majorHAnsi" w:hAnsiTheme="majorHAnsi"/>
          <w:b/>
          <w:i/>
          <w:color w:val="C00000"/>
          <w:sz w:val="22"/>
          <w:szCs w:val="22"/>
        </w:rPr>
        <w:t>Looking Ahead</w:t>
      </w:r>
    </w:p>
    <w:p w14:paraId="60213289" w14:textId="77777777" w:rsidR="00E3171F" w:rsidRPr="00D972AB" w:rsidRDefault="00E3171F" w:rsidP="00ED1E0C">
      <w:pPr>
        <w:jc w:val="both"/>
        <w:rPr>
          <w:rFonts w:asciiTheme="majorHAnsi" w:hAnsiTheme="majorHAnsi"/>
          <w:b/>
          <w:sz w:val="16"/>
          <w:szCs w:val="16"/>
          <w:u w:val="single"/>
        </w:rPr>
      </w:pPr>
    </w:p>
    <w:p w14:paraId="749C9D5D"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 xml:space="preserve">The main focus of the entire department next year will be on the move into the new science and engineering building. We must all recognize the amount of work and effort that it will require to order new equipment, prepare old equipment for the move, ready the new laboratory, lecture and office spaces, and to move out of our ‘old’ spaces, most of which we have occupied for many decades. </w:t>
      </w:r>
    </w:p>
    <w:p w14:paraId="374DF2B2" w14:textId="77777777" w:rsidR="00E3171F" w:rsidRPr="00ED1E0C" w:rsidRDefault="00E3171F" w:rsidP="00ED1E0C">
      <w:pPr>
        <w:jc w:val="both"/>
        <w:rPr>
          <w:rFonts w:asciiTheme="majorHAnsi" w:hAnsiTheme="majorHAnsi"/>
          <w:sz w:val="22"/>
          <w:szCs w:val="22"/>
        </w:rPr>
      </w:pPr>
    </w:p>
    <w:p w14:paraId="44645E85"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Our ongoing commitment to teaching excellence and transferability of our programs will continue to be a top priority.</w:t>
      </w:r>
    </w:p>
    <w:p w14:paraId="598AF592" w14:textId="77777777" w:rsidR="00E3171F" w:rsidRPr="00ED1E0C" w:rsidRDefault="00E3171F" w:rsidP="00ED1E0C">
      <w:pPr>
        <w:jc w:val="both"/>
        <w:rPr>
          <w:rFonts w:asciiTheme="majorHAnsi" w:hAnsiTheme="majorHAnsi"/>
          <w:sz w:val="22"/>
          <w:szCs w:val="22"/>
        </w:rPr>
      </w:pPr>
    </w:p>
    <w:p w14:paraId="42FBD966"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 xml:space="preserve">Daytime chemistry is non-existent on the Newburgh campus.  Our chemistry offerings on both campuses have passed the point where a full time chemist is warranted. When Kaplan was first proposed a full time chemistry position was always part of that proposal.  </w:t>
      </w:r>
    </w:p>
    <w:p w14:paraId="52D00574" w14:textId="77777777" w:rsidR="00E3171F" w:rsidRPr="00ED1E0C" w:rsidRDefault="00E3171F" w:rsidP="00ED1E0C">
      <w:pPr>
        <w:jc w:val="both"/>
        <w:rPr>
          <w:rFonts w:asciiTheme="majorHAnsi" w:hAnsiTheme="majorHAnsi"/>
          <w:sz w:val="22"/>
          <w:szCs w:val="22"/>
        </w:rPr>
      </w:pPr>
    </w:p>
    <w:p w14:paraId="116E2675" w14:textId="77777777" w:rsidR="00E3171F" w:rsidRPr="00ED1E0C" w:rsidRDefault="00E3171F" w:rsidP="00687ADE">
      <w:pPr>
        <w:rPr>
          <w:rFonts w:asciiTheme="majorHAnsi" w:hAnsiTheme="majorHAnsi"/>
          <w:sz w:val="22"/>
          <w:szCs w:val="22"/>
        </w:rPr>
      </w:pPr>
      <w:r w:rsidRPr="00ED1E0C">
        <w:rPr>
          <w:rFonts w:asciiTheme="majorHAnsi" w:hAnsiTheme="majorHAnsi"/>
          <w:sz w:val="22"/>
          <w:szCs w:val="22"/>
        </w:rPr>
        <w:t xml:space="preserve">We have a number of ideas for new courses in the pipeline; The Physics of Sustainability, Introduction to Astrophysics, getting Modern Physics and Engineering Computations back up and running.  </w:t>
      </w:r>
      <w:r w:rsidRPr="00ED1E0C">
        <w:rPr>
          <w:rFonts w:asciiTheme="majorHAnsi" w:hAnsiTheme="majorHAnsi"/>
          <w:sz w:val="22"/>
          <w:szCs w:val="22"/>
        </w:rPr>
        <w:br/>
      </w:r>
    </w:p>
    <w:p w14:paraId="49C61EE2" w14:textId="77777777" w:rsidR="00E3171F" w:rsidRPr="00ED1E0C" w:rsidRDefault="00E3171F" w:rsidP="00ED1E0C">
      <w:pPr>
        <w:jc w:val="both"/>
        <w:rPr>
          <w:rFonts w:asciiTheme="majorHAnsi" w:hAnsiTheme="majorHAnsi"/>
          <w:sz w:val="22"/>
          <w:szCs w:val="22"/>
        </w:rPr>
      </w:pPr>
      <w:r w:rsidRPr="00ED1E0C">
        <w:rPr>
          <w:rFonts w:asciiTheme="majorHAnsi" w:hAnsiTheme="majorHAnsi"/>
          <w:sz w:val="22"/>
          <w:szCs w:val="22"/>
        </w:rPr>
        <w:t>There is some interest in developing an online presence. Some faculty have expressed a willingness to offer an online science course.  Developing a laboratory curriculum with the appropriate level of rigor that can be done online from home is a key requirement for this endeavor.</w:t>
      </w:r>
    </w:p>
    <w:p w14:paraId="509BAFC6" w14:textId="77777777" w:rsidR="00E3171F" w:rsidRPr="00A84E70" w:rsidRDefault="00E3171F" w:rsidP="00D972AB">
      <w:pPr>
        <w:ind w:left="720"/>
        <w:jc w:val="center"/>
        <w:rPr>
          <w:rFonts w:asciiTheme="majorHAnsi" w:hAnsiTheme="majorHAnsi"/>
          <w:b/>
          <w:bCs/>
          <w:sz w:val="28"/>
          <w:szCs w:val="28"/>
        </w:rPr>
      </w:pPr>
      <w:r w:rsidRPr="00A84E70">
        <w:rPr>
          <w:rFonts w:asciiTheme="majorHAnsi" w:hAnsiTheme="majorHAnsi"/>
          <w:b/>
          <w:bCs/>
          <w:sz w:val="28"/>
          <w:szCs w:val="28"/>
        </w:rPr>
        <w:lastRenderedPageBreak/>
        <w:t>LEARNING ASSISTANCE SERVICES</w:t>
      </w:r>
    </w:p>
    <w:p w14:paraId="7FB31971" w14:textId="77777777" w:rsidR="00E3171F" w:rsidRPr="00A84E70" w:rsidRDefault="00E3171F" w:rsidP="00E3171F">
      <w:pPr>
        <w:jc w:val="center"/>
        <w:rPr>
          <w:rFonts w:asciiTheme="majorHAnsi" w:hAnsiTheme="majorHAnsi"/>
          <w:b/>
          <w:bCs/>
          <w:sz w:val="28"/>
          <w:szCs w:val="28"/>
        </w:rPr>
      </w:pPr>
      <w:r w:rsidRPr="00A84E70">
        <w:rPr>
          <w:rFonts w:asciiTheme="majorHAnsi" w:hAnsiTheme="majorHAnsi"/>
          <w:b/>
          <w:bCs/>
          <w:sz w:val="28"/>
          <w:szCs w:val="28"/>
        </w:rPr>
        <w:t>AY 201</w:t>
      </w:r>
      <w:r>
        <w:rPr>
          <w:rFonts w:asciiTheme="majorHAnsi" w:hAnsiTheme="majorHAnsi"/>
          <w:b/>
          <w:bCs/>
          <w:sz w:val="28"/>
          <w:szCs w:val="28"/>
        </w:rPr>
        <w:t>2</w:t>
      </w:r>
      <w:r w:rsidRPr="00A84E70">
        <w:rPr>
          <w:rFonts w:asciiTheme="majorHAnsi" w:hAnsiTheme="majorHAnsi"/>
          <w:b/>
          <w:bCs/>
          <w:sz w:val="28"/>
          <w:szCs w:val="28"/>
        </w:rPr>
        <w:t>-201</w:t>
      </w:r>
      <w:r>
        <w:rPr>
          <w:rFonts w:asciiTheme="majorHAnsi" w:hAnsiTheme="majorHAnsi"/>
          <w:b/>
          <w:bCs/>
          <w:sz w:val="28"/>
          <w:szCs w:val="28"/>
        </w:rPr>
        <w:t>3</w:t>
      </w:r>
    </w:p>
    <w:p w14:paraId="14E3EE14" w14:textId="77777777" w:rsidR="00E3171F" w:rsidRPr="00E312D8" w:rsidRDefault="00E3171F" w:rsidP="00E3171F">
      <w:pPr>
        <w:jc w:val="center"/>
        <w:rPr>
          <w:rFonts w:ascii="Goudy Old Style" w:hAnsi="Goudy Old Style"/>
          <w:b/>
          <w:bCs/>
        </w:rPr>
      </w:pPr>
    </w:p>
    <w:p w14:paraId="073129A5" w14:textId="77777777" w:rsidR="00E3171F" w:rsidRPr="00BA206C" w:rsidRDefault="00E3171F" w:rsidP="00E3171F">
      <w:pPr>
        <w:jc w:val="both"/>
        <w:rPr>
          <w:rFonts w:asciiTheme="majorHAnsi" w:hAnsiTheme="majorHAnsi"/>
          <w:i/>
          <w:sz w:val="22"/>
          <w:szCs w:val="22"/>
        </w:rPr>
      </w:pPr>
      <w:r w:rsidRPr="00BA206C">
        <w:rPr>
          <w:rFonts w:asciiTheme="majorHAnsi" w:hAnsiTheme="majorHAnsi"/>
          <w:i/>
          <w:sz w:val="22"/>
          <w:szCs w:val="22"/>
        </w:rPr>
        <w:t>Submitted by: Eileen Burke, Coordinator</w:t>
      </w:r>
    </w:p>
    <w:p w14:paraId="04175126" w14:textId="77777777" w:rsidR="00E3171F" w:rsidRPr="00BA206C" w:rsidRDefault="00E3171F" w:rsidP="00E3171F">
      <w:pPr>
        <w:jc w:val="both"/>
        <w:rPr>
          <w:rFonts w:asciiTheme="majorHAnsi" w:hAnsiTheme="majorHAnsi"/>
          <w:sz w:val="22"/>
          <w:szCs w:val="22"/>
        </w:rPr>
      </w:pPr>
    </w:p>
    <w:p w14:paraId="0D90C6BF" w14:textId="77777777" w:rsidR="00E3171F" w:rsidRPr="00551F27" w:rsidRDefault="00D7618D" w:rsidP="00BC75CB">
      <w:pPr>
        <w:pStyle w:val="ListParagraph"/>
        <w:numPr>
          <w:ilvl w:val="0"/>
          <w:numId w:val="277"/>
        </w:numPr>
        <w:ind w:left="0" w:firstLine="0"/>
        <w:jc w:val="both"/>
        <w:rPr>
          <w:rFonts w:asciiTheme="majorHAnsi" w:hAnsiTheme="majorHAnsi"/>
          <w:b/>
          <w:color w:val="C00000"/>
          <w:sz w:val="22"/>
          <w:szCs w:val="22"/>
        </w:rPr>
      </w:pPr>
      <w:r w:rsidRPr="00551F27">
        <w:rPr>
          <w:rFonts w:asciiTheme="majorHAnsi" w:hAnsiTheme="majorHAnsi"/>
          <w:b/>
          <w:color w:val="C00000"/>
          <w:sz w:val="22"/>
          <w:szCs w:val="22"/>
        </w:rPr>
        <w:t>LOOKING BACK</w:t>
      </w:r>
    </w:p>
    <w:p w14:paraId="062539C0" w14:textId="77777777" w:rsidR="00D7618D" w:rsidRDefault="00D7618D" w:rsidP="00D7618D">
      <w:pPr>
        <w:jc w:val="both"/>
        <w:rPr>
          <w:rFonts w:asciiTheme="majorHAnsi" w:hAnsiTheme="majorHAnsi"/>
          <w:b/>
          <w:sz w:val="22"/>
          <w:szCs w:val="22"/>
        </w:rPr>
      </w:pPr>
    </w:p>
    <w:p w14:paraId="5D251C3E" w14:textId="77777777" w:rsidR="00E3171F" w:rsidRPr="00551F27" w:rsidRDefault="00E3171F" w:rsidP="00D7618D">
      <w:pPr>
        <w:jc w:val="both"/>
        <w:rPr>
          <w:rFonts w:asciiTheme="majorHAnsi" w:hAnsiTheme="majorHAnsi"/>
          <w:b/>
          <w:i/>
          <w:sz w:val="22"/>
          <w:szCs w:val="22"/>
        </w:rPr>
      </w:pPr>
      <w:r w:rsidRPr="00551F27">
        <w:rPr>
          <w:rFonts w:asciiTheme="majorHAnsi" w:hAnsiTheme="majorHAnsi"/>
          <w:b/>
          <w:i/>
          <w:sz w:val="22"/>
          <w:szCs w:val="22"/>
        </w:rPr>
        <w:t>Academic Year Goals 2012-2013</w:t>
      </w:r>
    </w:p>
    <w:p w14:paraId="73B957C7" w14:textId="77777777" w:rsidR="00E3171F" w:rsidRPr="00D7618D" w:rsidRDefault="00E3171F" w:rsidP="00D7618D">
      <w:pPr>
        <w:jc w:val="both"/>
        <w:rPr>
          <w:rFonts w:asciiTheme="majorHAnsi" w:hAnsiTheme="majorHAnsi"/>
          <w:sz w:val="22"/>
          <w:szCs w:val="22"/>
        </w:rPr>
      </w:pPr>
    </w:p>
    <w:p w14:paraId="286964A8" w14:textId="77777777" w:rsidR="00E3171F" w:rsidRPr="00D7618D" w:rsidRDefault="00E3171F" w:rsidP="00FF67BC">
      <w:pPr>
        <w:pStyle w:val="ListParagraph"/>
        <w:numPr>
          <w:ilvl w:val="0"/>
          <w:numId w:val="31"/>
        </w:numPr>
        <w:tabs>
          <w:tab w:val="clear" w:pos="720"/>
        </w:tabs>
        <w:jc w:val="both"/>
        <w:rPr>
          <w:rFonts w:asciiTheme="majorHAnsi" w:hAnsiTheme="majorHAnsi"/>
          <w:sz w:val="22"/>
          <w:szCs w:val="22"/>
        </w:rPr>
      </w:pPr>
      <w:r w:rsidRPr="00D7618D">
        <w:rPr>
          <w:rFonts w:asciiTheme="majorHAnsi" w:hAnsiTheme="majorHAnsi"/>
          <w:sz w:val="22"/>
          <w:szCs w:val="22"/>
        </w:rPr>
        <w:t>To collaborate with Academic Departments and Student Services for development of academic support to new and continuing students who have placed into developmental courses and for underprepared students.</w:t>
      </w:r>
    </w:p>
    <w:p w14:paraId="6E474224" w14:textId="77777777" w:rsidR="00E3171F" w:rsidRPr="00D7618D" w:rsidRDefault="00E3171F" w:rsidP="00FF67BC">
      <w:pPr>
        <w:pStyle w:val="ListParagraph"/>
        <w:numPr>
          <w:ilvl w:val="0"/>
          <w:numId w:val="31"/>
        </w:numPr>
        <w:tabs>
          <w:tab w:val="clear" w:pos="720"/>
        </w:tabs>
        <w:jc w:val="both"/>
        <w:rPr>
          <w:rFonts w:asciiTheme="majorHAnsi" w:hAnsiTheme="majorHAnsi"/>
          <w:sz w:val="22"/>
          <w:szCs w:val="22"/>
        </w:rPr>
      </w:pPr>
      <w:r w:rsidRPr="00D7618D">
        <w:rPr>
          <w:rFonts w:asciiTheme="majorHAnsi" w:hAnsiTheme="majorHAnsi"/>
          <w:sz w:val="22"/>
          <w:szCs w:val="22"/>
        </w:rPr>
        <w:t>To continue providing learning assistance services as part of learning communities in collaboration with academic departments, and Student Services.</w:t>
      </w:r>
    </w:p>
    <w:p w14:paraId="3EC1595D" w14:textId="77777777" w:rsidR="00E3171F" w:rsidRPr="00D7618D" w:rsidRDefault="00E3171F" w:rsidP="00FF67BC">
      <w:pPr>
        <w:pStyle w:val="ListParagraph"/>
        <w:numPr>
          <w:ilvl w:val="0"/>
          <w:numId w:val="31"/>
        </w:numPr>
        <w:tabs>
          <w:tab w:val="clear" w:pos="720"/>
        </w:tabs>
        <w:jc w:val="both"/>
        <w:rPr>
          <w:rFonts w:asciiTheme="majorHAnsi" w:hAnsiTheme="majorHAnsi"/>
          <w:sz w:val="22"/>
          <w:szCs w:val="22"/>
        </w:rPr>
      </w:pPr>
      <w:r w:rsidRPr="00D7618D">
        <w:rPr>
          <w:rFonts w:asciiTheme="majorHAnsi" w:hAnsiTheme="majorHAnsi"/>
          <w:sz w:val="22"/>
          <w:szCs w:val="22"/>
        </w:rPr>
        <w:t>To collaborate with academic departments, librarians and coordinator of instructional technology to develop ways to a</w:t>
      </w:r>
      <w:r w:rsidR="00551F27">
        <w:rPr>
          <w:rFonts w:asciiTheme="majorHAnsi" w:hAnsiTheme="majorHAnsi"/>
          <w:sz w:val="22"/>
          <w:szCs w:val="22"/>
        </w:rPr>
        <w:t>ssist students in accessing on</w:t>
      </w:r>
      <w:r w:rsidRPr="00D7618D">
        <w:rPr>
          <w:rFonts w:asciiTheme="majorHAnsi" w:hAnsiTheme="majorHAnsi"/>
          <w:sz w:val="22"/>
          <w:szCs w:val="22"/>
        </w:rPr>
        <w:t>line resources for purposes to include dev</w:t>
      </w:r>
      <w:r w:rsidR="00551F27">
        <w:rPr>
          <w:rFonts w:asciiTheme="majorHAnsi" w:hAnsiTheme="majorHAnsi"/>
          <w:sz w:val="22"/>
          <w:szCs w:val="22"/>
        </w:rPr>
        <w:t>elopment of learning skills, on</w:t>
      </w:r>
      <w:r w:rsidRPr="00D7618D">
        <w:rPr>
          <w:rFonts w:asciiTheme="majorHAnsi" w:hAnsiTheme="majorHAnsi"/>
          <w:sz w:val="22"/>
          <w:szCs w:val="22"/>
        </w:rPr>
        <w:t>line research skills (</w:t>
      </w:r>
      <w:r w:rsidRPr="00D7618D">
        <w:rPr>
          <w:rFonts w:asciiTheme="majorHAnsi" w:hAnsiTheme="majorHAnsi"/>
          <w:i/>
          <w:sz w:val="22"/>
          <w:szCs w:val="22"/>
        </w:rPr>
        <w:t>i skills</w:t>
      </w:r>
      <w:r w:rsidR="00551F27">
        <w:rPr>
          <w:rFonts w:asciiTheme="majorHAnsi" w:hAnsiTheme="majorHAnsi"/>
          <w:sz w:val="22"/>
          <w:szCs w:val="22"/>
        </w:rPr>
        <w:t>), maneuvering in Angel and mastery of the College information system</w:t>
      </w:r>
      <w:r w:rsidRPr="00D7618D">
        <w:rPr>
          <w:rFonts w:asciiTheme="majorHAnsi" w:hAnsiTheme="majorHAnsi"/>
          <w:sz w:val="22"/>
          <w:szCs w:val="22"/>
        </w:rPr>
        <w:t>.</w:t>
      </w:r>
    </w:p>
    <w:p w14:paraId="1A8E090C" w14:textId="77777777" w:rsidR="00E3171F" w:rsidRPr="00D7618D" w:rsidRDefault="00E3171F" w:rsidP="004B0C85">
      <w:pPr>
        <w:pStyle w:val="ListParagraph"/>
        <w:jc w:val="both"/>
        <w:rPr>
          <w:rFonts w:asciiTheme="majorHAnsi" w:hAnsiTheme="majorHAnsi"/>
          <w:sz w:val="22"/>
          <w:szCs w:val="22"/>
        </w:rPr>
      </w:pPr>
    </w:p>
    <w:p w14:paraId="55FDD70B" w14:textId="77777777" w:rsidR="00E3171F" w:rsidRPr="00D7618D" w:rsidRDefault="00E3171F" w:rsidP="004B0C85">
      <w:pPr>
        <w:jc w:val="both"/>
        <w:rPr>
          <w:rFonts w:asciiTheme="majorHAnsi" w:hAnsiTheme="majorHAnsi"/>
          <w:sz w:val="22"/>
          <w:szCs w:val="22"/>
        </w:rPr>
      </w:pPr>
      <w:r w:rsidRPr="00D7618D">
        <w:rPr>
          <w:rFonts w:asciiTheme="majorHAnsi" w:hAnsiTheme="majorHAnsi"/>
          <w:sz w:val="22"/>
          <w:szCs w:val="22"/>
        </w:rPr>
        <w:t>Efforts to address the above objectives included the following:</w:t>
      </w:r>
    </w:p>
    <w:p w14:paraId="062F97FE" w14:textId="77777777" w:rsidR="00E3171F" w:rsidRPr="00D7618D" w:rsidRDefault="00E3171F" w:rsidP="004B0C85">
      <w:pPr>
        <w:jc w:val="both"/>
        <w:rPr>
          <w:rFonts w:asciiTheme="majorHAnsi" w:hAnsiTheme="majorHAnsi"/>
          <w:sz w:val="22"/>
          <w:szCs w:val="22"/>
        </w:rPr>
      </w:pPr>
    </w:p>
    <w:p w14:paraId="6AE69A53" w14:textId="77777777" w:rsidR="00E3171F" w:rsidRPr="00D7618D" w:rsidRDefault="00E3171F" w:rsidP="00BC75CB">
      <w:pPr>
        <w:numPr>
          <w:ilvl w:val="0"/>
          <w:numId w:val="281"/>
        </w:numPr>
        <w:ind w:left="720"/>
        <w:jc w:val="both"/>
        <w:rPr>
          <w:rFonts w:asciiTheme="majorHAnsi" w:hAnsiTheme="majorHAnsi"/>
          <w:sz w:val="22"/>
          <w:szCs w:val="22"/>
        </w:rPr>
      </w:pPr>
      <w:r w:rsidRPr="00D7618D">
        <w:rPr>
          <w:rFonts w:asciiTheme="majorHAnsi" w:hAnsiTheme="majorHAnsi"/>
          <w:sz w:val="22"/>
          <w:szCs w:val="22"/>
        </w:rPr>
        <w:t xml:space="preserve">Worked with the Academic Affairs Leadership Team to update the course syllabus template reference to academic support and plan for service to students in fall with the change to a mandatory academic support fee to begin in Fall 2013.  </w:t>
      </w:r>
    </w:p>
    <w:p w14:paraId="2BBB650E" w14:textId="77777777" w:rsidR="00E3171F" w:rsidRPr="00D7618D" w:rsidRDefault="00E3171F" w:rsidP="00BC75CB">
      <w:pPr>
        <w:pStyle w:val="ListParagraph"/>
        <w:numPr>
          <w:ilvl w:val="0"/>
          <w:numId w:val="281"/>
        </w:numPr>
        <w:ind w:left="720"/>
        <w:jc w:val="both"/>
        <w:rPr>
          <w:rFonts w:asciiTheme="majorHAnsi" w:hAnsiTheme="majorHAnsi"/>
          <w:sz w:val="22"/>
          <w:szCs w:val="22"/>
        </w:rPr>
      </w:pPr>
      <w:r w:rsidRPr="00D7618D">
        <w:rPr>
          <w:rFonts w:asciiTheme="majorHAnsi" w:hAnsiTheme="majorHAnsi"/>
          <w:sz w:val="22"/>
          <w:szCs w:val="22"/>
        </w:rPr>
        <w:t>Collaborated with the Math Lab Supervisor to provide an orientation session at the beginning of the semester for math tutors who work in the Tutorial Center and the Math Lab.</w:t>
      </w:r>
    </w:p>
    <w:p w14:paraId="4F208A26" w14:textId="77777777" w:rsidR="00E3171F" w:rsidRPr="00D7618D" w:rsidRDefault="00E3171F" w:rsidP="00BC75CB">
      <w:pPr>
        <w:pStyle w:val="ListParagraph"/>
        <w:numPr>
          <w:ilvl w:val="0"/>
          <w:numId w:val="281"/>
        </w:numPr>
        <w:ind w:left="720"/>
        <w:jc w:val="both"/>
        <w:rPr>
          <w:rFonts w:asciiTheme="majorHAnsi" w:hAnsiTheme="majorHAnsi"/>
          <w:sz w:val="22"/>
          <w:szCs w:val="22"/>
        </w:rPr>
      </w:pPr>
      <w:r w:rsidRPr="00D7618D">
        <w:rPr>
          <w:rFonts w:asciiTheme="majorHAnsi" w:hAnsiTheme="majorHAnsi"/>
          <w:sz w:val="22"/>
          <w:szCs w:val="22"/>
        </w:rPr>
        <w:t xml:space="preserve">Continued tutor led study groups for students in a Physical Science course and a freshman Dental Hygiene and an Architecture cohort. </w:t>
      </w:r>
    </w:p>
    <w:p w14:paraId="2E60B942" w14:textId="77777777" w:rsidR="00E3171F" w:rsidRPr="00D7618D" w:rsidRDefault="00E3171F" w:rsidP="00BC75CB">
      <w:pPr>
        <w:pStyle w:val="ListParagraph"/>
        <w:numPr>
          <w:ilvl w:val="0"/>
          <w:numId w:val="281"/>
        </w:numPr>
        <w:ind w:left="720"/>
        <w:jc w:val="both"/>
        <w:rPr>
          <w:rFonts w:asciiTheme="majorHAnsi" w:hAnsiTheme="majorHAnsi"/>
          <w:sz w:val="22"/>
          <w:szCs w:val="22"/>
        </w:rPr>
      </w:pPr>
      <w:r w:rsidRPr="00D7618D">
        <w:rPr>
          <w:rFonts w:asciiTheme="majorHAnsi" w:hAnsiTheme="majorHAnsi"/>
          <w:sz w:val="22"/>
          <w:szCs w:val="22"/>
        </w:rPr>
        <w:t xml:space="preserve">Added items to the Tutor Resources Community Group in the LAS Angel Shell for training tutors. New features include Announcements and Group Polls, a video on strategies for managing test anxiety, a PowerPoint presentation on learning disabilities and tutoring for different learning styles, two discussion forums and links to CRLA recommended websites for study skills development. </w:t>
      </w:r>
    </w:p>
    <w:p w14:paraId="4FAFF091" w14:textId="77777777" w:rsidR="00E3171F" w:rsidRPr="00D7618D" w:rsidRDefault="00E3171F" w:rsidP="00BC75CB">
      <w:pPr>
        <w:pStyle w:val="ListParagraph"/>
        <w:numPr>
          <w:ilvl w:val="0"/>
          <w:numId w:val="281"/>
        </w:numPr>
        <w:ind w:left="720"/>
        <w:jc w:val="both"/>
        <w:rPr>
          <w:rFonts w:asciiTheme="majorHAnsi" w:hAnsiTheme="majorHAnsi"/>
          <w:sz w:val="22"/>
          <w:szCs w:val="22"/>
        </w:rPr>
      </w:pPr>
      <w:r w:rsidRPr="00D7618D">
        <w:rPr>
          <w:rFonts w:asciiTheme="majorHAnsi" w:hAnsiTheme="majorHAnsi"/>
          <w:sz w:val="22"/>
          <w:szCs w:val="22"/>
        </w:rPr>
        <w:t xml:space="preserve">Expanded tutor mentoring to include orientation of Peer Tutors by Professional Tutors.  </w:t>
      </w:r>
    </w:p>
    <w:p w14:paraId="2BACD17B" w14:textId="77777777" w:rsidR="00E3171F" w:rsidRPr="00D7618D" w:rsidRDefault="00E3171F" w:rsidP="00BC75CB">
      <w:pPr>
        <w:pStyle w:val="ListParagraph"/>
        <w:numPr>
          <w:ilvl w:val="0"/>
          <w:numId w:val="281"/>
        </w:numPr>
        <w:ind w:left="720"/>
        <w:jc w:val="both"/>
        <w:rPr>
          <w:rFonts w:asciiTheme="majorHAnsi" w:hAnsiTheme="majorHAnsi"/>
          <w:sz w:val="22"/>
          <w:szCs w:val="22"/>
        </w:rPr>
      </w:pPr>
      <w:r w:rsidRPr="00D7618D">
        <w:rPr>
          <w:rFonts w:asciiTheme="majorHAnsi" w:hAnsiTheme="majorHAnsi"/>
          <w:sz w:val="22"/>
          <w:szCs w:val="22"/>
        </w:rPr>
        <w:t>Continued formal Coordinator/Tutor supervisory meetings with each new tutor at least once a semester that included review of a tutor self-evaluation form.</w:t>
      </w:r>
    </w:p>
    <w:p w14:paraId="1FED1741" w14:textId="77777777" w:rsidR="00E3171F" w:rsidRPr="00D7618D" w:rsidRDefault="00E3171F" w:rsidP="00BC75CB">
      <w:pPr>
        <w:pStyle w:val="ListParagraph"/>
        <w:numPr>
          <w:ilvl w:val="0"/>
          <w:numId w:val="281"/>
        </w:numPr>
        <w:ind w:left="720"/>
        <w:jc w:val="both"/>
        <w:rPr>
          <w:rFonts w:asciiTheme="majorHAnsi" w:hAnsiTheme="majorHAnsi"/>
          <w:sz w:val="22"/>
          <w:szCs w:val="22"/>
        </w:rPr>
      </w:pPr>
      <w:r w:rsidRPr="00D7618D">
        <w:rPr>
          <w:rFonts w:asciiTheme="majorHAnsi" w:hAnsiTheme="majorHAnsi"/>
          <w:sz w:val="22"/>
          <w:szCs w:val="22"/>
        </w:rPr>
        <w:t xml:space="preserve">In Spring 2013, initiated use of a Tutor Survey for completion by the 15 tutors who have tutored for 2 or more semesters in the Tutorial Center. </w:t>
      </w:r>
    </w:p>
    <w:p w14:paraId="65A1DB99" w14:textId="77777777" w:rsidR="00E3171F" w:rsidRPr="00D7618D" w:rsidRDefault="00E3171F" w:rsidP="00BC75CB">
      <w:pPr>
        <w:pStyle w:val="ListParagraph"/>
        <w:numPr>
          <w:ilvl w:val="0"/>
          <w:numId w:val="281"/>
        </w:numPr>
        <w:ind w:left="720"/>
        <w:jc w:val="both"/>
        <w:rPr>
          <w:rFonts w:asciiTheme="majorHAnsi" w:hAnsiTheme="majorHAnsi"/>
          <w:sz w:val="22"/>
          <w:szCs w:val="22"/>
        </w:rPr>
      </w:pPr>
      <w:r w:rsidRPr="00D7618D">
        <w:rPr>
          <w:rFonts w:asciiTheme="majorHAnsi" w:hAnsiTheme="majorHAnsi"/>
          <w:sz w:val="22"/>
          <w:szCs w:val="22"/>
        </w:rPr>
        <w:t xml:space="preserve">Periodically conferred with tutors who work with students who have learning difficulties related to communication, organization and focus skills.  </w:t>
      </w:r>
    </w:p>
    <w:p w14:paraId="0D726543" w14:textId="77777777" w:rsidR="00E3171F" w:rsidRPr="00D7618D" w:rsidRDefault="00E3171F" w:rsidP="00BC75CB">
      <w:pPr>
        <w:pStyle w:val="ListParagraph"/>
        <w:numPr>
          <w:ilvl w:val="0"/>
          <w:numId w:val="281"/>
        </w:numPr>
        <w:ind w:left="720"/>
        <w:jc w:val="both"/>
        <w:rPr>
          <w:rFonts w:asciiTheme="majorHAnsi" w:hAnsiTheme="majorHAnsi"/>
          <w:sz w:val="22"/>
          <w:szCs w:val="22"/>
        </w:rPr>
      </w:pPr>
      <w:r w:rsidRPr="00D7618D">
        <w:rPr>
          <w:rFonts w:asciiTheme="majorHAnsi" w:hAnsiTheme="majorHAnsi"/>
          <w:sz w:val="22"/>
          <w:szCs w:val="22"/>
        </w:rPr>
        <w:t xml:space="preserve">Encouraged Tutors to use department net books with tutees during tutoring sessions to access available resources in the student’s course Angel shell. </w:t>
      </w:r>
    </w:p>
    <w:p w14:paraId="78A3654C" w14:textId="77777777" w:rsidR="004B0C85" w:rsidRDefault="004B0C85" w:rsidP="004B0C85">
      <w:pPr>
        <w:jc w:val="both"/>
        <w:rPr>
          <w:rFonts w:asciiTheme="majorHAnsi" w:hAnsiTheme="majorHAnsi"/>
          <w:b/>
          <w:sz w:val="22"/>
          <w:szCs w:val="22"/>
          <w:u w:val="single"/>
        </w:rPr>
      </w:pPr>
    </w:p>
    <w:p w14:paraId="2F720A06" w14:textId="77777777" w:rsidR="00E3171F" w:rsidRPr="00551F27" w:rsidRDefault="00E3171F" w:rsidP="004B0C85">
      <w:pPr>
        <w:jc w:val="both"/>
        <w:rPr>
          <w:rFonts w:asciiTheme="majorHAnsi" w:hAnsiTheme="majorHAnsi"/>
          <w:b/>
          <w:i/>
          <w:sz w:val="22"/>
          <w:szCs w:val="22"/>
        </w:rPr>
      </w:pPr>
      <w:r w:rsidRPr="00551F27">
        <w:rPr>
          <w:rFonts w:asciiTheme="majorHAnsi" w:hAnsiTheme="majorHAnsi"/>
          <w:b/>
          <w:i/>
          <w:sz w:val="22"/>
          <w:szCs w:val="22"/>
        </w:rPr>
        <w:t>Measures:  Data &amp; Assessment</w:t>
      </w:r>
    </w:p>
    <w:p w14:paraId="44F753EF" w14:textId="77777777" w:rsidR="00E3171F" w:rsidRPr="00D7618D" w:rsidRDefault="00E3171F" w:rsidP="004B0C85">
      <w:pPr>
        <w:jc w:val="both"/>
        <w:rPr>
          <w:rFonts w:asciiTheme="majorHAnsi" w:hAnsiTheme="majorHAnsi"/>
          <w:b/>
          <w:sz w:val="22"/>
          <w:szCs w:val="22"/>
          <w:u w:val="single"/>
        </w:rPr>
      </w:pPr>
    </w:p>
    <w:p w14:paraId="5F5BC3CD" w14:textId="77777777" w:rsidR="00E3171F" w:rsidRPr="00D7618D" w:rsidRDefault="00E3171F" w:rsidP="00FF67BC">
      <w:pPr>
        <w:numPr>
          <w:ilvl w:val="0"/>
          <w:numId w:val="32"/>
        </w:numPr>
        <w:jc w:val="both"/>
        <w:rPr>
          <w:rFonts w:asciiTheme="majorHAnsi" w:hAnsiTheme="majorHAnsi"/>
          <w:sz w:val="22"/>
          <w:szCs w:val="22"/>
        </w:rPr>
      </w:pPr>
      <w:r w:rsidRPr="00D7618D">
        <w:rPr>
          <w:rFonts w:asciiTheme="majorHAnsi" w:hAnsiTheme="majorHAnsi"/>
          <w:sz w:val="22"/>
          <w:szCs w:val="22"/>
        </w:rPr>
        <w:t xml:space="preserve">38/38 (100%) of the new tutors participated in orientation. </w:t>
      </w:r>
    </w:p>
    <w:p w14:paraId="5E73705A" w14:textId="77777777" w:rsidR="00E3171F" w:rsidRPr="00D7618D" w:rsidRDefault="00E3171F" w:rsidP="00FF67BC">
      <w:pPr>
        <w:numPr>
          <w:ilvl w:val="0"/>
          <w:numId w:val="32"/>
        </w:numPr>
        <w:jc w:val="both"/>
        <w:rPr>
          <w:rFonts w:asciiTheme="majorHAnsi" w:hAnsiTheme="majorHAnsi"/>
          <w:sz w:val="22"/>
          <w:szCs w:val="22"/>
        </w:rPr>
      </w:pPr>
      <w:r w:rsidRPr="00D7618D">
        <w:rPr>
          <w:rFonts w:asciiTheme="majorHAnsi" w:hAnsiTheme="majorHAnsi"/>
          <w:sz w:val="22"/>
          <w:szCs w:val="22"/>
        </w:rPr>
        <w:t xml:space="preserve">19/23 (83%) tutors hired in the fall tutored through the end of the fall semester.  </w:t>
      </w:r>
    </w:p>
    <w:p w14:paraId="0DAA2795" w14:textId="77777777" w:rsidR="00E3171F" w:rsidRPr="00D7618D" w:rsidRDefault="00E3171F" w:rsidP="00FF67BC">
      <w:pPr>
        <w:numPr>
          <w:ilvl w:val="0"/>
          <w:numId w:val="32"/>
        </w:numPr>
        <w:jc w:val="both"/>
        <w:rPr>
          <w:rFonts w:asciiTheme="majorHAnsi" w:hAnsiTheme="majorHAnsi"/>
          <w:sz w:val="22"/>
          <w:szCs w:val="22"/>
        </w:rPr>
      </w:pPr>
      <w:r w:rsidRPr="00D7618D">
        <w:rPr>
          <w:rFonts w:asciiTheme="majorHAnsi" w:hAnsiTheme="majorHAnsi"/>
          <w:sz w:val="22"/>
          <w:szCs w:val="22"/>
        </w:rPr>
        <w:t xml:space="preserve">12/27 (44%) of tutors who were new in fall continued to tutor through spring. </w:t>
      </w:r>
    </w:p>
    <w:p w14:paraId="53BD2E68" w14:textId="77777777" w:rsidR="00E3171F" w:rsidRPr="00D7618D" w:rsidRDefault="00E3171F" w:rsidP="00FF67BC">
      <w:pPr>
        <w:numPr>
          <w:ilvl w:val="0"/>
          <w:numId w:val="32"/>
        </w:numPr>
        <w:jc w:val="both"/>
        <w:rPr>
          <w:rFonts w:asciiTheme="majorHAnsi" w:hAnsiTheme="majorHAnsi"/>
          <w:sz w:val="22"/>
          <w:szCs w:val="22"/>
        </w:rPr>
      </w:pPr>
      <w:r w:rsidRPr="00D7618D">
        <w:rPr>
          <w:rFonts w:asciiTheme="majorHAnsi" w:hAnsiTheme="majorHAnsi"/>
          <w:sz w:val="22"/>
          <w:szCs w:val="22"/>
        </w:rPr>
        <w:lastRenderedPageBreak/>
        <w:t>29/38 (76%) of new tutors completed a Self-Evaluation form.</w:t>
      </w:r>
    </w:p>
    <w:p w14:paraId="1BAA3D3A" w14:textId="77777777" w:rsidR="00E3171F" w:rsidRPr="00D7618D" w:rsidRDefault="00E3171F" w:rsidP="00FF67BC">
      <w:pPr>
        <w:numPr>
          <w:ilvl w:val="0"/>
          <w:numId w:val="32"/>
        </w:numPr>
        <w:jc w:val="both"/>
        <w:rPr>
          <w:rFonts w:asciiTheme="majorHAnsi" w:hAnsiTheme="majorHAnsi"/>
          <w:sz w:val="22"/>
          <w:szCs w:val="22"/>
        </w:rPr>
      </w:pPr>
      <w:r w:rsidRPr="00D7618D">
        <w:rPr>
          <w:rFonts w:asciiTheme="majorHAnsi" w:hAnsiTheme="majorHAnsi"/>
          <w:sz w:val="22"/>
          <w:szCs w:val="22"/>
        </w:rPr>
        <w:t>16/22 (72%) of tutors hired prior to Fall 2012 continued tutoring through spring.</w:t>
      </w:r>
    </w:p>
    <w:p w14:paraId="6CFB8DB2" w14:textId="77777777" w:rsidR="00E3171F" w:rsidRPr="00D7618D" w:rsidRDefault="00E3171F" w:rsidP="00FF67BC">
      <w:pPr>
        <w:numPr>
          <w:ilvl w:val="0"/>
          <w:numId w:val="32"/>
        </w:numPr>
        <w:jc w:val="both"/>
        <w:rPr>
          <w:rFonts w:asciiTheme="majorHAnsi" w:hAnsiTheme="majorHAnsi"/>
          <w:sz w:val="22"/>
          <w:szCs w:val="22"/>
        </w:rPr>
      </w:pPr>
      <w:r w:rsidRPr="00D7618D">
        <w:rPr>
          <w:rFonts w:asciiTheme="majorHAnsi" w:hAnsiTheme="majorHAnsi"/>
          <w:sz w:val="22"/>
          <w:szCs w:val="22"/>
        </w:rPr>
        <w:t>14/16 (88%) of continuing tutors in Spring 2013 completed the Tutor Survey.</w:t>
      </w:r>
    </w:p>
    <w:p w14:paraId="0977C547" w14:textId="77777777" w:rsidR="00E3171F" w:rsidRPr="00D7618D" w:rsidRDefault="00E3171F" w:rsidP="00FF67BC">
      <w:pPr>
        <w:pStyle w:val="ListParagraph"/>
        <w:numPr>
          <w:ilvl w:val="0"/>
          <w:numId w:val="32"/>
        </w:numPr>
        <w:jc w:val="both"/>
        <w:rPr>
          <w:rFonts w:asciiTheme="majorHAnsi" w:hAnsiTheme="majorHAnsi"/>
          <w:sz w:val="22"/>
          <w:szCs w:val="22"/>
        </w:rPr>
      </w:pPr>
      <w:r w:rsidRPr="00D7618D">
        <w:rPr>
          <w:rFonts w:asciiTheme="majorHAnsi" w:hAnsiTheme="majorHAnsi"/>
          <w:sz w:val="22"/>
          <w:szCs w:val="22"/>
        </w:rPr>
        <w:t>17/35 (49%)</w:t>
      </w:r>
      <w:r w:rsidR="00551F27">
        <w:rPr>
          <w:rFonts w:asciiTheme="majorHAnsi" w:hAnsiTheme="majorHAnsi"/>
          <w:sz w:val="22"/>
          <w:szCs w:val="22"/>
        </w:rPr>
        <w:t xml:space="preserve"> of tutors viewed training information in Angel Tutor Resources in s</w:t>
      </w:r>
      <w:r w:rsidRPr="00D7618D">
        <w:rPr>
          <w:rFonts w:asciiTheme="majorHAnsi" w:hAnsiTheme="majorHAnsi"/>
          <w:sz w:val="22"/>
          <w:szCs w:val="22"/>
        </w:rPr>
        <w:t xml:space="preserve">pring. </w:t>
      </w:r>
    </w:p>
    <w:p w14:paraId="52D7DF94" w14:textId="77777777" w:rsidR="00E3171F" w:rsidRPr="00D7618D" w:rsidRDefault="00551F27" w:rsidP="00FF67BC">
      <w:pPr>
        <w:pStyle w:val="ListParagraph"/>
        <w:numPr>
          <w:ilvl w:val="0"/>
          <w:numId w:val="32"/>
        </w:numPr>
        <w:jc w:val="both"/>
        <w:rPr>
          <w:rFonts w:asciiTheme="majorHAnsi" w:hAnsiTheme="majorHAnsi"/>
          <w:sz w:val="22"/>
          <w:szCs w:val="22"/>
        </w:rPr>
      </w:pPr>
      <w:r>
        <w:rPr>
          <w:rFonts w:asciiTheme="majorHAnsi" w:hAnsiTheme="majorHAnsi"/>
          <w:sz w:val="22"/>
          <w:szCs w:val="22"/>
        </w:rPr>
        <w:t xml:space="preserve">13/29 </w:t>
      </w:r>
      <w:r w:rsidR="00E3171F" w:rsidRPr="00D7618D">
        <w:rPr>
          <w:rFonts w:asciiTheme="majorHAnsi" w:hAnsiTheme="majorHAnsi"/>
          <w:sz w:val="22"/>
          <w:szCs w:val="22"/>
        </w:rPr>
        <w:t>(44%) of tutors who worked in the Tutorial Center viewed the student’s course Angel shell with the tutee in the spring semester compared to fall semester when 6 tutors used net books for this purpose.</w:t>
      </w:r>
    </w:p>
    <w:p w14:paraId="3EA8FFBE" w14:textId="77777777" w:rsidR="00E3171F" w:rsidRDefault="00E3171F" w:rsidP="00FF67BC">
      <w:pPr>
        <w:pStyle w:val="ListParagraph"/>
        <w:numPr>
          <w:ilvl w:val="0"/>
          <w:numId w:val="32"/>
        </w:numPr>
        <w:jc w:val="both"/>
        <w:rPr>
          <w:rFonts w:asciiTheme="majorHAnsi" w:hAnsiTheme="majorHAnsi"/>
          <w:sz w:val="22"/>
          <w:szCs w:val="22"/>
        </w:rPr>
      </w:pPr>
      <w:r w:rsidRPr="00D7618D">
        <w:rPr>
          <w:rFonts w:asciiTheme="majorHAnsi" w:hAnsiTheme="majorHAnsi"/>
          <w:sz w:val="22"/>
          <w:szCs w:val="22"/>
        </w:rPr>
        <w:t>179/355 (50%) of students who had scheduled tutoring sessions completed a Tutorial Center Evaluation. (42% completed the evaluation in prior semesters.)</w:t>
      </w:r>
    </w:p>
    <w:p w14:paraId="7467E0BB" w14:textId="77777777" w:rsidR="00E3171F" w:rsidRDefault="00E3171F" w:rsidP="004B0C85">
      <w:pPr>
        <w:pStyle w:val="Heading2"/>
        <w:jc w:val="both"/>
        <w:rPr>
          <w:rFonts w:asciiTheme="majorHAnsi" w:hAnsiTheme="majorHAnsi"/>
          <w:sz w:val="22"/>
          <w:szCs w:val="22"/>
        </w:rPr>
      </w:pPr>
    </w:p>
    <w:p w14:paraId="5025556D" w14:textId="77777777" w:rsidR="005A4BB1" w:rsidRPr="005A4BB1" w:rsidRDefault="005A4BB1" w:rsidP="005A4BB1"/>
    <w:p w14:paraId="434B1B3A" w14:textId="77777777" w:rsidR="00E3171F" w:rsidRPr="00D7618D" w:rsidRDefault="00E3171F" w:rsidP="004B0C85">
      <w:pPr>
        <w:pStyle w:val="Heading2"/>
        <w:jc w:val="center"/>
        <w:rPr>
          <w:rFonts w:asciiTheme="majorHAnsi" w:hAnsiTheme="majorHAnsi"/>
          <w:sz w:val="22"/>
          <w:szCs w:val="22"/>
        </w:rPr>
      </w:pPr>
      <w:r w:rsidRPr="00D7618D">
        <w:rPr>
          <w:rFonts w:asciiTheme="majorHAnsi" w:hAnsiTheme="majorHAnsi"/>
          <w:sz w:val="22"/>
          <w:szCs w:val="22"/>
        </w:rPr>
        <w:t>Middletown Campus Tutorial Center and Labs</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937"/>
        <w:gridCol w:w="1800"/>
        <w:gridCol w:w="1800"/>
        <w:gridCol w:w="1260"/>
      </w:tblGrid>
      <w:tr w:rsidR="00E3171F" w:rsidRPr="00D7618D" w14:paraId="149C2DF4" w14:textId="77777777" w:rsidTr="00551F27">
        <w:tc>
          <w:tcPr>
            <w:tcW w:w="1771" w:type="dxa"/>
          </w:tcPr>
          <w:p w14:paraId="336057BD" w14:textId="77777777" w:rsidR="00E3171F" w:rsidRPr="00D7618D" w:rsidRDefault="00E3171F" w:rsidP="004B0C85">
            <w:pPr>
              <w:jc w:val="center"/>
              <w:rPr>
                <w:rFonts w:asciiTheme="majorHAnsi" w:hAnsiTheme="majorHAnsi"/>
                <w:b/>
                <w:bCs/>
                <w:sz w:val="22"/>
                <w:szCs w:val="22"/>
              </w:rPr>
            </w:pPr>
            <w:r w:rsidRPr="00D7618D">
              <w:rPr>
                <w:rFonts w:asciiTheme="majorHAnsi" w:hAnsiTheme="majorHAnsi"/>
                <w:b/>
                <w:bCs/>
                <w:sz w:val="22"/>
                <w:szCs w:val="22"/>
              </w:rPr>
              <w:t>Academic Year</w:t>
            </w:r>
          </w:p>
        </w:tc>
        <w:tc>
          <w:tcPr>
            <w:tcW w:w="1937" w:type="dxa"/>
          </w:tcPr>
          <w:p w14:paraId="1212B512" w14:textId="77777777" w:rsidR="00E3171F" w:rsidRPr="00D7618D" w:rsidRDefault="00E3171F" w:rsidP="004B0C85">
            <w:pPr>
              <w:jc w:val="center"/>
              <w:rPr>
                <w:rFonts w:asciiTheme="majorHAnsi" w:hAnsiTheme="majorHAnsi"/>
                <w:b/>
                <w:bCs/>
                <w:sz w:val="22"/>
                <w:szCs w:val="22"/>
              </w:rPr>
            </w:pPr>
            <w:r w:rsidRPr="00D7618D">
              <w:rPr>
                <w:rFonts w:asciiTheme="majorHAnsi" w:hAnsiTheme="majorHAnsi"/>
                <w:b/>
                <w:bCs/>
                <w:sz w:val="22"/>
                <w:szCs w:val="22"/>
              </w:rPr>
              <w:t>Tutorial Center</w:t>
            </w:r>
          </w:p>
          <w:p w14:paraId="72B92AFC" w14:textId="77777777" w:rsidR="00E3171F" w:rsidRPr="00D7618D" w:rsidRDefault="00E3171F" w:rsidP="004B0C85">
            <w:pPr>
              <w:jc w:val="center"/>
              <w:rPr>
                <w:rFonts w:asciiTheme="majorHAnsi" w:hAnsiTheme="majorHAnsi"/>
                <w:b/>
                <w:bCs/>
                <w:sz w:val="22"/>
                <w:szCs w:val="22"/>
              </w:rPr>
            </w:pPr>
            <w:r w:rsidRPr="00D7618D">
              <w:rPr>
                <w:rFonts w:asciiTheme="majorHAnsi" w:hAnsiTheme="majorHAnsi"/>
                <w:b/>
                <w:bCs/>
                <w:sz w:val="22"/>
                <w:szCs w:val="22"/>
              </w:rPr>
              <w:t>Tutors</w:t>
            </w:r>
          </w:p>
        </w:tc>
        <w:tc>
          <w:tcPr>
            <w:tcW w:w="1800" w:type="dxa"/>
          </w:tcPr>
          <w:p w14:paraId="44B2EF45" w14:textId="77777777" w:rsidR="00E3171F" w:rsidRPr="00D7618D" w:rsidRDefault="00E3171F" w:rsidP="004B0C85">
            <w:pPr>
              <w:pStyle w:val="Heading1"/>
              <w:jc w:val="center"/>
              <w:rPr>
                <w:rFonts w:asciiTheme="majorHAnsi" w:hAnsiTheme="majorHAnsi"/>
                <w:sz w:val="22"/>
                <w:szCs w:val="22"/>
                <w:u w:val="none"/>
              </w:rPr>
            </w:pPr>
            <w:r w:rsidRPr="00D7618D">
              <w:rPr>
                <w:rFonts w:asciiTheme="majorHAnsi" w:hAnsiTheme="majorHAnsi"/>
                <w:sz w:val="22"/>
                <w:szCs w:val="22"/>
                <w:u w:val="none"/>
              </w:rPr>
              <w:t>Students Scheduled</w:t>
            </w:r>
          </w:p>
        </w:tc>
        <w:tc>
          <w:tcPr>
            <w:tcW w:w="1800" w:type="dxa"/>
          </w:tcPr>
          <w:p w14:paraId="1F920F4C" w14:textId="77777777" w:rsidR="00E3171F" w:rsidRPr="00D7618D" w:rsidRDefault="00E3171F" w:rsidP="004B0C85">
            <w:pPr>
              <w:pStyle w:val="Heading2"/>
              <w:jc w:val="center"/>
              <w:rPr>
                <w:rFonts w:asciiTheme="majorHAnsi" w:hAnsiTheme="majorHAnsi"/>
                <w:sz w:val="22"/>
                <w:szCs w:val="22"/>
              </w:rPr>
            </w:pPr>
            <w:r w:rsidRPr="00D7618D">
              <w:rPr>
                <w:rFonts w:asciiTheme="majorHAnsi" w:hAnsiTheme="majorHAnsi"/>
                <w:sz w:val="22"/>
                <w:szCs w:val="22"/>
              </w:rPr>
              <w:t>Student</w:t>
            </w:r>
          </w:p>
          <w:p w14:paraId="4161994C" w14:textId="77777777" w:rsidR="00E3171F" w:rsidRPr="00D7618D" w:rsidRDefault="00E3171F" w:rsidP="004B0C85">
            <w:pPr>
              <w:pStyle w:val="Heading2"/>
              <w:jc w:val="center"/>
              <w:rPr>
                <w:rFonts w:asciiTheme="majorHAnsi" w:hAnsiTheme="majorHAnsi"/>
                <w:sz w:val="22"/>
                <w:szCs w:val="22"/>
              </w:rPr>
            </w:pPr>
            <w:r w:rsidRPr="00D7618D">
              <w:rPr>
                <w:rFonts w:asciiTheme="majorHAnsi" w:hAnsiTheme="majorHAnsi"/>
                <w:sz w:val="22"/>
                <w:szCs w:val="22"/>
              </w:rPr>
              <w:t>Visits</w:t>
            </w:r>
          </w:p>
        </w:tc>
        <w:tc>
          <w:tcPr>
            <w:tcW w:w="1260" w:type="dxa"/>
          </w:tcPr>
          <w:p w14:paraId="5842C569" w14:textId="77777777" w:rsidR="00E3171F" w:rsidRPr="00D7618D" w:rsidRDefault="00E3171F" w:rsidP="004B0C85">
            <w:pPr>
              <w:pStyle w:val="Heading1"/>
              <w:jc w:val="center"/>
              <w:rPr>
                <w:rFonts w:asciiTheme="majorHAnsi" w:hAnsiTheme="majorHAnsi"/>
                <w:sz w:val="22"/>
                <w:szCs w:val="22"/>
                <w:u w:val="none"/>
              </w:rPr>
            </w:pPr>
            <w:r w:rsidRPr="00D7618D">
              <w:rPr>
                <w:rFonts w:asciiTheme="majorHAnsi" w:hAnsiTheme="majorHAnsi"/>
                <w:sz w:val="22"/>
                <w:szCs w:val="22"/>
                <w:u w:val="none"/>
              </w:rPr>
              <w:t>Lab Tutors</w:t>
            </w:r>
          </w:p>
        </w:tc>
      </w:tr>
      <w:tr w:rsidR="00E3171F" w:rsidRPr="00D7618D" w14:paraId="56356538" w14:textId="77777777" w:rsidTr="00551F27">
        <w:tc>
          <w:tcPr>
            <w:tcW w:w="1771" w:type="dxa"/>
          </w:tcPr>
          <w:p w14:paraId="469BB731"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2012-2013</w:t>
            </w:r>
          </w:p>
        </w:tc>
        <w:tc>
          <w:tcPr>
            <w:tcW w:w="1937" w:type="dxa"/>
          </w:tcPr>
          <w:p w14:paraId="5ECFAC90"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62*</w:t>
            </w:r>
          </w:p>
        </w:tc>
        <w:tc>
          <w:tcPr>
            <w:tcW w:w="1800" w:type="dxa"/>
          </w:tcPr>
          <w:p w14:paraId="601C0161"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485</w:t>
            </w:r>
          </w:p>
        </w:tc>
        <w:tc>
          <w:tcPr>
            <w:tcW w:w="1800" w:type="dxa"/>
          </w:tcPr>
          <w:p w14:paraId="2D6DC3C0"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7</w:t>
            </w:r>
            <w:r w:rsidR="00D62FD5">
              <w:rPr>
                <w:rFonts w:asciiTheme="majorHAnsi" w:hAnsiTheme="majorHAnsi"/>
                <w:sz w:val="22"/>
                <w:szCs w:val="22"/>
              </w:rPr>
              <w:t>,</w:t>
            </w:r>
            <w:r w:rsidRPr="00D7618D">
              <w:rPr>
                <w:rFonts w:asciiTheme="majorHAnsi" w:hAnsiTheme="majorHAnsi"/>
                <w:sz w:val="22"/>
                <w:szCs w:val="22"/>
              </w:rPr>
              <w:t>393</w:t>
            </w:r>
          </w:p>
        </w:tc>
        <w:tc>
          <w:tcPr>
            <w:tcW w:w="1260" w:type="dxa"/>
          </w:tcPr>
          <w:p w14:paraId="66FB6A99"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17**</w:t>
            </w:r>
          </w:p>
        </w:tc>
      </w:tr>
      <w:tr w:rsidR="00E3171F" w:rsidRPr="00D7618D" w14:paraId="76DD8419" w14:textId="77777777" w:rsidTr="00551F27">
        <w:tc>
          <w:tcPr>
            <w:tcW w:w="1771" w:type="dxa"/>
          </w:tcPr>
          <w:p w14:paraId="5978F5ED"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2011-2012</w:t>
            </w:r>
          </w:p>
        </w:tc>
        <w:tc>
          <w:tcPr>
            <w:tcW w:w="1937" w:type="dxa"/>
          </w:tcPr>
          <w:p w14:paraId="107F641C"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69</w:t>
            </w:r>
          </w:p>
        </w:tc>
        <w:tc>
          <w:tcPr>
            <w:tcW w:w="1800" w:type="dxa"/>
          </w:tcPr>
          <w:p w14:paraId="023045F1"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535</w:t>
            </w:r>
          </w:p>
        </w:tc>
        <w:tc>
          <w:tcPr>
            <w:tcW w:w="1800" w:type="dxa"/>
          </w:tcPr>
          <w:p w14:paraId="10F7D1C5"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7</w:t>
            </w:r>
            <w:r w:rsidR="00D62FD5">
              <w:rPr>
                <w:rFonts w:asciiTheme="majorHAnsi" w:hAnsiTheme="majorHAnsi"/>
                <w:sz w:val="22"/>
                <w:szCs w:val="22"/>
              </w:rPr>
              <w:t>,</w:t>
            </w:r>
            <w:r w:rsidRPr="00D7618D">
              <w:rPr>
                <w:rFonts w:asciiTheme="majorHAnsi" w:hAnsiTheme="majorHAnsi"/>
                <w:sz w:val="22"/>
                <w:szCs w:val="22"/>
              </w:rPr>
              <w:t>274</w:t>
            </w:r>
          </w:p>
        </w:tc>
        <w:tc>
          <w:tcPr>
            <w:tcW w:w="1260" w:type="dxa"/>
          </w:tcPr>
          <w:p w14:paraId="0E373449"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17</w:t>
            </w:r>
          </w:p>
        </w:tc>
      </w:tr>
      <w:tr w:rsidR="00E3171F" w:rsidRPr="00D7618D" w14:paraId="2E7A26DB" w14:textId="77777777" w:rsidTr="00551F27">
        <w:tc>
          <w:tcPr>
            <w:tcW w:w="1771" w:type="dxa"/>
          </w:tcPr>
          <w:p w14:paraId="2B219A09"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2010-2011</w:t>
            </w:r>
          </w:p>
        </w:tc>
        <w:tc>
          <w:tcPr>
            <w:tcW w:w="1937" w:type="dxa"/>
          </w:tcPr>
          <w:p w14:paraId="431F14ED"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58</w:t>
            </w:r>
          </w:p>
        </w:tc>
        <w:tc>
          <w:tcPr>
            <w:tcW w:w="1800" w:type="dxa"/>
          </w:tcPr>
          <w:p w14:paraId="1A7290C8"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548</w:t>
            </w:r>
          </w:p>
        </w:tc>
        <w:tc>
          <w:tcPr>
            <w:tcW w:w="1800" w:type="dxa"/>
          </w:tcPr>
          <w:p w14:paraId="3829037A"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8</w:t>
            </w:r>
            <w:r w:rsidR="00D62FD5">
              <w:rPr>
                <w:rFonts w:asciiTheme="majorHAnsi" w:hAnsiTheme="majorHAnsi"/>
                <w:sz w:val="22"/>
                <w:szCs w:val="22"/>
              </w:rPr>
              <w:t>,</w:t>
            </w:r>
            <w:r w:rsidRPr="00D7618D">
              <w:rPr>
                <w:rFonts w:asciiTheme="majorHAnsi" w:hAnsiTheme="majorHAnsi"/>
                <w:sz w:val="22"/>
                <w:szCs w:val="22"/>
              </w:rPr>
              <w:t>427</w:t>
            </w:r>
          </w:p>
        </w:tc>
        <w:tc>
          <w:tcPr>
            <w:tcW w:w="1260" w:type="dxa"/>
          </w:tcPr>
          <w:p w14:paraId="1877295A" w14:textId="77777777" w:rsidR="00E3171F" w:rsidRPr="00D7618D" w:rsidRDefault="00E3171F" w:rsidP="004B0C85">
            <w:pPr>
              <w:jc w:val="center"/>
              <w:rPr>
                <w:rFonts w:asciiTheme="majorHAnsi" w:hAnsiTheme="majorHAnsi"/>
                <w:sz w:val="22"/>
                <w:szCs w:val="22"/>
              </w:rPr>
            </w:pPr>
            <w:r w:rsidRPr="00D7618D">
              <w:rPr>
                <w:rFonts w:asciiTheme="majorHAnsi" w:hAnsiTheme="majorHAnsi"/>
                <w:sz w:val="22"/>
                <w:szCs w:val="22"/>
              </w:rPr>
              <w:t>17</w:t>
            </w:r>
          </w:p>
        </w:tc>
      </w:tr>
    </w:tbl>
    <w:p w14:paraId="1F316C23" w14:textId="77777777" w:rsidR="00E3171F" w:rsidRPr="00D7618D" w:rsidRDefault="00551F27" w:rsidP="00551F27">
      <w:pPr>
        <w:pStyle w:val="Heading2"/>
        <w:jc w:val="both"/>
        <w:rPr>
          <w:rFonts w:asciiTheme="majorHAnsi" w:hAnsiTheme="majorHAnsi"/>
          <w:b w:val="0"/>
          <w:i/>
          <w:sz w:val="22"/>
          <w:szCs w:val="22"/>
        </w:rPr>
      </w:pPr>
      <w:r>
        <w:rPr>
          <w:rFonts w:asciiTheme="majorHAnsi" w:hAnsiTheme="majorHAnsi"/>
          <w:b w:val="0"/>
          <w:i/>
          <w:sz w:val="22"/>
          <w:szCs w:val="22"/>
        </w:rPr>
        <w:t xml:space="preserve"> </w:t>
      </w:r>
      <w:r w:rsidR="00E3171F" w:rsidRPr="00D7618D">
        <w:rPr>
          <w:rFonts w:asciiTheme="majorHAnsi" w:hAnsiTheme="majorHAnsi"/>
          <w:b w:val="0"/>
          <w:i/>
          <w:sz w:val="22"/>
          <w:szCs w:val="22"/>
        </w:rPr>
        <w:t xml:space="preserve">*Tutors had Individual/Paired Tutoring Appointments in the Tutorial Center and </w:t>
      </w:r>
      <w:r>
        <w:rPr>
          <w:rFonts w:asciiTheme="majorHAnsi" w:hAnsiTheme="majorHAnsi"/>
          <w:b w:val="0"/>
          <w:i/>
          <w:sz w:val="22"/>
          <w:szCs w:val="22"/>
        </w:rPr>
        <w:t>BATCAVERN</w:t>
      </w:r>
      <w:r w:rsidR="00E3171F" w:rsidRPr="00D7618D">
        <w:rPr>
          <w:rFonts w:asciiTheme="majorHAnsi" w:hAnsiTheme="majorHAnsi"/>
          <w:b w:val="0"/>
          <w:i/>
          <w:sz w:val="22"/>
          <w:szCs w:val="22"/>
        </w:rPr>
        <w:t xml:space="preserve">. </w:t>
      </w:r>
    </w:p>
    <w:p w14:paraId="460E469E" w14:textId="77777777" w:rsidR="00E3171F" w:rsidRPr="00D7618D" w:rsidRDefault="00551F27" w:rsidP="00551F27">
      <w:pPr>
        <w:pStyle w:val="Heading2"/>
        <w:jc w:val="both"/>
        <w:rPr>
          <w:rFonts w:asciiTheme="majorHAnsi" w:hAnsiTheme="majorHAnsi"/>
          <w:b w:val="0"/>
          <w:i/>
          <w:sz w:val="22"/>
          <w:szCs w:val="22"/>
        </w:rPr>
      </w:pPr>
      <w:r>
        <w:rPr>
          <w:rFonts w:asciiTheme="majorHAnsi" w:hAnsiTheme="majorHAnsi"/>
          <w:b w:val="0"/>
          <w:i/>
          <w:sz w:val="22"/>
          <w:szCs w:val="22"/>
        </w:rPr>
        <w:t xml:space="preserve"> </w:t>
      </w:r>
      <w:r w:rsidR="00E3171F" w:rsidRPr="00D7618D">
        <w:rPr>
          <w:rFonts w:asciiTheme="majorHAnsi" w:hAnsiTheme="majorHAnsi"/>
          <w:b w:val="0"/>
          <w:i/>
          <w:sz w:val="22"/>
          <w:szCs w:val="22"/>
        </w:rPr>
        <w:t>**Tutors were scheduled in the Eng</w:t>
      </w:r>
      <w:r>
        <w:rPr>
          <w:rFonts w:asciiTheme="majorHAnsi" w:hAnsiTheme="majorHAnsi"/>
          <w:b w:val="0"/>
          <w:i/>
          <w:sz w:val="22"/>
          <w:szCs w:val="22"/>
        </w:rPr>
        <w:t>lish Department</w:t>
      </w:r>
      <w:r w:rsidR="00E3171F" w:rsidRPr="00D7618D">
        <w:rPr>
          <w:rFonts w:asciiTheme="majorHAnsi" w:hAnsiTheme="majorHAnsi"/>
          <w:b w:val="0"/>
          <w:i/>
          <w:sz w:val="22"/>
          <w:szCs w:val="22"/>
        </w:rPr>
        <w:t xml:space="preserve"> Writing Center, Learning </w:t>
      </w:r>
      <w:r w:rsidR="00D62FD5">
        <w:rPr>
          <w:rFonts w:asciiTheme="majorHAnsi" w:hAnsiTheme="majorHAnsi"/>
          <w:b w:val="0"/>
          <w:i/>
          <w:sz w:val="22"/>
          <w:szCs w:val="22"/>
        </w:rPr>
        <w:t xml:space="preserve">Communities,                 Diagnostic Imaging </w:t>
      </w:r>
      <w:r w:rsidR="00E3171F" w:rsidRPr="00D7618D">
        <w:rPr>
          <w:rFonts w:asciiTheme="majorHAnsi" w:hAnsiTheme="majorHAnsi"/>
          <w:b w:val="0"/>
          <w:i/>
          <w:sz w:val="22"/>
          <w:szCs w:val="22"/>
        </w:rPr>
        <w:t>Lab or Nursing Lab.</w:t>
      </w:r>
    </w:p>
    <w:p w14:paraId="2CB7F550" w14:textId="77777777" w:rsidR="004B0C85" w:rsidRDefault="004B0C85" w:rsidP="004B0C85">
      <w:pPr>
        <w:jc w:val="both"/>
        <w:rPr>
          <w:rFonts w:asciiTheme="majorHAnsi" w:hAnsiTheme="majorHAnsi"/>
          <w:sz w:val="22"/>
          <w:szCs w:val="22"/>
        </w:rPr>
      </w:pPr>
    </w:p>
    <w:p w14:paraId="284AD6B4" w14:textId="77777777" w:rsidR="00E3171F" w:rsidRPr="00D7618D" w:rsidRDefault="00E3171F" w:rsidP="004B0C85">
      <w:pPr>
        <w:jc w:val="both"/>
        <w:rPr>
          <w:rFonts w:asciiTheme="majorHAnsi" w:hAnsiTheme="majorHAnsi"/>
          <w:sz w:val="22"/>
          <w:szCs w:val="22"/>
        </w:rPr>
      </w:pPr>
      <w:r w:rsidRPr="00D7618D">
        <w:rPr>
          <w:rFonts w:asciiTheme="majorHAnsi" w:hAnsiTheme="majorHAnsi"/>
          <w:sz w:val="22"/>
          <w:szCs w:val="22"/>
        </w:rPr>
        <w:t>Scheduled tutoring took place at the highest frequency for courses from the following academic departments:  Mathematics with 3</w:t>
      </w:r>
      <w:r w:rsidR="00D62FD5">
        <w:rPr>
          <w:rFonts w:asciiTheme="majorHAnsi" w:hAnsiTheme="majorHAnsi"/>
          <w:sz w:val="22"/>
          <w:szCs w:val="22"/>
        </w:rPr>
        <w:t>,</w:t>
      </w:r>
      <w:r w:rsidRPr="00D7618D">
        <w:rPr>
          <w:rFonts w:asciiTheme="majorHAnsi" w:hAnsiTheme="majorHAnsi"/>
          <w:sz w:val="22"/>
          <w:szCs w:val="22"/>
        </w:rPr>
        <w:t>844 sessions for 197 students; Biology with 927 sessions for 81 students; Chemistry with</w:t>
      </w:r>
      <w:r w:rsidR="00D62FD5">
        <w:rPr>
          <w:rFonts w:asciiTheme="majorHAnsi" w:hAnsiTheme="majorHAnsi"/>
          <w:sz w:val="22"/>
          <w:szCs w:val="22"/>
        </w:rPr>
        <w:t xml:space="preserve"> </w:t>
      </w:r>
      <w:r w:rsidRPr="00D7618D">
        <w:rPr>
          <w:rFonts w:asciiTheme="majorHAnsi" w:hAnsiTheme="majorHAnsi"/>
          <w:sz w:val="22"/>
          <w:szCs w:val="22"/>
        </w:rPr>
        <w:t xml:space="preserve">786 sessions for 64 students; English with 324 sessions for 34 students; and Physics with 140 sessions for 16 students.  </w:t>
      </w:r>
    </w:p>
    <w:p w14:paraId="5A1B8CA8" w14:textId="77777777" w:rsidR="00E3171F" w:rsidRPr="00D7618D" w:rsidRDefault="00E3171F" w:rsidP="004B0C85">
      <w:pPr>
        <w:pStyle w:val="Heading2"/>
        <w:jc w:val="both"/>
        <w:rPr>
          <w:rFonts w:asciiTheme="majorHAnsi" w:hAnsiTheme="majorHAnsi"/>
          <w:b w:val="0"/>
          <w:bCs w:val="0"/>
          <w:sz w:val="22"/>
          <w:szCs w:val="22"/>
        </w:rPr>
      </w:pPr>
    </w:p>
    <w:p w14:paraId="6DEFFDFE" w14:textId="77777777" w:rsidR="00E3171F" w:rsidRPr="00D7618D" w:rsidRDefault="00E3171F" w:rsidP="004B0C85">
      <w:pPr>
        <w:pStyle w:val="Heading2"/>
        <w:jc w:val="both"/>
        <w:rPr>
          <w:rFonts w:asciiTheme="majorHAnsi" w:hAnsiTheme="majorHAnsi"/>
          <w:b w:val="0"/>
          <w:sz w:val="22"/>
          <w:szCs w:val="22"/>
        </w:rPr>
      </w:pPr>
      <w:r w:rsidRPr="00D7618D">
        <w:rPr>
          <w:rFonts w:asciiTheme="majorHAnsi" w:hAnsiTheme="majorHAnsi"/>
          <w:b w:val="0"/>
          <w:sz w:val="22"/>
          <w:szCs w:val="22"/>
        </w:rPr>
        <w:t>This year, in the tutorial center in Middletown, 355 students had a total of 5</w:t>
      </w:r>
      <w:r w:rsidR="00D62FD5">
        <w:rPr>
          <w:rFonts w:asciiTheme="majorHAnsi" w:hAnsiTheme="majorHAnsi"/>
          <w:b w:val="0"/>
          <w:sz w:val="22"/>
          <w:szCs w:val="22"/>
        </w:rPr>
        <w:t>,</w:t>
      </w:r>
      <w:r w:rsidRPr="00D7618D">
        <w:rPr>
          <w:rFonts w:asciiTheme="majorHAnsi" w:hAnsiTheme="majorHAnsi"/>
          <w:b w:val="0"/>
          <w:sz w:val="22"/>
          <w:szCs w:val="22"/>
        </w:rPr>
        <w:t>647 visits for individual/paired tutoring appointments. There were three learning communities in the fall semester and one in the spring semester.  78 students participated in 1</w:t>
      </w:r>
      <w:r w:rsidR="00D62FD5">
        <w:rPr>
          <w:rFonts w:asciiTheme="majorHAnsi" w:hAnsiTheme="majorHAnsi"/>
          <w:b w:val="0"/>
          <w:sz w:val="22"/>
          <w:szCs w:val="22"/>
        </w:rPr>
        <w:t>,</w:t>
      </w:r>
      <w:r w:rsidRPr="00D7618D">
        <w:rPr>
          <w:rFonts w:asciiTheme="majorHAnsi" w:hAnsiTheme="majorHAnsi"/>
          <w:b w:val="0"/>
          <w:sz w:val="22"/>
          <w:szCs w:val="22"/>
        </w:rPr>
        <w:t>446 tutor led group sessions. In the fall, there were course study sessions offered for one section of Physical Science: the Physical World, and for freshman in Architecture and in Dental Hygiene programs. For this academic support offering, 52 students participated in a total of 300 tutor led group study sessions.</w:t>
      </w:r>
    </w:p>
    <w:p w14:paraId="2AEFE7DF" w14:textId="77777777" w:rsidR="00E3171F" w:rsidRPr="00D7618D" w:rsidRDefault="00E3171F" w:rsidP="004B0C85">
      <w:pPr>
        <w:jc w:val="both"/>
        <w:rPr>
          <w:rFonts w:asciiTheme="majorHAnsi" w:hAnsiTheme="majorHAnsi"/>
          <w:sz w:val="22"/>
          <w:szCs w:val="22"/>
        </w:rPr>
      </w:pPr>
    </w:p>
    <w:p w14:paraId="509F0D62" w14:textId="77777777" w:rsidR="00E3171F" w:rsidRPr="00D7618D" w:rsidRDefault="00E3171F" w:rsidP="004B0C85">
      <w:pPr>
        <w:jc w:val="both"/>
        <w:rPr>
          <w:rFonts w:asciiTheme="majorHAnsi" w:hAnsiTheme="majorHAnsi"/>
          <w:b/>
          <w:sz w:val="22"/>
          <w:szCs w:val="22"/>
        </w:rPr>
      </w:pPr>
      <w:r w:rsidRPr="00D7618D">
        <w:rPr>
          <w:rFonts w:asciiTheme="majorHAnsi" w:hAnsiTheme="majorHAnsi"/>
          <w:b/>
          <w:sz w:val="22"/>
          <w:szCs w:val="22"/>
        </w:rPr>
        <w:t>Data Snapshot of Student Success in Courses with an Embedded Tutor</w:t>
      </w:r>
    </w:p>
    <w:p w14:paraId="00D14B5C" w14:textId="77777777" w:rsidR="00CD6B03" w:rsidRDefault="00CD6B03" w:rsidP="004B0C85">
      <w:pPr>
        <w:jc w:val="both"/>
        <w:rPr>
          <w:rFonts w:asciiTheme="majorHAnsi" w:hAnsiTheme="majorHAnsi"/>
          <w:sz w:val="22"/>
          <w:szCs w:val="22"/>
        </w:rPr>
      </w:pPr>
    </w:p>
    <w:p w14:paraId="7844CB54" w14:textId="77777777" w:rsidR="00E3171F" w:rsidRDefault="00E3171F" w:rsidP="004B0C85">
      <w:pPr>
        <w:jc w:val="both"/>
        <w:rPr>
          <w:rFonts w:asciiTheme="majorHAnsi" w:hAnsiTheme="majorHAnsi"/>
          <w:sz w:val="22"/>
          <w:szCs w:val="22"/>
        </w:rPr>
      </w:pPr>
      <w:r w:rsidRPr="00D7618D">
        <w:rPr>
          <w:rFonts w:asciiTheme="majorHAnsi" w:hAnsiTheme="majorHAnsi"/>
          <w:sz w:val="22"/>
          <w:szCs w:val="22"/>
        </w:rPr>
        <w:t xml:space="preserve">Students, instructors and tutors were surveyed and grades were viewed as part of the process of assessing the success of the students in courses that had a tutor participating in class and leading group study sessions outside of class time. </w:t>
      </w:r>
    </w:p>
    <w:p w14:paraId="02395D97" w14:textId="77777777" w:rsidR="00D62FD5" w:rsidRDefault="00D62FD5" w:rsidP="004B0C85">
      <w:pPr>
        <w:jc w:val="both"/>
        <w:rPr>
          <w:rFonts w:asciiTheme="majorHAnsi" w:hAnsiTheme="majorHAnsi"/>
          <w:sz w:val="22"/>
          <w:szCs w:val="22"/>
        </w:rPr>
      </w:pPr>
    </w:p>
    <w:p w14:paraId="6DC82379" w14:textId="77777777" w:rsidR="00D62FD5" w:rsidRDefault="00D62FD5" w:rsidP="004B0C85">
      <w:pPr>
        <w:jc w:val="both"/>
        <w:rPr>
          <w:rFonts w:asciiTheme="majorHAnsi" w:hAnsiTheme="majorHAnsi"/>
          <w:sz w:val="22"/>
          <w:szCs w:val="22"/>
        </w:rPr>
      </w:pPr>
    </w:p>
    <w:p w14:paraId="3205CCF3" w14:textId="77777777" w:rsidR="00D62FD5" w:rsidRDefault="00D62FD5" w:rsidP="004B0C85">
      <w:pPr>
        <w:jc w:val="both"/>
        <w:rPr>
          <w:rFonts w:asciiTheme="majorHAnsi" w:hAnsiTheme="majorHAnsi"/>
          <w:sz w:val="22"/>
          <w:szCs w:val="22"/>
        </w:rPr>
      </w:pPr>
    </w:p>
    <w:p w14:paraId="239457BA" w14:textId="77777777" w:rsidR="00D62FD5" w:rsidRDefault="00D62FD5" w:rsidP="004B0C85">
      <w:pPr>
        <w:jc w:val="both"/>
        <w:rPr>
          <w:rFonts w:asciiTheme="majorHAnsi" w:hAnsiTheme="majorHAnsi"/>
          <w:sz w:val="22"/>
          <w:szCs w:val="22"/>
        </w:rPr>
      </w:pPr>
    </w:p>
    <w:p w14:paraId="0CF63F0F" w14:textId="77777777" w:rsidR="00D62FD5" w:rsidRDefault="00D62FD5" w:rsidP="004B0C85">
      <w:pPr>
        <w:jc w:val="both"/>
        <w:rPr>
          <w:rFonts w:asciiTheme="majorHAnsi" w:hAnsiTheme="majorHAnsi"/>
          <w:sz w:val="22"/>
          <w:szCs w:val="22"/>
        </w:rPr>
      </w:pPr>
    </w:p>
    <w:p w14:paraId="5DDDD6AC" w14:textId="77777777" w:rsidR="00D62FD5" w:rsidRDefault="00D62FD5" w:rsidP="004B0C85">
      <w:pPr>
        <w:jc w:val="both"/>
        <w:rPr>
          <w:rFonts w:asciiTheme="majorHAnsi" w:hAnsiTheme="majorHAnsi"/>
          <w:sz w:val="22"/>
          <w:szCs w:val="22"/>
        </w:rPr>
      </w:pPr>
    </w:p>
    <w:p w14:paraId="2281757A" w14:textId="77777777" w:rsidR="00D62FD5" w:rsidRDefault="00D62FD5" w:rsidP="004B0C85">
      <w:pPr>
        <w:jc w:val="both"/>
        <w:rPr>
          <w:rFonts w:asciiTheme="majorHAnsi" w:hAnsiTheme="majorHAnsi"/>
          <w:sz w:val="22"/>
          <w:szCs w:val="22"/>
        </w:rPr>
      </w:pPr>
    </w:p>
    <w:p w14:paraId="5B849FDC" w14:textId="77777777" w:rsidR="00D62FD5" w:rsidRDefault="00D62FD5" w:rsidP="004B0C85">
      <w:pPr>
        <w:jc w:val="both"/>
        <w:rPr>
          <w:rFonts w:asciiTheme="majorHAnsi" w:hAnsiTheme="majorHAnsi"/>
          <w:sz w:val="22"/>
          <w:szCs w:val="22"/>
        </w:rPr>
      </w:pPr>
    </w:p>
    <w:p w14:paraId="09F5B343" w14:textId="77777777" w:rsidR="00D62FD5" w:rsidRDefault="00D62FD5" w:rsidP="004B0C85">
      <w:pPr>
        <w:jc w:val="both"/>
        <w:rPr>
          <w:rFonts w:asciiTheme="majorHAnsi" w:hAnsiTheme="majorHAnsi"/>
          <w:sz w:val="22"/>
          <w:szCs w:val="22"/>
        </w:rPr>
      </w:pPr>
    </w:p>
    <w:p w14:paraId="31EAB9E1" w14:textId="77777777" w:rsidR="00D62FD5" w:rsidRDefault="00D62FD5" w:rsidP="004B0C85">
      <w:pPr>
        <w:jc w:val="both"/>
        <w:rPr>
          <w:rFonts w:asciiTheme="majorHAnsi" w:hAnsiTheme="majorHAnsi"/>
          <w:sz w:val="22"/>
          <w:szCs w:val="22"/>
        </w:rPr>
      </w:pPr>
    </w:p>
    <w:p w14:paraId="14E9AA7B" w14:textId="77777777" w:rsidR="00D62FD5" w:rsidRDefault="00D62FD5" w:rsidP="004B0C85">
      <w:pPr>
        <w:jc w:val="both"/>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3428"/>
        <w:gridCol w:w="1451"/>
        <w:gridCol w:w="675"/>
        <w:gridCol w:w="778"/>
      </w:tblGrid>
      <w:tr w:rsidR="00E3171F" w:rsidRPr="00D7618D" w14:paraId="3F6ED562" w14:textId="77777777" w:rsidTr="00D62FD5">
        <w:tc>
          <w:tcPr>
            <w:tcW w:w="2358" w:type="dxa"/>
          </w:tcPr>
          <w:p w14:paraId="633DFDEF" w14:textId="77777777" w:rsidR="00E3171F" w:rsidRPr="00D7618D" w:rsidRDefault="00E3171F" w:rsidP="00CD6B03">
            <w:pPr>
              <w:jc w:val="center"/>
              <w:rPr>
                <w:rFonts w:asciiTheme="majorHAnsi" w:hAnsiTheme="majorHAnsi"/>
                <w:b/>
                <w:i/>
                <w:sz w:val="22"/>
                <w:szCs w:val="22"/>
              </w:rPr>
            </w:pPr>
            <w:r w:rsidRPr="00D7618D">
              <w:rPr>
                <w:rFonts w:asciiTheme="majorHAnsi" w:hAnsiTheme="majorHAnsi"/>
                <w:b/>
                <w:i/>
                <w:sz w:val="22"/>
                <w:szCs w:val="22"/>
              </w:rPr>
              <w:lastRenderedPageBreak/>
              <w:t>Embedded Tutoring</w:t>
            </w:r>
          </w:p>
          <w:p w14:paraId="5C439E14" w14:textId="77777777" w:rsidR="00E3171F" w:rsidRPr="00D7618D" w:rsidRDefault="00E3171F" w:rsidP="00CD6B03">
            <w:pPr>
              <w:jc w:val="center"/>
              <w:rPr>
                <w:rFonts w:asciiTheme="majorHAnsi" w:hAnsiTheme="majorHAnsi"/>
                <w:b/>
                <w:i/>
                <w:sz w:val="22"/>
                <w:szCs w:val="22"/>
              </w:rPr>
            </w:pPr>
            <w:r w:rsidRPr="00D7618D">
              <w:rPr>
                <w:rFonts w:asciiTheme="majorHAnsi" w:hAnsiTheme="majorHAnsi"/>
                <w:b/>
                <w:i/>
                <w:sz w:val="22"/>
                <w:szCs w:val="22"/>
              </w:rPr>
              <w:t>Course and Semester</w:t>
            </w:r>
          </w:p>
        </w:tc>
        <w:tc>
          <w:tcPr>
            <w:tcW w:w="3428" w:type="dxa"/>
          </w:tcPr>
          <w:p w14:paraId="29144075" w14:textId="77777777" w:rsidR="00E3171F" w:rsidRPr="00D7618D" w:rsidRDefault="00E3171F" w:rsidP="00CD6B03">
            <w:pPr>
              <w:jc w:val="center"/>
              <w:rPr>
                <w:rFonts w:asciiTheme="majorHAnsi" w:hAnsiTheme="majorHAnsi"/>
                <w:b/>
                <w:i/>
                <w:sz w:val="22"/>
                <w:szCs w:val="22"/>
              </w:rPr>
            </w:pPr>
            <w:r w:rsidRPr="00D7618D">
              <w:rPr>
                <w:rFonts w:asciiTheme="majorHAnsi" w:hAnsiTheme="majorHAnsi"/>
                <w:b/>
                <w:i/>
                <w:sz w:val="22"/>
                <w:szCs w:val="22"/>
              </w:rPr>
              <w:t>Parameters</w:t>
            </w:r>
          </w:p>
        </w:tc>
        <w:tc>
          <w:tcPr>
            <w:tcW w:w="1451" w:type="dxa"/>
          </w:tcPr>
          <w:p w14:paraId="08F97E28" w14:textId="77777777" w:rsidR="00E3171F" w:rsidRPr="00D7618D" w:rsidRDefault="00E3171F" w:rsidP="00CD6B03">
            <w:pPr>
              <w:jc w:val="center"/>
              <w:rPr>
                <w:rFonts w:asciiTheme="majorHAnsi" w:hAnsiTheme="majorHAnsi"/>
                <w:b/>
                <w:i/>
                <w:sz w:val="22"/>
                <w:szCs w:val="22"/>
              </w:rPr>
            </w:pPr>
            <w:r w:rsidRPr="00D7618D">
              <w:rPr>
                <w:rFonts w:asciiTheme="majorHAnsi" w:hAnsiTheme="majorHAnsi"/>
                <w:b/>
                <w:i/>
                <w:sz w:val="22"/>
                <w:szCs w:val="22"/>
              </w:rPr>
              <w:t>Number of Students</w:t>
            </w:r>
          </w:p>
        </w:tc>
        <w:tc>
          <w:tcPr>
            <w:tcW w:w="1453" w:type="dxa"/>
            <w:gridSpan w:val="2"/>
          </w:tcPr>
          <w:p w14:paraId="66697A1A" w14:textId="77777777" w:rsidR="00E3171F" w:rsidRPr="00D7618D" w:rsidRDefault="00E3171F" w:rsidP="00CD6B03">
            <w:pPr>
              <w:jc w:val="center"/>
              <w:rPr>
                <w:rFonts w:asciiTheme="majorHAnsi" w:hAnsiTheme="majorHAnsi"/>
                <w:b/>
                <w:i/>
                <w:sz w:val="22"/>
                <w:szCs w:val="22"/>
              </w:rPr>
            </w:pPr>
            <w:r w:rsidRPr="00D7618D">
              <w:rPr>
                <w:rFonts w:asciiTheme="majorHAnsi" w:hAnsiTheme="majorHAnsi"/>
                <w:b/>
                <w:i/>
                <w:sz w:val="22"/>
                <w:szCs w:val="22"/>
              </w:rPr>
              <w:t>Grade of C</w:t>
            </w:r>
          </w:p>
          <w:p w14:paraId="777E32C6" w14:textId="77777777" w:rsidR="00E3171F" w:rsidRPr="00D7618D" w:rsidRDefault="00E3171F" w:rsidP="00CD6B03">
            <w:pPr>
              <w:jc w:val="center"/>
              <w:rPr>
                <w:rFonts w:asciiTheme="majorHAnsi" w:hAnsiTheme="majorHAnsi"/>
                <w:b/>
                <w:i/>
                <w:sz w:val="22"/>
                <w:szCs w:val="22"/>
              </w:rPr>
            </w:pPr>
            <w:r w:rsidRPr="00D7618D">
              <w:rPr>
                <w:rFonts w:asciiTheme="majorHAnsi" w:hAnsiTheme="majorHAnsi"/>
                <w:b/>
                <w:i/>
                <w:sz w:val="22"/>
                <w:szCs w:val="22"/>
              </w:rPr>
              <w:t>or Higher</w:t>
            </w:r>
          </w:p>
        </w:tc>
      </w:tr>
      <w:tr w:rsidR="00E3171F" w:rsidRPr="00D7618D" w14:paraId="3CE252EE" w14:textId="77777777" w:rsidTr="00D62FD5">
        <w:tc>
          <w:tcPr>
            <w:tcW w:w="2358" w:type="dxa"/>
          </w:tcPr>
          <w:p w14:paraId="19FCE965" w14:textId="77777777" w:rsidR="00E3171F" w:rsidRPr="00D7618D" w:rsidRDefault="00E3171F" w:rsidP="00CD6B03">
            <w:pPr>
              <w:jc w:val="center"/>
              <w:rPr>
                <w:rFonts w:asciiTheme="majorHAnsi" w:hAnsiTheme="majorHAnsi"/>
                <w:sz w:val="22"/>
                <w:szCs w:val="22"/>
              </w:rPr>
            </w:pPr>
            <w:r w:rsidRPr="00D7618D">
              <w:rPr>
                <w:rFonts w:asciiTheme="majorHAnsi" w:hAnsiTheme="majorHAnsi"/>
                <w:b/>
                <w:sz w:val="22"/>
                <w:szCs w:val="22"/>
              </w:rPr>
              <w:t>DNT 103</w:t>
            </w:r>
          </w:p>
        </w:tc>
        <w:tc>
          <w:tcPr>
            <w:tcW w:w="3428" w:type="dxa"/>
          </w:tcPr>
          <w:p w14:paraId="1692848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Study Group Participants</w:t>
            </w:r>
          </w:p>
        </w:tc>
        <w:tc>
          <w:tcPr>
            <w:tcW w:w="1451" w:type="dxa"/>
          </w:tcPr>
          <w:p w14:paraId="0DF3422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18</w:t>
            </w:r>
          </w:p>
        </w:tc>
        <w:tc>
          <w:tcPr>
            <w:tcW w:w="675" w:type="dxa"/>
          </w:tcPr>
          <w:p w14:paraId="483CB4F8"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14</w:t>
            </w:r>
          </w:p>
        </w:tc>
        <w:tc>
          <w:tcPr>
            <w:tcW w:w="778" w:type="dxa"/>
          </w:tcPr>
          <w:p w14:paraId="5BF764C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78%</w:t>
            </w:r>
          </w:p>
        </w:tc>
      </w:tr>
      <w:tr w:rsidR="00E3171F" w:rsidRPr="00D7618D" w14:paraId="2C3C163E" w14:textId="77777777" w:rsidTr="00D62FD5">
        <w:tc>
          <w:tcPr>
            <w:tcW w:w="2358" w:type="dxa"/>
          </w:tcPr>
          <w:p w14:paraId="51943B1E"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2012</w:t>
            </w:r>
          </w:p>
        </w:tc>
        <w:tc>
          <w:tcPr>
            <w:tcW w:w="3428" w:type="dxa"/>
          </w:tcPr>
          <w:p w14:paraId="3EACD2C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Non- participants</w:t>
            </w:r>
          </w:p>
        </w:tc>
        <w:tc>
          <w:tcPr>
            <w:tcW w:w="1451" w:type="dxa"/>
          </w:tcPr>
          <w:p w14:paraId="071DFC5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w:t>
            </w:r>
          </w:p>
        </w:tc>
        <w:tc>
          <w:tcPr>
            <w:tcW w:w="675" w:type="dxa"/>
          </w:tcPr>
          <w:p w14:paraId="2465B73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w:t>
            </w:r>
          </w:p>
        </w:tc>
        <w:tc>
          <w:tcPr>
            <w:tcW w:w="778" w:type="dxa"/>
          </w:tcPr>
          <w:p w14:paraId="6D31D81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100%</w:t>
            </w:r>
          </w:p>
        </w:tc>
      </w:tr>
      <w:tr w:rsidR="00E3171F" w:rsidRPr="00D7618D" w14:paraId="599A4025" w14:textId="77777777" w:rsidTr="00D62FD5">
        <w:tc>
          <w:tcPr>
            <w:tcW w:w="2358" w:type="dxa"/>
          </w:tcPr>
          <w:p w14:paraId="182E1660" w14:textId="77777777" w:rsidR="00E3171F" w:rsidRPr="00D7618D" w:rsidRDefault="00E3171F" w:rsidP="00CD6B03">
            <w:pPr>
              <w:jc w:val="center"/>
              <w:rPr>
                <w:rFonts w:asciiTheme="majorHAnsi" w:hAnsiTheme="majorHAnsi"/>
                <w:sz w:val="22"/>
                <w:szCs w:val="22"/>
              </w:rPr>
            </w:pPr>
          </w:p>
        </w:tc>
        <w:tc>
          <w:tcPr>
            <w:tcW w:w="3428" w:type="dxa"/>
          </w:tcPr>
          <w:p w14:paraId="3B1D302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All enrolled students in section</w:t>
            </w:r>
          </w:p>
        </w:tc>
        <w:tc>
          <w:tcPr>
            <w:tcW w:w="1451" w:type="dxa"/>
          </w:tcPr>
          <w:p w14:paraId="69CD026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19</w:t>
            </w:r>
          </w:p>
        </w:tc>
        <w:tc>
          <w:tcPr>
            <w:tcW w:w="675" w:type="dxa"/>
          </w:tcPr>
          <w:p w14:paraId="78E16EF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15</w:t>
            </w:r>
          </w:p>
        </w:tc>
        <w:tc>
          <w:tcPr>
            <w:tcW w:w="778" w:type="dxa"/>
          </w:tcPr>
          <w:p w14:paraId="7B6B2C95"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79%</w:t>
            </w:r>
          </w:p>
        </w:tc>
      </w:tr>
      <w:tr w:rsidR="00E3171F" w:rsidRPr="00D7618D" w14:paraId="3437122B" w14:textId="77777777" w:rsidTr="00D62FD5">
        <w:tc>
          <w:tcPr>
            <w:tcW w:w="2358" w:type="dxa"/>
          </w:tcPr>
          <w:p w14:paraId="0D9BBA90" w14:textId="77777777" w:rsidR="00E3171F" w:rsidRPr="00D7618D" w:rsidRDefault="00E3171F" w:rsidP="00CD6B03">
            <w:pPr>
              <w:jc w:val="center"/>
              <w:rPr>
                <w:rFonts w:asciiTheme="majorHAnsi" w:hAnsiTheme="majorHAnsi"/>
                <w:sz w:val="22"/>
                <w:szCs w:val="22"/>
              </w:rPr>
            </w:pPr>
          </w:p>
        </w:tc>
        <w:tc>
          <w:tcPr>
            <w:tcW w:w="3428" w:type="dxa"/>
          </w:tcPr>
          <w:p w14:paraId="2A50E81A" w14:textId="77777777" w:rsidR="00E3171F" w:rsidRPr="00D7618D" w:rsidRDefault="00E3171F" w:rsidP="00CD6B03">
            <w:pPr>
              <w:jc w:val="center"/>
              <w:rPr>
                <w:rFonts w:asciiTheme="majorHAnsi" w:hAnsiTheme="majorHAnsi"/>
                <w:sz w:val="22"/>
                <w:szCs w:val="22"/>
              </w:rPr>
            </w:pPr>
          </w:p>
        </w:tc>
        <w:tc>
          <w:tcPr>
            <w:tcW w:w="1451" w:type="dxa"/>
          </w:tcPr>
          <w:p w14:paraId="7CE4F35A" w14:textId="77777777" w:rsidR="00E3171F" w:rsidRPr="00D7618D" w:rsidRDefault="00E3171F" w:rsidP="00CD6B03">
            <w:pPr>
              <w:jc w:val="center"/>
              <w:rPr>
                <w:rFonts w:asciiTheme="majorHAnsi" w:hAnsiTheme="majorHAnsi"/>
                <w:sz w:val="22"/>
                <w:szCs w:val="22"/>
              </w:rPr>
            </w:pPr>
          </w:p>
        </w:tc>
        <w:tc>
          <w:tcPr>
            <w:tcW w:w="675" w:type="dxa"/>
          </w:tcPr>
          <w:p w14:paraId="7658AF97" w14:textId="77777777" w:rsidR="00E3171F" w:rsidRPr="00D7618D" w:rsidRDefault="00E3171F" w:rsidP="00CD6B03">
            <w:pPr>
              <w:jc w:val="center"/>
              <w:rPr>
                <w:rFonts w:asciiTheme="majorHAnsi" w:hAnsiTheme="majorHAnsi"/>
                <w:sz w:val="22"/>
                <w:szCs w:val="22"/>
              </w:rPr>
            </w:pPr>
          </w:p>
        </w:tc>
        <w:tc>
          <w:tcPr>
            <w:tcW w:w="778" w:type="dxa"/>
          </w:tcPr>
          <w:p w14:paraId="43552346" w14:textId="77777777" w:rsidR="00E3171F" w:rsidRPr="00D7618D" w:rsidRDefault="00E3171F" w:rsidP="00CD6B03">
            <w:pPr>
              <w:jc w:val="center"/>
              <w:rPr>
                <w:rFonts w:asciiTheme="majorHAnsi" w:hAnsiTheme="majorHAnsi"/>
                <w:sz w:val="22"/>
                <w:szCs w:val="22"/>
              </w:rPr>
            </w:pPr>
          </w:p>
        </w:tc>
      </w:tr>
      <w:tr w:rsidR="00E3171F" w:rsidRPr="00D7618D" w14:paraId="66DB8503" w14:textId="77777777" w:rsidTr="00D62FD5">
        <w:tc>
          <w:tcPr>
            <w:tcW w:w="2358" w:type="dxa"/>
          </w:tcPr>
          <w:p w14:paraId="3FC0B80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2011</w:t>
            </w:r>
          </w:p>
        </w:tc>
        <w:tc>
          <w:tcPr>
            <w:tcW w:w="3428" w:type="dxa"/>
          </w:tcPr>
          <w:p w14:paraId="5F60345D"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Study Group Participants</w:t>
            </w:r>
          </w:p>
        </w:tc>
        <w:tc>
          <w:tcPr>
            <w:tcW w:w="1451" w:type="dxa"/>
          </w:tcPr>
          <w:p w14:paraId="08C5B57F"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14</w:t>
            </w:r>
          </w:p>
        </w:tc>
        <w:tc>
          <w:tcPr>
            <w:tcW w:w="675" w:type="dxa"/>
          </w:tcPr>
          <w:p w14:paraId="23D07738"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14</w:t>
            </w:r>
          </w:p>
        </w:tc>
        <w:tc>
          <w:tcPr>
            <w:tcW w:w="778" w:type="dxa"/>
          </w:tcPr>
          <w:p w14:paraId="0F7A6E0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100%</w:t>
            </w:r>
          </w:p>
        </w:tc>
      </w:tr>
      <w:tr w:rsidR="00E3171F" w:rsidRPr="00D7618D" w14:paraId="354ECD80" w14:textId="77777777" w:rsidTr="00D62FD5">
        <w:tc>
          <w:tcPr>
            <w:tcW w:w="2358" w:type="dxa"/>
          </w:tcPr>
          <w:p w14:paraId="0E8AC412" w14:textId="77777777" w:rsidR="00E3171F" w:rsidRPr="00D7618D" w:rsidRDefault="00E3171F" w:rsidP="00CD6B03">
            <w:pPr>
              <w:jc w:val="center"/>
              <w:rPr>
                <w:rFonts w:asciiTheme="majorHAnsi" w:hAnsiTheme="majorHAnsi"/>
                <w:sz w:val="22"/>
                <w:szCs w:val="22"/>
              </w:rPr>
            </w:pPr>
          </w:p>
        </w:tc>
        <w:tc>
          <w:tcPr>
            <w:tcW w:w="3428" w:type="dxa"/>
          </w:tcPr>
          <w:p w14:paraId="7C90A34D"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Non- participants</w:t>
            </w:r>
          </w:p>
        </w:tc>
        <w:tc>
          <w:tcPr>
            <w:tcW w:w="1451" w:type="dxa"/>
          </w:tcPr>
          <w:p w14:paraId="53D5CD1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w:t>
            </w:r>
          </w:p>
        </w:tc>
        <w:tc>
          <w:tcPr>
            <w:tcW w:w="675" w:type="dxa"/>
          </w:tcPr>
          <w:p w14:paraId="4C29B89B"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w:t>
            </w:r>
          </w:p>
        </w:tc>
        <w:tc>
          <w:tcPr>
            <w:tcW w:w="778" w:type="dxa"/>
          </w:tcPr>
          <w:p w14:paraId="779BF68F"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40%</w:t>
            </w:r>
          </w:p>
        </w:tc>
      </w:tr>
      <w:tr w:rsidR="00E3171F" w:rsidRPr="00D7618D" w14:paraId="7A836DBD" w14:textId="77777777" w:rsidTr="00D62FD5">
        <w:tc>
          <w:tcPr>
            <w:tcW w:w="2358" w:type="dxa"/>
          </w:tcPr>
          <w:p w14:paraId="2B2E8397" w14:textId="77777777" w:rsidR="00E3171F" w:rsidRPr="00D7618D" w:rsidRDefault="00E3171F" w:rsidP="00CD6B03">
            <w:pPr>
              <w:jc w:val="center"/>
              <w:rPr>
                <w:rFonts w:asciiTheme="majorHAnsi" w:hAnsiTheme="majorHAnsi"/>
                <w:sz w:val="22"/>
                <w:szCs w:val="22"/>
              </w:rPr>
            </w:pPr>
          </w:p>
        </w:tc>
        <w:tc>
          <w:tcPr>
            <w:tcW w:w="3428" w:type="dxa"/>
          </w:tcPr>
          <w:p w14:paraId="327AF46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All enrolled students in section</w:t>
            </w:r>
          </w:p>
        </w:tc>
        <w:tc>
          <w:tcPr>
            <w:tcW w:w="1451" w:type="dxa"/>
          </w:tcPr>
          <w:p w14:paraId="31FEBDE7"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19</w:t>
            </w:r>
          </w:p>
        </w:tc>
        <w:tc>
          <w:tcPr>
            <w:tcW w:w="675" w:type="dxa"/>
          </w:tcPr>
          <w:p w14:paraId="14C8206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16</w:t>
            </w:r>
          </w:p>
        </w:tc>
        <w:tc>
          <w:tcPr>
            <w:tcW w:w="778" w:type="dxa"/>
          </w:tcPr>
          <w:p w14:paraId="5C8F24CB"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84%</w:t>
            </w:r>
          </w:p>
        </w:tc>
      </w:tr>
      <w:tr w:rsidR="00E3171F" w:rsidRPr="00D7618D" w14:paraId="4F74AAE8" w14:textId="77777777" w:rsidTr="00D62FD5">
        <w:tc>
          <w:tcPr>
            <w:tcW w:w="2358" w:type="dxa"/>
          </w:tcPr>
          <w:p w14:paraId="1F15DE61" w14:textId="77777777" w:rsidR="00E3171F" w:rsidRPr="00D7618D" w:rsidRDefault="00E3171F" w:rsidP="00CD6B03">
            <w:pPr>
              <w:jc w:val="center"/>
              <w:rPr>
                <w:rFonts w:asciiTheme="majorHAnsi" w:hAnsiTheme="majorHAnsi"/>
                <w:sz w:val="22"/>
                <w:szCs w:val="22"/>
              </w:rPr>
            </w:pPr>
          </w:p>
        </w:tc>
        <w:tc>
          <w:tcPr>
            <w:tcW w:w="3428" w:type="dxa"/>
          </w:tcPr>
          <w:p w14:paraId="2500E650" w14:textId="77777777" w:rsidR="00E3171F" w:rsidRPr="00D7618D" w:rsidRDefault="00E3171F" w:rsidP="00CD6B03">
            <w:pPr>
              <w:jc w:val="center"/>
              <w:rPr>
                <w:rFonts w:asciiTheme="majorHAnsi" w:hAnsiTheme="majorHAnsi"/>
                <w:b/>
                <w:sz w:val="22"/>
                <w:szCs w:val="22"/>
              </w:rPr>
            </w:pPr>
          </w:p>
        </w:tc>
        <w:tc>
          <w:tcPr>
            <w:tcW w:w="1451" w:type="dxa"/>
          </w:tcPr>
          <w:p w14:paraId="2E9051F2" w14:textId="77777777" w:rsidR="00E3171F" w:rsidRPr="00D7618D" w:rsidRDefault="00E3171F" w:rsidP="00CD6B03">
            <w:pPr>
              <w:jc w:val="center"/>
              <w:rPr>
                <w:rFonts w:asciiTheme="majorHAnsi" w:hAnsiTheme="majorHAnsi"/>
                <w:sz w:val="22"/>
                <w:szCs w:val="22"/>
              </w:rPr>
            </w:pPr>
          </w:p>
        </w:tc>
        <w:tc>
          <w:tcPr>
            <w:tcW w:w="1453" w:type="dxa"/>
            <w:gridSpan w:val="2"/>
          </w:tcPr>
          <w:p w14:paraId="71A4844E" w14:textId="77777777" w:rsidR="00E3171F" w:rsidRPr="00D7618D" w:rsidRDefault="00E3171F" w:rsidP="00CD6B03">
            <w:pPr>
              <w:jc w:val="center"/>
              <w:rPr>
                <w:rFonts w:asciiTheme="majorHAnsi" w:hAnsiTheme="majorHAnsi"/>
                <w:sz w:val="22"/>
                <w:szCs w:val="22"/>
              </w:rPr>
            </w:pPr>
          </w:p>
        </w:tc>
      </w:tr>
      <w:tr w:rsidR="00E3171F" w:rsidRPr="00D7618D" w14:paraId="057D06DB" w14:textId="77777777" w:rsidTr="00D62FD5">
        <w:tc>
          <w:tcPr>
            <w:tcW w:w="2358" w:type="dxa"/>
          </w:tcPr>
          <w:p w14:paraId="49CD68D0"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2010*</w:t>
            </w:r>
          </w:p>
        </w:tc>
        <w:tc>
          <w:tcPr>
            <w:tcW w:w="3428" w:type="dxa"/>
          </w:tcPr>
          <w:p w14:paraId="683AC7EE"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All enrolled students in section</w:t>
            </w:r>
          </w:p>
        </w:tc>
        <w:tc>
          <w:tcPr>
            <w:tcW w:w="1451" w:type="dxa"/>
          </w:tcPr>
          <w:p w14:paraId="3214E388"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20</w:t>
            </w:r>
          </w:p>
        </w:tc>
        <w:tc>
          <w:tcPr>
            <w:tcW w:w="675" w:type="dxa"/>
          </w:tcPr>
          <w:p w14:paraId="6669ABB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15</w:t>
            </w:r>
          </w:p>
        </w:tc>
        <w:tc>
          <w:tcPr>
            <w:tcW w:w="778" w:type="dxa"/>
          </w:tcPr>
          <w:p w14:paraId="7EEDD7CE"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75%</w:t>
            </w:r>
          </w:p>
        </w:tc>
      </w:tr>
      <w:tr w:rsidR="00E3171F" w:rsidRPr="00D7618D" w14:paraId="200B2801" w14:textId="77777777" w:rsidTr="00D62FD5">
        <w:tc>
          <w:tcPr>
            <w:tcW w:w="2358" w:type="dxa"/>
          </w:tcPr>
          <w:p w14:paraId="287CAD57" w14:textId="77777777" w:rsidR="00E3171F" w:rsidRPr="00D7618D" w:rsidRDefault="00E3171F" w:rsidP="00CD6B03">
            <w:pPr>
              <w:jc w:val="center"/>
              <w:rPr>
                <w:rFonts w:asciiTheme="majorHAnsi" w:hAnsiTheme="majorHAnsi"/>
                <w:sz w:val="22"/>
                <w:szCs w:val="22"/>
              </w:rPr>
            </w:pPr>
          </w:p>
        </w:tc>
        <w:tc>
          <w:tcPr>
            <w:tcW w:w="3428" w:type="dxa"/>
          </w:tcPr>
          <w:p w14:paraId="5212BBC5" w14:textId="77777777" w:rsidR="00E3171F" w:rsidRPr="00D7618D" w:rsidRDefault="00E3171F" w:rsidP="00CD6B03">
            <w:pPr>
              <w:jc w:val="center"/>
              <w:rPr>
                <w:rFonts w:asciiTheme="majorHAnsi" w:hAnsiTheme="majorHAnsi"/>
                <w:b/>
                <w:sz w:val="22"/>
                <w:szCs w:val="22"/>
              </w:rPr>
            </w:pPr>
          </w:p>
        </w:tc>
        <w:tc>
          <w:tcPr>
            <w:tcW w:w="1451" w:type="dxa"/>
          </w:tcPr>
          <w:p w14:paraId="33BA5440" w14:textId="77777777" w:rsidR="00E3171F" w:rsidRPr="00D7618D" w:rsidRDefault="00E3171F" w:rsidP="00CD6B03">
            <w:pPr>
              <w:jc w:val="center"/>
              <w:rPr>
                <w:rFonts w:asciiTheme="majorHAnsi" w:hAnsiTheme="majorHAnsi"/>
                <w:sz w:val="22"/>
                <w:szCs w:val="22"/>
              </w:rPr>
            </w:pPr>
          </w:p>
        </w:tc>
        <w:tc>
          <w:tcPr>
            <w:tcW w:w="1453" w:type="dxa"/>
            <w:gridSpan w:val="2"/>
          </w:tcPr>
          <w:p w14:paraId="0E3EF35E" w14:textId="77777777" w:rsidR="00E3171F" w:rsidRPr="00D7618D" w:rsidRDefault="00E3171F" w:rsidP="00CD6B03">
            <w:pPr>
              <w:jc w:val="center"/>
              <w:rPr>
                <w:rFonts w:asciiTheme="majorHAnsi" w:hAnsiTheme="majorHAnsi"/>
                <w:sz w:val="22"/>
                <w:szCs w:val="22"/>
              </w:rPr>
            </w:pPr>
          </w:p>
        </w:tc>
      </w:tr>
      <w:tr w:rsidR="00E3171F" w:rsidRPr="00D7618D" w14:paraId="6ED3D80F" w14:textId="77777777" w:rsidTr="00D62FD5">
        <w:tc>
          <w:tcPr>
            <w:tcW w:w="2358" w:type="dxa"/>
          </w:tcPr>
          <w:p w14:paraId="670A7372" w14:textId="77777777" w:rsidR="00E3171F" w:rsidRPr="00D7618D" w:rsidRDefault="00E3171F" w:rsidP="00CD6B03">
            <w:pPr>
              <w:jc w:val="center"/>
              <w:rPr>
                <w:rFonts w:asciiTheme="majorHAnsi" w:hAnsiTheme="majorHAnsi"/>
                <w:sz w:val="22"/>
                <w:szCs w:val="22"/>
              </w:rPr>
            </w:pPr>
            <w:r w:rsidRPr="00D7618D">
              <w:rPr>
                <w:rFonts w:asciiTheme="majorHAnsi" w:hAnsiTheme="majorHAnsi"/>
                <w:b/>
                <w:sz w:val="22"/>
                <w:szCs w:val="22"/>
              </w:rPr>
              <w:t>PSC 125 C</w:t>
            </w:r>
          </w:p>
        </w:tc>
        <w:tc>
          <w:tcPr>
            <w:tcW w:w="3428" w:type="dxa"/>
          </w:tcPr>
          <w:p w14:paraId="16FBC86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Study Group Participants</w:t>
            </w:r>
          </w:p>
        </w:tc>
        <w:tc>
          <w:tcPr>
            <w:tcW w:w="1451" w:type="dxa"/>
          </w:tcPr>
          <w:p w14:paraId="54434DFD"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8</w:t>
            </w:r>
          </w:p>
        </w:tc>
        <w:tc>
          <w:tcPr>
            <w:tcW w:w="675" w:type="dxa"/>
          </w:tcPr>
          <w:p w14:paraId="3513BC7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w:t>
            </w:r>
          </w:p>
        </w:tc>
        <w:tc>
          <w:tcPr>
            <w:tcW w:w="778" w:type="dxa"/>
          </w:tcPr>
          <w:p w14:paraId="513163F0"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63%</w:t>
            </w:r>
          </w:p>
        </w:tc>
      </w:tr>
      <w:tr w:rsidR="00E3171F" w:rsidRPr="00D7618D" w14:paraId="7402E1FB" w14:textId="77777777" w:rsidTr="00D62FD5">
        <w:trPr>
          <w:trHeight w:val="287"/>
        </w:trPr>
        <w:tc>
          <w:tcPr>
            <w:tcW w:w="2358" w:type="dxa"/>
          </w:tcPr>
          <w:p w14:paraId="5014AA8A"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2012</w:t>
            </w:r>
          </w:p>
        </w:tc>
        <w:tc>
          <w:tcPr>
            <w:tcW w:w="3428" w:type="dxa"/>
          </w:tcPr>
          <w:p w14:paraId="43DF49F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Non- participants</w:t>
            </w:r>
          </w:p>
        </w:tc>
        <w:tc>
          <w:tcPr>
            <w:tcW w:w="1451" w:type="dxa"/>
          </w:tcPr>
          <w:p w14:paraId="6825A720"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10</w:t>
            </w:r>
          </w:p>
        </w:tc>
        <w:tc>
          <w:tcPr>
            <w:tcW w:w="675" w:type="dxa"/>
          </w:tcPr>
          <w:p w14:paraId="07897662"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3</w:t>
            </w:r>
          </w:p>
        </w:tc>
        <w:tc>
          <w:tcPr>
            <w:tcW w:w="778" w:type="dxa"/>
          </w:tcPr>
          <w:p w14:paraId="3F8F3577"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30%</w:t>
            </w:r>
          </w:p>
        </w:tc>
      </w:tr>
      <w:tr w:rsidR="00E3171F" w:rsidRPr="00D7618D" w14:paraId="1E89ABB5" w14:textId="77777777" w:rsidTr="00D62FD5">
        <w:tc>
          <w:tcPr>
            <w:tcW w:w="2358" w:type="dxa"/>
          </w:tcPr>
          <w:p w14:paraId="2DA44C87" w14:textId="77777777" w:rsidR="00E3171F" w:rsidRPr="00D7618D" w:rsidRDefault="00E3171F" w:rsidP="00CD6B03">
            <w:pPr>
              <w:jc w:val="center"/>
              <w:rPr>
                <w:rFonts w:asciiTheme="majorHAnsi" w:hAnsiTheme="majorHAnsi"/>
                <w:sz w:val="22"/>
                <w:szCs w:val="22"/>
              </w:rPr>
            </w:pPr>
          </w:p>
        </w:tc>
        <w:tc>
          <w:tcPr>
            <w:tcW w:w="3428" w:type="dxa"/>
          </w:tcPr>
          <w:p w14:paraId="131891B7"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All enrolled students in sections</w:t>
            </w:r>
          </w:p>
        </w:tc>
        <w:tc>
          <w:tcPr>
            <w:tcW w:w="1451" w:type="dxa"/>
          </w:tcPr>
          <w:p w14:paraId="309AD59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18</w:t>
            </w:r>
          </w:p>
        </w:tc>
        <w:tc>
          <w:tcPr>
            <w:tcW w:w="675" w:type="dxa"/>
          </w:tcPr>
          <w:p w14:paraId="3F0035CE"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8</w:t>
            </w:r>
          </w:p>
        </w:tc>
        <w:tc>
          <w:tcPr>
            <w:tcW w:w="778" w:type="dxa"/>
          </w:tcPr>
          <w:p w14:paraId="061CEBAB"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44%</w:t>
            </w:r>
          </w:p>
        </w:tc>
      </w:tr>
      <w:tr w:rsidR="00E3171F" w:rsidRPr="00D7618D" w14:paraId="7A3C9D41" w14:textId="77777777" w:rsidTr="00D62FD5">
        <w:tc>
          <w:tcPr>
            <w:tcW w:w="2358" w:type="dxa"/>
          </w:tcPr>
          <w:p w14:paraId="228CF527" w14:textId="77777777" w:rsidR="00E3171F" w:rsidRPr="00D7618D" w:rsidRDefault="00E3171F" w:rsidP="00CD6B03">
            <w:pPr>
              <w:jc w:val="center"/>
              <w:rPr>
                <w:rFonts w:asciiTheme="majorHAnsi" w:hAnsiTheme="majorHAnsi"/>
                <w:sz w:val="22"/>
                <w:szCs w:val="22"/>
              </w:rPr>
            </w:pPr>
          </w:p>
        </w:tc>
        <w:tc>
          <w:tcPr>
            <w:tcW w:w="3428" w:type="dxa"/>
          </w:tcPr>
          <w:p w14:paraId="14A5AE11" w14:textId="77777777" w:rsidR="00E3171F" w:rsidRPr="00D7618D" w:rsidRDefault="00E3171F" w:rsidP="00CD6B03">
            <w:pPr>
              <w:jc w:val="center"/>
              <w:rPr>
                <w:rFonts w:asciiTheme="majorHAnsi" w:hAnsiTheme="majorHAnsi"/>
                <w:sz w:val="22"/>
                <w:szCs w:val="22"/>
              </w:rPr>
            </w:pPr>
          </w:p>
        </w:tc>
        <w:tc>
          <w:tcPr>
            <w:tcW w:w="1451" w:type="dxa"/>
          </w:tcPr>
          <w:p w14:paraId="33136DEF" w14:textId="77777777" w:rsidR="00E3171F" w:rsidRPr="00D7618D" w:rsidRDefault="00E3171F" w:rsidP="00CD6B03">
            <w:pPr>
              <w:jc w:val="center"/>
              <w:rPr>
                <w:rFonts w:asciiTheme="majorHAnsi" w:hAnsiTheme="majorHAnsi"/>
                <w:sz w:val="22"/>
                <w:szCs w:val="22"/>
              </w:rPr>
            </w:pPr>
          </w:p>
        </w:tc>
        <w:tc>
          <w:tcPr>
            <w:tcW w:w="1453" w:type="dxa"/>
            <w:gridSpan w:val="2"/>
          </w:tcPr>
          <w:p w14:paraId="0B6D46AA" w14:textId="77777777" w:rsidR="00E3171F" w:rsidRPr="00D7618D" w:rsidRDefault="00E3171F" w:rsidP="00CD6B03">
            <w:pPr>
              <w:jc w:val="center"/>
              <w:rPr>
                <w:rFonts w:asciiTheme="majorHAnsi" w:hAnsiTheme="majorHAnsi"/>
                <w:sz w:val="22"/>
                <w:szCs w:val="22"/>
              </w:rPr>
            </w:pPr>
          </w:p>
        </w:tc>
      </w:tr>
      <w:tr w:rsidR="00E3171F" w:rsidRPr="00D7618D" w14:paraId="104D0915" w14:textId="77777777" w:rsidTr="00D62FD5">
        <w:tc>
          <w:tcPr>
            <w:tcW w:w="2358" w:type="dxa"/>
          </w:tcPr>
          <w:p w14:paraId="0269BAFB"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2010*</w:t>
            </w:r>
          </w:p>
        </w:tc>
        <w:tc>
          <w:tcPr>
            <w:tcW w:w="3428" w:type="dxa"/>
          </w:tcPr>
          <w:p w14:paraId="2D36E61C"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All enrolled students in sections</w:t>
            </w:r>
          </w:p>
        </w:tc>
        <w:tc>
          <w:tcPr>
            <w:tcW w:w="1451" w:type="dxa"/>
          </w:tcPr>
          <w:p w14:paraId="2E26791F"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18</w:t>
            </w:r>
          </w:p>
        </w:tc>
        <w:tc>
          <w:tcPr>
            <w:tcW w:w="675" w:type="dxa"/>
          </w:tcPr>
          <w:p w14:paraId="1501668B"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10</w:t>
            </w:r>
          </w:p>
        </w:tc>
        <w:tc>
          <w:tcPr>
            <w:tcW w:w="778" w:type="dxa"/>
          </w:tcPr>
          <w:p w14:paraId="71C7928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56%</w:t>
            </w:r>
          </w:p>
        </w:tc>
      </w:tr>
      <w:tr w:rsidR="00E3171F" w:rsidRPr="00D7618D" w14:paraId="075A4A3E" w14:textId="77777777" w:rsidTr="00D62FD5">
        <w:tc>
          <w:tcPr>
            <w:tcW w:w="2358" w:type="dxa"/>
          </w:tcPr>
          <w:p w14:paraId="76621B67" w14:textId="77777777" w:rsidR="00E3171F" w:rsidRPr="00D7618D" w:rsidRDefault="00E3171F" w:rsidP="00CD6B03">
            <w:pPr>
              <w:jc w:val="center"/>
              <w:rPr>
                <w:rFonts w:asciiTheme="majorHAnsi" w:hAnsiTheme="majorHAnsi"/>
                <w:sz w:val="22"/>
                <w:szCs w:val="22"/>
              </w:rPr>
            </w:pPr>
          </w:p>
        </w:tc>
        <w:tc>
          <w:tcPr>
            <w:tcW w:w="3428" w:type="dxa"/>
          </w:tcPr>
          <w:p w14:paraId="2CC24823" w14:textId="77777777" w:rsidR="00E3171F" w:rsidRPr="00D7618D" w:rsidRDefault="00E3171F" w:rsidP="00CD6B03">
            <w:pPr>
              <w:jc w:val="center"/>
              <w:rPr>
                <w:rFonts w:asciiTheme="majorHAnsi" w:hAnsiTheme="majorHAnsi"/>
                <w:b/>
                <w:sz w:val="22"/>
                <w:szCs w:val="22"/>
              </w:rPr>
            </w:pPr>
          </w:p>
        </w:tc>
        <w:tc>
          <w:tcPr>
            <w:tcW w:w="1451" w:type="dxa"/>
          </w:tcPr>
          <w:p w14:paraId="34563B29" w14:textId="77777777" w:rsidR="00E3171F" w:rsidRPr="00D7618D" w:rsidRDefault="00E3171F" w:rsidP="00CD6B03">
            <w:pPr>
              <w:jc w:val="center"/>
              <w:rPr>
                <w:rFonts w:asciiTheme="majorHAnsi" w:hAnsiTheme="majorHAnsi"/>
                <w:sz w:val="22"/>
                <w:szCs w:val="22"/>
              </w:rPr>
            </w:pPr>
          </w:p>
        </w:tc>
        <w:tc>
          <w:tcPr>
            <w:tcW w:w="1453" w:type="dxa"/>
            <w:gridSpan w:val="2"/>
          </w:tcPr>
          <w:p w14:paraId="6B286291" w14:textId="77777777" w:rsidR="00E3171F" w:rsidRPr="00D7618D" w:rsidRDefault="00E3171F" w:rsidP="00CD6B03">
            <w:pPr>
              <w:jc w:val="center"/>
              <w:rPr>
                <w:rFonts w:asciiTheme="majorHAnsi" w:hAnsiTheme="majorHAnsi"/>
                <w:sz w:val="22"/>
                <w:szCs w:val="22"/>
              </w:rPr>
            </w:pPr>
          </w:p>
        </w:tc>
      </w:tr>
      <w:tr w:rsidR="00E3171F" w:rsidRPr="00D7618D" w14:paraId="3064CF45" w14:textId="77777777" w:rsidTr="00D62FD5">
        <w:tc>
          <w:tcPr>
            <w:tcW w:w="2358" w:type="dxa"/>
          </w:tcPr>
          <w:p w14:paraId="2DDEDFDA" w14:textId="77777777" w:rsidR="00E3171F" w:rsidRPr="00D7618D" w:rsidRDefault="00E3171F" w:rsidP="00CD6B03">
            <w:pPr>
              <w:jc w:val="center"/>
              <w:rPr>
                <w:rFonts w:asciiTheme="majorHAnsi" w:hAnsiTheme="majorHAnsi"/>
                <w:sz w:val="22"/>
                <w:szCs w:val="22"/>
              </w:rPr>
            </w:pPr>
            <w:r w:rsidRPr="00D7618D">
              <w:rPr>
                <w:rFonts w:asciiTheme="majorHAnsi" w:hAnsiTheme="majorHAnsi"/>
                <w:b/>
                <w:sz w:val="22"/>
                <w:szCs w:val="22"/>
              </w:rPr>
              <w:t>ARC 105</w:t>
            </w:r>
          </w:p>
        </w:tc>
        <w:tc>
          <w:tcPr>
            <w:tcW w:w="3428" w:type="dxa"/>
          </w:tcPr>
          <w:p w14:paraId="5A3E71EE"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Study Group Participants</w:t>
            </w:r>
          </w:p>
        </w:tc>
        <w:tc>
          <w:tcPr>
            <w:tcW w:w="1451" w:type="dxa"/>
          </w:tcPr>
          <w:p w14:paraId="28A59918"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25</w:t>
            </w:r>
          </w:p>
        </w:tc>
        <w:tc>
          <w:tcPr>
            <w:tcW w:w="675" w:type="dxa"/>
          </w:tcPr>
          <w:p w14:paraId="73EEFB3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15</w:t>
            </w:r>
          </w:p>
        </w:tc>
        <w:tc>
          <w:tcPr>
            <w:tcW w:w="778" w:type="dxa"/>
          </w:tcPr>
          <w:p w14:paraId="32277FF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60%</w:t>
            </w:r>
          </w:p>
        </w:tc>
      </w:tr>
      <w:tr w:rsidR="00E3171F" w:rsidRPr="00D7618D" w14:paraId="3EAAD0DF" w14:textId="77777777" w:rsidTr="00D62FD5">
        <w:tc>
          <w:tcPr>
            <w:tcW w:w="2358" w:type="dxa"/>
          </w:tcPr>
          <w:p w14:paraId="267047CF"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2012</w:t>
            </w:r>
          </w:p>
        </w:tc>
        <w:tc>
          <w:tcPr>
            <w:tcW w:w="3428" w:type="dxa"/>
          </w:tcPr>
          <w:p w14:paraId="3C7F9D7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Non- participants</w:t>
            </w:r>
          </w:p>
        </w:tc>
        <w:tc>
          <w:tcPr>
            <w:tcW w:w="1451" w:type="dxa"/>
          </w:tcPr>
          <w:p w14:paraId="06C8290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w:t>
            </w:r>
          </w:p>
        </w:tc>
        <w:tc>
          <w:tcPr>
            <w:tcW w:w="675" w:type="dxa"/>
          </w:tcPr>
          <w:p w14:paraId="47DAF318"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0</w:t>
            </w:r>
          </w:p>
        </w:tc>
        <w:tc>
          <w:tcPr>
            <w:tcW w:w="778" w:type="dxa"/>
          </w:tcPr>
          <w:p w14:paraId="35ACBBBB"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0%</w:t>
            </w:r>
          </w:p>
        </w:tc>
      </w:tr>
      <w:tr w:rsidR="00E3171F" w:rsidRPr="00D7618D" w14:paraId="3DA51DE8" w14:textId="77777777" w:rsidTr="00D62FD5">
        <w:tc>
          <w:tcPr>
            <w:tcW w:w="2358" w:type="dxa"/>
          </w:tcPr>
          <w:p w14:paraId="3A1BCFFB" w14:textId="77777777" w:rsidR="00E3171F" w:rsidRPr="00D7618D" w:rsidRDefault="00E3171F" w:rsidP="00CD6B03">
            <w:pPr>
              <w:jc w:val="center"/>
              <w:rPr>
                <w:rFonts w:asciiTheme="majorHAnsi" w:hAnsiTheme="majorHAnsi"/>
                <w:sz w:val="22"/>
                <w:szCs w:val="22"/>
              </w:rPr>
            </w:pPr>
          </w:p>
        </w:tc>
        <w:tc>
          <w:tcPr>
            <w:tcW w:w="3428" w:type="dxa"/>
          </w:tcPr>
          <w:p w14:paraId="5806A94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All enrolled students in section</w:t>
            </w:r>
          </w:p>
        </w:tc>
        <w:tc>
          <w:tcPr>
            <w:tcW w:w="1451" w:type="dxa"/>
          </w:tcPr>
          <w:p w14:paraId="1298BB2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27</w:t>
            </w:r>
          </w:p>
        </w:tc>
        <w:tc>
          <w:tcPr>
            <w:tcW w:w="675" w:type="dxa"/>
          </w:tcPr>
          <w:p w14:paraId="085056AF"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15</w:t>
            </w:r>
          </w:p>
        </w:tc>
        <w:tc>
          <w:tcPr>
            <w:tcW w:w="778" w:type="dxa"/>
          </w:tcPr>
          <w:p w14:paraId="0D1A1BB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56%</w:t>
            </w:r>
          </w:p>
        </w:tc>
      </w:tr>
      <w:tr w:rsidR="00E3171F" w:rsidRPr="00D7618D" w14:paraId="2D08A590" w14:textId="77777777" w:rsidTr="00D62FD5">
        <w:tc>
          <w:tcPr>
            <w:tcW w:w="2358" w:type="dxa"/>
          </w:tcPr>
          <w:p w14:paraId="02792780" w14:textId="77777777" w:rsidR="00E3171F" w:rsidRPr="00D7618D" w:rsidRDefault="00E3171F" w:rsidP="00CD6B03">
            <w:pPr>
              <w:jc w:val="center"/>
              <w:rPr>
                <w:rFonts w:asciiTheme="majorHAnsi" w:hAnsiTheme="majorHAnsi"/>
                <w:sz w:val="22"/>
                <w:szCs w:val="22"/>
              </w:rPr>
            </w:pPr>
          </w:p>
        </w:tc>
        <w:tc>
          <w:tcPr>
            <w:tcW w:w="3428" w:type="dxa"/>
          </w:tcPr>
          <w:p w14:paraId="7CED0149" w14:textId="77777777" w:rsidR="00E3171F" w:rsidRPr="00D7618D" w:rsidRDefault="00E3171F" w:rsidP="00CD6B03">
            <w:pPr>
              <w:jc w:val="center"/>
              <w:rPr>
                <w:rFonts w:asciiTheme="majorHAnsi" w:hAnsiTheme="majorHAnsi"/>
                <w:sz w:val="22"/>
                <w:szCs w:val="22"/>
              </w:rPr>
            </w:pPr>
          </w:p>
        </w:tc>
        <w:tc>
          <w:tcPr>
            <w:tcW w:w="1451" w:type="dxa"/>
          </w:tcPr>
          <w:p w14:paraId="2B5738AC" w14:textId="77777777" w:rsidR="00E3171F" w:rsidRPr="00D7618D" w:rsidRDefault="00E3171F" w:rsidP="00CD6B03">
            <w:pPr>
              <w:jc w:val="center"/>
              <w:rPr>
                <w:rFonts w:asciiTheme="majorHAnsi" w:hAnsiTheme="majorHAnsi"/>
                <w:sz w:val="22"/>
                <w:szCs w:val="22"/>
              </w:rPr>
            </w:pPr>
          </w:p>
        </w:tc>
        <w:tc>
          <w:tcPr>
            <w:tcW w:w="675" w:type="dxa"/>
          </w:tcPr>
          <w:p w14:paraId="4C25DF4C" w14:textId="77777777" w:rsidR="00E3171F" w:rsidRPr="00D7618D" w:rsidRDefault="00E3171F" w:rsidP="00CD6B03">
            <w:pPr>
              <w:jc w:val="center"/>
              <w:rPr>
                <w:rFonts w:asciiTheme="majorHAnsi" w:hAnsiTheme="majorHAnsi"/>
                <w:sz w:val="22"/>
                <w:szCs w:val="22"/>
              </w:rPr>
            </w:pPr>
          </w:p>
        </w:tc>
        <w:tc>
          <w:tcPr>
            <w:tcW w:w="778" w:type="dxa"/>
          </w:tcPr>
          <w:p w14:paraId="63F44504" w14:textId="77777777" w:rsidR="00E3171F" w:rsidRPr="00D7618D" w:rsidRDefault="00E3171F" w:rsidP="00CD6B03">
            <w:pPr>
              <w:jc w:val="center"/>
              <w:rPr>
                <w:rFonts w:asciiTheme="majorHAnsi" w:hAnsiTheme="majorHAnsi"/>
                <w:sz w:val="22"/>
                <w:szCs w:val="22"/>
              </w:rPr>
            </w:pPr>
          </w:p>
        </w:tc>
      </w:tr>
      <w:tr w:rsidR="00E3171F" w:rsidRPr="00D7618D" w14:paraId="74192825" w14:textId="77777777" w:rsidTr="00D62FD5">
        <w:tc>
          <w:tcPr>
            <w:tcW w:w="2358" w:type="dxa"/>
          </w:tcPr>
          <w:p w14:paraId="3FC4497F"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2011</w:t>
            </w:r>
          </w:p>
        </w:tc>
        <w:tc>
          <w:tcPr>
            <w:tcW w:w="3428" w:type="dxa"/>
          </w:tcPr>
          <w:p w14:paraId="6844723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Study Group Participants</w:t>
            </w:r>
          </w:p>
        </w:tc>
        <w:tc>
          <w:tcPr>
            <w:tcW w:w="1451" w:type="dxa"/>
          </w:tcPr>
          <w:p w14:paraId="24DE8318"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16</w:t>
            </w:r>
          </w:p>
        </w:tc>
        <w:tc>
          <w:tcPr>
            <w:tcW w:w="675" w:type="dxa"/>
          </w:tcPr>
          <w:p w14:paraId="075804C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12</w:t>
            </w:r>
          </w:p>
        </w:tc>
        <w:tc>
          <w:tcPr>
            <w:tcW w:w="778" w:type="dxa"/>
          </w:tcPr>
          <w:p w14:paraId="56BB8CE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75%</w:t>
            </w:r>
          </w:p>
        </w:tc>
      </w:tr>
      <w:tr w:rsidR="00E3171F" w:rsidRPr="00D7618D" w14:paraId="60F6FC4C" w14:textId="77777777" w:rsidTr="00D62FD5">
        <w:tc>
          <w:tcPr>
            <w:tcW w:w="2358" w:type="dxa"/>
          </w:tcPr>
          <w:p w14:paraId="0426166C" w14:textId="77777777" w:rsidR="00E3171F" w:rsidRPr="00D7618D" w:rsidRDefault="00E3171F" w:rsidP="00CD6B03">
            <w:pPr>
              <w:jc w:val="center"/>
              <w:rPr>
                <w:rFonts w:asciiTheme="majorHAnsi" w:hAnsiTheme="majorHAnsi"/>
                <w:sz w:val="22"/>
                <w:szCs w:val="22"/>
              </w:rPr>
            </w:pPr>
          </w:p>
        </w:tc>
        <w:tc>
          <w:tcPr>
            <w:tcW w:w="3428" w:type="dxa"/>
          </w:tcPr>
          <w:p w14:paraId="4436CDD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Non- participants</w:t>
            </w:r>
          </w:p>
        </w:tc>
        <w:tc>
          <w:tcPr>
            <w:tcW w:w="1451" w:type="dxa"/>
          </w:tcPr>
          <w:p w14:paraId="05831862"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8</w:t>
            </w:r>
          </w:p>
        </w:tc>
        <w:tc>
          <w:tcPr>
            <w:tcW w:w="675" w:type="dxa"/>
          </w:tcPr>
          <w:p w14:paraId="114B1D5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4</w:t>
            </w:r>
          </w:p>
        </w:tc>
        <w:tc>
          <w:tcPr>
            <w:tcW w:w="778" w:type="dxa"/>
          </w:tcPr>
          <w:p w14:paraId="09B0DC10"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50%</w:t>
            </w:r>
          </w:p>
        </w:tc>
      </w:tr>
      <w:tr w:rsidR="00E3171F" w:rsidRPr="00D7618D" w14:paraId="6142EA23" w14:textId="77777777" w:rsidTr="00D62FD5">
        <w:tc>
          <w:tcPr>
            <w:tcW w:w="2358" w:type="dxa"/>
          </w:tcPr>
          <w:p w14:paraId="7E39C912" w14:textId="77777777" w:rsidR="00E3171F" w:rsidRPr="00D7618D" w:rsidRDefault="00E3171F" w:rsidP="00CD6B03">
            <w:pPr>
              <w:jc w:val="center"/>
              <w:rPr>
                <w:rFonts w:asciiTheme="majorHAnsi" w:hAnsiTheme="majorHAnsi"/>
                <w:sz w:val="22"/>
                <w:szCs w:val="22"/>
              </w:rPr>
            </w:pPr>
          </w:p>
        </w:tc>
        <w:tc>
          <w:tcPr>
            <w:tcW w:w="3428" w:type="dxa"/>
          </w:tcPr>
          <w:p w14:paraId="09E3B31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All enrolled students in section</w:t>
            </w:r>
          </w:p>
        </w:tc>
        <w:tc>
          <w:tcPr>
            <w:tcW w:w="1451" w:type="dxa"/>
          </w:tcPr>
          <w:p w14:paraId="7F5A8DC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24</w:t>
            </w:r>
          </w:p>
        </w:tc>
        <w:tc>
          <w:tcPr>
            <w:tcW w:w="675" w:type="dxa"/>
          </w:tcPr>
          <w:p w14:paraId="4FFE51B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16</w:t>
            </w:r>
          </w:p>
        </w:tc>
        <w:tc>
          <w:tcPr>
            <w:tcW w:w="778" w:type="dxa"/>
          </w:tcPr>
          <w:p w14:paraId="6A913FA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67%</w:t>
            </w:r>
          </w:p>
        </w:tc>
      </w:tr>
      <w:tr w:rsidR="00E3171F" w:rsidRPr="00D7618D" w14:paraId="22361CA5" w14:textId="77777777" w:rsidTr="00D62FD5">
        <w:tc>
          <w:tcPr>
            <w:tcW w:w="2358" w:type="dxa"/>
          </w:tcPr>
          <w:p w14:paraId="5F1D3B12" w14:textId="77777777" w:rsidR="00E3171F" w:rsidRPr="00D7618D" w:rsidRDefault="00E3171F" w:rsidP="00CD6B03">
            <w:pPr>
              <w:jc w:val="center"/>
              <w:rPr>
                <w:rFonts w:asciiTheme="majorHAnsi" w:hAnsiTheme="majorHAnsi"/>
                <w:sz w:val="22"/>
                <w:szCs w:val="22"/>
              </w:rPr>
            </w:pPr>
          </w:p>
        </w:tc>
        <w:tc>
          <w:tcPr>
            <w:tcW w:w="3428" w:type="dxa"/>
          </w:tcPr>
          <w:p w14:paraId="7F701320" w14:textId="77777777" w:rsidR="00E3171F" w:rsidRPr="00D7618D" w:rsidRDefault="00E3171F" w:rsidP="00CD6B03">
            <w:pPr>
              <w:jc w:val="center"/>
              <w:rPr>
                <w:rFonts w:asciiTheme="majorHAnsi" w:hAnsiTheme="majorHAnsi"/>
                <w:sz w:val="22"/>
                <w:szCs w:val="22"/>
              </w:rPr>
            </w:pPr>
          </w:p>
        </w:tc>
        <w:tc>
          <w:tcPr>
            <w:tcW w:w="1451" w:type="dxa"/>
          </w:tcPr>
          <w:p w14:paraId="099AC0EB" w14:textId="77777777" w:rsidR="00E3171F" w:rsidRPr="00D7618D" w:rsidRDefault="00E3171F" w:rsidP="00CD6B03">
            <w:pPr>
              <w:jc w:val="center"/>
              <w:rPr>
                <w:rFonts w:asciiTheme="majorHAnsi" w:hAnsiTheme="majorHAnsi"/>
                <w:sz w:val="22"/>
                <w:szCs w:val="22"/>
              </w:rPr>
            </w:pPr>
          </w:p>
        </w:tc>
        <w:tc>
          <w:tcPr>
            <w:tcW w:w="1453" w:type="dxa"/>
            <w:gridSpan w:val="2"/>
          </w:tcPr>
          <w:p w14:paraId="10E7A874" w14:textId="77777777" w:rsidR="00E3171F" w:rsidRPr="00D7618D" w:rsidRDefault="00E3171F" w:rsidP="00CD6B03">
            <w:pPr>
              <w:jc w:val="center"/>
              <w:rPr>
                <w:rFonts w:asciiTheme="majorHAnsi" w:hAnsiTheme="majorHAnsi"/>
                <w:sz w:val="22"/>
                <w:szCs w:val="22"/>
              </w:rPr>
            </w:pPr>
          </w:p>
        </w:tc>
      </w:tr>
      <w:tr w:rsidR="00E3171F" w:rsidRPr="00D7618D" w14:paraId="063A4A6A" w14:textId="77777777" w:rsidTr="00D62FD5">
        <w:tc>
          <w:tcPr>
            <w:tcW w:w="2358" w:type="dxa"/>
          </w:tcPr>
          <w:p w14:paraId="10F5A9C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2010*</w:t>
            </w:r>
          </w:p>
        </w:tc>
        <w:tc>
          <w:tcPr>
            <w:tcW w:w="3428" w:type="dxa"/>
          </w:tcPr>
          <w:p w14:paraId="3B7E135A"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All enrolled students in section</w:t>
            </w:r>
          </w:p>
        </w:tc>
        <w:tc>
          <w:tcPr>
            <w:tcW w:w="1451" w:type="dxa"/>
          </w:tcPr>
          <w:p w14:paraId="6EB92D0C"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21</w:t>
            </w:r>
          </w:p>
        </w:tc>
        <w:tc>
          <w:tcPr>
            <w:tcW w:w="675" w:type="dxa"/>
          </w:tcPr>
          <w:p w14:paraId="51021EE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9</w:t>
            </w:r>
          </w:p>
        </w:tc>
        <w:tc>
          <w:tcPr>
            <w:tcW w:w="778" w:type="dxa"/>
          </w:tcPr>
          <w:p w14:paraId="596802A5"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43%</w:t>
            </w:r>
          </w:p>
        </w:tc>
      </w:tr>
    </w:tbl>
    <w:p w14:paraId="05456927" w14:textId="77777777" w:rsidR="00E3171F" w:rsidRPr="00D7618D" w:rsidRDefault="00E3171F" w:rsidP="004B0C85">
      <w:pPr>
        <w:jc w:val="both"/>
        <w:rPr>
          <w:rFonts w:asciiTheme="majorHAnsi" w:hAnsiTheme="majorHAnsi"/>
          <w:i/>
          <w:sz w:val="22"/>
          <w:szCs w:val="22"/>
        </w:rPr>
      </w:pPr>
      <w:r w:rsidRPr="00D7618D">
        <w:rPr>
          <w:rFonts w:asciiTheme="majorHAnsi" w:hAnsiTheme="majorHAnsi"/>
          <w:i/>
          <w:sz w:val="22"/>
          <w:szCs w:val="22"/>
        </w:rPr>
        <w:t>*There was no embedded tutor in the courses in Fall 2010.</w:t>
      </w:r>
    </w:p>
    <w:p w14:paraId="52DFA9D3" w14:textId="77777777" w:rsidR="00E3171F" w:rsidRPr="00D7618D" w:rsidRDefault="00E3171F" w:rsidP="004B0C85">
      <w:pPr>
        <w:jc w:val="both"/>
        <w:rPr>
          <w:rFonts w:asciiTheme="majorHAnsi" w:hAnsiTheme="majorHAnsi"/>
          <w:i/>
          <w:sz w:val="22"/>
          <w:szCs w:val="22"/>
        </w:rPr>
      </w:pPr>
    </w:p>
    <w:p w14:paraId="6982E761" w14:textId="77777777" w:rsidR="00E3171F" w:rsidRPr="00D7618D" w:rsidRDefault="00E3171F" w:rsidP="004B0C85">
      <w:pPr>
        <w:jc w:val="both"/>
        <w:rPr>
          <w:rFonts w:asciiTheme="majorHAnsi" w:hAnsiTheme="majorHAnsi"/>
          <w:sz w:val="22"/>
          <w:szCs w:val="22"/>
        </w:rPr>
      </w:pPr>
      <w:r w:rsidRPr="00D7618D">
        <w:rPr>
          <w:rFonts w:asciiTheme="majorHAnsi" w:hAnsiTheme="majorHAnsi"/>
          <w:sz w:val="22"/>
          <w:szCs w:val="22"/>
        </w:rPr>
        <w:t>In Fall 2012, 67% of all students who participated in study sessions earned a C or better in the course.  59</w:t>
      </w:r>
      <w:r w:rsidR="00D62FD5">
        <w:rPr>
          <w:rFonts w:asciiTheme="majorHAnsi" w:hAnsiTheme="majorHAnsi"/>
          <w:sz w:val="22"/>
          <w:szCs w:val="22"/>
        </w:rPr>
        <w:t xml:space="preserve">% of all students enrolled in </w:t>
      </w:r>
      <w:r w:rsidRPr="00D7618D">
        <w:rPr>
          <w:rFonts w:asciiTheme="majorHAnsi" w:hAnsiTheme="majorHAnsi"/>
          <w:sz w:val="22"/>
          <w:szCs w:val="22"/>
        </w:rPr>
        <w:t>courses with an embedded tutor earned a grade of C or higher.  In Fall 2010</w:t>
      </w:r>
      <w:r w:rsidR="00D62FD5">
        <w:rPr>
          <w:rFonts w:asciiTheme="majorHAnsi" w:hAnsiTheme="majorHAnsi"/>
          <w:sz w:val="22"/>
          <w:szCs w:val="22"/>
        </w:rPr>
        <w:t>,</w:t>
      </w:r>
      <w:r w:rsidRPr="00D7618D">
        <w:rPr>
          <w:rFonts w:asciiTheme="majorHAnsi" w:hAnsiTheme="majorHAnsi"/>
          <w:sz w:val="22"/>
          <w:szCs w:val="22"/>
        </w:rPr>
        <w:t xml:space="preserve"> 59% of all students enrolled in the same course sections with no embedded tutor had a grade of C or higher. When comparing data from Fall ‘12 courses with an embedded tutor to the same sections in Fall ‘10 without a tutor connected to the class, a higher percentage of students earned a grade of C or better in ARC and DNT.  Fewer students withdrew from each of the three courses in Fall</w:t>
      </w:r>
      <w:r w:rsidR="00D62FD5">
        <w:rPr>
          <w:rFonts w:asciiTheme="majorHAnsi" w:hAnsiTheme="majorHAnsi"/>
          <w:sz w:val="22"/>
          <w:szCs w:val="22"/>
        </w:rPr>
        <w:t xml:space="preserve"> ’12 compared to Fall </w:t>
      </w:r>
      <w:r w:rsidRPr="00D7618D">
        <w:rPr>
          <w:rFonts w:asciiTheme="majorHAnsi" w:hAnsiTheme="majorHAnsi"/>
          <w:sz w:val="22"/>
          <w:szCs w:val="22"/>
        </w:rPr>
        <w:t>’10. A higher percentage of U grades were given at midterm in Fall</w:t>
      </w:r>
      <w:r w:rsidR="00D62FD5">
        <w:rPr>
          <w:rFonts w:asciiTheme="majorHAnsi" w:hAnsiTheme="majorHAnsi"/>
          <w:sz w:val="22"/>
          <w:szCs w:val="22"/>
        </w:rPr>
        <w:t xml:space="preserve"> </w:t>
      </w:r>
      <w:r w:rsidRPr="00D7618D">
        <w:rPr>
          <w:rFonts w:asciiTheme="majorHAnsi" w:hAnsiTheme="majorHAnsi"/>
          <w:sz w:val="22"/>
          <w:szCs w:val="22"/>
        </w:rPr>
        <w:t>’12 compared to Fall</w:t>
      </w:r>
      <w:r w:rsidR="00D62FD5">
        <w:rPr>
          <w:rFonts w:asciiTheme="majorHAnsi" w:hAnsiTheme="majorHAnsi"/>
          <w:sz w:val="22"/>
          <w:szCs w:val="22"/>
        </w:rPr>
        <w:t xml:space="preserve"> </w:t>
      </w:r>
      <w:r w:rsidRPr="00D7618D">
        <w:rPr>
          <w:rFonts w:asciiTheme="majorHAnsi" w:hAnsiTheme="majorHAnsi"/>
          <w:sz w:val="22"/>
          <w:szCs w:val="22"/>
        </w:rPr>
        <w:t>’10.   In Fall</w:t>
      </w:r>
      <w:r w:rsidR="00D62FD5">
        <w:rPr>
          <w:rFonts w:asciiTheme="majorHAnsi" w:hAnsiTheme="majorHAnsi"/>
          <w:sz w:val="22"/>
          <w:szCs w:val="22"/>
        </w:rPr>
        <w:t xml:space="preserve"> </w:t>
      </w:r>
      <w:r w:rsidRPr="00D7618D">
        <w:rPr>
          <w:rFonts w:asciiTheme="majorHAnsi" w:hAnsiTheme="majorHAnsi"/>
          <w:sz w:val="22"/>
          <w:szCs w:val="22"/>
        </w:rPr>
        <w:t xml:space="preserve">’12, a higher percentage of students with U grades stayed enrolled in the class. </w:t>
      </w:r>
    </w:p>
    <w:p w14:paraId="5DF36B5F" w14:textId="77777777" w:rsidR="00E3171F" w:rsidRPr="00D7618D" w:rsidRDefault="00E3171F" w:rsidP="004B0C85">
      <w:pPr>
        <w:jc w:val="both"/>
        <w:rPr>
          <w:rFonts w:asciiTheme="majorHAnsi" w:hAnsiTheme="majorHAnsi"/>
          <w:sz w:val="22"/>
          <w:szCs w:val="22"/>
        </w:rPr>
      </w:pPr>
    </w:p>
    <w:p w14:paraId="5E6B145F" w14:textId="77777777" w:rsidR="00E3171F" w:rsidRDefault="00CD6B03" w:rsidP="004B0C85">
      <w:pPr>
        <w:jc w:val="both"/>
        <w:rPr>
          <w:rFonts w:asciiTheme="majorHAnsi" w:hAnsiTheme="majorHAnsi"/>
          <w:b/>
          <w:sz w:val="22"/>
          <w:szCs w:val="22"/>
        </w:rPr>
      </w:pPr>
      <w:r>
        <w:rPr>
          <w:rFonts w:asciiTheme="majorHAnsi" w:hAnsiTheme="majorHAnsi"/>
          <w:b/>
          <w:sz w:val="22"/>
          <w:szCs w:val="22"/>
        </w:rPr>
        <w:t>Success of Students who had S</w:t>
      </w:r>
      <w:r w:rsidR="00E3171F" w:rsidRPr="00D7618D">
        <w:rPr>
          <w:rFonts w:asciiTheme="majorHAnsi" w:hAnsiTheme="majorHAnsi"/>
          <w:b/>
          <w:sz w:val="22"/>
          <w:szCs w:val="22"/>
        </w:rPr>
        <w:t xml:space="preserve">cheduled </w:t>
      </w:r>
      <w:r>
        <w:rPr>
          <w:rFonts w:asciiTheme="majorHAnsi" w:hAnsiTheme="majorHAnsi"/>
          <w:b/>
          <w:sz w:val="22"/>
          <w:szCs w:val="22"/>
        </w:rPr>
        <w:t>T</w:t>
      </w:r>
      <w:r w:rsidR="00E3171F" w:rsidRPr="00D7618D">
        <w:rPr>
          <w:rFonts w:asciiTheme="majorHAnsi" w:hAnsiTheme="majorHAnsi"/>
          <w:b/>
          <w:sz w:val="22"/>
          <w:szCs w:val="22"/>
        </w:rPr>
        <w:t>utoring for MAT 102</w:t>
      </w:r>
    </w:p>
    <w:p w14:paraId="4CF959D3" w14:textId="77777777" w:rsidR="00CD6B03" w:rsidRPr="00D7618D" w:rsidRDefault="00CD6B03" w:rsidP="004B0C85">
      <w:pPr>
        <w:jc w:val="both"/>
        <w:rPr>
          <w:rFonts w:asciiTheme="majorHAnsi" w:hAnsiTheme="majorHAnsi"/>
          <w:b/>
          <w:sz w:val="22"/>
          <w:szCs w:val="22"/>
        </w:rPr>
      </w:pPr>
    </w:p>
    <w:p w14:paraId="14F7E146" w14:textId="77777777" w:rsidR="00E3171F" w:rsidRDefault="00E3171F" w:rsidP="004B0C85">
      <w:pPr>
        <w:jc w:val="both"/>
        <w:rPr>
          <w:rFonts w:asciiTheme="majorHAnsi" w:hAnsiTheme="majorHAnsi"/>
          <w:sz w:val="22"/>
          <w:szCs w:val="22"/>
        </w:rPr>
      </w:pPr>
      <w:r w:rsidRPr="00D7618D">
        <w:rPr>
          <w:rFonts w:asciiTheme="majorHAnsi" w:hAnsiTheme="majorHAnsi"/>
          <w:sz w:val="22"/>
          <w:szCs w:val="22"/>
        </w:rPr>
        <w:t xml:space="preserve">Data was collected for 27 students who participated in at least 6 scheduled tutoring sessions for MAT 102 in Fall 2012.  48% of the students earned a grade of C or better in the course.  52% earned a grade of C-, D, W or F. Of the 19/27 students who had taken a MAT course in a prior semester, 26% earned the same grade in Fall 2012 as in a math course taken in the prior semester. </w:t>
      </w:r>
      <w:r w:rsidR="00D62FD5">
        <w:rPr>
          <w:rFonts w:asciiTheme="majorHAnsi" w:hAnsiTheme="majorHAnsi"/>
          <w:sz w:val="22"/>
          <w:szCs w:val="22"/>
        </w:rPr>
        <w:t xml:space="preserve"> 16% earned a higher grade.  58</w:t>
      </w:r>
      <w:r w:rsidRPr="00D7618D">
        <w:rPr>
          <w:rFonts w:asciiTheme="majorHAnsi" w:hAnsiTheme="majorHAnsi"/>
          <w:sz w:val="22"/>
          <w:szCs w:val="22"/>
        </w:rPr>
        <w:t>% earned a lower grade.   Of the 27 students, 1 grad</w:t>
      </w:r>
      <w:r w:rsidR="00D62FD5">
        <w:rPr>
          <w:rFonts w:asciiTheme="majorHAnsi" w:hAnsiTheme="majorHAnsi"/>
          <w:sz w:val="22"/>
          <w:szCs w:val="22"/>
        </w:rPr>
        <w:t>uated.   23/26 returned to the C</w:t>
      </w:r>
      <w:r w:rsidRPr="00D7618D">
        <w:rPr>
          <w:rFonts w:asciiTheme="majorHAnsi" w:hAnsiTheme="majorHAnsi"/>
          <w:sz w:val="22"/>
          <w:szCs w:val="22"/>
        </w:rPr>
        <w:t>ollege for the Spring</w:t>
      </w:r>
      <w:r w:rsidR="00D62FD5">
        <w:rPr>
          <w:rFonts w:asciiTheme="majorHAnsi" w:hAnsiTheme="majorHAnsi"/>
          <w:sz w:val="22"/>
          <w:szCs w:val="22"/>
        </w:rPr>
        <w:t xml:space="preserve"> </w:t>
      </w:r>
      <w:r w:rsidRPr="00D7618D">
        <w:rPr>
          <w:rFonts w:asciiTheme="majorHAnsi" w:hAnsiTheme="majorHAnsi"/>
          <w:sz w:val="22"/>
          <w:szCs w:val="22"/>
        </w:rPr>
        <w:t xml:space="preserve">’13 semester (88% retention). </w:t>
      </w:r>
    </w:p>
    <w:p w14:paraId="048A0A4F" w14:textId="77777777" w:rsidR="00D62FD5" w:rsidRDefault="00D62FD5" w:rsidP="004B0C85">
      <w:pPr>
        <w:jc w:val="both"/>
        <w:rPr>
          <w:rFonts w:asciiTheme="majorHAnsi" w:hAnsiTheme="majorHAnsi"/>
          <w:sz w:val="22"/>
          <w:szCs w:val="22"/>
        </w:rPr>
      </w:pPr>
    </w:p>
    <w:p w14:paraId="3EBA1DF0" w14:textId="77777777" w:rsidR="00CD6B03" w:rsidRPr="00D7618D" w:rsidRDefault="00CD6B03" w:rsidP="004B0C85">
      <w:pPr>
        <w:jc w:val="both"/>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2"/>
        <w:gridCol w:w="1712"/>
        <w:gridCol w:w="1685"/>
        <w:gridCol w:w="1712"/>
        <w:gridCol w:w="1685"/>
      </w:tblGrid>
      <w:tr w:rsidR="00E3171F" w:rsidRPr="00D7618D" w14:paraId="05E04B4C" w14:textId="77777777" w:rsidTr="00CD6B03">
        <w:tc>
          <w:tcPr>
            <w:tcW w:w="2062" w:type="dxa"/>
          </w:tcPr>
          <w:p w14:paraId="051B6498"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lastRenderedPageBreak/>
              <w:t>Semester</w:t>
            </w:r>
          </w:p>
        </w:tc>
        <w:tc>
          <w:tcPr>
            <w:tcW w:w="1712" w:type="dxa"/>
          </w:tcPr>
          <w:p w14:paraId="06EEDDFC"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2011</w:t>
            </w:r>
          </w:p>
        </w:tc>
        <w:tc>
          <w:tcPr>
            <w:tcW w:w="1685" w:type="dxa"/>
          </w:tcPr>
          <w:p w14:paraId="14C6B9F5"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w:t>
            </w:r>
          </w:p>
        </w:tc>
        <w:tc>
          <w:tcPr>
            <w:tcW w:w="1712" w:type="dxa"/>
          </w:tcPr>
          <w:p w14:paraId="26D8A25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Fall 2012</w:t>
            </w:r>
          </w:p>
        </w:tc>
        <w:tc>
          <w:tcPr>
            <w:tcW w:w="1685" w:type="dxa"/>
          </w:tcPr>
          <w:p w14:paraId="5FD83E70"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w:t>
            </w:r>
          </w:p>
        </w:tc>
      </w:tr>
      <w:tr w:rsidR="00E3171F" w:rsidRPr="00D7618D" w14:paraId="1763F51A" w14:textId="77777777" w:rsidTr="00CD6B03">
        <w:tc>
          <w:tcPr>
            <w:tcW w:w="2062" w:type="dxa"/>
          </w:tcPr>
          <w:p w14:paraId="08B558B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 of Students</w:t>
            </w:r>
          </w:p>
        </w:tc>
        <w:tc>
          <w:tcPr>
            <w:tcW w:w="1712" w:type="dxa"/>
          </w:tcPr>
          <w:p w14:paraId="3018F72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26</w:t>
            </w:r>
          </w:p>
        </w:tc>
        <w:tc>
          <w:tcPr>
            <w:tcW w:w="1685" w:type="dxa"/>
          </w:tcPr>
          <w:p w14:paraId="48CDDC52" w14:textId="77777777" w:rsidR="00E3171F" w:rsidRPr="00D7618D" w:rsidRDefault="00E3171F" w:rsidP="00CD6B03">
            <w:pPr>
              <w:jc w:val="center"/>
              <w:rPr>
                <w:rFonts w:asciiTheme="majorHAnsi" w:hAnsiTheme="majorHAnsi"/>
                <w:sz w:val="22"/>
                <w:szCs w:val="22"/>
              </w:rPr>
            </w:pPr>
          </w:p>
        </w:tc>
        <w:tc>
          <w:tcPr>
            <w:tcW w:w="1712" w:type="dxa"/>
          </w:tcPr>
          <w:p w14:paraId="1C8A112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27</w:t>
            </w:r>
          </w:p>
        </w:tc>
        <w:tc>
          <w:tcPr>
            <w:tcW w:w="1685" w:type="dxa"/>
          </w:tcPr>
          <w:p w14:paraId="77BFE292" w14:textId="77777777" w:rsidR="00E3171F" w:rsidRPr="00D7618D" w:rsidRDefault="00E3171F" w:rsidP="00CD6B03">
            <w:pPr>
              <w:jc w:val="center"/>
              <w:rPr>
                <w:rFonts w:asciiTheme="majorHAnsi" w:hAnsiTheme="majorHAnsi"/>
                <w:sz w:val="22"/>
                <w:szCs w:val="22"/>
              </w:rPr>
            </w:pPr>
          </w:p>
        </w:tc>
      </w:tr>
      <w:tr w:rsidR="00E3171F" w:rsidRPr="00D7618D" w14:paraId="7BAFA78A" w14:textId="77777777" w:rsidTr="00CD6B03">
        <w:tc>
          <w:tcPr>
            <w:tcW w:w="2062" w:type="dxa"/>
          </w:tcPr>
          <w:p w14:paraId="70BE95DF"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Average # sessions</w:t>
            </w:r>
          </w:p>
        </w:tc>
        <w:tc>
          <w:tcPr>
            <w:tcW w:w="1712" w:type="dxa"/>
          </w:tcPr>
          <w:p w14:paraId="5A888B6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17 sessions</w:t>
            </w:r>
          </w:p>
        </w:tc>
        <w:tc>
          <w:tcPr>
            <w:tcW w:w="1685" w:type="dxa"/>
          </w:tcPr>
          <w:p w14:paraId="43584D13" w14:textId="77777777" w:rsidR="00E3171F" w:rsidRPr="00D7618D" w:rsidRDefault="00E3171F" w:rsidP="00CD6B03">
            <w:pPr>
              <w:jc w:val="center"/>
              <w:rPr>
                <w:rFonts w:asciiTheme="majorHAnsi" w:hAnsiTheme="majorHAnsi"/>
                <w:sz w:val="22"/>
                <w:szCs w:val="22"/>
              </w:rPr>
            </w:pPr>
          </w:p>
        </w:tc>
        <w:tc>
          <w:tcPr>
            <w:tcW w:w="1712" w:type="dxa"/>
          </w:tcPr>
          <w:p w14:paraId="2D91B24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15 sessions</w:t>
            </w:r>
          </w:p>
        </w:tc>
        <w:tc>
          <w:tcPr>
            <w:tcW w:w="1685" w:type="dxa"/>
          </w:tcPr>
          <w:p w14:paraId="49707E72" w14:textId="77777777" w:rsidR="00E3171F" w:rsidRPr="00D7618D" w:rsidRDefault="00E3171F" w:rsidP="00CD6B03">
            <w:pPr>
              <w:jc w:val="center"/>
              <w:rPr>
                <w:rFonts w:asciiTheme="majorHAnsi" w:hAnsiTheme="majorHAnsi"/>
                <w:sz w:val="22"/>
                <w:szCs w:val="22"/>
              </w:rPr>
            </w:pPr>
          </w:p>
        </w:tc>
      </w:tr>
      <w:tr w:rsidR="00E3171F" w:rsidRPr="00D7618D" w14:paraId="04D106B3" w14:textId="77777777" w:rsidTr="00CD6B03">
        <w:tc>
          <w:tcPr>
            <w:tcW w:w="2062" w:type="dxa"/>
          </w:tcPr>
          <w:p w14:paraId="1CBB47F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Grade of C or higher</w:t>
            </w:r>
          </w:p>
        </w:tc>
        <w:tc>
          <w:tcPr>
            <w:tcW w:w="1712" w:type="dxa"/>
          </w:tcPr>
          <w:p w14:paraId="57C427FE"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12/26</w:t>
            </w:r>
          </w:p>
        </w:tc>
        <w:tc>
          <w:tcPr>
            <w:tcW w:w="1685" w:type="dxa"/>
          </w:tcPr>
          <w:p w14:paraId="1B3F18A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46%</w:t>
            </w:r>
          </w:p>
        </w:tc>
        <w:tc>
          <w:tcPr>
            <w:tcW w:w="1712" w:type="dxa"/>
          </w:tcPr>
          <w:p w14:paraId="5EA0E52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13/27</w:t>
            </w:r>
          </w:p>
        </w:tc>
        <w:tc>
          <w:tcPr>
            <w:tcW w:w="1685" w:type="dxa"/>
          </w:tcPr>
          <w:p w14:paraId="5D82FA8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48%</w:t>
            </w:r>
          </w:p>
        </w:tc>
      </w:tr>
      <w:tr w:rsidR="00E3171F" w:rsidRPr="00D7618D" w14:paraId="38CE662E" w14:textId="77777777" w:rsidTr="00CD6B03">
        <w:tc>
          <w:tcPr>
            <w:tcW w:w="2062" w:type="dxa"/>
          </w:tcPr>
          <w:p w14:paraId="61FAC0B7"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Grade of C-,D, W or F</w:t>
            </w:r>
          </w:p>
        </w:tc>
        <w:tc>
          <w:tcPr>
            <w:tcW w:w="1712" w:type="dxa"/>
          </w:tcPr>
          <w:p w14:paraId="6BC0157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14/26</w:t>
            </w:r>
          </w:p>
        </w:tc>
        <w:tc>
          <w:tcPr>
            <w:tcW w:w="1685" w:type="dxa"/>
          </w:tcPr>
          <w:p w14:paraId="4303EF5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54%</w:t>
            </w:r>
          </w:p>
        </w:tc>
        <w:tc>
          <w:tcPr>
            <w:tcW w:w="1712" w:type="dxa"/>
          </w:tcPr>
          <w:p w14:paraId="09019B2D"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14/27</w:t>
            </w:r>
          </w:p>
        </w:tc>
        <w:tc>
          <w:tcPr>
            <w:tcW w:w="1685" w:type="dxa"/>
          </w:tcPr>
          <w:p w14:paraId="1DAAB42A"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52%</w:t>
            </w:r>
          </w:p>
        </w:tc>
      </w:tr>
      <w:tr w:rsidR="00E3171F" w:rsidRPr="00D7618D" w14:paraId="7E29A75C" w14:textId="77777777" w:rsidTr="00CD6B03">
        <w:tc>
          <w:tcPr>
            <w:tcW w:w="2062" w:type="dxa"/>
          </w:tcPr>
          <w:p w14:paraId="6132D205"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Grade of W</w:t>
            </w:r>
          </w:p>
        </w:tc>
        <w:tc>
          <w:tcPr>
            <w:tcW w:w="1712" w:type="dxa"/>
          </w:tcPr>
          <w:p w14:paraId="75AFE57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5/26</w:t>
            </w:r>
          </w:p>
        </w:tc>
        <w:tc>
          <w:tcPr>
            <w:tcW w:w="1685" w:type="dxa"/>
          </w:tcPr>
          <w:p w14:paraId="78027299"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19%</w:t>
            </w:r>
          </w:p>
        </w:tc>
        <w:tc>
          <w:tcPr>
            <w:tcW w:w="1712" w:type="dxa"/>
          </w:tcPr>
          <w:p w14:paraId="10F3414F"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4/27</w:t>
            </w:r>
          </w:p>
        </w:tc>
        <w:tc>
          <w:tcPr>
            <w:tcW w:w="1685" w:type="dxa"/>
          </w:tcPr>
          <w:p w14:paraId="5F1D3290"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w:t>
            </w:r>
          </w:p>
        </w:tc>
      </w:tr>
      <w:tr w:rsidR="00E3171F" w:rsidRPr="00D7618D" w14:paraId="29A213FA" w14:textId="77777777" w:rsidTr="00CD6B03">
        <w:tc>
          <w:tcPr>
            <w:tcW w:w="2062" w:type="dxa"/>
          </w:tcPr>
          <w:p w14:paraId="1F066797"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Same grade as in a  MAT course in prior semester</w:t>
            </w:r>
          </w:p>
        </w:tc>
        <w:tc>
          <w:tcPr>
            <w:tcW w:w="1712" w:type="dxa"/>
          </w:tcPr>
          <w:p w14:paraId="53C0C660"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5/16</w:t>
            </w:r>
          </w:p>
          <w:p w14:paraId="25872565" w14:textId="77777777" w:rsidR="00E3171F" w:rsidRPr="00D7618D" w:rsidRDefault="00E3171F" w:rsidP="00CD6B03">
            <w:pPr>
              <w:jc w:val="center"/>
              <w:rPr>
                <w:rFonts w:asciiTheme="majorHAnsi" w:hAnsiTheme="majorHAnsi"/>
                <w:sz w:val="22"/>
                <w:szCs w:val="22"/>
              </w:rPr>
            </w:pPr>
          </w:p>
        </w:tc>
        <w:tc>
          <w:tcPr>
            <w:tcW w:w="1685" w:type="dxa"/>
          </w:tcPr>
          <w:p w14:paraId="4CB2695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31%</w:t>
            </w:r>
          </w:p>
        </w:tc>
        <w:tc>
          <w:tcPr>
            <w:tcW w:w="1712" w:type="dxa"/>
          </w:tcPr>
          <w:p w14:paraId="737FD35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5/19</w:t>
            </w:r>
          </w:p>
        </w:tc>
        <w:tc>
          <w:tcPr>
            <w:tcW w:w="1685" w:type="dxa"/>
          </w:tcPr>
          <w:p w14:paraId="09DACAC8"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26%</w:t>
            </w:r>
          </w:p>
        </w:tc>
      </w:tr>
      <w:tr w:rsidR="00E3171F" w:rsidRPr="00D7618D" w14:paraId="53A4B306" w14:textId="77777777" w:rsidTr="00CD6B03">
        <w:tc>
          <w:tcPr>
            <w:tcW w:w="2062" w:type="dxa"/>
          </w:tcPr>
          <w:p w14:paraId="49E535F0"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Higher grade than  prior semester</w:t>
            </w:r>
          </w:p>
        </w:tc>
        <w:tc>
          <w:tcPr>
            <w:tcW w:w="1712" w:type="dxa"/>
          </w:tcPr>
          <w:p w14:paraId="7953030A"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6/16</w:t>
            </w:r>
          </w:p>
          <w:p w14:paraId="00A8821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(11/16)</w:t>
            </w:r>
          </w:p>
        </w:tc>
        <w:tc>
          <w:tcPr>
            <w:tcW w:w="1685" w:type="dxa"/>
          </w:tcPr>
          <w:p w14:paraId="5B93256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38%</w:t>
            </w:r>
          </w:p>
          <w:p w14:paraId="370E24ED"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(68%)</w:t>
            </w:r>
          </w:p>
        </w:tc>
        <w:tc>
          <w:tcPr>
            <w:tcW w:w="1712" w:type="dxa"/>
          </w:tcPr>
          <w:p w14:paraId="34AB74DC"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3/19</w:t>
            </w:r>
          </w:p>
          <w:p w14:paraId="30AEF0D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(8/19)</w:t>
            </w:r>
          </w:p>
        </w:tc>
        <w:tc>
          <w:tcPr>
            <w:tcW w:w="1685" w:type="dxa"/>
          </w:tcPr>
          <w:p w14:paraId="4259540C"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16%</w:t>
            </w:r>
          </w:p>
          <w:p w14:paraId="77FA2D3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(42%)</w:t>
            </w:r>
          </w:p>
        </w:tc>
      </w:tr>
      <w:tr w:rsidR="00E3171F" w:rsidRPr="00D7618D" w14:paraId="7AD38BBB" w14:textId="77777777" w:rsidTr="00CD6B03">
        <w:tc>
          <w:tcPr>
            <w:tcW w:w="2062" w:type="dxa"/>
          </w:tcPr>
          <w:p w14:paraId="7074E1B1"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Lower grade then prior semester</w:t>
            </w:r>
          </w:p>
        </w:tc>
        <w:tc>
          <w:tcPr>
            <w:tcW w:w="1712" w:type="dxa"/>
          </w:tcPr>
          <w:p w14:paraId="4F032E73"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5/16</w:t>
            </w:r>
          </w:p>
        </w:tc>
        <w:tc>
          <w:tcPr>
            <w:tcW w:w="1685" w:type="dxa"/>
          </w:tcPr>
          <w:p w14:paraId="4819C20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31%</w:t>
            </w:r>
          </w:p>
        </w:tc>
        <w:tc>
          <w:tcPr>
            <w:tcW w:w="1712" w:type="dxa"/>
          </w:tcPr>
          <w:p w14:paraId="1F354EA0"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11/19</w:t>
            </w:r>
          </w:p>
        </w:tc>
        <w:tc>
          <w:tcPr>
            <w:tcW w:w="1685" w:type="dxa"/>
          </w:tcPr>
          <w:p w14:paraId="5B161FEC"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58%</w:t>
            </w:r>
          </w:p>
        </w:tc>
      </w:tr>
      <w:tr w:rsidR="00E3171F" w:rsidRPr="00D7618D" w14:paraId="70A12B57" w14:textId="77777777" w:rsidTr="00CD6B03">
        <w:tc>
          <w:tcPr>
            <w:tcW w:w="2062" w:type="dxa"/>
          </w:tcPr>
          <w:p w14:paraId="20A46D7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Retention</w:t>
            </w:r>
          </w:p>
        </w:tc>
        <w:tc>
          <w:tcPr>
            <w:tcW w:w="1712" w:type="dxa"/>
          </w:tcPr>
          <w:p w14:paraId="5F080A54"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23/25</w:t>
            </w:r>
          </w:p>
        </w:tc>
        <w:tc>
          <w:tcPr>
            <w:tcW w:w="1685" w:type="dxa"/>
          </w:tcPr>
          <w:p w14:paraId="528116C6"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92%</w:t>
            </w:r>
          </w:p>
        </w:tc>
        <w:tc>
          <w:tcPr>
            <w:tcW w:w="1712" w:type="dxa"/>
          </w:tcPr>
          <w:p w14:paraId="3D53971A"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23/26</w:t>
            </w:r>
          </w:p>
        </w:tc>
        <w:tc>
          <w:tcPr>
            <w:tcW w:w="1685" w:type="dxa"/>
          </w:tcPr>
          <w:p w14:paraId="4AD88CDF" w14:textId="77777777" w:rsidR="00E3171F" w:rsidRPr="00D7618D" w:rsidRDefault="00E3171F" w:rsidP="00CD6B03">
            <w:pPr>
              <w:jc w:val="center"/>
              <w:rPr>
                <w:rFonts w:asciiTheme="majorHAnsi" w:hAnsiTheme="majorHAnsi"/>
                <w:sz w:val="22"/>
                <w:szCs w:val="22"/>
              </w:rPr>
            </w:pPr>
            <w:r w:rsidRPr="00D7618D">
              <w:rPr>
                <w:rFonts w:asciiTheme="majorHAnsi" w:hAnsiTheme="majorHAnsi"/>
                <w:sz w:val="22"/>
                <w:szCs w:val="22"/>
              </w:rPr>
              <w:t>88% *</w:t>
            </w:r>
          </w:p>
        </w:tc>
      </w:tr>
    </w:tbl>
    <w:p w14:paraId="72088AC2" w14:textId="77777777" w:rsidR="00E3171F" w:rsidRPr="00D7618D" w:rsidRDefault="00E3171F" w:rsidP="004B0C85">
      <w:pPr>
        <w:jc w:val="both"/>
        <w:rPr>
          <w:rFonts w:asciiTheme="majorHAnsi" w:hAnsiTheme="majorHAnsi"/>
          <w:i/>
          <w:sz w:val="22"/>
          <w:szCs w:val="22"/>
        </w:rPr>
      </w:pPr>
      <w:r w:rsidRPr="00D7618D">
        <w:rPr>
          <w:rFonts w:asciiTheme="majorHAnsi" w:hAnsiTheme="majorHAnsi"/>
          <w:i/>
          <w:sz w:val="22"/>
          <w:szCs w:val="22"/>
        </w:rPr>
        <w:t>*1 student waiting for Allied Health program acceptance. 24/26 = 92% retention</w:t>
      </w:r>
    </w:p>
    <w:p w14:paraId="4CC032E1" w14:textId="77777777" w:rsidR="00E3171F" w:rsidRPr="00D7618D" w:rsidRDefault="00E3171F" w:rsidP="004B0C85">
      <w:pPr>
        <w:jc w:val="both"/>
        <w:rPr>
          <w:rFonts w:asciiTheme="majorHAnsi" w:hAnsiTheme="majorHAnsi"/>
          <w:sz w:val="22"/>
          <w:szCs w:val="22"/>
        </w:rPr>
      </w:pPr>
    </w:p>
    <w:p w14:paraId="046CCC11" w14:textId="77777777" w:rsidR="00E3171F" w:rsidRPr="00D7618D" w:rsidRDefault="00E3171F" w:rsidP="004B0C85">
      <w:pPr>
        <w:jc w:val="both"/>
        <w:rPr>
          <w:rFonts w:asciiTheme="majorHAnsi" w:hAnsiTheme="majorHAnsi"/>
          <w:sz w:val="22"/>
          <w:szCs w:val="22"/>
        </w:rPr>
      </w:pPr>
      <w:r w:rsidRPr="00D7618D">
        <w:rPr>
          <w:rFonts w:asciiTheme="majorHAnsi" w:hAnsiTheme="majorHAnsi"/>
          <w:sz w:val="22"/>
          <w:szCs w:val="22"/>
        </w:rPr>
        <w:t xml:space="preserve">After meeting with the Department Chair for Mathematics in February 2013 to review the above data, it was decided that due to the small sample size it would be best to collect data for Fall 2013 before establishing benchmarks for Fall 2014.  </w:t>
      </w:r>
    </w:p>
    <w:p w14:paraId="5CDD51FC" w14:textId="77777777" w:rsidR="00E3171F" w:rsidRPr="00D7618D" w:rsidRDefault="00E3171F" w:rsidP="004B0C85">
      <w:pPr>
        <w:jc w:val="both"/>
        <w:rPr>
          <w:rFonts w:asciiTheme="majorHAnsi" w:hAnsiTheme="majorHAnsi"/>
          <w:sz w:val="22"/>
          <w:szCs w:val="22"/>
        </w:rPr>
      </w:pPr>
    </w:p>
    <w:p w14:paraId="319F1806" w14:textId="77777777" w:rsidR="00E3171F" w:rsidRPr="005A4BB1" w:rsidRDefault="00CD6B03" w:rsidP="00BC75CB">
      <w:pPr>
        <w:pStyle w:val="ListParagraph"/>
        <w:numPr>
          <w:ilvl w:val="0"/>
          <w:numId w:val="282"/>
        </w:numPr>
        <w:ind w:left="0" w:firstLine="0"/>
        <w:jc w:val="both"/>
        <w:rPr>
          <w:rFonts w:asciiTheme="majorHAnsi" w:hAnsiTheme="majorHAnsi"/>
          <w:b/>
          <w:color w:val="C00000"/>
          <w:sz w:val="22"/>
          <w:szCs w:val="22"/>
        </w:rPr>
      </w:pPr>
      <w:r w:rsidRPr="005A4BB1">
        <w:rPr>
          <w:rFonts w:asciiTheme="majorHAnsi" w:hAnsiTheme="majorHAnsi"/>
          <w:b/>
          <w:color w:val="C00000"/>
          <w:sz w:val="22"/>
          <w:szCs w:val="22"/>
        </w:rPr>
        <w:t>COLL</w:t>
      </w:r>
      <w:r w:rsidR="005A4BB1" w:rsidRPr="005A4BB1">
        <w:rPr>
          <w:rFonts w:asciiTheme="majorHAnsi" w:hAnsiTheme="majorHAnsi"/>
          <w:b/>
          <w:color w:val="C00000"/>
          <w:sz w:val="22"/>
          <w:szCs w:val="22"/>
        </w:rPr>
        <w:t>EGE GOALS, STRATEGIC PRIORITIES</w:t>
      </w:r>
      <w:r w:rsidRPr="005A4BB1">
        <w:rPr>
          <w:rFonts w:asciiTheme="majorHAnsi" w:hAnsiTheme="majorHAnsi"/>
          <w:b/>
          <w:color w:val="C00000"/>
          <w:sz w:val="22"/>
          <w:szCs w:val="22"/>
        </w:rPr>
        <w:t xml:space="preserve"> &amp; INSTITUTIONAL EFFECTIVENESS </w:t>
      </w:r>
    </w:p>
    <w:p w14:paraId="3F69721A" w14:textId="77777777" w:rsidR="00CD6B03" w:rsidRDefault="00CD6B03" w:rsidP="004B0C85">
      <w:pPr>
        <w:jc w:val="both"/>
        <w:rPr>
          <w:rFonts w:asciiTheme="majorHAnsi" w:hAnsiTheme="majorHAnsi"/>
          <w:sz w:val="22"/>
          <w:szCs w:val="22"/>
        </w:rPr>
      </w:pPr>
    </w:p>
    <w:p w14:paraId="4B4B13B4" w14:textId="77777777" w:rsidR="00E3171F" w:rsidRPr="00D7618D" w:rsidRDefault="00E3171F" w:rsidP="004B0C85">
      <w:pPr>
        <w:jc w:val="both"/>
        <w:rPr>
          <w:rFonts w:asciiTheme="majorHAnsi" w:hAnsiTheme="majorHAnsi"/>
          <w:sz w:val="22"/>
          <w:szCs w:val="22"/>
        </w:rPr>
      </w:pPr>
      <w:r w:rsidRPr="00D7618D">
        <w:rPr>
          <w:rFonts w:asciiTheme="majorHAnsi" w:hAnsiTheme="majorHAnsi"/>
          <w:sz w:val="22"/>
          <w:szCs w:val="22"/>
        </w:rPr>
        <w:t>Initiatives and actions in Learning Assistance Services that support the following College Goals, Strategic Priorities and Institutional Effectiveness include:</w:t>
      </w:r>
    </w:p>
    <w:p w14:paraId="1A3FCC71" w14:textId="77777777" w:rsidR="00E3171F" w:rsidRPr="00D7618D" w:rsidRDefault="00E3171F" w:rsidP="004B0C85">
      <w:pPr>
        <w:jc w:val="both"/>
        <w:rPr>
          <w:rFonts w:asciiTheme="majorHAnsi" w:hAnsiTheme="majorHAnsi"/>
          <w:b/>
          <w:sz w:val="22"/>
          <w:szCs w:val="22"/>
        </w:rPr>
      </w:pPr>
    </w:p>
    <w:p w14:paraId="1C92BBAF" w14:textId="77777777" w:rsidR="00E3171F" w:rsidRPr="005A4BB1" w:rsidRDefault="00CD6B03" w:rsidP="004B0C85">
      <w:pPr>
        <w:jc w:val="both"/>
        <w:rPr>
          <w:rFonts w:asciiTheme="majorHAnsi" w:hAnsiTheme="majorHAnsi"/>
          <w:b/>
          <w:i/>
          <w:sz w:val="22"/>
          <w:szCs w:val="22"/>
        </w:rPr>
      </w:pPr>
      <w:r w:rsidRPr="005A4BB1">
        <w:rPr>
          <w:rFonts w:asciiTheme="majorHAnsi" w:hAnsiTheme="majorHAnsi"/>
          <w:b/>
          <w:i/>
          <w:sz w:val="22"/>
          <w:szCs w:val="22"/>
        </w:rPr>
        <w:t xml:space="preserve">College Goal # 1 - </w:t>
      </w:r>
      <w:r w:rsidR="00E3171F" w:rsidRPr="005A4BB1">
        <w:rPr>
          <w:rFonts w:asciiTheme="majorHAnsi" w:hAnsiTheme="majorHAnsi"/>
          <w:b/>
          <w:i/>
          <w:sz w:val="22"/>
          <w:szCs w:val="22"/>
        </w:rPr>
        <w:t xml:space="preserve">Academic Courses, Programs &amp; Services </w:t>
      </w:r>
    </w:p>
    <w:p w14:paraId="4436D7A1" w14:textId="77777777" w:rsidR="00E3171F" w:rsidRPr="00D7618D" w:rsidRDefault="00E3171F" w:rsidP="004B0C85">
      <w:pPr>
        <w:ind w:left="360"/>
        <w:jc w:val="both"/>
        <w:rPr>
          <w:rFonts w:asciiTheme="majorHAnsi" w:hAnsiTheme="majorHAnsi"/>
          <w:b/>
          <w:sz w:val="22"/>
          <w:szCs w:val="22"/>
        </w:rPr>
      </w:pPr>
    </w:p>
    <w:p w14:paraId="06FB1807" w14:textId="77777777" w:rsidR="00E3171F" w:rsidRPr="00D7618D" w:rsidRDefault="00E3171F" w:rsidP="00BC75CB">
      <w:pPr>
        <w:pStyle w:val="ListParagraph"/>
        <w:numPr>
          <w:ilvl w:val="0"/>
          <w:numId w:val="105"/>
        </w:numPr>
        <w:ind w:left="720"/>
        <w:jc w:val="both"/>
        <w:rPr>
          <w:rFonts w:asciiTheme="majorHAnsi" w:hAnsiTheme="majorHAnsi"/>
          <w:sz w:val="22"/>
          <w:szCs w:val="22"/>
        </w:rPr>
      </w:pPr>
      <w:r w:rsidRPr="00D7618D">
        <w:rPr>
          <w:rFonts w:asciiTheme="majorHAnsi" w:hAnsiTheme="majorHAnsi"/>
          <w:sz w:val="22"/>
          <w:szCs w:val="22"/>
        </w:rPr>
        <w:t xml:space="preserve">Contributed to Developmental Education Oversight Team (DOT) planning for expanded academic support in learning communities, </w:t>
      </w:r>
      <w:r w:rsidR="005A4BB1">
        <w:rPr>
          <w:rFonts w:asciiTheme="majorHAnsi" w:hAnsiTheme="majorHAnsi"/>
          <w:sz w:val="22"/>
          <w:szCs w:val="22"/>
        </w:rPr>
        <w:t>Summer College Readiness</w:t>
      </w:r>
      <w:r w:rsidRPr="00D7618D">
        <w:rPr>
          <w:rFonts w:asciiTheme="majorHAnsi" w:hAnsiTheme="majorHAnsi"/>
          <w:sz w:val="22"/>
          <w:szCs w:val="22"/>
        </w:rPr>
        <w:t xml:space="preserve"> courses and study session initiatives for freshman cohorts.</w:t>
      </w:r>
    </w:p>
    <w:p w14:paraId="69D58488" w14:textId="77777777" w:rsidR="00E3171F" w:rsidRPr="00D7618D" w:rsidRDefault="00E3171F" w:rsidP="00BC75CB">
      <w:pPr>
        <w:pStyle w:val="ListParagraph"/>
        <w:numPr>
          <w:ilvl w:val="0"/>
          <w:numId w:val="105"/>
        </w:numPr>
        <w:ind w:left="720"/>
        <w:jc w:val="both"/>
        <w:rPr>
          <w:rFonts w:asciiTheme="majorHAnsi" w:hAnsiTheme="majorHAnsi"/>
          <w:sz w:val="22"/>
          <w:szCs w:val="22"/>
        </w:rPr>
      </w:pPr>
      <w:r w:rsidRPr="00D7618D">
        <w:rPr>
          <w:rFonts w:asciiTheme="majorHAnsi" w:hAnsiTheme="majorHAnsi"/>
          <w:sz w:val="22"/>
          <w:szCs w:val="22"/>
        </w:rPr>
        <w:t>Met bi-monthly with the developmental education committee to address topics including:</w:t>
      </w:r>
    </w:p>
    <w:p w14:paraId="3F4A33E4" w14:textId="77777777" w:rsidR="00E3171F" w:rsidRPr="00D7618D" w:rsidRDefault="00E3171F" w:rsidP="00BC75CB">
      <w:pPr>
        <w:pStyle w:val="ListParagraph"/>
        <w:numPr>
          <w:ilvl w:val="1"/>
          <w:numId w:val="106"/>
        </w:numPr>
        <w:ind w:left="1440"/>
        <w:jc w:val="both"/>
        <w:rPr>
          <w:rFonts w:asciiTheme="majorHAnsi" w:hAnsiTheme="majorHAnsi"/>
          <w:sz w:val="22"/>
          <w:szCs w:val="22"/>
        </w:rPr>
      </w:pPr>
      <w:r w:rsidRPr="00D7618D">
        <w:rPr>
          <w:rFonts w:asciiTheme="majorHAnsi" w:hAnsiTheme="majorHAnsi"/>
          <w:sz w:val="22"/>
          <w:szCs w:val="22"/>
        </w:rPr>
        <w:t>Exploration of ways to expand degree credit courses permitted for students required to take developmental reading</w:t>
      </w:r>
    </w:p>
    <w:p w14:paraId="1CB58D8B" w14:textId="77777777" w:rsidR="00E3171F" w:rsidRPr="00D7618D" w:rsidRDefault="00E3171F" w:rsidP="00BC75CB">
      <w:pPr>
        <w:pStyle w:val="ListParagraph"/>
        <w:numPr>
          <w:ilvl w:val="1"/>
          <w:numId w:val="106"/>
        </w:numPr>
        <w:ind w:left="1440"/>
        <w:jc w:val="both"/>
        <w:rPr>
          <w:rFonts w:asciiTheme="majorHAnsi" w:hAnsiTheme="majorHAnsi"/>
          <w:sz w:val="22"/>
          <w:szCs w:val="22"/>
        </w:rPr>
      </w:pPr>
      <w:r w:rsidRPr="00D7618D">
        <w:rPr>
          <w:rFonts w:asciiTheme="majorHAnsi" w:hAnsiTheme="majorHAnsi"/>
          <w:sz w:val="22"/>
          <w:szCs w:val="22"/>
        </w:rPr>
        <w:t>Development of a faculty workshop that could include pre</w:t>
      </w:r>
      <w:r w:rsidR="005A4BB1">
        <w:rPr>
          <w:rFonts w:asciiTheme="majorHAnsi" w:hAnsiTheme="majorHAnsi"/>
          <w:sz w:val="22"/>
          <w:szCs w:val="22"/>
        </w:rPr>
        <w:t>-</w:t>
      </w:r>
      <w:r w:rsidRPr="00D7618D">
        <w:rPr>
          <w:rFonts w:asciiTheme="majorHAnsi" w:hAnsiTheme="majorHAnsi"/>
          <w:sz w:val="22"/>
          <w:szCs w:val="22"/>
        </w:rPr>
        <w:t xml:space="preserve"> and post-writing and text samples, and math topics in which students demonstrate mastery, along with student learning outcomes, to foster discussion of realistic expectations for students in developmental education courses relevant to reading writing and math</w:t>
      </w:r>
    </w:p>
    <w:p w14:paraId="7C03CD8E" w14:textId="77777777" w:rsidR="00E3171F" w:rsidRPr="00D7618D" w:rsidRDefault="00E3171F" w:rsidP="00BC75CB">
      <w:pPr>
        <w:pStyle w:val="ListParagraph"/>
        <w:numPr>
          <w:ilvl w:val="1"/>
          <w:numId w:val="106"/>
        </w:numPr>
        <w:ind w:left="1440"/>
        <w:jc w:val="both"/>
        <w:rPr>
          <w:rFonts w:asciiTheme="majorHAnsi" w:hAnsiTheme="majorHAnsi"/>
          <w:sz w:val="22"/>
          <w:szCs w:val="22"/>
        </w:rPr>
      </w:pPr>
      <w:r w:rsidRPr="00D7618D">
        <w:rPr>
          <w:rFonts w:asciiTheme="majorHAnsi" w:hAnsiTheme="majorHAnsi"/>
          <w:sz w:val="22"/>
          <w:szCs w:val="22"/>
        </w:rPr>
        <w:t>Recommendations for ways to track progress of students who placed into one developmental area</w:t>
      </w:r>
    </w:p>
    <w:p w14:paraId="38F1CC67" w14:textId="77777777" w:rsidR="00E3171F" w:rsidRPr="00D7618D" w:rsidRDefault="00E3171F" w:rsidP="00BC75CB">
      <w:pPr>
        <w:pStyle w:val="ListParagraph"/>
        <w:numPr>
          <w:ilvl w:val="1"/>
          <w:numId w:val="106"/>
        </w:numPr>
        <w:ind w:left="1440"/>
        <w:jc w:val="both"/>
        <w:rPr>
          <w:rFonts w:asciiTheme="majorHAnsi" w:hAnsiTheme="majorHAnsi"/>
          <w:sz w:val="22"/>
          <w:szCs w:val="22"/>
        </w:rPr>
      </w:pPr>
      <w:r w:rsidRPr="00D7618D">
        <w:rPr>
          <w:rFonts w:asciiTheme="majorHAnsi" w:hAnsiTheme="majorHAnsi"/>
          <w:sz w:val="22"/>
          <w:szCs w:val="22"/>
        </w:rPr>
        <w:t>Refinement of academic policies and procedures related to developmental education</w:t>
      </w:r>
    </w:p>
    <w:p w14:paraId="2F3B6329" w14:textId="77777777" w:rsidR="00CD6B03" w:rsidRDefault="00CD6B03" w:rsidP="004B0C85">
      <w:pPr>
        <w:jc w:val="both"/>
        <w:rPr>
          <w:rFonts w:asciiTheme="majorHAnsi" w:hAnsiTheme="majorHAnsi"/>
          <w:b/>
          <w:sz w:val="22"/>
          <w:szCs w:val="22"/>
        </w:rPr>
      </w:pPr>
    </w:p>
    <w:p w14:paraId="1457EA46" w14:textId="77777777" w:rsidR="00E3171F" w:rsidRPr="005A4BB1" w:rsidRDefault="00CD6B03" w:rsidP="004B0C85">
      <w:pPr>
        <w:jc w:val="both"/>
        <w:rPr>
          <w:rFonts w:asciiTheme="majorHAnsi" w:hAnsiTheme="majorHAnsi"/>
          <w:b/>
          <w:i/>
          <w:sz w:val="22"/>
          <w:szCs w:val="22"/>
        </w:rPr>
      </w:pPr>
      <w:r w:rsidRPr="005A4BB1">
        <w:rPr>
          <w:rFonts w:asciiTheme="majorHAnsi" w:hAnsiTheme="majorHAnsi"/>
          <w:b/>
          <w:i/>
          <w:sz w:val="22"/>
          <w:szCs w:val="22"/>
        </w:rPr>
        <w:t xml:space="preserve">College Goal #3 - </w:t>
      </w:r>
      <w:r w:rsidR="00E3171F" w:rsidRPr="005A4BB1">
        <w:rPr>
          <w:rFonts w:asciiTheme="majorHAnsi" w:hAnsiTheme="majorHAnsi"/>
          <w:b/>
          <w:i/>
          <w:sz w:val="22"/>
          <w:szCs w:val="22"/>
        </w:rPr>
        <w:t xml:space="preserve">Partnerships </w:t>
      </w:r>
    </w:p>
    <w:p w14:paraId="0BC332C2" w14:textId="77777777" w:rsidR="00E3171F" w:rsidRPr="00D7618D" w:rsidRDefault="00E3171F" w:rsidP="004B0C85">
      <w:pPr>
        <w:jc w:val="both"/>
        <w:rPr>
          <w:rFonts w:asciiTheme="majorHAnsi" w:hAnsiTheme="majorHAnsi"/>
          <w:b/>
          <w:sz w:val="22"/>
          <w:szCs w:val="22"/>
        </w:rPr>
      </w:pPr>
    </w:p>
    <w:p w14:paraId="5A7F0036" w14:textId="77777777" w:rsidR="00E3171F" w:rsidRPr="00D7618D" w:rsidRDefault="00E3171F" w:rsidP="00BC75CB">
      <w:pPr>
        <w:pStyle w:val="ListParagraph"/>
        <w:numPr>
          <w:ilvl w:val="0"/>
          <w:numId w:val="107"/>
        </w:numPr>
        <w:jc w:val="both"/>
        <w:rPr>
          <w:rFonts w:asciiTheme="majorHAnsi" w:hAnsiTheme="majorHAnsi"/>
          <w:sz w:val="22"/>
          <w:szCs w:val="22"/>
        </w:rPr>
      </w:pPr>
      <w:r w:rsidRPr="00D7618D">
        <w:rPr>
          <w:rFonts w:asciiTheme="majorHAnsi" w:hAnsiTheme="majorHAnsi"/>
          <w:sz w:val="22"/>
          <w:szCs w:val="22"/>
        </w:rPr>
        <w:t>Within Academic affairs, presented information to faculty regarding academic support at the</w:t>
      </w:r>
      <w:r w:rsidRPr="00D7618D">
        <w:rPr>
          <w:rFonts w:asciiTheme="majorHAnsi" w:hAnsiTheme="majorHAnsi"/>
          <w:b/>
          <w:sz w:val="22"/>
          <w:szCs w:val="22"/>
        </w:rPr>
        <w:t xml:space="preserve"> </w:t>
      </w:r>
      <w:r w:rsidRPr="00D7618D">
        <w:rPr>
          <w:rFonts w:asciiTheme="majorHAnsi" w:hAnsiTheme="majorHAnsi"/>
          <w:sz w:val="22"/>
          <w:szCs w:val="22"/>
        </w:rPr>
        <w:t>New Faculty Orientation and the Adjunct Instructor Evening Reception</w:t>
      </w:r>
    </w:p>
    <w:p w14:paraId="5537F93F" w14:textId="77777777" w:rsidR="00E3171F" w:rsidRPr="00D7618D" w:rsidRDefault="00E3171F" w:rsidP="00BC75CB">
      <w:pPr>
        <w:pStyle w:val="ListParagraph"/>
        <w:numPr>
          <w:ilvl w:val="0"/>
          <w:numId w:val="107"/>
        </w:numPr>
        <w:jc w:val="both"/>
        <w:rPr>
          <w:rFonts w:asciiTheme="majorHAnsi" w:hAnsiTheme="majorHAnsi"/>
          <w:sz w:val="22"/>
          <w:szCs w:val="22"/>
        </w:rPr>
      </w:pPr>
      <w:r w:rsidRPr="00D7618D">
        <w:rPr>
          <w:rFonts w:asciiTheme="majorHAnsi" w:hAnsiTheme="majorHAnsi"/>
          <w:sz w:val="22"/>
          <w:szCs w:val="22"/>
        </w:rPr>
        <w:lastRenderedPageBreak/>
        <w:t>Collaborated with Student Services at the Pa</w:t>
      </w:r>
      <w:r w:rsidR="005A4BB1">
        <w:rPr>
          <w:rFonts w:asciiTheme="majorHAnsi" w:hAnsiTheme="majorHAnsi"/>
          <w:sz w:val="22"/>
          <w:szCs w:val="22"/>
        </w:rPr>
        <w:t>rent and Family Orientation, i-C</w:t>
      </w:r>
      <w:r w:rsidRPr="00D7618D">
        <w:rPr>
          <w:rFonts w:asciiTheme="majorHAnsi" w:hAnsiTheme="majorHAnsi"/>
          <w:sz w:val="22"/>
          <w:szCs w:val="22"/>
        </w:rPr>
        <w:t>onnect Tutorial Center Open House, Incoming Students Day Workshop Presentations and Admissions Open Houses</w:t>
      </w:r>
    </w:p>
    <w:p w14:paraId="5F61D9B9" w14:textId="77777777" w:rsidR="00E3171F" w:rsidRPr="00D7618D" w:rsidRDefault="00E3171F" w:rsidP="00BC75CB">
      <w:pPr>
        <w:numPr>
          <w:ilvl w:val="0"/>
          <w:numId w:val="107"/>
        </w:numPr>
        <w:jc w:val="both"/>
        <w:rPr>
          <w:rFonts w:asciiTheme="majorHAnsi" w:hAnsiTheme="majorHAnsi"/>
          <w:sz w:val="22"/>
          <w:szCs w:val="22"/>
        </w:rPr>
      </w:pPr>
      <w:r w:rsidRPr="00D7618D">
        <w:rPr>
          <w:rFonts w:asciiTheme="majorHAnsi" w:hAnsiTheme="majorHAnsi"/>
          <w:sz w:val="22"/>
          <w:szCs w:val="22"/>
        </w:rPr>
        <w:t>Coordina</w:t>
      </w:r>
      <w:r w:rsidR="005A4BB1">
        <w:rPr>
          <w:rFonts w:asciiTheme="majorHAnsi" w:hAnsiTheme="majorHAnsi"/>
          <w:sz w:val="22"/>
          <w:szCs w:val="22"/>
        </w:rPr>
        <w:t xml:space="preserve">tor served as a Middle States </w:t>
      </w:r>
      <w:r w:rsidRPr="00D7618D">
        <w:rPr>
          <w:rFonts w:asciiTheme="majorHAnsi" w:hAnsiTheme="majorHAnsi"/>
          <w:sz w:val="22"/>
          <w:szCs w:val="22"/>
        </w:rPr>
        <w:t>Self Study Working Group member</w:t>
      </w:r>
    </w:p>
    <w:p w14:paraId="47EA875E" w14:textId="77777777" w:rsidR="00E3171F" w:rsidRPr="00D7618D" w:rsidRDefault="00E3171F" w:rsidP="004B0C85">
      <w:pPr>
        <w:jc w:val="both"/>
        <w:rPr>
          <w:rFonts w:asciiTheme="majorHAnsi" w:hAnsiTheme="majorHAnsi"/>
          <w:b/>
          <w:sz w:val="22"/>
          <w:szCs w:val="22"/>
        </w:rPr>
      </w:pPr>
    </w:p>
    <w:p w14:paraId="0B57EFFA" w14:textId="77777777" w:rsidR="00E3171F" w:rsidRPr="005A4BB1" w:rsidRDefault="00CD6B03" w:rsidP="004B0C85">
      <w:pPr>
        <w:jc w:val="both"/>
        <w:rPr>
          <w:rFonts w:asciiTheme="majorHAnsi" w:hAnsiTheme="majorHAnsi"/>
          <w:b/>
          <w:i/>
          <w:sz w:val="22"/>
          <w:szCs w:val="22"/>
        </w:rPr>
      </w:pPr>
      <w:r w:rsidRPr="005A4BB1">
        <w:rPr>
          <w:rFonts w:asciiTheme="majorHAnsi" w:hAnsiTheme="majorHAnsi"/>
          <w:b/>
          <w:i/>
          <w:sz w:val="22"/>
          <w:szCs w:val="22"/>
        </w:rPr>
        <w:t xml:space="preserve">College Goal #4 - </w:t>
      </w:r>
      <w:r w:rsidR="00E3171F" w:rsidRPr="005A4BB1">
        <w:rPr>
          <w:rFonts w:asciiTheme="majorHAnsi" w:hAnsiTheme="majorHAnsi"/>
          <w:b/>
          <w:i/>
          <w:sz w:val="22"/>
          <w:szCs w:val="22"/>
        </w:rPr>
        <w:t xml:space="preserve">Innovation and Under Prepared Students </w:t>
      </w:r>
    </w:p>
    <w:p w14:paraId="479E0098" w14:textId="77777777" w:rsidR="00E3171F" w:rsidRPr="00D7618D" w:rsidRDefault="00E3171F" w:rsidP="004B0C85">
      <w:pPr>
        <w:jc w:val="both"/>
        <w:rPr>
          <w:rFonts w:asciiTheme="majorHAnsi" w:hAnsiTheme="majorHAnsi"/>
          <w:b/>
          <w:sz w:val="22"/>
          <w:szCs w:val="22"/>
        </w:rPr>
      </w:pPr>
    </w:p>
    <w:p w14:paraId="13899898" w14:textId="77777777" w:rsidR="00E3171F" w:rsidRPr="00D7618D" w:rsidRDefault="00E3171F" w:rsidP="00BC75CB">
      <w:pPr>
        <w:pStyle w:val="ListParagraph"/>
        <w:numPr>
          <w:ilvl w:val="0"/>
          <w:numId w:val="104"/>
        </w:numPr>
        <w:ind w:left="720"/>
        <w:jc w:val="both"/>
        <w:rPr>
          <w:rFonts w:asciiTheme="majorHAnsi" w:hAnsiTheme="majorHAnsi"/>
          <w:sz w:val="22"/>
          <w:szCs w:val="22"/>
        </w:rPr>
      </w:pPr>
      <w:r w:rsidRPr="00D7618D">
        <w:rPr>
          <w:rFonts w:asciiTheme="majorHAnsi" w:hAnsiTheme="majorHAnsi"/>
          <w:sz w:val="22"/>
          <w:szCs w:val="22"/>
        </w:rPr>
        <w:t xml:space="preserve">Collaborated with the Registrar for expansion and use of banner reports to assist with the developmental review process </w:t>
      </w:r>
    </w:p>
    <w:p w14:paraId="20AFBCBD" w14:textId="77777777" w:rsidR="00E3171F" w:rsidRPr="00D7618D" w:rsidRDefault="00E3171F" w:rsidP="00BC75CB">
      <w:pPr>
        <w:pStyle w:val="ListParagraph"/>
        <w:numPr>
          <w:ilvl w:val="0"/>
          <w:numId w:val="104"/>
        </w:numPr>
        <w:ind w:left="720"/>
        <w:jc w:val="both"/>
        <w:rPr>
          <w:rFonts w:asciiTheme="majorHAnsi" w:hAnsiTheme="majorHAnsi"/>
          <w:sz w:val="22"/>
          <w:szCs w:val="22"/>
        </w:rPr>
      </w:pPr>
      <w:r w:rsidRPr="00D7618D">
        <w:rPr>
          <w:rFonts w:asciiTheme="majorHAnsi" w:hAnsiTheme="majorHAnsi"/>
          <w:sz w:val="22"/>
          <w:szCs w:val="22"/>
        </w:rPr>
        <w:t>Maintained Learning Assistance Services and Summer College Readiness Program websites</w:t>
      </w:r>
    </w:p>
    <w:p w14:paraId="10E85702" w14:textId="77777777" w:rsidR="00E3171F" w:rsidRPr="00D7618D" w:rsidRDefault="00E3171F" w:rsidP="00BC75CB">
      <w:pPr>
        <w:pStyle w:val="ListParagraph"/>
        <w:numPr>
          <w:ilvl w:val="0"/>
          <w:numId w:val="104"/>
        </w:numPr>
        <w:ind w:left="720"/>
        <w:jc w:val="both"/>
        <w:rPr>
          <w:rFonts w:asciiTheme="majorHAnsi" w:hAnsiTheme="majorHAnsi"/>
          <w:sz w:val="22"/>
          <w:szCs w:val="22"/>
        </w:rPr>
      </w:pPr>
      <w:r w:rsidRPr="00D7618D">
        <w:rPr>
          <w:rFonts w:asciiTheme="majorHAnsi" w:hAnsiTheme="majorHAnsi"/>
          <w:sz w:val="22"/>
          <w:szCs w:val="22"/>
        </w:rPr>
        <w:t>Increased student use of net books with tutors for access</w:t>
      </w:r>
      <w:r w:rsidR="005A4BB1">
        <w:rPr>
          <w:rFonts w:asciiTheme="majorHAnsi" w:hAnsiTheme="majorHAnsi"/>
          <w:sz w:val="22"/>
          <w:szCs w:val="22"/>
        </w:rPr>
        <w:t xml:space="preserve"> of course information in Angel</w:t>
      </w:r>
      <w:r w:rsidRPr="00D7618D">
        <w:rPr>
          <w:rFonts w:asciiTheme="majorHAnsi" w:hAnsiTheme="majorHAnsi"/>
          <w:sz w:val="22"/>
          <w:szCs w:val="22"/>
        </w:rPr>
        <w:t xml:space="preserve"> </w:t>
      </w:r>
    </w:p>
    <w:p w14:paraId="3C5EB1FB" w14:textId="77777777" w:rsidR="00E3171F" w:rsidRPr="00D7618D" w:rsidRDefault="00E3171F" w:rsidP="00BC75CB">
      <w:pPr>
        <w:pStyle w:val="ListParagraph"/>
        <w:numPr>
          <w:ilvl w:val="0"/>
          <w:numId w:val="104"/>
        </w:numPr>
        <w:ind w:left="720"/>
        <w:jc w:val="both"/>
        <w:rPr>
          <w:rFonts w:asciiTheme="majorHAnsi" w:hAnsiTheme="majorHAnsi"/>
          <w:sz w:val="22"/>
          <w:szCs w:val="22"/>
        </w:rPr>
      </w:pPr>
      <w:r w:rsidRPr="00D7618D">
        <w:rPr>
          <w:rFonts w:asciiTheme="majorHAnsi" w:hAnsiTheme="majorHAnsi"/>
          <w:sz w:val="22"/>
          <w:szCs w:val="22"/>
        </w:rPr>
        <w:t>Increased tutor training opportunities in Tutor Resources Angel shell</w:t>
      </w:r>
    </w:p>
    <w:p w14:paraId="17DEC440" w14:textId="77777777" w:rsidR="00E3171F" w:rsidRPr="00D7618D" w:rsidRDefault="00E3171F" w:rsidP="004B0C85">
      <w:pPr>
        <w:jc w:val="both"/>
        <w:rPr>
          <w:rFonts w:asciiTheme="majorHAnsi" w:hAnsiTheme="majorHAnsi"/>
          <w:b/>
          <w:sz w:val="22"/>
          <w:szCs w:val="22"/>
        </w:rPr>
      </w:pPr>
    </w:p>
    <w:p w14:paraId="581B8B76" w14:textId="77777777" w:rsidR="00E3171F" w:rsidRPr="005A4BB1" w:rsidRDefault="00CD6B03" w:rsidP="004B0C85">
      <w:pPr>
        <w:jc w:val="both"/>
        <w:rPr>
          <w:rFonts w:asciiTheme="majorHAnsi" w:hAnsiTheme="majorHAnsi"/>
          <w:b/>
          <w:i/>
          <w:sz w:val="22"/>
          <w:szCs w:val="22"/>
        </w:rPr>
      </w:pPr>
      <w:r w:rsidRPr="005A4BB1">
        <w:rPr>
          <w:rFonts w:asciiTheme="majorHAnsi" w:hAnsiTheme="majorHAnsi"/>
          <w:b/>
          <w:i/>
          <w:sz w:val="22"/>
          <w:szCs w:val="22"/>
        </w:rPr>
        <w:t xml:space="preserve">College Goal #5 - </w:t>
      </w:r>
      <w:r w:rsidR="00E3171F" w:rsidRPr="005A4BB1">
        <w:rPr>
          <w:rFonts w:asciiTheme="majorHAnsi" w:hAnsiTheme="majorHAnsi"/>
          <w:b/>
          <w:i/>
          <w:sz w:val="22"/>
          <w:szCs w:val="22"/>
        </w:rPr>
        <w:t xml:space="preserve">Professional Development </w:t>
      </w:r>
    </w:p>
    <w:p w14:paraId="33C22142" w14:textId="77777777" w:rsidR="00E3171F" w:rsidRPr="00D7618D" w:rsidRDefault="00E3171F" w:rsidP="004B0C85">
      <w:pPr>
        <w:jc w:val="both"/>
        <w:rPr>
          <w:rFonts w:asciiTheme="majorHAnsi" w:hAnsiTheme="majorHAnsi"/>
          <w:b/>
          <w:sz w:val="22"/>
          <w:szCs w:val="22"/>
        </w:rPr>
      </w:pPr>
    </w:p>
    <w:p w14:paraId="3982B054" w14:textId="77777777" w:rsidR="00E3171F" w:rsidRPr="00D7618D" w:rsidRDefault="00E3171F" w:rsidP="00BC75CB">
      <w:pPr>
        <w:numPr>
          <w:ilvl w:val="0"/>
          <w:numId w:val="72"/>
        </w:numPr>
        <w:ind w:left="720"/>
        <w:jc w:val="both"/>
        <w:rPr>
          <w:rFonts w:asciiTheme="majorHAnsi" w:hAnsiTheme="majorHAnsi"/>
          <w:sz w:val="22"/>
          <w:szCs w:val="22"/>
        </w:rPr>
      </w:pPr>
      <w:r w:rsidRPr="00D7618D">
        <w:rPr>
          <w:rFonts w:asciiTheme="majorHAnsi" w:hAnsiTheme="majorHAnsi"/>
          <w:sz w:val="22"/>
          <w:szCs w:val="22"/>
        </w:rPr>
        <w:t xml:space="preserve">Expanded New York College Learning Skills Association membership from one professional staff member to three </w:t>
      </w:r>
    </w:p>
    <w:p w14:paraId="65B347B4" w14:textId="77777777" w:rsidR="00E3171F" w:rsidRPr="00D7618D" w:rsidRDefault="00E3171F" w:rsidP="00BC75CB">
      <w:pPr>
        <w:numPr>
          <w:ilvl w:val="0"/>
          <w:numId w:val="72"/>
        </w:numPr>
        <w:ind w:left="720"/>
        <w:jc w:val="both"/>
        <w:rPr>
          <w:rFonts w:asciiTheme="majorHAnsi" w:hAnsiTheme="majorHAnsi"/>
          <w:sz w:val="22"/>
          <w:szCs w:val="22"/>
        </w:rPr>
      </w:pPr>
      <w:r w:rsidRPr="00D7618D">
        <w:rPr>
          <w:rFonts w:asciiTheme="majorHAnsi" w:hAnsiTheme="majorHAnsi"/>
          <w:sz w:val="22"/>
          <w:szCs w:val="22"/>
        </w:rPr>
        <w:t>Coordinator continued PA/NJ College Reading and Learning Association (CRLA) me</w:t>
      </w:r>
      <w:r w:rsidR="005A4BB1">
        <w:rPr>
          <w:rFonts w:asciiTheme="majorHAnsi" w:hAnsiTheme="majorHAnsi"/>
          <w:sz w:val="22"/>
          <w:szCs w:val="22"/>
        </w:rPr>
        <w:t>mbership and participated in on</w:t>
      </w:r>
      <w:r w:rsidRPr="00D7618D">
        <w:rPr>
          <w:rFonts w:asciiTheme="majorHAnsi" w:hAnsiTheme="majorHAnsi"/>
          <w:sz w:val="22"/>
          <w:szCs w:val="22"/>
        </w:rPr>
        <w:t xml:space="preserve">line conference discussions for topics that included </w:t>
      </w:r>
      <w:r w:rsidRPr="00D7618D">
        <w:rPr>
          <w:rFonts w:asciiTheme="majorHAnsi" w:hAnsiTheme="majorHAnsi"/>
          <w:i/>
          <w:sz w:val="22"/>
          <w:szCs w:val="22"/>
        </w:rPr>
        <w:t>Tutorial Center Management</w:t>
      </w:r>
      <w:r w:rsidRPr="00D7618D">
        <w:rPr>
          <w:rFonts w:asciiTheme="majorHAnsi" w:hAnsiTheme="majorHAnsi"/>
          <w:sz w:val="22"/>
          <w:szCs w:val="22"/>
        </w:rPr>
        <w:t xml:space="preserve"> and </w:t>
      </w:r>
      <w:r w:rsidRPr="00D7618D">
        <w:rPr>
          <w:rFonts w:asciiTheme="majorHAnsi" w:hAnsiTheme="majorHAnsi"/>
          <w:i/>
          <w:sz w:val="22"/>
          <w:szCs w:val="22"/>
        </w:rPr>
        <w:t>Engaging Faculty and Academic Departments in Tutorial Programs</w:t>
      </w:r>
    </w:p>
    <w:p w14:paraId="29D29F48" w14:textId="77777777" w:rsidR="00E3171F" w:rsidRPr="00D7618D" w:rsidRDefault="00E3171F" w:rsidP="00BC75CB">
      <w:pPr>
        <w:numPr>
          <w:ilvl w:val="0"/>
          <w:numId w:val="72"/>
        </w:numPr>
        <w:ind w:left="720"/>
        <w:jc w:val="both"/>
        <w:rPr>
          <w:rFonts w:asciiTheme="majorHAnsi" w:hAnsiTheme="majorHAnsi"/>
          <w:sz w:val="22"/>
          <w:szCs w:val="22"/>
        </w:rPr>
      </w:pPr>
      <w:r w:rsidRPr="00D7618D">
        <w:rPr>
          <w:rFonts w:asciiTheme="majorHAnsi" w:hAnsiTheme="majorHAnsi"/>
          <w:sz w:val="22"/>
          <w:szCs w:val="22"/>
        </w:rPr>
        <w:t>Two professional staff me</w:t>
      </w:r>
      <w:r w:rsidR="005A4BB1">
        <w:rPr>
          <w:rFonts w:asciiTheme="majorHAnsi" w:hAnsiTheme="majorHAnsi"/>
          <w:sz w:val="22"/>
          <w:szCs w:val="22"/>
        </w:rPr>
        <w:t>mbers (66%) participated in CTL</w:t>
      </w:r>
      <w:r w:rsidRPr="00D7618D">
        <w:rPr>
          <w:rFonts w:asciiTheme="majorHAnsi" w:hAnsiTheme="majorHAnsi"/>
          <w:sz w:val="22"/>
          <w:szCs w:val="22"/>
        </w:rPr>
        <w:t xml:space="preserve"> Workshops on topics including </w:t>
      </w:r>
      <w:r w:rsidR="005A4BB1">
        <w:rPr>
          <w:rFonts w:asciiTheme="majorHAnsi" w:hAnsiTheme="majorHAnsi"/>
          <w:i/>
          <w:sz w:val="22"/>
          <w:szCs w:val="22"/>
        </w:rPr>
        <w:t xml:space="preserve">Discover </w:t>
      </w:r>
      <w:r w:rsidRPr="00D7618D">
        <w:rPr>
          <w:rFonts w:asciiTheme="majorHAnsi" w:hAnsiTheme="majorHAnsi"/>
          <w:i/>
          <w:sz w:val="22"/>
          <w:szCs w:val="22"/>
        </w:rPr>
        <w:t>POGIL</w:t>
      </w:r>
      <w:r w:rsidRPr="00D7618D">
        <w:rPr>
          <w:rFonts w:asciiTheme="majorHAnsi" w:hAnsiTheme="majorHAnsi"/>
          <w:sz w:val="22"/>
          <w:szCs w:val="22"/>
        </w:rPr>
        <w:t>,</w:t>
      </w:r>
      <w:r w:rsidRPr="00D7618D">
        <w:rPr>
          <w:rFonts w:asciiTheme="majorHAnsi" w:hAnsiTheme="majorHAnsi"/>
          <w:i/>
          <w:sz w:val="22"/>
          <w:szCs w:val="22"/>
        </w:rPr>
        <w:t xml:space="preserve"> Educational Benefits of Blogging</w:t>
      </w:r>
      <w:r w:rsidRPr="00D7618D">
        <w:rPr>
          <w:rFonts w:asciiTheme="majorHAnsi" w:hAnsiTheme="majorHAnsi"/>
          <w:sz w:val="22"/>
          <w:szCs w:val="22"/>
        </w:rPr>
        <w:t>,</w:t>
      </w:r>
      <w:r w:rsidRPr="00D7618D">
        <w:rPr>
          <w:rFonts w:asciiTheme="majorHAnsi" w:hAnsiTheme="majorHAnsi"/>
          <w:i/>
          <w:sz w:val="22"/>
          <w:szCs w:val="22"/>
        </w:rPr>
        <w:t xml:space="preserve"> Best Practices Creating Tutorials/Instructional Videos, What's New in Microsoft Office 2010, </w:t>
      </w:r>
      <w:r w:rsidRPr="00D7618D">
        <w:rPr>
          <w:rFonts w:asciiTheme="majorHAnsi" w:hAnsiTheme="majorHAnsi"/>
          <w:sz w:val="22"/>
          <w:szCs w:val="22"/>
        </w:rPr>
        <w:t>and</w:t>
      </w:r>
      <w:r w:rsidRPr="00D7618D">
        <w:rPr>
          <w:rFonts w:asciiTheme="majorHAnsi" w:hAnsiTheme="majorHAnsi"/>
          <w:i/>
          <w:sz w:val="22"/>
          <w:szCs w:val="22"/>
        </w:rPr>
        <w:t xml:space="preserve"> Increasing Student Engagement with Web2.0 Tools for Angel</w:t>
      </w:r>
    </w:p>
    <w:p w14:paraId="10354D4C" w14:textId="77777777" w:rsidR="00E3171F" w:rsidRPr="00D7618D" w:rsidRDefault="00E3171F" w:rsidP="00BC75CB">
      <w:pPr>
        <w:numPr>
          <w:ilvl w:val="0"/>
          <w:numId w:val="72"/>
        </w:numPr>
        <w:ind w:left="720"/>
        <w:jc w:val="both"/>
        <w:rPr>
          <w:rFonts w:asciiTheme="majorHAnsi" w:hAnsiTheme="majorHAnsi"/>
          <w:sz w:val="22"/>
          <w:szCs w:val="22"/>
        </w:rPr>
      </w:pPr>
      <w:r w:rsidRPr="00D7618D">
        <w:rPr>
          <w:rFonts w:asciiTheme="majorHAnsi" w:hAnsiTheme="majorHAnsi"/>
          <w:sz w:val="22"/>
          <w:szCs w:val="22"/>
        </w:rPr>
        <w:t>Three professional staff members (100%) participated in a day long Tutor Training Conference at Dutchess Community College where one of our Professional Tutors,</w:t>
      </w:r>
      <w:r w:rsidR="005A4BB1">
        <w:rPr>
          <w:rFonts w:asciiTheme="majorHAnsi" w:hAnsiTheme="majorHAnsi"/>
          <w:sz w:val="22"/>
          <w:szCs w:val="22"/>
        </w:rPr>
        <w:t xml:space="preserve"> Heather Breittholz, presented </w:t>
      </w:r>
      <w:r w:rsidRPr="00D7618D">
        <w:rPr>
          <w:rFonts w:asciiTheme="majorHAnsi" w:hAnsiTheme="majorHAnsi"/>
          <w:sz w:val="22"/>
          <w:szCs w:val="22"/>
        </w:rPr>
        <w:t xml:space="preserve">a workshop on Multiple Intelligence Theory with applications to college tutoring </w:t>
      </w:r>
    </w:p>
    <w:p w14:paraId="67E322AA" w14:textId="77777777" w:rsidR="00E3171F" w:rsidRPr="00D7618D" w:rsidRDefault="00E3171F" w:rsidP="00BC75CB">
      <w:pPr>
        <w:numPr>
          <w:ilvl w:val="0"/>
          <w:numId w:val="72"/>
        </w:numPr>
        <w:ind w:left="720"/>
        <w:jc w:val="both"/>
        <w:rPr>
          <w:rFonts w:asciiTheme="majorHAnsi" w:hAnsiTheme="majorHAnsi"/>
          <w:sz w:val="22"/>
          <w:szCs w:val="22"/>
        </w:rPr>
      </w:pPr>
      <w:r w:rsidRPr="00D7618D">
        <w:rPr>
          <w:rFonts w:asciiTheme="majorHAnsi" w:hAnsiTheme="majorHAnsi"/>
          <w:sz w:val="22"/>
          <w:szCs w:val="22"/>
        </w:rPr>
        <w:t xml:space="preserve">15/62 tutors (24%) participated in tutor training workshops on topics including </w:t>
      </w:r>
      <w:r w:rsidRPr="00D7618D">
        <w:rPr>
          <w:rFonts w:asciiTheme="majorHAnsi" w:hAnsiTheme="majorHAnsi"/>
          <w:i/>
          <w:sz w:val="22"/>
          <w:szCs w:val="22"/>
        </w:rPr>
        <w:t>Connecting College Writing and Research</w:t>
      </w:r>
      <w:r w:rsidRPr="00D7618D">
        <w:rPr>
          <w:rFonts w:asciiTheme="majorHAnsi" w:hAnsiTheme="majorHAnsi"/>
          <w:sz w:val="22"/>
          <w:szCs w:val="22"/>
        </w:rPr>
        <w:t xml:space="preserve"> presented by College Librarian, Nancy Murillo and </w:t>
      </w:r>
      <w:r w:rsidRPr="00D7618D">
        <w:rPr>
          <w:rFonts w:asciiTheme="majorHAnsi" w:hAnsiTheme="majorHAnsi"/>
          <w:i/>
          <w:sz w:val="22"/>
          <w:szCs w:val="22"/>
        </w:rPr>
        <w:t>Techniques for Improving Memory</w:t>
      </w:r>
      <w:r w:rsidRPr="00D7618D">
        <w:rPr>
          <w:rFonts w:asciiTheme="majorHAnsi" w:hAnsiTheme="majorHAnsi"/>
          <w:sz w:val="22"/>
          <w:szCs w:val="22"/>
        </w:rPr>
        <w:t xml:space="preserve"> presented by Professional Tutor, Suzanne Altman</w:t>
      </w:r>
    </w:p>
    <w:p w14:paraId="0FB5CD98" w14:textId="77777777" w:rsidR="00E3171F" w:rsidRPr="00D7618D" w:rsidRDefault="00E3171F" w:rsidP="004B0C85">
      <w:pPr>
        <w:ind w:left="720"/>
        <w:jc w:val="both"/>
        <w:rPr>
          <w:rFonts w:asciiTheme="majorHAnsi" w:hAnsiTheme="majorHAnsi"/>
          <w:sz w:val="22"/>
          <w:szCs w:val="22"/>
        </w:rPr>
      </w:pPr>
    </w:p>
    <w:p w14:paraId="4C9D0108" w14:textId="77777777" w:rsidR="00E3171F" w:rsidRPr="005A4BB1" w:rsidRDefault="00CD6B03" w:rsidP="004B0C85">
      <w:pPr>
        <w:jc w:val="both"/>
        <w:rPr>
          <w:rFonts w:asciiTheme="majorHAnsi" w:hAnsiTheme="majorHAnsi"/>
          <w:b/>
          <w:i/>
          <w:sz w:val="22"/>
          <w:szCs w:val="22"/>
        </w:rPr>
      </w:pPr>
      <w:r w:rsidRPr="005A4BB1">
        <w:rPr>
          <w:rFonts w:asciiTheme="majorHAnsi" w:hAnsiTheme="majorHAnsi"/>
          <w:b/>
          <w:i/>
          <w:sz w:val="22"/>
          <w:szCs w:val="22"/>
        </w:rPr>
        <w:t xml:space="preserve">College Goal #6 - </w:t>
      </w:r>
      <w:r w:rsidR="00E3171F" w:rsidRPr="005A4BB1">
        <w:rPr>
          <w:rFonts w:asciiTheme="majorHAnsi" w:hAnsiTheme="majorHAnsi"/>
          <w:b/>
          <w:i/>
          <w:sz w:val="22"/>
          <w:szCs w:val="22"/>
        </w:rPr>
        <w:t xml:space="preserve">Learning Environment </w:t>
      </w:r>
    </w:p>
    <w:p w14:paraId="3E3D6E51" w14:textId="77777777" w:rsidR="00E3171F" w:rsidRPr="00D7618D" w:rsidRDefault="00E3171F" w:rsidP="004B0C85">
      <w:pPr>
        <w:jc w:val="both"/>
        <w:rPr>
          <w:rFonts w:asciiTheme="majorHAnsi" w:hAnsiTheme="majorHAnsi"/>
          <w:b/>
          <w:sz w:val="22"/>
          <w:szCs w:val="22"/>
        </w:rPr>
      </w:pPr>
    </w:p>
    <w:p w14:paraId="55BDEE2B" w14:textId="77777777" w:rsidR="00E3171F" w:rsidRPr="00D7618D" w:rsidRDefault="00E3171F" w:rsidP="00BC75CB">
      <w:pPr>
        <w:pStyle w:val="ListParagraph"/>
        <w:numPr>
          <w:ilvl w:val="0"/>
          <w:numId w:val="108"/>
        </w:numPr>
        <w:jc w:val="both"/>
        <w:rPr>
          <w:rFonts w:asciiTheme="majorHAnsi" w:hAnsiTheme="majorHAnsi"/>
          <w:sz w:val="22"/>
          <w:szCs w:val="22"/>
        </w:rPr>
      </w:pPr>
      <w:r w:rsidRPr="00D7618D">
        <w:rPr>
          <w:rFonts w:asciiTheme="majorHAnsi" w:hAnsiTheme="majorHAnsi"/>
          <w:sz w:val="22"/>
          <w:szCs w:val="22"/>
        </w:rPr>
        <w:t>There was an improvement in maintaining an acceptable noise level in the Tutorial Center compared to last year</w:t>
      </w:r>
    </w:p>
    <w:p w14:paraId="7266D22B" w14:textId="77777777" w:rsidR="00E3171F" w:rsidRPr="00D7618D" w:rsidRDefault="00E3171F" w:rsidP="004B0C85">
      <w:pPr>
        <w:pStyle w:val="ListParagraph"/>
        <w:jc w:val="both"/>
        <w:rPr>
          <w:rFonts w:asciiTheme="majorHAnsi" w:hAnsiTheme="majorHAnsi"/>
          <w:sz w:val="22"/>
          <w:szCs w:val="22"/>
        </w:rPr>
      </w:pPr>
    </w:p>
    <w:p w14:paraId="6D99A0B2" w14:textId="77777777" w:rsidR="00E3171F" w:rsidRPr="005A4BB1" w:rsidRDefault="00CD6B03" w:rsidP="004B0C85">
      <w:pPr>
        <w:jc w:val="both"/>
        <w:rPr>
          <w:rFonts w:asciiTheme="majorHAnsi" w:hAnsiTheme="majorHAnsi"/>
          <w:b/>
          <w:i/>
          <w:sz w:val="22"/>
          <w:szCs w:val="22"/>
        </w:rPr>
      </w:pPr>
      <w:r w:rsidRPr="005A4BB1">
        <w:rPr>
          <w:rFonts w:asciiTheme="majorHAnsi" w:hAnsiTheme="majorHAnsi"/>
          <w:b/>
          <w:i/>
          <w:sz w:val="22"/>
          <w:szCs w:val="22"/>
        </w:rPr>
        <w:t xml:space="preserve">College Goal #7 - </w:t>
      </w:r>
      <w:r w:rsidR="00E3171F" w:rsidRPr="005A4BB1">
        <w:rPr>
          <w:rFonts w:asciiTheme="majorHAnsi" w:hAnsiTheme="majorHAnsi"/>
          <w:b/>
          <w:i/>
          <w:sz w:val="22"/>
          <w:szCs w:val="22"/>
        </w:rPr>
        <w:t xml:space="preserve">Resources </w:t>
      </w:r>
    </w:p>
    <w:p w14:paraId="39B6CE37" w14:textId="77777777" w:rsidR="00E3171F" w:rsidRPr="00D7618D" w:rsidRDefault="00E3171F" w:rsidP="004B0C85">
      <w:pPr>
        <w:jc w:val="both"/>
        <w:rPr>
          <w:rFonts w:asciiTheme="majorHAnsi" w:hAnsiTheme="majorHAnsi"/>
          <w:sz w:val="22"/>
          <w:szCs w:val="22"/>
        </w:rPr>
      </w:pPr>
    </w:p>
    <w:p w14:paraId="3511F011" w14:textId="77777777" w:rsidR="00E3171F" w:rsidRPr="00D7618D" w:rsidRDefault="00E3171F" w:rsidP="00BC75CB">
      <w:pPr>
        <w:numPr>
          <w:ilvl w:val="0"/>
          <w:numId w:val="73"/>
        </w:numPr>
        <w:jc w:val="both"/>
        <w:rPr>
          <w:rFonts w:asciiTheme="majorHAnsi" w:hAnsiTheme="majorHAnsi"/>
          <w:sz w:val="22"/>
          <w:szCs w:val="22"/>
        </w:rPr>
      </w:pPr>
      <w:r w:rsidRPr="00D7618D">
        <w:rPr>
          <w:rFonts w:asciiTheme="majorHAnsi" w:hAnsiTheme="majorHAnsi"/>
          <w:sz w:val="22"/>
          <w:szCs w:val="22"/>
        </w:rPr>
        <w:t>Contributed to CTEA grant implementation and assessment of a grant funded embedded tutoring initiative</w:t>
      </w:r>
    </w:p>
    <w:p w14:paraId="0C339F16" w14:textId="77777777" w:rsidR="00E3171F" w:rsidRDefault="00E3171F" w:rsidP="00BC75CB">
      <w:pPr>
        <w:numPr>
          <w:ilvl w:val="0"/>
          <w:numId w:val="73"/>
        </w:numPr>
        <w:jc w:val="both"/>
        <w:rPr>
          <w:rFonts w:asciiTheme="majorHAnsi" w:hAnsiTheme="majorHAnsi"/>
          <w:sz w:val="22"/>
          <w:szCs w:val="22"/>
        </w:rPr>
      </w:pPr>
      <w:r w:rsidRPr="00D7618D">
        <w:rPr>
          <w:rFonts w:asciiTheme="majorHAnsi" w:hAnsiTheme="majorHAnsi"/>
          <w:sz w:val="22"/>
          <w:szCs w:val="22"/>
        </w:rPr>
        <w:t>Contributed to the Developmental Oversight Team</w:t>
      </w:r>
      <w:r w:rsidR="005A4BB1">
        <w:rPr>
          <w:rFonts w:asciiTheme="majorHAnsi" w:hAnsiTheme="majorHAnsi"/>
          <w:sz w:val="22"/>
          <w:szCs w:val="22"/>
        </w:rPr>
        <w:t>’</w:t>
      </w:r>
      <w:r w:rsidRPr="00D7618D">
        <w:rPr>
          <w:rFonts w:asciiTheme="majorHAnsi" w:hAnsiTheme="majorHAnsi"/>
          <w:sz w:val="22"/>
          <w:szCs w:val="22"/>
        </w:rPr>
        <w:t>s work on expansion of post</w:t>
      </w:r>
      <w:r w:rsidR="005A4BB1">
        <w:rPr>
          <w:rFonts w:asciiTheme="majorHAnsi" w:hAnsiTheme="majorHAnsi"/>
          <w:sz w:val="22"/>
          <w:szCs w:val="22"/>
        </w:rPr>
        <w:t>-</w:t>
      </w:r>
      <w:r w:rsidRPr="00D7618D">
        <w:rPr>
          <w:rFonts w:asciiTheme="majorHAnsi" w:hAnsiTheme="majorHAnsi"/>
          <w:sz w:val="22"/>
          <w:szCs w:val="22"/>
        </w:rPr>
        <w:t xml:space="preserve"> and pre-semester interventions through CAPE </w:t>
      </w:r>
    </w:p>
    <w:p w14:paraId="336AB97A" w14:textId="77777777" w:rsidR="005A4BB1" w:rsidRDefault="005A4BB1" w:rsidP="005A4BB1">
      <w:pPr>
        <w:jc w:val="both"/>
        <w:rPr>
          <w:rFonts w:asciiTheme="majorHAnsi" w:hAnsiTheme="majorHAnsi"/>
          <w:sz w:val="22"/>
          <w:szCs w:val="22"/>
        </w:rPr>
      </w:pPr>
    </w:p>
    <w:p w14:paraId="205A56C9" w14:textId="77777777" w:rsidR="005A4BB1" w:rsidRDefault="005A4BB1" w:rsidP="005A4BB1">
      <w:pPr>
        <w:jc w:val="both"/>
        <w:rPr>
          <w:rFonts w:asciiTheme="majorHAnsi" w:hAnsiTheme="majorHAnsi"/>
          <w:sz w:val="22"/>
          <w:szCs w:val="22"/>
        </w:rPr>
      </w:pPr>
    </w:p>
    <w:p w14:paraId="44C03237" w14:textId="77777777" w:rsidR="005A4BB1" w:rsidRDefault="005A4BB1" w:rsidP="005A4BB1">
      <w:pPr>
        <w:jc w:val="both"/>
        <w:rPr>
          <w:rFonts w:asciiTheme="majorHAnsi" w:hAnsiTheme="majorHAnsi"/>
          <w:sz w:val="22"/>
          <w:szCs w:val="22"/>
        </w:rPr>
      </w:pPr>
    </w:p>
    <w:p w14:paraId="1C532F9D" w14:textId="77777777" w:rsidR="005A4BB1" w:rsidRDefault="005A4BB1" w:rsidP="005A4BB1">
      <w:pPr>
        <w:jc w:val="both"/>
        <w:rPr>
          <w:rFonts w:asciiTheme="majorHAnsi" w:hAnsiTheme="majorHAnsi"/>
          <w:sz w:val="22"/>
          <w:szCs w:val="22"/>
        </w:rPr>
      </w:pPr>
    </w:p>
    <w:p w14:paraId="3E566663" w14:textId="77777777" w:rsidR="005A4BB1" w:rsidRPr="00D7618D" w:rsidRDefault="005A4BB1" w:rsidP="005A4BB1">
      <w:pPr>
        <w:jc w:val="both"/>
        <w:rPr>
          <w:rFonts w:asciiTheme="majorHAnsi" w:hAnsiTheme="majorHAnsi"/>
          <w:sz w:val="22"/>
          <w:szCs w:val="22"/>
        </w:rPr>
      </w:pPr>
    </w:p>
    <w:p w14:paraId="13A2C154" w14:textId="77777777" w:rsidR="00E3171F" w:rsidRPr="00D7618D" w:rsidRDefault="00E3171F" w:rsidP="004B0C85">
      <w:pPr>
        <w:jc w:val="both"/>
        <w:rPr>
          <w:rFonts w:asciiTheme="majorHAnsi" w:hAnsiTheme="majorHAnsi"/>
          <w:color w:val="00B050"/>
          <w:sz w:val="22"/>
          <w:szCs w:val="22"/>
        </w:rPr>
      </w:pPr>
    </w:p>
    <w:p w14:paraId="65DF736D" w14:textId="77777777" w:rsidR="00E3171F" w:rsidRPr="00CD6B03" w:rsidRDefault="00CD6B03" w:rsidP="00BC75CB">
      <w:pPr>
        <w:pStyle w:val="ListParagraph"/>
        <w:numPr>
          <w:ilvl w:val="0"/>
          <w:numId w:val="282"/>
        </w:numPr>
        <w:ind w:left="0" w:firstLine="0"/>
        <w:jc w:val="both"/>
        <w:rPr>
          <w:rFonts w:asciiTheme="majorHAnsi" w:hAnsiTheme="majorHAnsi"/>
          <w:b/>
          <w:color w:val="C00000"/>
          <w:sz w:val="22"/>
          <w:szCs w:val="22"/>
        </w:rPr>
      </w:pPr>
      <w:r w:rsidRPr="00CD6B03">
        <w:rPr>
          <w:rFonts w:asciiTheme="majorHAnsi" w:hAnsiTheme="majorHAnsi"/>
          <w:b/>
          <w:color w:val="C00000"/>
          <w:sz w:val="22"/>
          <w:szCs w:val="22"/>
        </w:rPr>
        <w:lastRenderedPageBreak/>
        <w:t>PLANNING</w:t>
      </w:r>
      <w:r w:rsidR="00E3171F" w:rsidRPr="00CD6B03">
        <w:rPr>
          <w:rFonts w:asciiTheme="majorHAnsi" w:hAnsiTheme="majorHAnsi"/>
          <w:b/>
          <w:color w:val="C00000"/>
          <w:sz w:val="22"/>
          <w:szCs w:val="22"/>
        </w:rPr>
        <w:t xml:space="preserve">:  </w:t>
      </w:r>
      <w:r w:rsidR="00E3171F" w:rsidRPr="00CD6B03">
        <w:rPr>
          <w:rFonts w:asciiTheme="majorHAnsi" w:hAnsiTheme="majorHAnsi"/>
          <w:b/>
          <w:i/>
          <w:color w:val="C00000"/>
          <w:sz w:val="22"/>
          <w:szCs w:val="22"/>
        </w:rPr>
        <w:t>Looking Ahead</w:t>
      </w:r>
    </w:p>
    <w:p w14:paraId="485C1A7A" w14:textId="77777777" w:rsidR="00E3171F" w:rsidRPr="00D7618D" w:rsidRDefault="00E3171F" w:rsidP="004B0C85">
      <w:pPr>
        <w:jc w:val="both"/>
        <w:rPr>
          <w:rFonts w:asciiTheme="majorHAnsi" w:hAnsiTheme="majorHAnsi"/>
          <w:sz w:val="22"/>
          <w:szCs w:val="22"/>
        </w:rPr>
      </w:pPr>
    </w:p>
    <w:p w14:paraId="10709A28" w14:textId="77777777" w:rsidR="00E3171F" w:rsidRPr="005A4BB1" w:rsidRDefault="00E3171F" w:rsidP="004B0C85">
      <w:pPr>
        <w:jc w:val="both"/>
        <w:rPr>
          <w:rFonts w:asciiTheme="majorHAnsi" w:hAnsiTheme="majorHAnsi"/>
          <w:b/>
          <w:i/>
          <w:sz w:val="22"/>
          <w:szCs w:val="22"/>
        </w:rPr>
      </w:pPr>
      <w:r w:rsidRPr="005A4BB1">
        <w:rPr>
          <w:rFonts w:asciiTheme="majorHAnsi" w:hAnsiTheme="majorHAnsi"/>
          <w:b/>
          <w:i/>
          <w:sz w:val="22"/>
          <w:szCs w:val="22"/>
        </w:rPr>
        <w:t>Goals for 2013-2014 for Learning Assistance Services</w:t>
      </w:r>
    </w:p>
    <w:p w14:paraId="4AD6B038" w14:textId="77777777" w:rsidR="00E3171F" w:rsidRPr="00D7618D" w:rsidRDefault="00E3171F" w:rsidP="004B0C85">
      <w:pPr>
        <w:jc w:val="both"/>
        <w:rPr>
          <w:rFonts w:asciiTheme="majorHAnsi" w:hAnsiTheme="majorHAnsi"/>
          <w:sz w:val="22"/>
          <w:szCs w:val="22"/>
        </w:rPr>
      </w:pPr>
    </w:p>
    <w:p w14:paraId="29333D52" w14:textId="77777777" w:rsidR="00E3171F" w:rsidRPr="00D7618D" w:rsidRDefault="00E3171F" w:rsidP="00BC75CB">
      <w:pPr>
        <w:pStyle w:val="Default"/>
        <w:numPr>
          <w:ilvl w:val="0"/>
          <w:numId w:val="283"/>
        </w:numPr>
        <w:jc w:val="both"/>
        <w:rPr>
          <w:rFonts w:asciiTheme="majorHAnsi" w:hAnsiTheme="majorHAnsi" w:cs="Cambria"/>
          <w:sz w:val="22"/>
          <w:szCs w:val="22"/>
        </w:rPr>
      </w:pPr>
      <w:r w:rsidRPr="00D7618D">
        <w:rPr>
          <w:rFonts w:asciiTheme="majorHAnsi" w:hAnsiTheme="majorHAnsi" w:cs="Cambria"/>
          <w:sz w:val="22"/>
          <w:szCs w:val="22"/>
        </w:rPr>
        <w:t>To explore and expand opportunities for providing learning assistance services as part of emerging learning communities in collaboration with academic departments, the Library and Student Services.</w:t>
      </w:r>
    </w:p>
    <w:p w14:paraId="2DC438A0" w14:textId="77777777" w:rsidR="00E3171F" w:rsidRPr="00D7618D" w:rsidRDefault="00E3171F" w:rsidP="00BC75CB">
      <w:pPr>
        <w:pStyle w:val="Default"/>
        <w:numPr>
          <w:ilvl w:val="0"/>
          <w:numId w:val="283"/>
        </w:numPr>
        <w:jc w:val="both"/>
        <w:rPr>
          <w:rFonts w:asciiTheme="majorHAnsi" w:hAnsiTheme="majorHAnsi" w:cs="Cambria"/>
          <w:sz w:val="22"/>
          <w:szCs w:val="22"/>
        </w:rPr>
      </w:pPr>
      <w:r w:rsidRPr="00D7618D">
        <w:rPr>
          <w:rFonts w:asciiTheme="majorHAnsi" w:hAnsiTheme="majorHAnsi" w:cs="Cambria"/>
          <w:sz w:val="22"/>
          <w:szCs w:val="22"/>
        </w:rPr>
        <w:t>To work with department chairs to develop customized tutoring and learning assistance services for students requesting academic support in courses taught by their faculty.</w:t>
      </w:r>
    </w:p>
    <w:p w14:paraId="5BBD10B0" w14:textId="77777777" w:rsidR="00E3171F" w:rsidRPr="00D7618D" w:rsidRDefault="00E3171F" w:rsidP="00BC75CB">
      <w:pPr>
        <w:pStyle w:val="Default"/>
        <w:numPr>
          <w:ilvl w:val="0"/>
          <w:numId w:val="283"/>
        </w:numPr>
        <w:jc w:val="both"/>
        <w:rPr>
          <w:rFonts w:asciiTheme="majorHAnsi" w:hAnsiTheme="majorHAnsi" w:cs="Cambria"/>
          <w:sz w:val="22"/>
          <w:szCs w:val="22"/>
        </w:rPr>
      </w:pPr>
      <w:r w:rsidRPr="00D7618D">
        <w:rPr>
          <w:rFonts w:asciiTheme="majorHAnsi" w:hAnsiTheme="majorHAnsi" w:cs="Cambria"/>
          <w:sz w:val="22"/>
          <w:szCs w:val="22"/>
        </w:rPr>
        <w:t>To collaborate with academic departments and Student Services to offer academic support to new and continuing students who have placed into developmental courses.</w:t>
      </w:r>
    </w:p>
    <w:p w14:paraId="7F362379" w14:textId="77777777" w:rsidR="00E3171F" w:rsidRPr="00D7618D" w:rsidRDefault="00E3171F" w:rsidP="00BC75CB">
      <w:pPr>
        <w:pStyle w:val="Default"/>
        <w:numPr>
          <w:ilvl w:val="0"/>
          <w:numId w:val="283"/>
        </w:numPr>
        <w:jc w:val="both"/>
        <w:rPr>
          <w:rFonts w:asciiTheme="majorHAnsi" w:hAnsiTheme="majorHAnsi" w:cs="Cambria"/>
          <w:sz w:val="22"/>
          <w:szCs w:val="22"/>
        </w:rPr>
      </w:pPr>
      <w:r w:rsidRPr="00D7618D">
        <w:rPr>
          <w:rFonts w:asciiTheme="majorHAnsi" w:hAnsiTheme="majorHAnsi" w:cs="Cambria"/>
          <w:sz w:val="22"/>
          <w:szCs w:val="22"/>
        </w:rPr>
        <w:t>To collaborate with academic departments, librarians and instructional technology staff to develop ways to assist students in accessing</w:t>
      </w:r>
      <w:r w:rsidR="00B648C5">
        <w:rPr>
          <w:rFonts w:asciiTheme="majorHAnsi" w:hAnsiTheme="majorHAnsi" w:cs="Cambria"/>
          <w:sz w:val="22"/>
          <w:szCs w:val="22"/>
        </w:rPr>
        <w:t xml:space="preserve"> on</w:t>
      </w:r>
      <w:r w:rsidRPr="00D7618D">
        <w:rPr>
          <w:rFonts w:asciiTheme="majorHAnsi" w:hAnsiTheme="majorHAnsi" w:cs="Cambria"/>
          <w:sz w:val="22"/>
          <w:szCs w:val="22"/>
        </w:rPr>
        <w:t>line resources for purposes to include development of learning skills, online research skills (</w:t>
      </w:r>
      <w:r w:rsidRPr="00D7618D">
        <w:rPr>
          <w:rFonts w:asciiTheme="majorHAnsi" w:hAnsiTheme="majorHAnsi" w:cs="Cambria"/>
          <w:i/>
          <w:iCs/>
          <w:sz w:val="22"/>
          <w:szCs w:val="22"/>
        </w:rPr>
        <w:t>i skills</w:t>
      </w:r>
      <w:r w:rsidRPr="00D7618D">
        <w:rPr>
          <w:rFonts w:asciiTheme="majorHAnsi" w:hAnsiTheme="majorHAnsi" w:cs="Cambria"/>
          <w:sz w:val="22"/>
          <w:szCs w:val="22"/>
        </w:rPr>
        <w:t xml:space="preserve">), maneuvering in Angel and mastery of the College information system. </w:t>
      </w:r>
    </w:p>
    <w:p w14:paraId="5AFBDC9B" w14:textId="77777777" w:rsidR="00E3171F" w:rsidRDefault="00E3171F" w:rsidP="00365370">
      <w:pPr>
        <w:rPr>
          <w:rFonts w:ascii="Calisto MT" w:hAnsi="Calisto MT"/>
        </w:rPr>
      </w:pPr>
    </w:p>
    <w:p w14:paraId="0B4B05B2" w14:textId="77777777" w:rsidR="00F2586A" w:rsidRDefault="00F2586A" w:rsidP="00365370">
      <w:pPr>
        <w:rPr>
          <w:rFonts w:ascii="Calisto MT" w:hAnsi="Calisto MT"/>
        </w:rPr>
      </w:pPr>
    </w:p>
    <w:p w14:paraId="582639E8" w14:textId="77777777" w:rsidR="00F2586A" w:rsidRDefault="00F2586A" w:rsidP="00365370">
      <w:pPr>
        <w:rPr>
          <w:rFonts w:ascii="Calisto MT" w:hAnsi="Calisto MT"/>
        </w:rPr>
      </w:pPr>
    </w:p>
    <w:p w14:paraId="4D88549E" w14:textId="77777777" w:rsidR="00F2586A" w:rsidRDefault="00F2586A" w:rsidP="00365370">
      <w:pPr>
        <w:rPr>
          <w:rFonts w:ascii="Calisto MT" w:hAnsi="Calisto MT"/>
        </w:rPr>
      </w:pPr>
    </w:p>
    <w:p w14:paraId="02231B5A" w14:textId="77777777" w:rsidR="00F2586A" w:rsidRDefault="00F2586A" w:rsidP="00365370">
      <w:pPr>
        <w:rPr>
          <w:rFonts w:ascii="Calisto MT" w:hAnsi="Calisto MT"/>
        </w:rPr>
      </w:pPr>
    </w:p>
    <w:p w14:paraId="17DCF908" w14:textId="77777777" w:rsidR="00BA206C" w:rsidRDefault="00BA206C" w:rsidP="00087BC4">
      <w:pPr>
        <w:jc w:val="center"/>
        <w:rPr>
          <w:rFonts w:asciiTheme="majorHAnsi" w:hAnsiTheme="majorHAnsi"/>
          <w:b/>
          <w:sz w:val="48"/>
          <w:szCs w:val="48"/>
        </w:rPr>
      </w:pPr>
    </w:p>
    <w:p w14:paraId="134A5744" w14:textId="77777777" w:rsidR="00BA206C" w:rsidRDefault="00BA206C" w:rsidP="00087BC4">
      <w:pPr>
        <w:jc w:val="center"/>
        <w:rPr>
          <w:rFonts w:asciiTheme="majorHAnsi" w:hAnsiTheme="majorHAnsi"/>
          <w:b/>
          <w:sz w:val="48"/>
          <w:szCs w:val="48"/>
        </w:rPr>
      </w:pPr>
    </w:p>
    <w:p w14:paraId="26028E64" w14:textId="77777777" w:rsidR="00E3171F" w:rsidRDefault="00E3171F" w:rsidP="00087BC4">
      <w:pPr>
        <w:jc w:val="center"/>
        <w:rPr>
          <w:rFonts w:asciiTheme="majorHAnsi" w:hAnsiTheme="majorHAnsi"/>
          <w:b/>
          <w:sz w:val="48"/>
          <w:szCs w:val="48"/>
        </w:rPr>
      </w:pPr>
    </w:p>
    <w:p w14:paraId="4B1D5F21" w14:textId="77777777" w:rsidR="00E3171F" w:rsidRDefault="00E3171F" w:rsidP="00087BC4">
      <w:pPr>
        <w:jc w:val="center"/>
        <w:rPr>
          <w:rFonts w:asciiTheme="majorHAnsi" w:hAnsiTheme="majorHAnsi"/>
          <w:b/>
          <w:sz w:val="48"/>
          <w:szCs w:val="48"/>
        </w:rPr>
      </w:pPr>
    </w:p>
    <w:p w14:paraId="40D755CC" w14:textId="77777777" w:rsidR="00586F80" w:rsidRDefault="00586F80" w:rsidP="00087BC4">
      <w:pPr>
        <w:jc w:val="center"/>
        <w:rPr>
          <w:rFonts w:asciiTheme="majorHAnsi" w:hAnsiTheme="majorHAnsi"/>
          <w:b/>
          <w:sz w:val="48"/>
          <w:szCs w:val="48"/>
        </w:rPr>
      </w:pPr>
    </w:p>
    <w:p w14:paraId="200340AA" w14:textId="77777777" w:rsidR="00586F80" w:rsidRDefault="00586F80" w:rsidP="00087BC4">
      <w:pPr>
        <w:jc w:val="center"/>
        <w:rPr>
          <w:rFonts w:asciiTheme="majorHAnsi" w:hAnsiTheme="majorHAnsi"/>
          <w:b/>
          <w:sz w:val="48"/>
          <w:szCs w:val="48"/>
        </w:rPr>
      </w:pPr>
    </w:p>
    <w:p w14:paraId="37D46D29" w14:textId="77777777" w:rsidR="00586F80" w:rsidRDefault="00586F80" w:rsidP="00087BC4">
      <w:pPr>
        <w:jc w:val="center"/>
        <w:rPr>
          <w:rFonts w:asciiTheme="majorHAnsi" w:hAnsiTheme="majorHAnsi"/>
          <w:b/>
          <w:sz w:val="48"/>
          <w:szCs w:val="48"/>
        </w:rPr>
      </w:pPr>
    </w:p>
    <w:p w14:paraId="6B6C8899" w14:textId="77777777" w:rsidR="00586F80" w:rsidRDefault="00586F80" w:rsidP="00087BC4">
      <w:pPr>
        <w:jc w:val="center"/>
        <w:rPr>
          <w:rFonts w:asciiTheme="majorHAnsi" w:hAnsiTheme="majorHAnsi"/>
          <w:b/>
          <w:sz w:val="48"/>
          <w:szCs w:val="48"/>
        </w:rPr>
      </w:pPr>
    </w:p>
    <w:p w14:paraId="3DC13318" w14:textId="77777777" w:rsidR="00586F80" w:rsidRDefault="00586F80" w:rsidP="00087BC4">
      <w:pPr>
        <w:jc w:val="center"/>
        <w:rPr>
          <w:rFonts w:asciiTheme="majorHAnsi" w:hAnsiTheme="majorHAnsi"/>
          <w:b/>
          <w:sz w:val="48"/>
          <w:szCs w:val="48"/>
        </w:rPr>
      </w:pPr>
    </w:p>
    <w:p w14:paraId="37D1ED92" w14:textId="77777777" w:rsidR="00586F80" w:rsidRDefault="00586F80" w:rsidP="00087BC4">
      <w:pPr>
        <w:jc w:val="center"/>
        <w:rPr>
          <w:rFonts w:asciiTheme="majorHAnsi" w:hAnsiTheme="majorHAnsi"/>
          <w:b/>
          <w:sz w:val="48"/>
          <w:szCs w:val="48"/>
        </w:rPr>
      </w:pPr>
    </w:p>
    <w:p w14:paraId="0B93C951" w14:textId="77777777" w:rsidR="00586F80" w:rsidRDefault="00586F80" w:rsidP="00087BC4">
      <w:pPr>
        <w:jc w:val="center"/>
        <w:rPr>
          <w:rFonts w:asciiTheme="majorHAnsi" w:hAnsiTheme="majorHAnsi"/>
          <w:b/>
          <w:sz w:val="48"/>
          <w:szCs w:val="48"/>
        </w:rPr>
      </w:pPr>
    </w:p>
    <w:p w14:paraId="3F9EE2A5" w14:textId="77777777" w:rsidR="00586F80" w:rsidRDefault="00586F80" w:rsidP="00087BC4">
      <w:pPr>
        <w:jc w:val="center"/>
        <w:rPr>
          <w:rFonts w:asciiTheme="majorHAnsi" w:hAnsiTheme="majorHAnsi"/>
          <w:b/>
          <w:sz w:val="48"/>
          <w:szCs w:val="48"/>
        </w:rPr>
      </w:pPr>
    </w:p>
    <w:p w14:paraId="4D69B2F3" w14:textId="77777777" w:rsidR="00586F80" w:rsidRDefault="00586F80" w:rsidP="00087BC4">
      <w:pPr>
        <w:jc w:val="center"/>
        <w:rPr>
          <w:rFonts w:asciiTheme="majorHAnsi" w:hAnsiTheme="majorHAnsi"/>
          <w:b/>
          <w:sz w:val="48"/>
          <w:szCs w:val="48"/>
        </w:rPr>
      </w:pPr>
    </w:p>
    <w:p w14:paraId="6B02FA67" w14:textId="77777777" w:rsidR="00586F80" w:rsidRDefault="00586F80" w:rsidP="00087BC4">
      <w:pPr>
        <w:jc w:val="center"/>
        <w:rPr>
          <w:rFonts w:asciiTheme="majorHAnsi" w:hAnsiTheme="majorHAnsi"/>
          <w:b/>
          <w:sz w:val="48"/>
          <w:szCs w:val="48"/>
        </w:rPr>
      </w:pPr>
    </w:p>
    <w:p w14:paraId="6C4D315C" w14:textId="77777777" w:rsidR="00586F80" w:rsidRDefault="00586F80" w:rsidP="00087BC4">
      <w:pPr>
        <w:jc w:val="center"/>
        <w:rPr>
          <w:rFonts w:asciiTheme="majorHAnsi" w:hAnsiTheme="majorHAnsi"/>
          <w:b/>
          <w:sz w:val="48"/>
          <w:szCs w:val="48"/>
        </w:rPr>
      </w:pPr>
    </w:p>
    <w:p w14:paraId="686B7EA5" w14:textId="77777777" w:rsidR="00E3171F" w:rsidRDefault="00E3171F" w:rsidP="00087BC4">
      <w:pPr>
        <w:jc w:val="center"/>
        <w:rPr>
          <w:rFonts w:asciiTheme="majorHAnsi" w:hAnsiTheme="majorHAnsi"/>
          <w:b/>
          <w:sz w:val="48"/>
          <w:szCs w:val="48"/>
        </w:rPr>
      </w:pPr>
    </w:p>
    <w:p w14:paraId="7EE67341" w14:textId="77777777" w:rsidR="00C05A19" w:rsidRDefault="00C05A19" w:rsidP="00087BC4">
      <w:pPr>
        <w:jc w:val="center"/>
        <w:rPr>
          <w:rFonts w:asciiTheme="majorHAnsi" w:hAnsiTheme="majorHAnsi"/>
          <w:b/>
          <w:sz w:val="48"/>
          <w:szCs w:val="48"/>
        </w:rPr>
      </w:pPr>
    </w:p>
    <w:p w14:paraId="69E0735B" w14:textId="77777777" w:rsidR="00C05A19" w:rsidRDefault="00C05A19" w:rsidP="00087BC4">
      <w:pPr>
        <w:jc w:val="center"/>
        <w:rPr>
          <w:rFonts w:asciiTheme="majorHAnsi" w:hAnsiTheme="majorHAnsi"/>
          <w:b/>
          <w:sz w:val="48"/>
          <w:szCs w:val="48"/>
        </w:rPr>
      </w:pPr>
    </w:p>
    <w:p w14:paraId="62B655E1" w14:textId="77777777" w:rsidR="00C05A19" w:rsidRDefault="00C05A19" w:rsidP="00087BC4">
      <w:pPr>
        <w:jc w:val="center"/>
        <w:rPr>
          <w:rFonts w:asciiTheme="majorHAnsi" w:hAnsiTheme="majorHAnsi"/>
          <w:b/>
          <w:sz w:val="48"/>
          <w:szCs w:val="48"/>
        </w:rPr>
      </w:pPr>
    </w:p>
    <w:p w14:paraId="08098131" w14:textId="77777777" w:rsidR="00BA206C" w:rsidRDefault="00BA206C" w:rsidP="00087BC4">
      <w:pPr>
        <w:jc w:val="center"/>
        <w:rPr>
          <w:rFonts w:asciiTheme="majorHAnsi" w:hAnsiTheme="majorHAnsi"/>
          <w:b/>
          <w:sz w:val="48"/>
          <w:szCs w:val="48"/>
        </w:rPr>
      </w:pPr>
    </w:p>
    <w:p w14:paraId="6FADF037" w14:textId="77777777" w:rsidR="00BA206C" w:rsidRDefault="00BA206C" w:rsidP="00087BC4">
      <w:pPr>
        <w:jc w:val="center"/>
        <w:rPr>
          <w:rFonts w:asciiTheme="majorHAnsi" w:hAnsiTheme="majorHAnsi"/>
          <w:b/>
          <w:sz w:val="48"/>
          <w:szCs w:val="48"/>
        </w:rPr>
      </w:pPr>
    </w:p>
    <w:p w14:paraId="7EE56FC1" w14:textId="77777777" w:rsidR="00770494" w:rsidRPr="00A84E70" w:rsidRDefault="00770494" w:rsidP="00087BC4">
      <w:pPr>
        <w:jc w:val="center"/>
        <w:rPr>
          <w:rFonts w:asciiTheme="majorHAnsi" w:hAnsiTheme="majorHAnsi"/>
          <w:b/>
          <w:sz w:val="48"/>
          <w:szCs w:val="48"/>
        </w:rPr>
      </w:pPr>
      <w:r w:rsidRPr="00A84E70">
        <w:rPr>
          <w:rFonts w:asciiTheme="majorHAnsi" w:hAnsiTheme="majorHAnsi"/>
          <w:b/>
          <w:sz w:val="48"/>
          <w:szCs w:val="48"/>
        </w:rPr>
        <w:t>HEALTH PROFESSIONS DIVISION</w:t>
      </w:r>
    </w:p>
    <w:p w14:paraId="42FD3008" w14:textId="77777777" w:rsidR="00770494" w:rsidRPr="00A84E70" w:rsidRDefault="00770494" w:rsidP="00900E4F">
      <w:pPr>
        <w:jc w:val="both"/>
        <w:rPr>
          <w:rFonts w:asciiTheme="majorHAnsi" w:hAnsiTheme="majorHAnsi"/>
          <w:b/>
          <w:sz w:val="28"/>
          <w:szCs w:val="28"/>
        </w:rPr>
      </w:pPr>
    </w:p>
    <w:p w14:paraId="0628728F" w14:textId="77777777" w:rsidR="00770494" w:rsidRPr="00A84E70" w:rsidRDefault="00770494" w:rsidP="00900E4F">
      <w:pPr>
        <w:jc w:val="both"/>
        <w:rPr>
          <w:rFonts w:asciiTheme="majorHAnsi" w:hAnsiTheme="majorHAnsi"/>
          <w:b/>
          <w:sz w:val="28"/>
          <w:szCs w:val="28"/>
        </w:rPr>
      </w:pPr>
    </w:p>
    <w:p w14:paraId="58BF8EA5" w14:textId="77777777" w:rsidR="00770494" w:rsidRPr="00A84E70" w:rsidRDefault="00770494" w:rsidP="00900E4F">
      <w:pPr>
        <w:jc w:val="both"/>
        <w:rPr>
          <w:rFonts w:asciiTheme="majorHAnsi" w:hAnsiTheme="majorHAnsi"/>
          <w:b/>
          <w:sz w:val="28"/>
          <w:szCs w:val="28"/>
        </w:rPr>
      </w:pPr>
    </w:p>
    <w:p w14:paraId="47D040B5" w14:textId="77777777" w:rsidR="00770494" w:rsidRPr="00A84E70" w:rsidRDefault="00770494" w:rsidP="00E312D8">
      <w:pPr>
        <w:numPr>
          <w:ilvl w:val="0"/>
          <w:numId w:val="7"/>
        </w:numPr>
        <w:tabs>
          <w:tab w:val="clear" w:pos="720"/>
          <w:tab w:val="num" w:pos="2160"/>
        </w:tabs>
        <w:ind w:left="2160"/>
        <w:rPr>
          <w:rFonts w:asciiTheme="majorHAnsi" w:hAnsiTheme="majorHAnsi"/>
          <w:sz w:val="40"/>
          <w:szCs w:val="40"/>
        </w:rPr>
      </w:pPr>
      <w:r w:rsidRPr="00A84E70">
        <w:rPr>
          <w:rFonts w:asciiTheme="majorHAnsi" w:hAnsiTheme="majorHAnsi"/>
          <w:sz w:val="40"/>
          <w:szCs w:val="40"/>
        </w:rPr>
        <w:t>Dental Hygiene</w:t>
      </w:r>
    </w:p>
    <w:p w14:paraId="1B4F47C2" w14:textId="77777777" w:rsidR="00770494" w:rsidRPr="00A84E70" w:rsidRDefault="00770494" w:rsidP="00E312D8">
      <w:pPr>
        <w:numPr>
          <w:ilvl w:val="0"/>
          <w:numId w:val="7"/>
        </w:numPr>
        <w:tabs>
          <w:tab w:val="clear" w:pos="720"/>
          <w:tab w:val="num" w:pos="2160"/>
        </w:tabs>
        <w:ind w:left="2160"/>
        <w:rPr>
          <w:rFonts w:asciiTheme="majorHAnsi" w:hAnsiTheme="majorHAnsi"/>
          <w:sz w:val="40"/>
          <w:szCs w:val="40"/>
        </w:rPr>
      </w:pPr>
      <w:r w:rsidRPr="00A84E70">
        <w:rPr>
          <w:rFonts w:asciiTheme="majorHAnsi" w:hAnsiTheme="majorHAnsi"/>
          <w:sz w:val="40"/>
          <w:szCs w:val="40"/>
        </w:rPr>
        <w:t>Diagnostic Imaging</w:t>
      </w:r>
    </w:p>
    <w:p w14:paraId="4B809573" w14:textId="77777777" w:rsidR="00770494" w:rsidRPr="00A84E70" w:rsidRDefault="00770494" w:rsidP="00E312D8">
      <w:pPr>
        <w:numPr>
          <w:ilvl w:val="0"/>
          <w:numId w:val="7"/>
        </w:numPr>
        <w:tabs>
          <w:tab w:val="clear" w:pos="720"/>
          <w:tab w:val="num" w:pos="2160"/>
        </w:tabs>
        <w:ind w:left="2160"/>
        <w:rPr>
          <w:rFonts w:asciiTheme="majorHAnsi" w:hAnsiTheme="majorHAnsi"/>
          <w:sz w:val="40"/>
          <w:szCs w:val="40"/>
        </w:rPr>
      </w:pPr>
      <w:r w:rsidRPr="00A84E70">
        <w:rPr>
          <w:rFonts w:asciiTheme="majorHAnsi" w:hAnsiTheme="majorHAnsi"/>
          <w:sz w:val="40"/>
          <w:szCs w:val="40"/>
        </w:rPr>
        <w:t>Laboratory Technology</w:t>
      </w:r>
    </w:p>
    <w:p w14:paraId="1EF22A8E" w14:textId="77777777" w:rsidR="00126AA6" w:rsidRPr="00A84E70" w:rsidRDefault="00C80085" w:rsidP="00E312D8">
      <w:pPr>
        <w:numPr>
          <w:ilvl w:val="0"/>
          <w:numId w:val="7"/>
        </w:numPr>
        <w:tabs>
          <w:tab w:val="clear" w:pos="720"/>
          <w:tab w:val="num" w:pos="2160"/>
        </w:tabs>
        <w:ind w:left="2160"/>
        <w:rPr>
          <w:rFonts w:asciiTheme="majorHAnsi" w:hAnsiTheme="majorHAnsi"/>
          <w:sz w:val="40"/>
          <w:szCs w:val="40"/>
        </w:rPr>
      </w:pPr>
      <w:r>
        <w:rPr>
          <w:rFonts w:asciiTheme="majorHAnsi" w:hAnsiTheme="majorHAnsi"/>
          <w:sz w:val="40"/>
          <w:szCs w:val="40"/>
        </w:rPr>
        <w:t>Movement Science</w:t>
      </w:r>
    </w:p>
    <w:p w14:paraId="4B5751E4" w14:textId="77777777" w:rsidR="00770494" w:rsidRPr="00A84E70" w:rsidRDefault="00770494" w:rsidP="00E312D8">
      <w:pPr>
        <w:numPr>
          <w:ilvl w:val="0"/>
          <w:numId w:val="7"/>
        </w:numPr>
        <w:tabs>
          <w:tab w:val="clear" w:pos="720"/>
          <w:tab w:val="num" w:pos="2160"/>
        </w:tabs>
        <w:ind w:left="2160"/>
        <w:rPr>
          <w:rFonts w:asciiTheme="majorHAnsi" w:hAnsiTheme="majorHAnsi"/>
          <w:sz w:val="40"/>
          <w:szCs w:val="40"/>
        </w:rPr>
      </w:pPr>
      <w:r w:rsidRPr="00A84E70">
        <w:rPr>
          <w:rFonts w:asciiTheme="majorHAnsi" w:hAnsiTheme="majorHAnsi"/>
          <w:sz w:val="40"/>
          <w:szCs w:val="40"/>
        </w:rPr>
        <w:t>Nursing</w:t>
      </w:r>
    </w:p>
    <w:p w14:paraId="6FED7C87" w14:textId="77777777" w:rsidR="00656E31" w:rsidRPr="00A84E70" w:rsidRDefault="00770494" w:rsidP="00E312D8">
      <w:pPr>
        <w:numPr>
          <w:ilvl w:val="0"/>
          <w:numId w:val="7"/>
        </w:numPr>
        <w:tabs>
          <w:tab w:val="clear" w:pos="720"/>
          <w:tab w:val="num" w:pos="2160"/>
        </w:tabs>
        <w:ind w:left="2160"/>
        <w:rPr>
          <w:rFonts w:asciiTheme="majorHAnsi" w:hAnsiTheme="majorHAnsi"/>
          <w:sz w:val="40"/>
          <w:szCs w:val="40"/>
        </w:rPr>
      </w:pPr>
      <w:r w:rsidRPr="00A84E70">
        <w:rPr>
          <w:rFonts w:asciiTheme="majorHAnsi" w:hAnsiTheme="majorHAnsi"/>
          <w:sz w:val="40"/>
          <w:szCs w:val="40"/>
        </w:rPr>
        <w:t>O</w:t>
      </w:r>
      <w:r w:rsidR="00656E31" w:rsidRPr="00A84E70">
        <w:rPr>
          <w:rFonts w:asciiTheme="majorHAnsi" w:hAnsiTheme="majorHAnsi"/>
          <w:sz w:val="40"/>
          <w:szCs w:val="40"/>
        </w:rPr>
        <w:t>ccupational Therapy Assistant</w:t>
      </w:r>
    </w:p>
    <w:p w14:paraId="04CF4C0B" w14:textId="77777777" w:rsidR="00770494" w:rsidRPr="00A84E70" w:rsidRDefault="00656E31" w:rsidP="00E312D8">
      <w:pPr>
        <w:numPr>
          <w:ilvl w:val="0"/>
          <w:numId w:val="7"/>
        </w:numPr>
        <w:tabs>
          <w:tab w:val="clear" w:pos="720"/>
          <w:tab w:val="num" w:pos="2160"/>
        </w:tabs>
        <w:ind w:left="2160"/>
        <w:rPr>
          <w:rFonts w:asciiTheme="majorHAnsi" w:hAnsiTheme="majorHAnsi"/>
          <w:sz w:val="40"/>
          <w:szCs w:val="40"/>
        </w:rPr>
      </w:pPr>
      <w:r w:rsidRPr="00A84E70">
        <w:rPr>
          <w:rFonts w:asciiTheme="majorHAnsi" w:hAnsiTheme="majorHAnsi"/>
          <w:sz w:val="40"/>
          <w:szCs w:val="40"/>
        </w:rPr>
        <w:t>Physical Therapist Assistant</w:t>
      </w:r>
    </w:p>
    <w:p w14:paraId="1FA5055C" w14:textId="77777777" w:rsidR="00B40EDF" w:rsidRDefault="00B40EDF" w:rsidP="00E312D8">
      <w:pPr>
        <w:numPr>
          <w:ilvl w:val="0"/>
          <w:numId w:val="7"/>
        </w:numPr>
        <w:tabs>
          <w:tab w:val="clear" w:pos="720"/>
          <w:tab w:val="num" w:pos="2160"/>
        </w:tabs>
        <w:ind w:left="2160"/>
        <w:rPr>
          <w:rFonts w:asciiTheme="majorHAnsi" w:hAnsiTheme="majorHAnsi"/>
          <w:sz w:val="40"/>
          <w:szCs w:val="40"/>
        </w:rPr>
      </w:pPr>
      <w:r w:rsidRPr="00A84E70">
        <w:rPr>
          <w:rFonts w:asciiTheme="majorHAnsi" w:hAnsiTheme="majorHAnsi"/>
          <w:sz w:val="40"/>
          <w:szCs w:val="40"/>
        </w:rPr>
        <w:t>Athletics</w:t>
      </w:r>
    </w:p>
    <w:p w14:paraId="18CB5937" w14:textId="77777777" w:rsidR="00072452" w:rsidRPr="00A84E70" w:rsidRDefault="00072452" w:rsidP="00E312D8">
      <w:pPr>
        <w:numPr>
          <w:ilvl w:val="0"/>
          <w:numId w:val="7"/>
        </w:numPr>
        <w:tabs>
          <w:tab w:val="clear" w:pos="720"/>
          <w:tab w:val="num" w:pos="2160"/>
        </w:tabs>
        <w:ind w:left="2160"/>
        <w:rPr>
          <w:rFonts w:asciiTheme="majorHAnsi" w:hAnsiTheme="majorHAnsi"/>
          <w:sz w:val="40"/>
          <w:szCs w:val="40"/>
        </w:rPr>
      </w:pPr>
      <w:r>
        <w:rPr>
          <w:rFonts w:asciiTheme="majorHAnsi" w:hAnsiTheme="majorHAnsi"/>
          <w:sz w:val="40"/>
          <w:szCs w:val="40"/>
        </w:rPr>
        <w:t>Honors Program</w:t>
      </w:r>
    </w:p>
    <w:p w14:paraId="4C2A4EB3" w14:textId="77777777" w:rsidR="00770494" w:rsidRPr="00C23C26" w:rsidRDefault="00770494" w:rsidP="00087BC4">
      <w:pPr>
        <w:ind w:left="1440"/>
        <w:rPr>
          <w:rFonts w:ascii="Goudy Old Style" w:hAnsi="Goudy Old Style"/>
          <w:sz w:val="28"/>
          <w:szCs w:val="28"/>
        </w:rPr>
      </w:pPr>
    </w:p>
    <w:p w14:paraId="0E19F9F4" w14:textId="77777777" w:rsidR="00770494" w:rsidRDefault="00770494" w:rsidP="00900E4F">
      <w:pPr>
        <w:jc w:val="both"/>
        <w:rPr>
          <w:b/>
          <w:sz w:val="28"/>
          <w:szCs w:val="28"/>
        </w:rPr>
      </w:pPr>
    </w:p>
    <w:p w14:paraId="1596BFB7" w14:textId="77777777" w:rsidR="00770494" w:rsidRDefault="00770494" w:rsidP="00900E4F">
      <w:pPr>
        <w:jc w:val="both"/>
        <w:rPr>
          <w:b/>
          <w:sz w:val="28"/>
          <w:szCs w:val="28"/>
        </w:rPr>
      </w:pPr>
    </w:p>
    <w:p w14:paraId="53457A30" w14:textId="77777777" w:rsidR="00770494" w:rsidRDefault="00770494" w:rsidP="00900E4F">
      <w:pPr>
        <w:jc w:val="both"/>
        <w:rPr>
          <w:b/>
          <w:sz w:val="28"/>
          <w:szCs w:val="28"/>
        </w:rPr>
      </w:pPr>
    </w:p>
    <w:p w14:paraId="2B6D71CF" w14:textId="77777777" w:rsidR="00770494" w:rsidRDefault="00770494" w:rsidP="00900E4F">
      <w:pPr>
        <w:jc w:val="both"/>
        <w:rPr>
          <w:b/>
          <w:sz w:val="28"/>
          <w:szCs w:val="28"/>
        </w:rPr>
      </w:pPr>
    </w:p>
    <w:p w14:paraId="20B3DB08" w14:textId="77777777" w:rsidR="00770494" w:rsidRDefault="00770494" w:rsidP="00900E4F">
      <w:pPr>
        <w:jc w:val="both"/>
        <w:rPr>
          <w:b/>
          <w:sz w:val="28"/>
          <w:szCs w:val="28"/>
        </w:rPr>
      </w:pPr>
    </w:p>
    <w:p w14:paraId="2EE68AAA" w14:textId="77777777" w:rsidR="00770494" w:rsidRDefault="00770494" w:rsidP="00900E4F">
      <w:pPr>
        <w:jc w:val="both"/>
        <w:rPr>
          <w:b/>
          <w:sz w:val="28"/>
          <w:szCs w:val="28"/>
        </w:rPr>
      </w:pPr>
    </w:p>
    <w:p w14:paraId="5D625D8B" w14:textId="77777777" w:rsidR="00770494" w:rsidRDefault="00770494" w:rsidP="00900E4F">
      <w:pPr>
        <w:jc w:val="both"/>
        <w:rPr>
          <w:b/>
          <w:sz w:val="28"/>
          <w:szCs w:val="28"/>
        </w:rPr>
      </w:pPr>
    </w:p>
    <w:p w14:paraId="21AB89C5" w14:textId="77777777" w:rsidR="00E3171F" w:rsidRDefault="00E3171F" w:rsidP="00900DE0">
      <w:pPr>
        <w:jc w:val="center"/>
        <w:rPr>
          <w:rFonts w:asciiTheme="majorHAnsi" w:hAnsiTheme="majorHAnsi"/>
          <w:b/>
          <w:bCs/>
          <w:caps/>
          <w:sz w:val="28"/>
          <w:szCs w:val="28"/>
        </w:rPr>
      </w:pPr>
    </w:p>
    <w:p w14:paraId="4CD11019" w14:textId="77777777" w:rsidR="00E3171F" w:rsidRDefault="00E3171F" w:rsidP="00900DE0">
      <w:pPr>
        <w:jc w:val="center"/>
        <w:rPr>
          <w:rFonts w:asciiTheme="majorHAnsi" w:hAnsiTheme="majorHAnsi"/>
          <w:b/>
          <w:bCs/>
          <w:caps/>
          <w:sz w:val="28"/>
          <w:szCs w:val="28"/>
        </w:rPr>
      </w:pPr>
    </w:p>
    <w:p w14:paraId="0B637E81" w14:textId="77777777" w:rsidR="00900DE0" w:rsidRPr="00A84E70" w:rsidRDefault="00900DE0" w:rsidP="00900DE0">
      <w:pPr>
        <w:jc w:val="center"/>
        <w:rPr>
          <w:rFonts w:asciiTheme="majorHAnsi" w:hAnsiTheme="majorHAnsi"/>
          <w:b/>
          <w:bCs/>
          <w:smallCaps/>
          <w:sz w:val="28"/>
          <w:szCs w:val="28"/>
        </w:rPr>
      </w:pPr>
      <w:r w:rsidRPr="00A84E70">
        <w:rPr>
          <w:rFonts w:asciiTheme="majorHAnsi" w:hAnsiTheme="majorHAnsi"/>
          <w:b/>
          <w:bCs/>
          <w:caps/>
          <w:sz w:val="28"/>
          <w:szCs w:val="28"/>
        </w:rPr>
        <w:t>Health Professions Division</w:t>
      </w:r>
      <w:r w:rsidRPr="00A84E70">
        <w:rPr>
          <w:rFonts w:asciiTheme="majorHAnsi" w:hAnsiTheme="majorHAnsi"/>
          <w:b/>
          <w:bCs/>
          <w:sz w:val="28"/>
          <w:szCs w:val="28"/>
        </w:rPr>
        <w:br/>
      </w:r>
      <w:r w:rsidR="00A84E70">
        <w:rPr>
          <w:rFonts w:asciiTheme="majorHAnsi" w:hAnsiTheme="majorHAnsi"/>
          <w:b/>
          <w:bCs/>
          <w:smallCaps/>
          <w:sz w:val="28"/>
          <w:szCs w:val="28"/>
        </w:rPr>
        <w:t>AY 201</w:t>
      </w:r>
      <w:r w:rsidR="00E051C0">
        <w:rPr>
          <w:rFonts w:asciiTheme="majorHAnsi" w:hAnsiTheme="majorHAnsi"/>
          <w:b/>
          <w:bCs/>
          <w:smallCaps/>
          <w:sz w:val="28"/>
          <w:szCs w:val="28"/>
        </w:rPr>
        <w:t>2</w:t>
      </w:r>
      <w:r w:rsidR="00A84E70">
        <w:rPr>
          <w:rFonts w:asciiTheme="majorHAnsi" w:hAnsiTheme="majorHAnsi"/>
          <w:b/>
          <w:bCs/>
          <w:smallCaps/>
          <w:sz w:val="28"/>
          <w:szCs w:val="28"/>
        </w:rPr>
        <w:t>-201</w:t>
      </w:r>
      <w:r w:rsidR="00E051C0">
        <w:rPr>
          <w:rFonts w:asciiTheme="majorHAnsi" w:hAnsiTheme="majorHAnsi"/>
          <w:b/>
          <w:bCs/>
          <w:smallCaps/>
          <w:sz w:val="28"/>
          <w:szCs w:val="28"/>
        </w:rPr>
        <w:t>3</w:t>
      </w:r>
    </w:p>
    <w:p w14:paraId="02F8D22A" w14:textId="77777777" w:rsidR="00900DE0" w:rsidRPr="005F467C" w:rsidRDefault="00900DE0" w:rsidP="00900DE0">
      <w:pPr>
        <w:rPr>
          <w:rFonts w:ascii="Goudy Old Style" w:hAnsi="Goudy Old Style"/>
          <w:sz w:val="16"/>
          <w:szCs w:val="16"/>
        </w:rPr>
      </w:pPr>
    </w:p>
    <w:p w14:paraId="1EA34AAF" w14:textId="77777777" w:rsidR="00445B73" w:rsidRPr="00BA206C" w:rsidRDefault="00445B73" w:rsidP="00445B73">
      <w:pPr>
        <w:jc w:val="both"/>
        <w:rPr>
          <w:rFonts w:asciiTheme="majorHAnsi" w:hAnsiTheme="majorHAnsi"/>
          <w:i/>
          <w:sz w:val="22"/>
          <w:szCs w:val="22"/>
        </w:rPr>
      </w:pPr>
      <w:r w:rsidRPr="00BA206C">
        <w:rPr>
          <w:rFonts w:asciiTheme="majorHAnsi" w:hAnsiTheme="majorHAnsi"/>
          <w:i/>
          <w:sz w:val="22"/>
          <w:szCs w:val="22"/>
        </w:rPr>
        <w:t>Submitted by:  Michael Gawronski, Associate Vice President</w:t>
      </w:r>
    </w:p>
    <w:p w14:paraId="7974E29B" w14:textId="77777777" w:rsidR="00445B73" w:rsidRPr="00BA206C" w:rsidRDefault="00445B73" w:rsidP="00445B73">
      <w:pPr>
        <w:jc w:val="both"/>
        <w:rPr>
          <w:rFonts w:asciiTheme="majorHAnsi" w:hAnsiTheme="majorHAnsi"/>
          <w:sz w:val="22"/>
          <w:szCs w:val="22"/>
        </w:rPr>
      </w:pPr>
    </w:p>
    <w:p w14:paraId="14264CA5" w14:textId="77777777" w:rsidR="00E051C0" w:rsidRPr="00935235" w:rsidRDefault="00E051C0" w:rsidP="00E051C0">
      <w:pPr>
        <w:rPr>
          <w:rFonts w:asciiTheme="majorHAnsi" w:hAnsiTheme="majorHAnsi"/>
          <w:sz w:val="22"/>
          <w:szCs w:val="22"/>
        </w:rPr>
      </w:pPr>
      <w:r w:rsidRPr="00935235">
        <w:rPr>
          <w:rFonts w:asciiTheme="majorHAnsi" w:hAnsiTheme="majorHAnsi"/>
          <w:sz w:val="22"/>
          <w:szCs w:val="22"/>
        </w:rPr>
        <w:t>It is a pleasure to present the annual report of activities for the Health Professions Division for the 2012-2013 academic year.</w:t>
      </w:r>
    </w:p>
    <w:p w14:paraId="1C5724FE" w14:textId="77777777" w:rsidR="00E051C0" w:rsidRPr="00935235" w:rsidRDefault="00E051C0" w:rsidP="00E051C0">
      <w:pPr>
        <w:rPr>
          <w:rFonts w:asciiTheme="majorHAnsi" w:hAnsiTheme="majorHAnsi"/>
          <w:sz w:val="22"/>
          <w:szCs w:val="22"/>
        </w:rPr>
      </w:pPr>
    </w:p>
    <w:p w14:paraId="5632EFF3" w14:textId="77777777" w:rsidR="00E051C0" w:rsidRPr="00935235" w:rsidRDefault="00E051C0" w:rsidP="00E051C0">
      <w:pPr>
        <w:rPr>
          <w:rFonts w:asciiTheme="majorHAnsi" w:hAnsiTheme="majorHAnsi"/>
          <w:bCs/>
          <w:sz w:val="22"/>
          <w:szCs w:val="22"/>
        </w:rPr>
      </w:pPr>
      <w:r w:rsidRPr="00935235">
        <w:rPr>
          <w:rFonts w:asciiTheme="majorHAnsi" w:hAnsiTheme="majorHAnsi"/>
          <w:bCs/>
          <w:sz w:val="22"/>
          <w:szCs w:val="22"/>
        </w:rPr>
        <w:t>As a Division, we continue our commitment to fulfill the academic mission, which is to contribute to the current and future vitality of the community we serve by providing quality higher education opportunities that meet the demands of our diverse student population.  To that end, we provide opportunities and create the enthusiasm that fosters a life-long commitment to learning.  It is equally our intent to provide students with the knowledge and skills that will enable them to be effective and productive members of the workforce.  By developing scholar-practitioners in the health professions we remain committed to our mission and enhance the quality of the lives of the citizens of Orange County.</w:t>
      </w:r>
    </w:p>
    <w:p w14:paraId="7B2C28A5" w14:textId="77777777" w:rsidR="00E051C0" w:rsidRPr="00935235" w:rsidRDefault="00E051C0" w:rsidP="00E051C0">
      <w:pPr>
        <w:rPr>
          <w:rFonts w:asciiTheme="majorHAnsi" w:hAnsiTheme="majorHAnsi"/>
          <w:bCs/>
          <w:sz w:val="22"/>
          <w:szCs w:val="22"/>
        </w:rPr>
      </w:pPr>
    </w:p>
    <w:p w14:paraId="68204D4E" w14:textId="77777777" w:rsidR="00E051C0" w:rsidRPr="00935235" w:rsidRDefault="00E051C0" w:rsidP="00E051C0">
      <w:pPr>
        <w:rPr>
          <w:rFonts w:asciiTheme="majorHAnsi" w:hAnsiTheme="majorHAnsi"/>
          <w:sz w:val="22"/>
          <w:szCs w:val="22"/>
        </w:rPr>
      </w:pPr>
      <w:r w:rsidRPr="00935235">
        <w:rPr>
          <w:rFonts w:asciiTheme="majorHAnsi" w:hAnsiTheme="majorHAnsi"/>
          <w:sz w:val="22"/>
          <w:szCs w:val="22"/>
        </w:rPr>
        <w:t>I thank all of those faculty, staff, and students for their commitment to the College and to those we serve.  Whether in public schools, hospitals, skilled nursing facilities or local rehabilitation clinics, together we strive to improve the quality of life for all.</w:t>
      </w:r>
    </w:p>
    <w:p w14:paraId="3A42A3D8" w14:textId="77777777" w:rsidR="00E051C0" w:rsidRPr="00935235" w:rsidRDefault="00E051C0" w:rsidP="00E051C0">
      <w:pPr>
        <w:rPr>
          <w:rFonts w:asciiTheme="majorHAnsi" w:hAnsiTheme="majorHAnsi"/>
          <w:bCs/>
          <w:sz w:val="22"/>
          <w:szCs w:val="22"/>
        </w:rPr>
      </w:pPr>
    </w:p>
    <w:p w14:paraId="29946EA3" w14:textId="77777777" w:rsidR="00E051C0" w:rsidRPr="00935235" w:rsidRDefault="00E051C0" w:rsidP="00E051C0">
      <w:pPr>
        <w:rPr>
          <w:rFonts w:asciiTheme="majorHAnsi" w:hAnsiTheme="majorHAnsi"/>
          <w:bCs/>
          <w:sz w:val="22"/>
          <w:szCs w:val="22"/>
        </w:rPr>
      </w:pPr>
      <w:r w:rsidRPr="00935235">
        <w:rPr>
          <w:rFonts w:asciiTheme="majorHAnsi" w:hAnsiTheme="majorHAnsi"/>
          <w:bCs/>
          <w:sz w:val="22"/>
          <w:szCs w:val="22"/>
        </w:rPr>
        <w:t>As you review the achievements of 2012–2013 outlined in this annual report, I hope you will share my appreciation for the year behind us and excitement for the year ahead.  I am grateful for the opportunity to serve as Associate Vice President and to see significant achievements realized by our faculty, staff and students.</w:t>
      </w:r>
    </w:p>
    <w:p w14:paraId="3E651C89" w14:textId="77777777" w:rsidR="00E051C0" w:rsidRPr="00935235" w:rsidRDefault="00E051C0" w:rsidP="00E051C0">
      <w:pPr>
        <w:rPr>
          <w:rFonts w:asciiTheme="majorHAnsi" w:hAnsiTheme="majorHAnsi"/>
          <w:bCs/>
          <w:sz w:val="22"/>
          <w:szCs w:val="22"/>
        </w:rPr>
      </w:pPr>
    </w:p>
    <w:p w14:paraId="48048BE3" w14:textId="77777777" w:rsidR="00072452" w:rsidRPr="00550D98" w:rsidRDefault="00072452" w:rsidP="00BC75CB">
      <w:pPr>
        <w:pStyle w:val="ListParagraph"/>
        <w:numPr>
          <w:ilvl w:val="0"/>
          <w:numId w:val="282"/>
        </w:numPr>
        <w:ind w:left="0" w:firstLine="0"/>
        <w:rPr>
          <w:rFonts w:asciiTheme="majorHAnsi" w:hAnsiTheme="majorHAnsi"/>
          <w:b/>
          <w:color w:val="C00000"/>
          <w:sz w:val="22"/>
          <w:szCs w:val="22"/>
        </w:rPr>
      </w:pPr>
      <w:r w:rsidRPr="00550D98">
        <w:rPr>
          <w:rFonts w:asciiTheme="majorHAnsi" w:hAnsiTheme="majorHAnsi"/>
          <w:b/>
          <w:color w:val="C00000"/>
          <w:sz w:val="22"/>
          <w:szCs w:val="22"/>
        </w:rPr>
        <w:t>LOOKING BACK</w:t>
      </w:r>
    </w:p>
    <w:p w14:paraId="71774E51" w14:textId="77777777" w:rsidR="00072452" w:rsidRDefault="00072452" w:rsidP="00072452">
      <w:pPr>
        <w:rPr>
          <w:rFonts w:asciiTheme="majorHAnsi" w:hAnsiTheme="majorHAnsi"/>
          <w:b/>
          <w:bCs/>
          <w:sz w:val="22"/>
          <w:szCs w:val="22"/>
        </w:rPr>
      </w:pPr>
    </w:p>
    <w:p w14:paraId="090464E0" w14:textId="77777777" w:rsidR="00E051C0" w:rsidRPr="00550D98" w:rsidRDefault="00072452" w:rsidP="00072452">
      <w:pPr>
        <w:rPr>
          <w:rFonts w:asciiTheme="majorHAnsi" w:hAnsiTheme="majorHAnsi"/>
          <w:b/>
          <w:i/>
          <w:sz w:val="22"/>
          <w:szCs w:val="22"/>
        </w:rPr>
      </w:pPr>
      <w:r w:rsidRPr="00550D98">
        <w:rPr>
          <w:rFonts w:asciiTheme="majorHAnsi" w:hAnsiTheme="majorHAnsi"/>
          <w:b/>
          <w:bCs/>
          <w:i/>
          <w:sz w:val="22"/>
          <w:szCs w:val="22"/>
        </w:rPr>
        <w:t>AY 2012</w:t>
      </w:r>
      <w:r w:rsidR="00E051C0" w:rsidRPr="00550D98">
        <w:rPr>
          <w:rFonts w:asciiTheme="majorHAnsi" w:hAnsiTheme="majorHAnsi"/>
          <w:b/>
          <w:bCs/>
          <w:i/>
          <w:sz w:val="22"/>
          <w:szCs w:val="22"/>
        </w:rPr>
        <w:t xml:space="preserve">–2013 </w:t>
      </w:r>
      <w:r w:rsidR="00E051C0" w:rsidRPr="00550D98">
        <w:rPr>
          <w:rFonts w:asciiTheme="majorHAnsi" w:hAnsiTheme="majorHAnsi"/>
          <w:b/>
          <w:i/>
          <w:sz w:val="22"/>
          <w:szCs w:val="22"/>
        </w:rPr>
        <w:t>Division Highlights</w:t>
      </w:r>
    </w:p>
    <w:p w14:paraId="089EAB23" w14:textId="77777777" w:rsidR="00E051C0" w:rsidRPr="00935235" w:rsidRDefault="00E051C0" w:rsidP="00E051C0">
      <w:pPr>
        <w:jc w:val="center"/>
        <w:rPr>
          <w:rFonts w:asciiTheme="majorHAnsi" w:hAnsiTheme="majorHAnsi"/>
          <w:sz w:val="22"/>
          <w:szCs w:val="22"/>
        </w:rPr>
      </w:pPr>
    </w:p>
    <w:p w14:paraId="4A181550" w14:textId="77777777" w:rsidR="00E051C0" w:rsidRPr="00072452" w:rsidRDefault="00072452" w:rsidP="00E051C0">
      <w:pPr>
        <w:rPr>
          <w:rFonts w:asciiTheme="majorHAnsi" w:hAnsiTheme="majorHAnsi"/>
          <w:i/>
          <w:sz w:val="22"/>
          <w:szCs w:val="22"/>
        </w:rPr>
      </w:pPr>
      <w:r w:rsidRPr="00072452">
        <w:rPr>
          <w:rFonts w:asciiTheme="majorHAnsi" w:hAnsiTheme="majorHAnsi"/>
          <w:i/>
          <w:iCs/>
          <w:sz w:val="22"/>
          <w:szCs w:val="22"/>
        </w:rPr>
        <w:t>A</w:t>
      </w:r>
      <w:r w:rsidR="00E051C0" w:rsidRPr="00072452">
        <w:rPr>
          <w:rFonts w:asciiTheme="majorHAnsi" w:hAnsiTheme="majorHAnsi"/>
          <w:i/>
          <w:iCs/>
          <w:sz w:val="22"/>
          <w:szCs w:val="22"/>
        </w:rPr>
        <w:t>mong the noteworthy events that occurred in the Health Professions Division this past academic year were the following:</w:t>
      </w:r>
    </w:p>
    <w:p w14:paraId="18F66F5D" w14:textId="77777777" w:rsidR="00E051C0" w:rsidRPr="00935235" w:rsidRDefault="00E051C0" w:rsidP="00E051C0">
      <w:pPr>
        <w:rPr>
          <w:rFonts w:asciiTheme="majorHAnsi" w:hAnsiTheme="majorHAnsi"/>
          <w:b/>
          <w:sz w:val="22"/>
          <w:szCs w:val="22"/>
        </w:rPr>
      </w:pPr>
    </w:p>
    <w:p w14:paraId="411AF955" w14:textId="77777777" w:rsidR="00E051C0" w:rsidRPr="00550D98" w:rsidRDefault="00E051C0" w:rsidP="00E051C0">
      <w:pPr>
        <w:rPr>
          <w:rFonts w:asciiTheme="majorHAnsi" w:hAnsiTheme="majorHAnsi"/>
          <w:b/>
          <w:sz w:val="22"/>
          <w:szCs w:val="22"/>
        </w:rPr>
      </w:pPr>
      <w:r w:rsidRPr="00550D98">
        <w:rPr>
          <w:rFonts w:asciiTheme="majorHAnsi" w:hAnsiTheme="majorHAnsi"/>
          <w:b/>
          <w:sz w:val="22"/>
          <w:szCs w:val="22"/>
        </w:rPr>
        <w:t>Report on annual goals for the AVP for the Health Professions Division:</w:t>
      </w:r>
    </w:p>
    <w:p w14:paraId="42DC14B6" w14:textId="77777777" w:rsidR="00E051C0" w:rsidRPr="00935235" w:rsidRDefault="00E051C0" w:rsidP="00BC75CB">
      <w:pPr>
        <w:numPr>
          <w:ilvl w:val="0"/>
          <w:numId w:val="109"/>
        </w:numPr>
        <w:rPr>
          <w:rFonts w:asciiTheme="majorHAnsi" w:hAnsiTheme="majorHAnsi"/>
          <w:sz w:val="22"/>
          <w:szCs w:val="22"/>
        </w:rPr>
      </w:pPr>
      <w:r w:rsidRPr="00935235">
        <w:rPr>
          <w:rFonts w:asciiTheme="majorHAnsi" w:hAnsiTheme="majorHAnsi"/>
          <w:sz w:val="22"/>
          <w:szCs w:val="22"/>
        </w:rPr>
        <w:t>Working with the Movement Science Department, facilitate the development and submit for approval, the new A.S. in Public Health program.</w:t>
      </w:r>
    </w:p>
    <w:p w14:paraId="10135400" w14:textId="77777777" w:rsidR="00E051C0" w:rsidRPr="00935235" w:rsidRDefault="00E051C0" w:rsidP="00BC75CB">
      <w:pPr>
        <w:numPr>
          <w:ilvl w:val="1"/>
          <w:numId w:val="109"/>
        </w:numPr>
        <w:rPr>
          <w:rFonts w:asciiTheme="majorHAnsi" w:hAnsiTheme="majorHAnsi"/>
          <w:sz w:val="22"/>
          <w:szCs w:val="22"/>
        </w:rPr>
      </w:pPr>
      <w:r w:rsidRPr="00935235">
        <w:rPr>
          <w:rFonts w:asciiTheme="majorHAnsi" w:hAnsiTheme="majorHAnsi"/>
          <w:sz w:val="22"/>
          <w:szCs w:val="22"/>
        </w:rPr>
        <w:t>Status: received curriculum committee approval.  Currently preparing materials to submit to SUNY and State Ed.</w:t>
      </w:r>
    </w:p>
    <w:p w14:paraId="508A3B39" w14:textId="77777777" w:rsidR="00E051C0" w:rsidRPr="00935235" w:rsidRDefault="00E051C0" w:rsidP="00BC75CB">
      <w:pPr>
        <w:numPr>
          <w:ilvl w:val="0"/>
          <w:numId w:val="109"/>
        </w:numPr>
        <w:rPr>
          <w:rFonts w:asciiTheme="majorHAnsi" w:hAnsiTheme="majorHAnsi"/>
          <w:sz w:val="22"/>
          <w:szCs w:val="22"/>
        </w:rPr>
      </w:pPr>
      <w:r w:rsidRPr="00935235">
        <w:rPr>
          <w:rFonts w:asciiTheme="majorHAnsi" w:hAnsiTheme="majorHAnsi"/>
          <w:sz w:val="22"/>
          <w:szCs w:val="22"/>
        </w:rPr>
        <w:t>Working with the IRB Committee, facilitate the development and implementation of the Institutional Research Board.</w:t>
      </w:r>
    </w:p>
    <w:p w14:paraId="620ECE86" w14:textId="77777777" w:rsidR="00E051C0" w:rsidRPr="00935235" w:rsidRDefault="00E051C0" w:rsidP="00BC75CB">
      <w:pPr>
        <w:numPr>
          <w:ilvl w:val="1"/>
          <w:numId w:val="109"/>
        </w:numPr>
        <w:rPr>
          <w:rFonts w:asciiTheme="majorHAnsi" w:hAnsiTheme="majorHAnsi"/>
          <w:sz w:val="22"/>
          <w:szCs w:val="22"/>
        </w:rPr>
      </w:pPr>
      <w:r w:rsidRPr="00935235">
        <w:rPr>
          <w:rFonts w:asciiTheme="majorHAnsi" w:hAnsiTheme="majorHAnsi"/>
          <w:sz w:val="22"/>
          <w:szCs w:val="22"/>
        </w:rPr>
        <w:t>Status:  received approval from the U.S. Department of Health and Human Services, and Federal</w:t>
      </w:r>
      <w:r w:rsidR="00550D98">
        <w:rPr>
          <w:rFonts w:asciiTheme="majorHAnsi" w:hAnsiTheme="majorHAnsi"/>
          <w:sz w:val="22"/>
          <w:szCs w:val="22"/>
        </w:rPr>
        <w:t>-</w:t>
      </w:r>
      <w:r w:rsidRPr="00935235">
        <w:rPr>
          <w:rFonts w:asciiTheme="majorHAnsi" w:hAnsiTheme="majorHAnsi"/>
          <w:sz w:val="22"/>
          <w:szCs w:val="22"/>
        </w:rPr>
        <w:t>wide Assurance for the Protection of Human Subjects.  100% of the IRB Committee members completed National Institutes of Health (NIH) Office of Extramural Research training course – “Protecting Human Research Participants.”  Review and approval of IRB Policy and Procedural manual and documents in progress.</w:t>
      </w:r>
    </w:p>
    <w:p w14:paraId="6D15DC32" w14:textId="77777777" w:rsidR="00E051C0" w:rsidRPr="00935235" w:rsidRDefault="00E051C0" w:rsidP="00BC75CB">
      <w:pPr>
        <w:numPr>
          <w:ilvl w:val="0"/>
          <w:numId w:val="109"/>
        </w:numPr>
        <w:rPr>
          <w:rFonts w:asciiTheme="majorHAnsi" w:hAnsiTheme="majorHAnsi"/>
          <w:sz w:val="22"/>
          <w:szCs w:val="22"/>
        </w:rPr>
      </w:pPr>
      <w:r w:rsidRPr="00935235">
        <w:rPr>
          <w:rFonts w:asciiTheme="majorHAnsi" w:hAnsiTheme="majorHAnsi"/>
          <w:sz w:val="22"/>
          <w:szCs w:val="22"/>
        </w:rPr>
        <w:lastRenderedPageBreak/>
        <w:t>Working with all departments in the division, promote and continue to expand interdisciplinary activities within the Division.</w:t>
      </w:r>
    </w:p>
    <w:p w14:paraId="7AAD4B1E" w14:textId="77777777" w:rsidR="00E051C0" w:rsidRPr="00935235" w:rsidRDefault="00E051C0" w:rsidP="00BC75CB">
      <w:pPr>
        <w:numPr>
          <w:ilvl w:val="1"/>
          <w:numId w:val="109"/>
        </w:numPr>
        <w:rPr>
          <w:rFonts w:asciiTheme="majorHAnsi" w:hAnsiTheme="majorHAnsi"/>
          <w:sz w:val="22"/>
          <w:szCs w:val="22"/>
        </w:rPr>
      </w:pPr>
      <w:r w:rsidRPr="00935235">
        <w:rPr>
          <w:rFonts w:asciiTheme="majorHAnsi" w:hAnsiTheme="majorHAnsi"/>
          <w:sz w:val="22"/>
          <w:szCs w:val="22"/>
        </w:rPr>
        <w:t>Status:  activities currently ongoing.</w:t>
      </w:r>
    </w:p>
    <w:p w14:paraId="6527BFE6" w14:textId="77777777" w:rsidR="00E051C0" w:rsidRPr="00935235" w:rsidRDefault="00E051C0" w:rsidP="00BC75CB">
      <w:pPr>
        <w:numPr>
          <w:ilvl w:val="0"/>
          <w:numId w:val="109"/>
        </w:numPr>
        <w:rPr>
          <w:rFonts w:asciiTheme="majorHAnsi" w:hAnsiTheme="majorHAnsi"/>
          <w:sz w:val="22"/>
          <w:szCs w:val="22"/>
        </w:rPr>
      </w:pPr>
      <w:r w:rsidRPr="00935235">
        <w:rPr>
          <w:rFonts w:asciiTheme="majorHAnsi" w:hAnsiTheme="majorHAnsi"/>
          <w:sz w:val="22"/>
          <w:szCs w:val="22"/>
        </w:rPr>
        <w:t>Working with all departments in the division, continue to enhance and expand the year end, Health Professions Student Recognition Ceremony.</w:t>
      </w:r>
    </w:p>
    <w:p w14:paraId="40F9BA17" w14:textId="77777777" w:rsidR="00E051C0" w:rsidRPr="00935235" w:rsidRDefault="00E051C0" w:rsidP="00BC75CB">
      <w:pPr>
        <w:numPr>
          <w:ilvl w:val="1"/>
          <w:numId w:val="109"/>
        </w:numPr>
        <w:rPr>
          <w:rFonts w:asciiTheme="majorHAnsi" w:hAnsiTheme="majorHAnsi"/>
          <w:sz w:val="22"/>
          <w:szCs w:val="22"/>
        </w:rPr>
      </w:pPr>
      <w:r w:rsidRPr="00935235">
        <w:rPr>
          <w:rFonts w:asciiTheme="majorHAnsi" w:hAnsiTheme="majorHAnsi"/>
          <w:sz w:val="22"/>
          <w:szCs w:val="22"/>
        </w:rPr>
        <w:t>Status:  held the 3</w:t>
      </w:r>
      <w:r w:rsidRPr="00935235">
        <w:rPr>
          <w:rFonts w:asciiTheme="majorHAnsi" w:hAnsiTheme="majorHAnsi"/>
          <w:sz w:val="22"/>
          <w:szCs w:val="22"/>
          <w:vertAlign w:val="superscript"/>
        </w:rPr>
        <w:t>rd</w:t>
      </w:r>
      <w:r w:rsidRPr="00935235">
        <w:rPr>
          <w:rFonts w:asciiTheme="majorHAnsi" w:hAnsiTheme="majorHAnsi"/>
          <w:sz w:val="22"/>
          <w:szCs w:val="22"/>
        </w:rPr>
        <w:t xml:space="preserve"> annual event with an external keynote speaker.  Event to be reviewed this fall.</w:t>
      </w:r>
    </w:p>
    <w:p w14:paraId="4764CE89" w14:textId="77777777" w:rsidR="00E051C0" w:rsidRPr="00935235" w:rsidRDefault="00E051C0" w:rsidP="00BC75CB">
      <w:pPr>
        <w:numPr>
          <w:ilvl w:val="0"/>
          <w:numId w:val="109"/>
        </w:numPr>
        <w:rPr>
          <w:rFonts w:asciiTheme="majorHAnsi" w:hAnsiTheme="majorHAnsi"/>
          <w:sz w:val="22"/>
          <w:szCs w:val="22"/>
        </w:rPr>
      </w:pPr>
      <w:r w:rsidRPr="00935235">
        <w:rPr>
          <w:rFonts w:asciiTheme="majorHAnsi" w:hAnsiTheme="majorHAnsi"/>
          <w:sz w:val="22"/>
          <w:szCs w:val="22"/>
        </w:rPr>
        <w:t>Working with the Occupational Therapy Assistant Department, strengthen and continue to develop the Center for Assistive and Rehabilitation Technology.</w:t>
      </w:r>
    </w:p>
    <w:p w14:paraId="015430DF" w14:textId="77777777" w:rsidR="00E051C0" w:rsidRPr="00935235" w:rsidRDefault="00E051C0" w:rsidP="00BC75CB">
      <w:pPr>
        <w:numPr>
          <w:ilvl w:val="1"/>
          <w:numId w:val="109"/>
        </w:numPr>
        <w:rPr>
          <w:rFonts w:asciiTheme="majorHAnsi" w:hAnsiTheme="majorHAnsi"/>
          <w:sz w:val="22"/>
          <w:szCs w:val="22"/>
        </w:rPr>
      </w:pPr>
      <w:r w:rsidRPr="00935235">
        <w:rPr>
          <w:rFonts w:asciiTheme="majorHAnsi" w:hAnsiTheme="majorHAnsi"/>
          <w:sz w:val="22"/>
          <w:szCs w:val="22"/>
        </w:rPr>
        <w:t xml:space="preserve">Status:  CART </w:t>
      </w:r>
      <w:r w:rsidR="00550D98">
        <w:rPr>
          <w:rFonts w:asciiTheme="majorHAnsi" w:hAnsiTheme="majorHAnsi"/>
          <w:sz w:val="22"/>
          <w:szCs w:val="22"/>
        </w:rPr>
        <w:t>program review to be conducted S</w:t>
      </w:r>
      <w:r w:rsidRPr="00935235">
        <w:rPr>
          <w:rFonts w:asciiTheme="majorHAnsi" w:hAnsiTheme="majorHAnsi"/>
          <w:sz w:val="22"/>
          <w:szCs w:val="22"/>
        </w:rPr>
        <w:t>pring 2014.</w:t>
      </w:r>
    </w:p>
    <w:p w14:paraId="15E378FC" w14:textId="77777777" w:rsidR="00E051C0" w:rsidRPr="00935235" w:rsidRDefault="00E051C0" w:rsidP="00BC75CB">
      <w:pPr>
        <w:numPr>
          <w:ilvl w:val="0"/>
          <w:numId w:val="109"/>
        </w:numPr>
        <w:rPr>
          <w:rFonts w:asciiTheme="majorHAnsi" w:hAnsiTheme="majorHAnsi"/>
          <w:sz w:val="22"/>
          <w:szCs w:val="22"/>
        </w:rPr>
      </w:pPr>
      <w:r w:rsidRPr="00935235">
        <w:rPr>
          <w:rFonts w:asciiTheme="majorHAnsi" w:hAnsiTheme="majorHAnsi"/>
          <w:sz w:val="22"/>
          <w:szCs w:val="22"/>
        </w:rPr>
        <w:t>Working with the Athletics Department, promote and broaden interest in Intercollegiate Athletics.</w:t>
      </w:r>
    </w:p>
    <w:p w14:paraId="52A52833" w14:textId="77777777" w:rsidR="00E051C0" w:rsidRPr="00935235" w:rsidRDefault="00E051C0" w:rsidP="00BC75CB">
      <w:pPr>
        <w:numPr>
          <w:ilvl w:val="1"/>
          <w:numId w:val="109"/>
        </w:numPr>
        <w:rPr>
          <w:rFonts w:asciiTheme="majorHAnsi" w:hAnsiTheme="majorHAnsi"/>
          <w:sz w:val="22"/>
          <w:szCs w:val="22"/>
        </w:rPr>
      </w:pPr>
      <w:r w:rsidRPr="00935235">
        <w:rPr>
          <w:rFonts w:asciiTheme="majorHAnsi" w:hAnsiTheme="majorHAnsi"/>
          <w:sz w:val="22"/>
          <w:szCs w:val="22"/>
        </w:rPr>
        <w:t>Status:  discussions continue regarding the future of funding for athletic scholarships; planning to address the need for an athletic trainer continues; a new student-athlete orientation program for incoming and returning students are in progress; long term planning include looking into the feasibility of new women’s programs in golf, cross country, soccer.</w:t>
      </w:r>
    </w:p>
    <w:p w14:paraId="25040AE7" w14:textId="77777777" w:rsidR="00072452" w:rsidRDefault="00072452" w:rsidP="00E051C0">
      <w:pPr>
        <w:rPr>
          <w:rFonts w:asciiTheme="majorHAnsi" w:hAnsiTheme="majorHAnsi"/>
          <w:b/>
          <w:i/>
          <w:sz w:val="22"/>
          <w:szCs w:val="22"/>
        </w:rPr>
      </w:pPr>
    </w:p>
    <w:p w14:paraId="2722FDF6" w14:textId="77777777" w:rsidR="00E051C0" w:rsidRPr="00550D98" w:rsidRDefault="00E051C0" w:rsidP="00E051C0">
      <w:pPr>
        <w:rPr>
          <w:rFonts w:asciiTheme="majorHAnsi" w:hAnsiTheme="majorHAnsi"/>
          <w:b/>
          <w:i/>
          <w:sz w:val="22"/>
          <w:szCs w:val="22"/>
        </w:rPr>
      </w:pPr>
      <w:r w:rsidRPr="00550D98">
        <w:rPr>
          <w:rFonts w:asciiTheme="majorHAnsi" w:hAnsiTheme="majorHAnsi"/>
          <w:b/>
          <w:i/>
          <w:sz w:val="22"/>
          <w:szCs w:val="22"/>
        </w:rPr>
        <w:t>Measure</w:t>
      </w:r>
      <w:r w:rsidR="00072452" w:rsidRPr="00550D98">
        <w:rPr>
          <w:rFonts w:asciiTheme="majorHAnsi" w:hAnsiTheme="majorHAnsi"/>
          <w:b/>
          <w:i/>
          <w:sz w:val="22"/>
          <w:szCs w:val="22"/>
        </w:rPr>
        <w:t>s: Report of Data &amp; Assessment</w:t>
      </w:r>
    </w:p>
    <w:p w14:paraId="04758922" w14:textId="77777777" w:rsidR="00E051C0" w:rsidRPr="00935235" w:rsidRDefault="00E051C0" w:rsidP="00E051C0">
      <w:pPr>
        <w:rPr>
          <w:rFonts w:asciiTheme="majorHAnsi" w:hAnsiTheme="majorHAnsi"/>
          <w:sz w:val="22"/>
          <w:szCs w:val="22"/>
        </w:rPr>
      </w:pPr>
    </w:p>
    <w:p w14:paraId="2C1A8AC2" w14:textId="77777777" w:rsidR="00E051C0" w:rsidRPr="00935235" w:rsidRDefault="00E051C0" w:rsidP="00E051C0">
      <w:pPr>
        <w:rPr>
          <w:rFonts w:asciiTheme="majorHAnsi" w:hAnsiTheme="majorHAnsi"/>
          <w:b/>
          <w:sz w:val="22"/>
          <w:szCs w:val="22"/>
        </w:rPr>
      </w:pPr>
      <w:r w:rsidRPr="00935235">
        <w:rPr>
          <w:rFonts w:asciiTheme="majorHAnsi" w:hAnsiTheme="majorHAnsi"/>
          <w:b/>
          <w:sz w:val="22"/>
          <w:szCs w:val="22"/>
        </w:rPr>
        <w:t>Freeze Enrollment Data, Fall 2012:</w:t>
      </w:r>
    </w:p>
    <w:p w14:paraId="114A112B" w14:textId="77777777" w:rsidR="00E051C0" w:rsidRPr="00935235" w:rsidRDefault="00E051C0" w:rsidP="00E051C0">
      <w:pPr>
        <w:rPr>
          <w:rFonts w:asciiTheme="majorHAnsi" w:hAnsiTheme="majorHAnsi"/>
          <w:sz w:val="22"/>
          <w:szCs w:val="22"/>
        </w:rPr>
      </w:pPr>
    </w:p>
    <w:p w14:paraId="6181462E" w14:textId="77777777" w:rsidR="00E051C0" w:rsidRDefault="00E051C0" w:rsidP="00072452">
      <w:pPr>
        <w:jc w:val="center"/>
        <w:rPr>
          <w:rFonts w:asciiTheme="majorHAnsi" w:hAnsiTheme="majorHAnsi"/>
          <w:sz w:val="22"/>
          <w:szCs w:val="22"/>
        </w:rPr>
      </w:pPr>
      <w:r w:rsidRPr="00935235">
        <w:rPr>
          <w:rFonts w:asciiTheme="majorHAnsi" w:hAnsiTheme="majorHAnsi"/>
          <w:sz w:val="22"/>
          <w:szCs w:val="22"/>
        </w:rPr>
        <w:t>Enrollment by Department (majors,</w:t>
      </w:r>
      <w:r w:rsidR="00072452">
        <w:rPr>
          <w:rFonts w:asciiTheme="majorHAnsi" w:hAnsiTheme="majorHAnsi"/>
          <w:sz w:val="22"/>
          <w:szCs w:val="22"/>
        </w:rPr>
        <w:t xml:space="preserve"> pre-health majors, and AFTE’s)</w:t>
      </w:r>
    </w:p>
    <w:p w14:paraId="376E4F51" w14:textId="77777777" w:rsidR="00072452" w:rsidRDefault="00072452" w:rsidP="00E051C0">
      <w:pPr>
        <w:rPr>
          <w:rFonts w:asciiTheme="majorHAnsi" w:hAnsiTheme="majorHAnsi"/>
          <w:sz w:val="22"/>
          <w:szCs w:val="22"/>
        </w:rPr>
      </w:pPr>
    </w:p>
    <w:p w14:paraId="1DE5B2E4" w14:textId="77777777" w:rsidR="00072452" w:rsidRPr="00935235" w:rsidRDefault="00072452" w:rsidP="00E051C0">
      <w:pPr>
        <w:rPr>
          <w:rFonts w:asciiTheme="majorHAnsi" w:hAnsiTheme="majorHAnsi"/>
          <w:sz w:val="22"/>
          <w:szCs w:val="22"/>
        </w:rPr>
      </w:pPr>
    </w:p>
    <w:p w14:paraId="100C8DDA" w14:textId="77777777" w:rsidR="00E051C0" w:rsidRDefault="00E051C0" w:rsidP="00E051C0">
      <w:r>
        <w:rPr>
          <w:noProof/>
        </w:rPr>
        <w:drawing>
          <wp:inline distT="0" distB="0" distL="0" distR="0" wp14:anchorId="0131A148" wp14:editId="6804EC05">
            <wp:extent cx="6276975" cy="2371725"/>
            <wp:effectExtent l="0" t="0" r="0" b="0"/>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AAA070" w14:textId="77777777" w:rsidR="00072452" w:rsidRDefault="00072452" w:rsidP="00E051C0">
      <w:pPr>
        <w:rPr>
          <w:rFonts w:asciiTheme="majorHAnsi" w:hAnsiTheme="majorHAnsi"/>
          <w:sz w:val="22"/>
          <w:szCs w:val="22"/>
        </w:rPr>
      </w:pPr>
    </w:p>
    <w:p w14:paraId="48D9C406" w14:textId="77777777" w:rsidR="00072452" w:rsidRDefault="00072452" w:rsidP="00E051C0">
      <w:pPr>
        <w:rPr>
          <w:rFonts w:asciiTheme="majorHAnsi" w:hAnsiTheme="majorHAnsi"/>
          <w:sz w:val="22"/>
          <w:szCs w:val="22"/>
        </w:rPr>
      </w:pPr>
    </w:p>
    <w:p w14:paraId="65420420" w14:textId="77777777" w:rsidR="00072452" w:rsidRDefault="00072452" w:rsidP="00E051C0">
      <w:pPr>
        <w:rPr>
          <w:rFonts w:asciiTheme="majorHAnsi" w:hAnsiTheme="majorHAnsi"/>
          <w:sz w:val="22"/>
          <w:szCs w:val="22"/>
        </w:rPr>
      </w:pPr>
    </w:p>
    <w:p w14:paraId="30A539AF" w14:textId="77777777" w:rsidR="00072452" w:rsidRDefault="00072452" w:rsidP="00E051C0">
      <w:pPr>
        <w:rPr>
          <w:rFonts w:asciiTheme="majorHAnsi" w:hAnsiTheme="majorHAnsi"/>
          <w:sz w:val="22"/>
          <w:szCs w:val="22"/>
        </w:rPr>
      </w:pPr>
    </w:p>
    <w:p w14:paraId="4DA2C44B" w14:textId="77777777" w:rsidR="00072452" w:rsidRDefault="00072452" w:rsidP="00E051C0">
      <w:pPr>
        <w:rPr>
          <w:rFonts w:asciiTheme="majorHAnsi" w:hAnsiTheme="majorHAnsi"/>
          <w:sz w:val="22"/>
          <w:szCs w:val="22"/>
        </w:rPr>
      </w:pPr>
    </w:p>
    <w:p w14:paraId="7851434A" w14:textId="77777777" w:rsidR="00072452" w:rsidRDefault="00072452" w:rsidP="00E051C0">
      <w:pPr>
        <w:rPr>
          <w:rFonts w:asciiTheme="majorHAnsi" w:hAnsiTheme="majorHAnsi"/>
          <w:sz w:val="22"/>
          <w:szCs w:val="22"/>
        </w:rPr>
      </w:pPr>
    </w:p>
    <w:p w14:paraId="608F6A1D" w14:textId="77777777" w:rsidR="00072452" w:rsidRDefault="00072452" w:rsidP="00E051C0">
      <w:pPr>
        <w:rPr>
          <w:rFonts w:asciiTheme="majorHAnsi" w:hAnsiTheme="majorHAnsi"/>
          <w:sz w:val="22"/>
          <w:szCs w:val="22"/>
        </w:rPr>
      </w:pPr>
    </w:p>
    <w:p w14:paraId="78E6BAAA" w14:textId="77777777" w:rsidR="00072452" w:rsidRDefault="00072452" w:rsidP="00E051C0">
      <w:pPr>
        <w:rPr>
          <w:rFonts w:asciiTheme="majorHAnsi" w:hAnsiTheme="majorHAnsi"/>
          <w:sz w:val="22"/>
          <w:szCs w:val="22"/>
        </w:rPr>
      </w:pPr>
    </w:p>
    <w:p w14:paraId="46940DAF" w14:textId="77777777" w:rsidR="00072452" w:rsidRDefault="00072452" w:rsidP="00E051C0">
      <w:pPr>
        <w:rPr>
          <w:rFonts w:asciiTheme="majorHAnsi" w:hAnsiTheme="majorHAnsi"/>
          <w:sz w:val="22"/>
          <w:szCs w:val="22"/>
        </w:rPr>
      </w:pPr>
    </w:p>
    <w:p w14:paraId="38DDCB37" w14:textId="77777777" w:rsidR="00072452" w:rsidRDefault="00072452" w:rsidP="00E051C0">
      <w:pPr>
        <w:rPr>
          <w:rFonts w:asciiTheme="majorHAnsi" w:hAnsiTheme="majorHAnsi"/>
          <w:sz w:val="22"/>
          <w:szCs w:val="22"/>
        </w:rPr>
      </w:pPr>
    </w:p>
    <w:p w14:paraId="2FC9D240" w14:textId="77777777" w:rsidR="00E051C0" w:rsidRPr="00935235" w:rsidRDefault="00E051C0" w:rsidP="00550D98">
      <w:pPr>
        <w:jc w:val="center"/>
        <w:rPr>
          <w:rFonts w:asciiTheme="majorHAnsi" w:hAnsiTheme="majorHAnsi"/>
          <w:sz w:val="22"/>
          <w:szCs w:val="22"/>
        </w:rPr>
      </w:pPr>
      <w:r w:rsidRPr="00935235">
        <w:rPr>
          <w:rFonts w:asciiTheme="majorHAnsi" w:hAnsiTheme="majorHAnsi"/>
          <w:sz w:val="22"/>
          <w:szCs w:val="22"/>
        </w:rPr>
        <w:lastRenderedPageBreak/>
        <w:t>Enrollment by Department (Majors only)</w:t>
      </w:r>
    </w:p>
    <w:p w14:paraId="6C93AFD9" w14:textId="77777777" w:rsidR="00E051C0" w:rsidRDefault="00E051C0" w:rsidP="00E051C0">
      <w:r>
        <w:rPr>
          <w:noProof/>
        </w:rPr>
        <w:drawing>
          <wp:inline distT="0" distB="0" distL="0" distR="0" wp14:anchorId="1FDF63BF" wp14:editId="580252DA">
            <wp:extent cx="4848225" cy="2819400"/>
            <wp:effectExtent l="0" t="0" r="0" b="0"/>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CE066C" w14:textId="77777777" w:rsidR="00E051C0" w:rsidRDefault="00E051C0" w:rsidP="00E051C0"/>
    <w:p w14:paraId="12D96156"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Total AFTEs - College: 2,195.7 / Total AFTEs - HP Division: 535.33 or 24.37%</w:t>
      </w:r>
    </w:p>
    <w:p w14:paraId="3877DCB6" w14:textId="77777777" w:rsidR="00E051C0" w:rsidRPr="00935235" w:rsidRDefault="00E051C0" w:rsidP="00935235">
      <w:pPr>
        <w:jc w:val="both"/>
        <w:rPr>
          <w:rFonts w:asciiTheme="majorHAnsi" w:hAnsiTheme="majorHAnsi"/>
          <w:sz w:val="22"/>
          <w:szCs w:val="22"/>
        </w:rPr>
      </w:pPr>
    </w:p>
    <w:p w14:paraId="695AFBFF"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Total Headcount - College: – 6,716 / Total Headcount - HP Division = 1,878 or 27.96% </w:t>
      </w:r>
    </w:p>
    <w:p w14:paraId="62824338" w14:textId="77777777" w:rsidR="00E051C0" w:rsidRPr="00935235" w:rsidRDefault="00E051C0" w:rsidP="00935235">
      <w:pPr>
        <w:jc w:val="both"/>
        <w:rPr>
          <w:rFonts w:asciiTheme="majorHAnsi" w:hAnsiTheme="majorHAnsi"/>
          <w:sz w:val="22"/>
          <w:szCs w:val="22"/>
        </w:rPr>
      </w:pPr>
    </w:p>
    <w:p w14:paraId="3A59B687"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Number of Health Professions sections AY 2012-2013:</w:t>
      </w:r>
    </w:p>
    <w:p w14:paraId="1EBC2433"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ab/>
        <w:t xml:space="preserve">Fall 2012: </w:t>
      </w:r>
      <w:r w:rsidRPr="00935235">
        <w:rPr>
          <w:rFonts w:asciiTheme="majorHAnsi" w:hAnsiTheme="majorHAnsi"/>
          <w:sz w:val="22"/>
          <w:szCs w:val="22"/>
        </w:rPr>
        <w:tab/>
      </w:r>
      <w:r w:rsidRPr="00935235">
        <w:rPr>
          <w:rFonts w:asciiTheme="majorHAnsi" w:hAnsiTheme="majorHAnsi"/>
          <w:sz w:val="22"/>
          <w:szCs w:val="22"/>
        </w:rPr>
        <w:tab/>
        <w:t>307</w:t>
      </w:r>
    </w:p>
    <w:p w14:paraId="32C5731F"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ab/>
        <w:t>Spring 2013:</w:t>
      </w:r>
      <w:r w:rsidRPr="00935235">
        <w:rPr>
          <w:rFonts w:asciiTheme="majorHAnsi" w:hAnsiTheme="majorHAnsi"/>
          <w:sz w:val="22"/>
          <w:szCs w:val="22"/>
        </w:rPr>
        <w:tab/>
      </w:r>
      <w:r w:rsidRPr="00935235">
        <w:rPr>
          <w:rFonts w:asciiTheme="majorHAnsi" w:hAnsiTheme="majorHAnsi"/>
          <w:sz w:val="22"/>
          <w:szCs w:val="22"/>
        </w:rPr>
        <w:tab/>
        <w:t>285</w:t>
      </w:r>
    </w:p>
    <w:p w14:paraId="5BDE47BF"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ab/>
        <w:t>Summer 2013:</w:t>
      </w:r>
      <w:r w:rsidRPr="00935235">
        <w:rPr>
          <w:rFonts w:asciiTheme="majorHAnsi" w:hAnsiTheme="majorHAnsi"/>
          <w:sz w:val="22"/>
          <w:szCs w:val="22"/>
        </w:rPr>
        <w:tab/>
      </w:r>
      <w:r w:rsidRPr="00935235">
        <w:rPr>
          <w:rFonts w:asciiTheme="majorHAnsi" w:hAnsiTheme="majorHAnsi"/>
          <w:sz w:val="22"/>
          <w:szCs w:val="22"/>
        </w:rPr>
        <w:tab/>
        <w:t>42</w:t>
      </w:r>
    </w:p>
    <w:p w14:paraId="79736245"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ab/>
        <w:t>Total:</w:t>
      </w:r>
      <w:r w:rsidRPr="00935235">
        <w:rPr>
          <w:rFonts w:asciiTheme="majorHAnsi" w:hAnsiTheme="majorHAnsi"/>
          <w:sz w:val="22"/>
          <w:szCs w:val="22"/>
        </w:rPr>
        <w:tab/>
      </w:r>
      <w:r w:rsidRPr="00935235">
        <w:rPr>
          <w:rFonts w:asciiTheme="majorHAnsi" w:hAnsiTheme="majorHAnsi"/>
          <w:sz w:val="22"/>
          <w:szCs w:val="22"/>
        </w:rPr>
        <w:tab/>
      </w:r>
      <w:r w:rsidRPr="00935235">
        <w:rPr>
          <w:rFonts w:asciiTheme="majorHAnsi" w:hAnsiTheme="majorHAnsi"/>
          <w:sz w:val="22"/>
          <w:szCs w:val="22"/>
        </w:rPr>
        <w:tab/>
        <w:t>643</w:t>
      </w:r>
    </w:p>
    <w:p w14:paraId="5A8DE2E2"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Number of FT faculty (including chairs) AY 2012-2013:</w:t>
      </w:r>
      <w:r w:rsidRPr="00935235">
        <w:rPr>
          <w:rFonts w:asciiTheme="majorHAnsi" w:hAnsiTheme="majorHAnsi"/>
          <w:sz w:val="22"/>
          <w:szCs w:val="22"/>
        </w:rPr>
        <w:tab/>
        <w:t>37 + 4 technical assistants</w:t>
      </w:r>
    </w:p>
    <w:p w14:paraId="1045CEA6" w14:textId="77777777" w:rsidR="00E051C0" w:rsidRPr="00935235" w:rsidRDefault="00E051C0" w:rsidP="00935235">
      <w:pPr>
        <w:jc w:val="both"/>
        <w:rPr>
          <w:rFonts w:asciiTheme="majorHAnsi" w:hAnsiTheme="majorHAnsi"/>
          <w:sz w:val="22"/>
          <w:szCs w:val="22"/>
        </w:rPr>
      </w:pPr>
    </w:p>
    <w:p w14:paraId="611561E9"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FT:PT ratio (# classes taught) AY 2012-2013: </w:t>
      </w:r>
      <w:r w:rsidRPr="00935235">
        <w:rPr>
          <w:rFonts w:asciiTheme="majorHAnsi" w:hAnsiTheme="majorHAnsi"/>
          <w:sz w:val="22"/>
          <w:szCs w:val="22"/>
        </w:rPr>
        <w:tab/>
      </w:r>
      <w:r w:rsidR="00550D98">
        <w:rPr>
          <w:rFonts w:asciiTheme="majorHAnsi" w:hAnsiTheme="majorHAnsi"/>
          <w:sz w:val="22"/>
          <w:szCs w:val="22"/>
        </w:rPr>
        <w:tab/>
      </w:r>
      <w:r w:rsidR="00550D98">
        <w:rPr>
          <w:rFonts w:asciiTheme="majorHAnsi" w:hAnsiTheme="majorHAnsi"/>
          <w:sz w:val="22"/>
          <w:szCs w:val="22"/>
        </w:rPr>
        <w:tab/>
      </w:r>
      <w:r w:rsidRPr="00935235">
        <w:rPr>
          <w:rFonts w:asciiTheme="majorHAnsi" w:hAnsiTheme="majorHAnsi"/>
          <w:sz w:val="22"/>
          <w:szCs w:val="22"/>
        </w:rPr>
        <w:t>60% FT</w:t>
      </w:r>
      <w:r w:rsidRPr="00935235">
        <w:rPr>
          <w:rFonts w:asciiTheme="majorHAnsi" w:hAnsiTheme="majorHAnsi"/>
          <w:sz w:val="22"/>
          <w:szCs w:val="22"/>
        </w:rPr>
        <w:tab/>
        <w:t>40% PT</w:t>
      </w:r>
    </w:p>
    <w:p w14:paraId="0C5A1CE9" w14:textId="77777777" w:rsidR="00E051C0" w:rsidRPr="00935235" w:rsidRDefault="00E051C0" w:rsidP="00935235">
      <w:pPr>
        <w:jc w:val="both"/>
        <w:rPr>
          <w:rFonts w:asciiTheme="majorHAnsi" w:hAnsiTheme="majorHAnsi"/>
          <w:sz w:val="22"/>
          <w:szCs w:val="22"/>
        </w:rPr>
      </w:pPr>
    </w:p>
    <w:p w14:paraId="7813D462" w14:textId="77777777" w:rsidR="00E051C0" w:rsidRDefault="00E051C0" w:rsidP="00935235">
      <w:pPr>
        <w:jc w:val="both"/>
        <w:rPr>
          <w:rFonts w:asciiTheme="majorHAnsi" w:hAnsiTheme="majorHAnsi"/>
          <w:b/>
          <w:sz w:val="22"/>
          <w:szCs w:val="22"/>
        </w:rPr>
      </w:pPr>
      <w:r w:rsidRPr="00935235">
        <w:rPr>
          <w:rFonts w:asciiTheme="majorHAnsi" w:hAnsiTheme="majorHAnsi"/>
          <w:b/>
          <w:sz w:val="22"/>
          <w:szCs w:val="22"/>
        </w:rPr>
        <w:t>Curricular changes approved by the Curriculum Committee:</w:t>
      </w:r>
    </w:p>
    <w:p w14:paraId="2BC7A738" w14:textId="77777777" w:rsidR="00072452" w:rsidRPr="00935235" w:rsidRDefault="00072452" w:rsidP="00935235">
      <w:pPr>
        <w:jc w:val="both"/>
        <w:rPr>
          <w:rFonts w:asciiTheme="majorHAnsi" w:hAnsiTheme="majorHAnsi"/>
          <w:b/>
          <w:sz w:val="22"/>
          <w:szCs w:val="22"/>
        </w:rPr>
      </w:pPr>
    </w:p>
    <w:p w14:paraId="2566CD50" w14:textId="77777777" w:rsidR="00E051C0" w:rsidRPr="00072452" w:rsidRDefault="00E051C0" w:rsidP="00935235">
      <w:pPr>
        <w:jc w:val="both"/>
        <w:rPr>
          <w:rFonts w:asciiTheme="majorHAnsi" w:hAnsiTheme="majorHAnsi"/>
          <w:sz w:val="22"/>
          <w:szCs w:val="22"/>
          <w:u w:val="single"/>
        </w:rPr>
      </w:pPr>
      <w:r w:rsidRPr="00072452">
        <w:rPr>
          <w:rFonts w:asciiTheme="majorHAnsi" w:hAnsiTheme="majorHAnsi"/>
          <w:sz w:val="22"/>
          <w:szCs w:val="22"/>
          <w:u w:val="single"/>
        </w:rPr>
        <w:t>Movement Science Department:</w:t>
      </w:r>
    </w:p>
    <w:p w14:paraId="73DF31DA"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A.S. Public Health: New Program</w:t>
      </w:r>
    </w:p>
    <w:p w14:paraId="54887673"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Intro to Public Health (PBH 101): New Course </w:t>
      </w:r>
    </w:p>
    <w:p w14:paraId="1234F62B"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Promoting Healthy People and Communities (PBH </w:t>
      </w:r>
      <w:r w:rsidR="00550D98">
        <w:rPr>
          <w:rFonts w:asciiTheme="majorHAnsi" w:hAnsiTheme="majorHAnsi"/>
          <w:sz w:val="22"/>
          <w:szCs w:val="22"/>
        </w:rPr>
        <w:t>102):  New Course</w:t>
      </w:r>
      <w:r w:rsidRPr="00935235">
        <w:rPr>
          <w:rFonts w:asciiTheme="majorHAnsi" w:hAnsiTheme="majorHAnsi"/>
          <w:sz w:val="22"/>
          <w:szCs w:val="22"/>
        </w:rPr>
        <w:t xml:space="preserve"> </w:t>
      </w:r>
    </w:p>
    <w:p w14:paraId="14D481AD"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Concepts of Epidemiology (PBH 103):  New Course </w:t>
      </w:r>
    </w:p>
    <w:p w14:paraId="377F8A36"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Global Environment Issues and Their Effect on Human Health (PBH 104):  New Course </w:t>
      </w:r>
    </w:p>
    <w:p w14:paraId="32E61495"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U.S. Health Care: Myths and Realities (PBH 105):  New Course </w:t>
      </w:r>
    </w:p>
    <w:p w14:paraId="3FB05F3C" w14:textId="77777777" w:rsidR="00E051C0" w:rsidRPr="00935235" w:rsidRDefault="00E051C0" w:rsidP="00935235">
      <w:pPr>
        <w:jc w:val="both"/>
        <w:rPr>
          <w:rFonts w:asciiTheme="majorHAnsi" w:hAnsiTheme="majorHAnsi"/>
          <w:sz w:val="22"/>
          <w:szCs w:val="22"/>
        </w:rPr>
      </w:pPr>
    </w:p>
    <w:p w14:paraId="6C426918" w14:textId="77777777" w:rsidR="00E051C0" w:rsidRPr="00072452" w:rsidRDefault="00E051C0" w:rsidP="00935235">
      <w:pPr>
        <w:jc w:val="both"/>
        <w:rPr>
          <w:rFonts w:asciiTheme="majorHAnsi" w:hAnsiTheme="majorHAnsi"/>
          <w:sz w:val="22"/>
          <w:szCs w:val="22"/>
          <w:u w:val="single"/>
        </w:rPr>
      </w:pPr>
      <w:r w:rsidRPr="00072452">
        <w:rPr>
          <w:rFonts w:asciiTheme="majorHAnsi" w:hAnsiTheme="majorHAnsi"/>
          <w:sz w:val="22"/>
          <w:szCs w:val="22"/>
          <w:u w:val="single"/>
        </w:rPr>
        <w:t>Occupational Therapy Assistant Department:</w:t>
      </w:r>
    </w:p>
    <w:p w14:paraId="4AC6B7ED"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Introduction to Assistive Technology: New Course</w:t>
      </w:r>
    </w:p>
    <w:p w14:paraId="448AE2D4"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Documentation in Occupational Therapy (209): Name/Course Number/Dep</w:t>
      </w:r>
      <w:r w:rsidR="00550D98">
        <w:rPr>
          <w:rFonts w:asciiTheme="majorHAnsi" w:hAnsiTheme="majorHAnsi"/>
          <w:sz w:val="22"/>
          <w:szCs w:val="22"/>
        </w:rPr>
        <w:t xml:space="preserve">artment </w:t>
      </w:r>
      <w:r w:rsidRPr="00935235">
        <w:rPr>
          <w:rFonts w:asciiTheme="majorHAnsi" w:hAnsiTheme="majorHAnsi"/>
          <w:sz w:val="22"/>
          <w:szCs w:val="22"/>
        </w:rPr>
        <w:t>Change (formerly Technical Writing II - ENG 161)</w:t>
      </w:r>
    </w:p>
    <w:p w14:paraId="1F2CAFCA" w14:textId="77777777" w:rsidR="00E051C0" w:rsidRPr="00935235" w:rsidRDefault="00E051C0" w:rsidP="00935235">
      <w:pPr>
        <w:jc w:val="both"/>
        <w:rPr>
          <w:rFonts w:asciiTheme="majorHAnsi" w:hAnsiTheme="majorHAnsi"/>
          <w:sz w:val="22"/>
          <w:szCs w:val="22"/>
        </w:rPr>
      </w:pPr>
    </w:p>
    <w:p w14:paraId="1060AAE2" w14:textId="77777777" w:rsidR="00072452" w:rsidRDefault="00072452" w:rsidP="00935235">
      <w:pPr>
        <w:jc w:val="both"/>
        <w:rPr>
          <w:rFonts w:asciiTheme="majorHAnsi" w:hAnsiTheme="majorHAnsi"/>
          <w:b/>
          <w:sz w:val="22"/>
          <w:szCs w:val="22"/>
        </w:rPr>
      </w:pPr>
    </w:p>
    <w:p w14:paraId="6788530D" w14:textId="77777777" w:rsidR="00072452" w:rsidRDefault="00072452" w:rsidP="00935235">
      <w:pPr>
        <w:jc w:val="both"/>
        <w:rPr>
          <w:rFonts w:asciiTheme="majorHAnsi" w:hAnsiTheme="majorHAnsi"/>
          <w:b/>
          <w:sz w:val="22"/>
          <w:szCs w:val="22"/>
        </w:rPr>
      </w:pPr>
    </w:p>
    <w:p w14:paraId="73E70757" w14:textId="77777777" w:rsidR="00E051C0" w:rsidRPr="00935235" w:rsidRDefault="00E051C0" w:rsidP="00072452">
      <w:pPr>
        <w:jc w:val="center"/>
        <w:rPr>
          <w:rFonts w:asciiTheme="majorHAnsi" w:hAnsiTheme="majorHAnsi"/>
          <w:b/>
          <w:sz w:val="22"/>
          <w:szCs w:val="22"/>
        </w:rPr>
      </w:pPr>
      <w:r w:rsidRPr="00935235">
        <w:rPr>
          <w:rFonts w:asciiTheme="majorHAnsi" w:hAnsiTheme="majorHAnsi"/>
          <w:b/>
          <w:sz w:val="22"/>
          <w:szCs w:val="22"/>
        </w:rPr>
        <w:lastRenderedPageBreak/>
        <w:t>Program Accreditation</w:t>
      </w:r>
    </w:p>
    <w:p w14:paraId="01118AD9" w14:textId="77777777" w:rsidR="00E051C0" w:rsidRPr="00935235" w:rsidRDefault="00E051C0" w:rsidP="00935235">
      <w:pPr>
        <w:jc w:val="both"/>
        <w:rPr>
          <w:rFonts w:asciiTheme="majorHAnsi" w:hAnsi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4388"/>
        <w:gridCol w:w="1486"/>
        <w:gridCol w:w="1653"/>
      </w:tblGrid>
      <w:tr w:rsidR="00E051C0" w:rsidRPr="00935235" w14:paraId="51AE27B1" w14:textId="77777777" w:rsidTr="00E051C0">
        <w:tc>
          <w:tcPr>
            <w:tcW w:w="0" w:type="auto"/>
            <w:tcBorders>
              <w:bottom w:val="single" w:sz="6" w:space="0" w:color="808080"/>
              <w:right w:val="single" w:sz="6" w:space="0" w:color="808080"/>
            </w:tcBorders>
            <w:shd w:val="clear" w:color="auto" w:fill="F2F2F2"/>
          </w:tcPr>
          <w:p w14:paraId="19084C39" w14:textId="77777777" w:rsidR="00E051C0" w:rsidRPr="00935235" w:rsidRDefault="00E051C0" w:rsidP="00072452">
            <w:pPr>
              <w:jc w:val="center"/>
              <w:rPr>
                <w:rFonts w:asciiTheme="majorHAnsi" w:hAnsiTheme="majorHAnsi"/>
                <w:bCs/>
                <w:sz w:val="22"/>
                <w:szCs w:val="22"/>
              </w:rPr>
            </w:pPr>
            <w:r w:rsidRPr="00935235">
              <w:rPr>
                <w:rFonts w:asciiTheme="majorHAnsi" w:hAnsiTheme="majorHAnsi"/>
                <w:bCs/>
                <w:sz w:val="22"/>
                <w:szCs w:val="22"/>
              </w:rPr>
              <w:t>Program</w:t>
            </w:r>
          </w:p>
        </w:tc>
        <w:tc>
          <w:tcPr>
            <w:tcW w:w="0" w:type="auto"/>
            <w:tcBorders>
              <w:bottom w:val="single" w:sz="6" w:space="0" w:color="808080"/>
            </w:tcBorders>
            <w:shd w:val="clear" w:color="auto" w:fill="F2F2F2"/>
          </w:tcPr>
          <w:p w14:paraId="6E60F2AF" w14:textId="77777777" w:rsidR="00E051C0" w:rsidRPr="00935235" w:rsidRDefault="00E051C0" w:rsidP="00072452">
            <w:pPr>
              <w:jc w:val="center"/>
              <w:rPr>
                <w:rFonts w:asciiTheme="majorHAnsi" w:hAnsiTheme="majorHAnsi"/>
                <w:bCs/>
                <w:sz w:val="22"/>
                <w:szCs w:val="22"/>
              </w:rPr>
            </w:pPr>
            <w:r w:rsidRPr="00935235">
              <w:rPr>
                <w:rFonts w:asciiTheme="majorHAnsi" w:hAnsiTheme="majorHAnsi"/>
                <w:bCs/>
                <w:sz w:val="22"/>
                <w:szCs w:val="22"/>
              </w:rPr>
              <w:t>Accrediting Agency</w:t>
            </w:r>
          </w:p>
        </w:tc>
        <w:tc>
          <w:tcPr>
            <w:tcW w:w="0" w:type="auto"/>
            <w:tcBorders>
              <w:bottom w:val="single" w:sz="6" w:space="0" w:color="808080"/>
            </w:tcBorders>
            <w:shd w:val="clear" w:color="auto" w:fill="F2F2F2"/>
          </w:tcPr>
          <w:p w14:paraId="184B0FF6" w14:textId="77777777" w:rsidR="00E051C0" w:rsidRPr="00935235" w:rsidRDefault="00E051C0" w:rsidP="00072452">
            <w:pPr>
              <w:jc w:val="center"/>
              <w:rPr>
                <w:rFonts w:asciiTheme="majorHAnsi" w:hAnsiTheme="majorHAnsi"/>
                <w:bCs/>
                <w:sz w:val="22"/>
                <w:szCs w:val="22"/>
              </w:rPr>
            </w:pPr>
            <w:r w:rsidRPr="00935235">
              <w:rPr>
                <w:rFonts w:asciiTheme="majorHAnsi" w:hAnsiTheme="majorHAnsi"/>
                <w:bCs/>
                <w:sz w:val="22"/>
                <w:szCs w:val="22"/>
              </w:rPr>
              <w:t>Most Recent</w:t>
            </w:r>
          </w:p>
          <w:p w14:paraId="12B00D49" w14:textId="77777777" w:rsidR="00E051C0" w:rsidRPr="00935235" w:rsidRDefault="00E051C0" w:rsidP="00072452">
            <w:pPr>
              <w:jc w:val="center"/>
              <w:rPr>
                <w:rFonts w:asciiTheme="majorHAnsi" w:hAnsiTheme="majorHAnsi"/>
                <w:bCs/>
                <w:sz w:val="22"/>
                <w:szCs w:val="22"/>
              </w:rPr>
            </w:pPr>
            <w:r w:rsidRPr="00935235">
              <w:rPr>
                <w:rFonts w:asciiTheme="majorHAnsi" w:hAnsiTheme="majorHAnsi"/>
                <w:bCs/>
                <w:sz w:val="22"/>
                <w:szCs w:val="22"/>
              </w:rPr>
              <w:t>Accreditation</w:t>
            </w:r>
          </w:p>
        </w:tc>
        <w:tc>
          <w:tcPr>
            <w:tcW w:w="0" w:type="auto"/>
            <w:tcBorders>
              <w:bottom w:val="single" w:sz="6" w:space="0" w:color="808080"/>
            </w:tcBorders>
            <w:shd w:val="clear" w:color="auto" w:fill="F2F2F2"/>
          </w:tcPr>
          <w:p w14:paraId="06FA76D9" w14:textId="77777777" w:rsidR="00E051C0" w:rsidRPr="00935235" w:rsidRDefault="00E051C0" w:rsidP="00072452">
            <w:pPr>
              <w:jc w:val="center"/>
              <w:rPr>
                <w:rFonts w:asciiTheme="majorHAnsi" w:hAnsiTheme="majorHAnsi"/>
                <w:bCs/>
                <w:sz w:val="22"/>
                <w:szCs w:val="22"/>
              </w:rPr>
            </w:pPr>
            <w:r w:rsidRPr="00935235">
              <w:rPr>
                <w:rFonts w:asciiTheme="majorHAnsi" w:hAnsiTheme="majorHAnsi"/>
                <w:bCs/>
                <w:sz w:val="22"/>
                <w:szCs w:val="22"/>
              </w:rPr>
              <w:t>Next Accreditation</w:t>
            </w:r>
          </w:p>
        </w:tc>
      </w:tr>
      <w:tr w:rsidR="00E051C0" w:rsidRPr="00935235" w14:paraId="29474270" w14:textId="77777777" w:rsidTr="00E051C0">
        <w:tc>
          <w:tcPr>
            <w:tcW w:w="0" w:type="auto"/>
            <w:tcBorders>
              <w:top w:val="single" w:sz="6" w:space="0" w:color="808080"/>
              <w:bottom w:val="single" w:sz="4" w:space="0" w:color="auto"/>
              <w:right w:val="single" w:sz="6" w:space="0" w:color="808080"/>
            </w:tcBorders>
            <w:shd w:val="clear" w:color="auto" w:fill="auto"/>
          </w:tcPr>
          <w:p w14:paraId="2135885F"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Dental Hygiene</w:t>
            </w:r>
          </w:p>
        </w:tc>
        <w:tc>
          <w:tcPr>
            <w:tcW w:w="0" w:type="auto"/>
            <w:tcBorders>
              <w:top w:val="single" w:sz="6" w:space="0" w:color="808080"/>
              <w:bottom w:val="single" w:sz="4" w:space="0" w:color="auto"/>
            </w:tcBorders>
            <w:shd w:val="clear" w:color="auto" w:fill="auto"/>
          </w:tcPr>
          <w:p w14:paraId="1DBD5A8A"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American Dental Association,</w:t>
            </w:r>
            <w:r w:rsidRPr="00935235">
              <w:rPr>
                <w:rFonts w:asciiTheme="majorHAnsi" w:hAnsiTheme="majorHAnsi"/>
                <w:sz w:val="22"/>
                <w:szCs w:val="22"/>
              </w:rPr>
              <w:br/>
              <w:t>Commission on Dental Accreditation</w:t>
            </w:r>
          </w:p>
        </w:tc>
        <w:tc>
          <w:tcPr>
            <w:tcW w:w="0" w:type="auto"/>
            <w:tcBorders>
              <w:top w:val="single" w:sz="6" w:space="0" w:color="808080"/>
              <w:bottom w:val="single" w:sz="4" w:space="0" w:color="auto"/>
            </w:tcBorders>
            <w:shd w:val="clear" w:color="auto" w:fill="auto"/>
          </w:tcPr>
          <w:p w14:paraId="04471230"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2008</w:t>
            </w:r>
          </w:p>
        </w:tc>
        <w:tc>
          <w:tcPr>
            <w:tcW w:w="0" w:type="auto"/>
            <w:tcBorders>
              <w:top w:val="single" w:sz="6" w:space="0" w:color="808080"/>
              <w:bottom w:val="single" w:sz="4" w:space="0" w:color="auto"/>
            </w:tcBorders>
            <w:shd w:val="clear" w:color="auto" w:fill="auto"/>
          </w:tcPr>
          <w:p w14:paraId="35917BCD"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2015</w:t>
            </w:r>
          </w:p>
        </w:tc>
      </w:tr>
      <w:tr w:rsidR="00E051C0" w:rsidRPr="00935235" w14:paraId="5AA817AA" w14:textId="77777777" w:rsidTr="00E051C0">
        <w:tc>
          <w:tcPr>
            <w:tcW w:w="0" w:type="auto"/>
            <w:tcBorders>
              <w:top w:val="single" w:sz="4" w:space="0" w:color="auto"/>
              <w:bottom w:val="single" w:sz="6" w:space="0" w:color="808080"/>
              <w:right w:val="single" w:sz="6" w:space="0" w:color="808080"/>
            </w:tcBorders>
            <w:shd w:val="clear" w:color="auto" w:fill="auto"/>
          </w:tcPr>
          <w:p w14:paraId="2DCC89CC"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Exercise Studies</w:t>
            </w:r>
          </w:p>
        </w:tc>
        <w:tc>
          <w:tcPr>
            <w:tcW w:w="0" w:type="auto"/>
            <w:tcBorders>
              <w:top w:val="single" w:sz="4" w:space="0" w:color="auto"/>
              <w:bottom w:val="single" w:sz="6" w:space="0" w:color="808080"/>
            </w:tcBorders>
            <w:shd w:val="clear" w:color="auto" w:fill="auto"/>
          </w:tcPr>
          <w:p w14:paraId="1ACF190D"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Committee on Accreditation for the Exercise Sciences</w:t>
            </w:r>
          </w:p>
        </w:tc>
        <w:tc>
          <w:tcPr>
            <w:tcW w:w="0" w:type="auto"/>
            <w:tcBorders>
              <w:top w:val="single" w:sz="4" w:space="0" w:color="auto"/>
              <w:bottom w:val="single" w:sz="6" w:space="0" w:color="808080"/>
            </w:tcBorders>
            <w:shd w:val="clear" w:color="auto" w:fill="auto"/>
          </w:tcPr>
          <w:p w14:paraId="1600B535" w14:textId="77777777" w:rsidR="00E051C0" w:rsidRPr="00935235" w:rsidRDefault="00E051C0" w:rsidP="00072452">
            <w:pPr>
              <w:jc w:val="center"/>
              <w:rPr>
                <w:rFonts w:asciiTheme="majorHAnsi" w:hAnsiTheme="majorHAnsi"/>
                <w:i/>
                <w:sz w:val="22"/>
                <w:szCs w:val="22"/>
              </w:rPr>
            </w:pPr>
            <w:r w:rsidRPr="00935235">
              <w:rPr>
                <w:rFonts w:asciiTheme="majorHAnsi" w:hAnsiTheme="majorHAnsi"/>
                <w:i/>
                <w:sz w:val="22"/>
                <w:szCs w:val="22"/>
              </w:rPr>
              <w:t>n/a</w:t>
            </w:r>
          </w:p>
        </w:tc>
        <w:tc>
          <w:tcPr>
            <w:tcW w:w="0" w:type="auto"/>
            <w:tcBorders>
              <w:top w:val="single" w:sz="4" w:space="0" w:color="auto"/>
              <w:bottom w:val="single" w:sz="6" w:space="0" w:color="808080"/>
            </w:tcBorders>
            <w:shd w:val="clear" w:color="auto" w:fill="auto"/>
          </w:tcPr>
          <w:p w14:paraId="34346F8C" w14:textId="77777777" w:rsidR="00E051C0" w:rsidRPr="00935235" w:rsidRDefault="00E051C0" w:rsidP="00072452">
            <w:pPr>
              <w:jc w:val="center"/>
              <w:rPr>
                <w:rFonts w:asciiTheme="majorHAnsi" w:hAnsiTheme="majorHAnsi"/>
                <w:i/>
                <w:sz w:val="22"/>
                <w:szCs w:val="22"/>
              </w:rPr>
            </w:pPr>
            <w:r w:rsidRPr="00935235">
              <w:rPr>
                <w:rFonts w:asciiTheme="majorHAnsi" w:hAnsiTheme="majorHAnsi"/>
                <w:i/>
                <w:sz w:val="22"/>
                <w:szCs w:val="22"/>
              </w:rPr>
              <w:t>application</w:t>
            </w:r>
            <w:r w:rsidRPr="00935235">
              <w:rPr>
                <w:rFonts w:asciiTheme="majorHAnsi" w:hAnsiTheme="majorHAnsi"/>
                <w:i/>
                <w:sz w:val="22"/>
                <w:szCs w:val="22"/>
              </w:rPr>
              <w:br/>
              <w:t>pending</w:t>
            </w:r>
          </w:p>
        </w:tc>
      </w:tr>
      <w:tr w:rsidR="00E051C0" w:rsidRPr="00935235" w14:paraId="1FA4A5A2" w14:textId="77777777" w:rsidTr="00E051C0">
        <w:tc>
          <w:tcPr>
            <w:tcW w:w="0" w:type="auto"/>
            <w:tcBorders>
              <w:top w:val="single" w:sz="6" w:space="0" w:color="808080"/>
              <w:bottom w:val="single" w:sz="4" w:space="0" w:color="auto"/>
              <w:right w:val="single" w:sz="6" w:space="0" w:color="808080"/>
            </w:tcBorders>
            <w:shd w:val="clear" w:color="auto" w:fill="auto"/>
          </w:tcPr>
          <w:p w14:paraId="7DA0AB5F"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Medical Laboratory Technology</w:t>
            </w:r>
          </w:p>
        </w:tc>
        <w:tc>
          <w:tcPr>
            <w:tcW w:w="0" w:type="auto"/>
            <w:tcBorders>
              <w:top w:val="single" w:sz="6" w:space="0" w:color="808080"/>
              <w:bottom w:val="single" w:sz="4" w:space="0" w:color="auto"/>
            </w:tcBorders>
            <w:shd w:val="clear" w:color="auto" w:fill="auto"/>
          </w:tcPr>
          <w:p w14:paraId="17DB5AD1"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National Accrediting Agency for Clinical Laboratory Sciences</w:t>
            </w:r>
          </w:p>
        </w:tc>
        <w:tc>
          <w:tcPr>
            <w:tcW w:w="0" w:type="auto"/>
            <w:tcBorders>
              <w:top w:val="single" w:sz="6" w:space="0" w:color="808080"/>
              <w:bottom w:val="single" w:sz="4" w:space="0" w:color="auto"/>
            </w:tcBorders>
            <w:shd w:val="clear" w:color="auto" w:fill="auto"/>
          </w:tcPr>
          <w:p w14:paraId="5537CEC7"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2008</w:t>
            </w:r>
          </w:p>
        </w:tc>
        <w:tc>
          <w:tcPr>
            <w:tcW w:w="0" w:type="auto"/>
            <w:tcBorders>
              <w:top w:val="single" w:sz="6" w:space="0" w:color="808080"/>
              <w:bottom w:val="single" w:sz="4" w:space="0" w:color="auto"/>
            </w:tcBorders>
            <w:shd w:val="clear" w:color="auto" w:fill="auto"/>
          </w:tcPr>
          <w:p w14:paraId="590493BD"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2015</w:t>
            </w:r>
          </w:p>
        </w:tc>
      </w:tr>
      <w:tr w:rsidR="00E051C0" w:rsidRPr="00935235" w14:paraId="36BB819B" w14:textId="77777777" w:rsidTr="00E051C0">
        <w:tc>
          <w:tcPr>
            <w:tcW w:w="0" w:type="auto"/>
            <w:tcBorders>
              <w:top w:val="single" w:sz="4" w:space="0" w:color="auto"/>
              <w:bottom w:val="single" w:sz="6" w:space="0" w:color="808080"/>
              <w:right w:val="single" w:sz="6" w:space="0" w:color="808080"/>
            </w:tcBorders>
            <w:shd w:val="clear" w:color="auto" w:fill="auto"/>
          </w:tcPr>
          <w:p w14:paraId="0A7307E1"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Nursing</w:t>
            </w:r>
          </w:p>
        </w:tc>
        <w:tc>
          <w:tcPr>
            <w:tcW w:w="0" w:type="auto"/>
            <w:tcBorders>
              <w:top w:val="single" w:sz="4" w:space="0" w:color="auto"/>
              <w:bottom w:val="single" w:sz="6" w:space="0" w:color="808080"/>
            </w:tcBorders>
            <w:shd w:val="clear" w:color="auto" w:fill="auto"/>
          </w:tcPr>
          <w:p w14:paraId="7A01F5E9"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National League for Nursing Accrediting Commission</w:t>
            </w:r>
          </w:p>
        </w:tc>
        <w:tc>
          <w:tcPr>
            <w:tcW w:w="0" w:type="auto"/>
            <w:tcBorders>
              <w:top w:val="single" w:sz="4" w:space="0" w:color="auto"/>
              <w:bottom w:val="single" w:sz="6" w:space="0" w:color="808080"/>
            </w:tcBorders>
            <w:shd w:val="clear" w:color="auto" w:fill="auto"/>
          </w:tcPr>
          <w:p w14:paraId="3843EE2C"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2008</w:t>
            </w:r>
          </w:p>
        </w:tc>
        <w:tc>
          <w:tcPr>
            <w:tcW w:w="0" w:type="auto"/>
            <w:tcBorders>
              <w:top w:val="single" w:sz="4" w:space="0" w:color="auto"/>
              <w:bottom w:val="single" w:sz="6" w:space="0" w:color="808080"/>
            </w:tcBorders>
            <w:shd w:val="clear" w:color="auto" w:fill="auto"/>
          </w:tcPr>
          <w:p w14:paraId="2114D1A6"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2016</w:t>
            </w:r>
          </w:p>
        </w:tc>
      </w:tr>
      <w:tr w:rsidR="00E051C0" w:rsidRPr="00935235" w14:paraId="27DCCE01" w14:textId="77777777" w:rsidTr="00E051C0">
        <w:tc>
          <w:tcPr>
            <w:tcW w:w="0" w:type="auto"/>
            <w:tcBorders>
              <w:top w:val="single" w:sz="6" w:space="0" w:color="808080"/>
              <w:bottom w:val="single" w:sz="4" w:space="0" w:color="auto"/>
              <w:right w:val="single" w:sz="6" w:space="0" w:color="808080"/>
            </w:tcBorders>
            <w:shd w:val="clear" w:color="auto" w:fill="auto"/>
          </w:tcPr>
          <w:p w14:paraId="5267E8E8"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Occupational Therapy Assistant</w:t>
            </w:r>
          </w:p>
        </w:tc>
        <w:tc>
          <w:tcPr>
            <w:tcW w:w="0" w:type="auto"/>
            <w:tcBorders>
              <w:top w:val="single" w:sz="6" w:space="0" w:color="808080"/>
              <w:bottom w:val="single" w:sz="4" w:space="0" w:color="auto"/>
            </w:tcBorders>
            <w:shd w:val="clear" w:color="auto" w:fill="auto"/>
          </w:tcPr>
          <w:p w14:paraId="775EDEB3"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American Occupational Therapy Association, Accreditation Council for Occupational Therapy Education</w:t>
            </w:r>
          </w:p>
        </w:tc>
        <w:tc>
          <w:tcPr>
            <w:tcW w:w="0" w:type="auto"/>
            <w:tcBorders>
              <w:top w:val="single" w:sz="6" w:space="0" w:color="808080"/>
              <w:bottom w:val="single" w:sz="4" w:space="0" w:color="auto"/>
            </w:tcBorders>
            <w:shd w:val="clear" w:color="auto" w:fill="auto"/>
          </w:tcPr>
          <w:p w14:paraId="0D9271BD"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2004</w:t>
            </w:r>
          </w:p>
        </w:tc>
        <w:tc>
          <w:tcPr>
            <w:tcW w:w="0" w:type="auto"/>
            <w:tcBorders>
              <w:top w:val="single" w:sz="6" w:space="0" w:color="808080"/>
              <w:bottom w:val="single" w:sz="4" w:space="0" w:color="auto"/>
            </w:tcBorders>
            <w:shd w:val="clear" w:color="auto" w:fill="auto"/>
          </w:tcPr>
          <w:p w14:paraId="46222B1D"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2013*</w:t>
            </w:r>
          </w:p>
        </w:tc>
      </w:tr>
      <w:tr w:rsidR="00E051C0" w:rsidRPr="00935235" w14:paraId="63D28817" w14:textId="77777777" w:rsidTr="00E051C0">
        <w:tc>
          <w:tcPr>
            <w:tcW w:w="0" w:type="auto"/>
            <w:tcBorders>
              <w:top w:val="single" w:sz="4" w:space="0" w:color="auto"/>
              <w:bottom w:val="single" w:sz="6" w:space="0" w:color="808080"/>
              <w:right w:val="single" w:sz="6" w:space="0" w:color="808080"/>
            </w:tcBorders>
            <w:shd w:val="clear" w:color="auto" w:fill="auto"/>
          </w:tcPr>
          <w:p w14:paraId="5CD7C75D"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Radiologic Technology</w:t>
            </w:r>
          </w:p>
        </w:tc>
        <w:tc>
          <w:tcPr>
            <w:tcW w:w="0" w:type="auto"/>
            <w:tcBorders>
              <w:top w:val="single" w:sz="4" w:space="0" w:color="auto"/>
              <w:bottom w:val="single" w:sz="6" w:space="0" w:color="808080"/>
            </w:tcBorders>
            <w:shd w:val="clear" w:color="auto" w:fill="auto"/>
          </w:tcPr>
          <w:p w14:paraId="5D08342B"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Joint Review Committee on Education in Radiologic Technology</w:t>
            </w:r>
          </w:p>
        </w:tc>
        <w:tc>
          <w:tcPr>
            <w:tcW w:w="0" w:type="auto"/>
            <w:tcBorders>
              <w:top w:val="single" w:sz="4" w:space="0" w:color="auto"/>
              <w:bottom w:val="single" w:sz="6" w:space="0" w:color="808080"/>
            </w:tcBorders>
            <w:shd w:val="clear" w:color="auto" w:fill="auto"/>
          </w:tcPr>
          <w:p w14:paraId="1EC6395A"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2007</w:t>
            </w:r>
          </w:p>
        </w:tc>
        <w:tc>
          <w:tcPr>
            <w:tcW w:w="0" w:type="auto"/>
            <w:tcBorders>
              <w:top w:val="single" w:sz="4" w:space="0" w:color="auto"/>
              <w:bottom w:val="single" w:sz="6" w:space="0" w:color="808080"/>
            </w:tcBorders>
            <w:shd w:val="clear" w:color="auto" w:fill="auto"/>
          </w:tcPr>
          <w:p w14:paraId="35930278"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2015</w:t>
            </w:r>
          </w:p>
        </w:tc>
      </w:tr>
      <w:tr w:rsidR="00E051C0" w:rsidRPr="00935235" w14:paraId="5DECA602" w14:textId="77777777" w:rsidTr="00E051C0">
        <w:tc>
          <w:tcPr>
            <w:tcW w:w="0" w:type="auto"/>
            <w:tcBorders>
              <w:top w:val="single" w:sz="6" w:space="0" w:color="808080"/>
              <w:bottom w:val="single" w:sz="4" w:space="0" w:color="auto"/>
              <w:right w:val="single" w:sz="6" w:space="0" w:color="808080"/>
            </w:tcBorders>
            <w:shd w:val="clear" w:color="auto" w:fill="auto"/>
          </w:tcPr>
          <w:p w14:paraId="1EBBB3AC"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Physical Therapist Assistant</w:t>
            </w:r>
          </w:p>
        </w:tc>
        <w:tc>
          <w:tcPr>
            <w:tcW w:w="0" w:type="auto"/>
            <w:tcBorders>
              <w:top w:val="single" w:sz="6" w:space="0" w:color="808080"/>
              <w:bottom w:val="single" w:sz="4" w:space="0" w:color="auto"/>
            </w:tcBorders>
            <w:shd w:val="clear" w:color="auto" w:fill="auto"/>
          </w:tcPr>
          <w:p w14:paraId="21E894BE"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Commission on Accreditation in Physical Therapy Education</w:t>
            </w:r>
          </w:p>
        </w:tc>
        <w:tc>
          <w:tcPr>
            <w:tcW w:w="0" w:type="auto"/>
            <w:tcBorders>
              <w:top w:val="single" w:sz="6" w:space="0" w:color="808080"/>
              <w:bottom w:val="single" w:sz="4" w:space="0" w:color="auto"/>
            </w:tcBorders>
            <w:shd w:val="clear" w:color="auto" w:fill="auto"/>
          </w:tcPr>
          <w:p w14:paraId="729F0CE5"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2008</w:t>
            </w:r>
          </w:p>
        </w:tc>
        <w:tc>
          <w:tcPr>
            <w:tcW w:w="0" w:type="auto"/>
            <w:tcBorders>
              <w:top w:val="single" w:sz="6" w:space="0" w:color="808080"/>
              <w:bottom w:val="single" w:sz="4" w:space="0" w:color="auto"/>
            </w:tcBorders>
            <w:shd w:val="clear" w:color="auto" w:fill="auto"/>
          </w:tcPr>
          <w:p w14:paraId="5ABE9F28" w14:textId="77777777" w:rsidR="00E051C0" w:rsidRPr="00935235" w:rsidRDefault="00E051C0" w:rsidP="00072452">
            <w:pPr>
              <w:jc w:val="center"/>
              <w:rPr>
                <w:rFonts w:asciiTheme="majorHAnsi" w:hAnsiTheme="majorHAnsi"/>
                <w:sz w:val="22"/>
                <w:szCs w:val="22"/>
              </w:rPr>
            </w:pPr>
            <w:r w:rsidRPr="00935235">
              <w:rPr>
                <w:rFonts w:asciiTheme="majorHAnsi" w:hAnsiTheme="majorHAnsi"/>
                <w:sz w:val="22"/>
                <w:szCs w:val="22"/>
              </w:rPr>
              <w:t>2018</w:t>
            </w:r>
          </w:p>
        </w:tc>
      </w:tr>
    </w:tbl>
    <w:p w14:paraId="5AA98AD1" w14:textId="77777777" w:rsidR="00E051C0" w:rsidRPr="00935235" w:rsidRDefault="00E051C0" w:rsidP="00072452">
      <w:pPr>
        <w:jc w:val="center"/>
        <w:rPr>
          <w:rFonts w:asciiTheme="majorHAnsi" w:hAnsiTheme="majorHAnsi"/>
          <w:i/>
          <w:sz w:val="22"/>
          <w:szCs w:val="22"/>
        </w:rPr>
      </w:pPr>
      <w:r w:rsidRPr="00935235">
        <w:rPr>
          <w:rFonts w:asciiTheme="majorHAnsi" w:hAnsiTheme="majorHAnsi"/>
          <w:i/>
          <w:sz w:val="22"/>
          <w:szCs w:val="22"/>
        </w:rPr>
        <w:t>*Self-Study submitted/On-site visit scheduled for September 2013.</w:t>
      </w:r>
    </w:p>
    <w:p w14:paraId="353F69F0" w14:textId="77777777" w:rsidR="00E051C0" w:rsidRPr="00935235" w:rsidRDefault="00E051C0" w:rsidP="00935235">
      <w:pPr>
        <w:jc w:val="both"/>
        <w:rPr>
          <w:rFonts w:asciiTheme="majorHAnsi" w:hAnsiTheme="majorHAnsi"/>
          <w:b/>
          <w:sz w:val="22"/>
          <w:szCs w:val="22"/>
          <w:u w:val="single"/>
        </w:rPr>
      </w:pPr>
    </w:p>
    <w:p w14:paraId="5CCFF93F" w14:textId="77777777" w:rsidR="00E051C0" w:rsidRPr="00962460" w:rsidRDefault="00072452" w:rsidP="00BC75CB">
      <w:pPr>
        <w:pStyle w:val="ListParagraph"/>
        <w:numPr>
          <w:ilvl w:val="0"/>
          <w:numId w:val="282"/>
        </w:numPr>
        <w:ind w:hanging="720"/>
        <w:jc w:val="both"/>
        <w:rPr>
          <w:rFonts w:asciiTheme="majorHAnsi" w:hAnsiTheme="majorHAnsi"/>
          <w:b/>
          <w:color w:val="C00000"/>
        </w:rPr>
      </w:pPr>
      <w:r w:rsidRPr="00962460">
        <w:rPr>
          <w:rFonts w:asciiTheme="majorHAnsi" w:hAnsiTheme="majorHAnsi"/>
          <w:b/>
          <w:color w:val="C00000"/>
        </w:rPr>
        <w:t>COLL</w:t>
      </w:r>
      <w:r w:rsidR="00962460">
        <w:rPr>
          <w:rFonts w:asciiTheme="majorHAnsi" w:hAnsiTheme="majorHAnsi"/>
          <w:b/>
          <w:color w:val="C00000"/>
        </w:rPr>
        <w:t>EGE GOALS, STRATEGIC PRIORITIES</w:t>
      </w:r>
      <w:r w:rsidRPr="00962460">
        <w:rPr>
          <w:rFonts w:asciiTheme="majorHAnsi" w:hAnsiTheme="majorHAnsi"/>
          <w:b/>
          <w:color w:val="C00000"/>
        </w:rPr>
        <w:t xml:space="preserve"> &amp; INSTITUTIONAL EFFECTIVENESS – DIVISION HIGHLIGHTS</w:t>
      </w:r>
    </w:p>
    <w:p w14:paraId="3199D6A8" w14:textId="77777777" w:rsidR="00E051C0" w:rsidRPr="00935235" w:rsidRDefault="00E051C0" w:rsidP="00935235">
      <w:pPr>
        <w:jc w:val="both"/>
        <w:rPr>
          <w:rFonts w:asciiTheme="majorHAnsi" w:hAnsiTheme="majorHAnsi"/>
          <w:b/>
          <w:sz w:val="22"/>
          <w:szCs w:val="22"/>
          <w:u w:val="single"/>
        </w:rPr>
      </w:pPr>
    </w:p>
    <w:p w14:paraId="75CCACAA" w14:textId="77777777" w:rsidR="00072452" w:rsidRPr="00962460" w:rsidRDefault="00072452" w:rsidP="00935235">
      <w:pPr>
        <w:jc w:val="both"/>
        <w:rPr>
          <w:rFonts w:asciiTheme="majorHAnsi" w:hAnsiTheme="majorHAnsi"/>
          <w:b/>
          <w:i/>
          <w:sz w:val="22"/>
          <w:szCs w:val="22"/>
        </w:rPr>
      </w:pPr>
      <w:r w:rsidRPr="00962460">
        <w:rPr>
          <w:rFonts w:asciiTheme="majorHAnsi" w:hAnsiTheme="majorHAnsi"/>
          <w:b/>
          <w:i/>
          <w:sz w:val="22"/>
          <w:szCs w:val="22"/>
        </w:rPr>
        <w:t>College Goal #1 – Academic Courses, Programs &amp; Services</w:t>
      </w:r>
    </w:p>
    <w:p w14:paraId="4808FA75" w14:textId="77777777" w:rsidR="00E051C0" w:rsidRPr="00072452" w:rsidRDefault="00E051C0" w:rsidP="00935235">
      <w:pPr>
        <w:jc w:val="both"/>
        <w:rPr>
          <w:rFonts w:asciiTheme="majorHAnsi" w:hAnsiTheme="majorHAnsi"/>
          <w:sz w:val="22"/>
          <w:szCs w:val="22"/>
        </w:rPr>
      </w:pPr>
      <w:r w:rsidRPr="00072452">
        <w:rPr>
          <w:rFonts w:asciiTheme="majorHAnsi" w:hAnsiTheme="majorHAnsi"/>
          <w:sz w:val="22"/>
          <w:szCs w:val="22"/>
        </w:rPr>
        <w:t>To provide high quality academic courses and programs that prepare a diverse student population to achieve its educational, employment and enrichment goals.</w:t>
      </w:r>
    </w:p>
    <w:p w14:paraId="1B7D285B" w14:textId="77777777" w:rsidR="00E051C0" w:rsidRPr="00935235" w:rsidRDefault="00E051C0" w:rsidP="00935235">
      <w:pPr>
        <w:jc w:val="both"/>
        <w:rPr>
          <w:rFonts w:asciiTheme="majorHAnsi" w:hAnsiTheme="majorHAnsi"/>
          <w:sz w:val="22"/>
          <w:szCs w:val="22"/>
        </w:rPr>
      </w:pPr>
    </w:p>
    <w:p w14:paraId="2B81FA56" w14:textId="77777777" w:rsidR="00E051C0" w:rsidRPr="00935235" w:rsidRDefault="00E051C0" w:rsidP="00BC75CB">
      <w:pPr>
        <w:numPr>
          <w:ilvl w:val="0"/>
          <w:numId w:val="110"/>
        </w:numPr>
        <w:jc w:val="both"/>
        <w:rPr>
          <w:rFonts w:asciiTheme="majorHAnsi" w:hAnsiTheme="majorHAnsi"/>
          <w:sz w:val="22"/>
          <w:szCs w:val="22"/>
        </w:rPr>
      </w:pPr>
      <w:r w:rsidRPr="00935235">
        <w:rPr>
          <w:rFonts w:asciiTheme="majorHAnsi" w:hAnsiTheme="majorHAnsi"/>
          <w:sz w:val="22"/>
          <w:szCs w:val="22"/>
        </w:rPr>
        <w:t>Dental Hygiene installed an electronic medical records system (Dentrix) hardware and software, and completed training for all students, faculty and staff.</w:t>
      </w:r>
    </w:p>
    <w:p w14:paraId="346D6F76" w14:textId="77777777" w:rsidR="00E051C0" w:rsidRPr="00935235" w:rsidRDefault="00E051C0" w:rsidP="00935235">
      <w:pPr>
        <w:jc w:val="both"/>
        <w:rPr>
          <w:rFonts w:asciiTheme="majorHAnsi" w:hAnsiTheme="majorHAnsi"/>
          <w:sz w:val="22"/>
          <w:szCs w:val="22"/>
        </w:rPr>
      </w:pPr>
    </w:p>
    <w:p w14:paraId="6559E0E0" w14:textId="77777777" w:rsidR="00072452" w:rsidRPr="00962460" w:rsidRDefault="00E051C0" w:rsidP="00935235">
      <w:pPr>
        <w:jc w:val="both"/>
        <w:rPr>
          <w:rFonts w:asciiTheme="majorHAnsi" w:hAnsiTheme="majorHAnsi"/>
          <w:b/>
          <w:i/>
          <w:sz w:val="22"/>
          <w:szCs w:val="22"/>
        </w:rPr>
      </w:pPr>
      <w:r w:rsidRPr="00962460">
        <w:rPr>
          <w:rFonts w:asciiTheme="majorHAnsi" w:hAnsiTheme="majorHAnsi"/>
          <w:b/>
          <w:i/>
          <w:sz w:val="22"/>
          <w:szCs w:val="22"/>
        </w:rPr>
        <w:t xml:space="preserve">College Goal #2 </w:t>
      </w:r>
      <w:r w:rsidR="00072452" w:rsidRPr="00962460">
        <w:rPr>
          <w:rFonts w:asciiTheme="majorHAnsi" w:hAnsiTheme="majorHAnsi"/>
          <w:b/>
          <w:i/>
          <w:sz w:val="22"/>
          <w:szCs w:val="22"/>
        </w:rPr>
        <w:t>–</w:t>
      </w:r>
      <w:r w:rsidRPr="00962460">
        <w:rPr>
          <w:rFonts w:asciiTheme="majorHAnsi" w:hAnsiTheme="majorHAnsi"/>
          <w:b/>
          <w:i/>
          <w:sz w:val="22"/>
          <w:szCs w:val="22"/>
        </w:rPr>
        <w:t xml:space="preserve"> </w:t>
      </w:r>
      <w:r w:rsidR="00072452" w:rsidRPr="00962460">
        <w:rPr>
          <w:rFonts w:asciiTheme="majorHAnsi" w:hAnsiTheme="majorHAnsi"/>
          <w:b/>
          <w:i/>
          <w:sz w:val="22"/>
          <w:szCs w:val="22"/>
        </w:rPr>
        <w:t>General Education, Civic Responsibility, and Cultural Diversity</w:t>
      </w:r>
    </w:p>
    <w:p w14:paraId="4414D781" w14:textId="77777777" w:rsidR="00E051C0" w:rsidRPr="00072452" w:rsidRDefault="00E051C0" w:rsidP="00935235">
      <w:pPr>
        <w:jc w:val="both"/>
        <w:rPr>
          <w:rFonts w:asciiTheme="majorHAnsi" w:hAnsiTheme="majorHAnsi"/>
          <w:sz w:val="22"/>
          <w:szCs w:val="22"/>
        </w:rPr>
      </w:pPr>
      <w:r w:rsidRPr="00072452">
        <w:rPr>
          <w:rFonts w:asciiTheme="majorHAnsi" w:hAnsiTheme="majorHAnsi"/>
          <w:sz w:val="22"/>
          <w:szCs w:val="22"/>
        </w:rPr>
        <w:t>To engage learners in an environment that develops their knowledge and skills in critical thinking, information and technology literacy, effective communication and enhances their awareness of civic responsibility and cultural diversity.</w:t>
      </w:r>
    </w:p>
    <w:p w14:paraId="6E9C3971" w14:textId="77777777" w:rsidR="00E051C0" w:rsidRPr="00935235" w:rsidRDefault="00E051C0" w:rsidP="00935235">
      <w:pPr>
        <w:jc w:val="both"/>
        <w:rPr>
          <w:rFonts w:asciiTheme="majorHAnsi" w:hAnsiTheme="majorHAnsi"/>
          <w:sz w:val="22"/>
          <w:szCs w:val="22"/>
        </w:rPr>
      </w:pPr>
    </w:p>
    <w:p w14:paraId="7A548C1F" w14:textId="77777777" w:rsidR="00E051C0" w:rsidRPr="00935235" w:rsidRDefault="00E051C0" w:rsidP="00BC75CB">
      <w:pPr>
        <w:numPr>
          <w:ilvl w:val="0"/>
          <w:numId w:val="110"/>
        </w:numPr>
        <w:jc w:val="both"/>
        <w:rPr>
          <w:rFonts w:asciiTheme="majorHAnsi" w:hAnsiTheme="majorHAnsi"/>
          <w:sz w:val="22"/>
          <w:szCs w:val="22"/>
        </w:rPr>
      </w:pPr>
      <w:r w:rsidRPr="00935235">
        <w:rPr>
          <w:rFonts w:asciiTheme="majorHAnsi" w:hAnsiTheme="majorHAnsi"/>
          <w:sz w:val="22"/>
          <w:szCs w:val="22"/>
        </w:rPr>
        <w:t xml:space="preserve">The Middletown </w:t>
      </w:r>
      <w:r w:rsidR="004D2D4D">
        <w:rPr>
          <w:rFonts w:asciiTheme="majorHAnsi" w:hAnsiTheme="majorHAnsi"/>
          <w:sz w:val="22"/>
          <w:szCs w:val="22"/>
        </w:rPr>
        <w:t>Nursing 3</w:t>
      </w:r>
      <w:r w:rsidRPr="00935235">
        <w:rPr>
          <w:rFonts w:asciiTheme="majorHAnsi" w:hAnsiTheme="majorHAnsi"/>
          <w:sz w:val="22"/>
          <w:szCs w:val="22"/>
        </w:rPr>
        <w:t xml:space="preserve"> students participate</w:t>
      </w:r>
      <w:r w:rsidR="004D2D4D">
        <w:rPr>
          <w:rFonts w:asciiTheme="majorHAnsi" w:hAnsiTheme="majorHAnsi"/>
          <w:sz w:val="22"/>
          <w:szCs w:val="22"/>
        </w:rPr>
        <w:t>d</w:t>
      </w:r>
      <w:r w:rsidRPr="00935235">
        <w:rPr>
          <w:rFonts w:asciiTheme="majorHAnsi" w:hAnsiTheme="majorHAnsi"/>
          <w:sz w:val="22"/>
          <w:szCs w:val="22"/>
        </w:rPr>
        <w:t xml:space="preserve"> in the Pediatric Wellness Fair which was attended by local elementary school children as well as our Lab School children.  This fair is a collaborative experience for all health science students for teaching projects related to health promotion and disease prevention.</w:t>
      </w:r>
    </w:p>
    <w:p w14:paraId="18908D01" w14:textId="77777777" w:rsidR="00E051C0" w:rsidRPr="00935235" w:rsidRDefault="00E051C0" w:rsidP="00935235">
      <w:pPr>
        <w:jc w:val="both"/>
        <w:rPr>
          <w:rFonts w:asciiTheme="majorHAnsi" w:hAnsiTheme="majorHAnsi"/>
          <w:sz w:val="22"/>
          <w:szCs w:val="22"/>
        </w:rPr>
      </w:pPr>
    </w:p>
    <w:p w14:paraId="7C7E300F" w14:textId="77777777" w:rsidR="00072452" w:rsidRPr="00962460" w:rsidRDefault="00E051C0" w:rsidP="00935235">
      <w:pPr>
        <w:jc w:val="both"/>
        <w:rPr>
          <w:rFonts w:asciiTheme="majorHAnsi" w:hAnsiTheme="majorHAnsi"/>
          <w:b/>
          <w:i/>
          <w:sz w:val="22"/>
          <w:szCs w:val="22"/>
        </w:rPr>
      </w:pPr>
      <w:r w:rsidRPr="00962460">
        <w:rPr>
          <w:rFonts w:asciiTheme="majorHAnsi" w:hAnsiTheme="majorHAnsi"/>
          <w:b/>
          <w:i/>
          <w:sz w:val="22"/>
          <w:szCs w:val="22"/>
        </w:rPr>
        <w:t xml:space="preserve">College Goal #3 </w:t>
      </w:r>
      <w:r w:rsidR="00072452" w:rsidRPr="00962460">
        <w:rPr>
          <w:rFonts w:asciiTheme="majorHAnsi" w:hAnsiTheme="majorHAnsi"/>
          <w:b/>
          <w:i/>
          <w:sz w:val="22"/>
          <w:szCs w:val="22"/>
        </w:rPr>
        <w:t>–</w:t>
      </w:r>
      <w:r w:rsidRPr="00962460">
        <w:rPr>
          <w:rFonts w:asciiTheme="majorHAnsi" w:hAnsiTheme="majorHAnsi"/>
          <w:b/>
          <w:i/>
          <w:sz w:val="22"/>
          <w:szCs w:val="22"/>
        </w:rPr>
        <w:t xml:space="preserve"> </w:t>
      </w:r>
      <w:r w:rsidR="00072452" w:rsidRPr="00962460">
        <w:rPr>
          <w:rFonts w:asciiTheme="majorHAnsi" w:hAnsiTheme="majorHAnsi"/>
          <w:b/>
          <w:i/>
          <w:sz w:val="22"/>
          <w:szCs w:val="22"/>
        </w:rPr>
        <w:t>Partnerships</w:t>
      </w:r>
    </w:p>
    <w:p w14:paraId="1006A158" w14:textId="77777777" w:rsidR="00E051C0" w:rsidRPr="00072452" w:rsidRDefault="00E051C0" w:rsidP="00935235">
      <w:pPr>
        <w:jc w:val="both"/>
        <w:rPr>
          <w:rFonts w:asciiTheme="majorHAnsi" w:hAnsiTheme="majorHAnsi"/>
          <w:sz w:val="22"/>
          <w:szCs w:val="22"/>
        </w:rPr>
      </w:pPr>
      <w:r w:rsidRPr="00072452">
        <w:rPr>
          <w:rFonts w:asciiTheme="majorHAnsi" w:hAnsiTheme="majorHAnsi"/>
          <w:sz w:val="22"/>
          <w:szCs w:val="22"/>
        </w:rPr>
        <w:t>To establish public and private partnerships and provide programs and services that support and serve our county’s educational, economic, civic and cultural needs.</w:t>
      </w:r>
    </w:p>
    <w:p w14:paraId="6968640A" w14:textId="77777777" w:rsidR="00E051C0" w:rsidRPr="00935235" w:rsidRDefault="00E051C0" w:rsidP="00935235">
      <w:pPr>
        <w:jc w:val="both"/>
        <w:rPr>
          <w:rFonts w:asciiTheme="majorHAnsi" w:hAnsiTheme="majorHAnsi"/>
          <w:sz w:val="22"/>
          <w:szCs w:val="22"/>
        </w:rPr>
      </w:pPr>
    </w:p>
    <w:p w14:paraId="64D2C0E0" w14:textId="77777777" w:rsidR="00E051C0" w:rsidRPr="00935235" w:rsidRDefault="00E051C0" w:rsidP="00BC75CB">
      <w:pPr>
        <w:numPr>
          <w:ilvl w:val="0"/>
          <w:numId w:val="110"/>
        </w:numPr>
        <w:jc w:val="both"/>
        <w:rPr>
          <w:rFonts w:asciiTheme="majorHAnsi" w:hAnsiTheme="majorHAnsi"/>
          <w:sz w:val="22"/>
          <w:szCs w:val="22"/>
        </w:rPr>
      </w:pPr>
      <w:r w:rsidRPr="00935235">
        <w:rPr>
          <w:rFonts w:asciiTheme="majorHAnsi" w:hAnsiTheme="majorHAnsi"/>
          <w:sz w:val="22"/>
          <w:szCs w:val="22"/>
        </w:rPr>
        <w:t xml:space="preserve">The PTA Program contracted with over 90 clinical sites within the tri-state area and Pennsylvania for the provision of clinical affiliations for program students.  In addition, the Program has been successful at providing one continuing education course for the local PT </w:t>
      </w:r>
      <w:r w:rsidRPr="00935235">
        <w:rPr>
          <w:rFonts w:asciiTheme="majorHAnsi" w:hAnsiTheme="majorHAnsi"/>
          <w:sz w:val="22"/>
          <w:szCs w:val="22"/>
        </w:rPr>
        <w:lastRenderedPageBreak/>
        <w:t xml:space="preserve">professionals and will be holding a review course targeting recent SUNY Orange PTA Program graduates and additional local graduates for the national licensure examination in June.  </w:t>
      </w:r>
    </w:p>
    <w:p w14:paraId="043E4B23" w14:textId="77777777" w:rsidR="00E051C0" w:rsidRPr="00935235" w:rsidRDefault="00E051C0" w:rsidP="00935235">
      <w:pPr>
        <w:jc w:val="both"/>
        <w:rPr>
          <w:rFonts w:asciiTheme="majorHAnsi" w:hAnsiTheme="majorHAnsi"/>
          <w:sz w:val="22"/>
          <w:szCs w:val="22"/>
        </w:rPr>
      </w:pPr>
    </w:p>
    <w:p w14:paraId="64D5378F" w14:textId="77777777" w:rsidR="00072452" w:rsidRPr="00FA480F" w:rsidRDefault="00E051C0" w:rsidP="00935235">
      <w:pPr>
        <w:jc w:val="both"/>
        <w:rPr>
          <w:rFonts w:asciiTheme="majorHAnsi" w:hAnsiTheme="majorHAnsi"/>
          <w:b/>
          <w:i/>
          <w:sz w:val="22"/>
          <w:szCs w:val="22"/>
        </w:rPr>
      </w:pPr>
      <w:r w:rsidRPr="00FA480F">
        <w:rPr>
          <w:rFonts w:asciiTheme="majorHAnsi" w:hAnsiTheme="majorHAnsi"/>
          <w:b/>
          <w:i/>
          <w:sz w:val="22"/>
          <w:szCs w:val="22"/>
        </w:rPr>
        <w:t xml:space="preserve">College Goal #4 </w:t>
      </w:r>
      <w:r w:rsidR="00072452" w:rsidRPr="00FA480F">
        <w:rPr>
          <w:rFonts w:asciiTheme="majorHAnsi" w:hAnsiTheme="majorHAnsi"/>
          <w:b/>
          <w:i/>
          <w:sz w:val="22"/>
          <w:szCs w:val="22"/>
        </w:rPr>
        <w:t>–</w:t>
      </w:r>
      <w:r w:rsidRPr="00FA480F">
        <w:rPr>
          <w:rFonts w:asciiTheme="majorHAnsi" w:hAnsiTheme="majorHAnsi"/>
          <w:b/>
          <w:i/>
          <w:sz w:val="22"/>
          <w:szCs w:val="22"/>
        </w:rPr>
        <w:t xml:space="preserve"> </w:t>
      </w:r>
      <w:r w:rsidR="00072452" w:rsidRPr="00FA480F">
        <w:rPr>
          <w:rFonts w:asciiTheme="majorHAnsi" w:hAnsiTheme="majorHAnsi"/>
          <w:b/>
          <w:i/>
          <w:sz w:val="22"/>
          <w:szCs w:val="22"/>
        </w:rPr>
        <w:t>Innovation</w:t>
      </w:r>
    </w:p>
    <w:p w14:paraId="62C14B7A" w14:textId="77777777" w:rsidR="00E051C0" w:rsidRPr="00072452" w:rsidRDefault="00E051C0" w:rsidP="00935235">
      <w:pPr>
        <w:jc w:val="both"/>
        <w:rPr>
          <w:rFonts w:asciiTheme="majorHAnsi" w:hAnsiTheme="majorHAnsi"/>
          <w:sz w:val="22"/>
          <w:szCs w:val="22"/>
        </w:rPr>
      </w:pPr>
      <w:r w:rsidRPr="00072452">
        <w:rPr>
          <w:rFonts w:asciiTheme="majorHAnsi" w:hAnsiTheme="majorHAnsi"/>
          <w:sz w:val="22"/>
          <w:szCs w:val="22"/>
        </w:rPr>
        <w:t>To promote student growth and development by providing comprehensive and innovative academic and support services.</w:t>
      </w:r>
    </w:p>
    <w:p w14:paraId="2C79820E" w14:textId="77777777" w:rsidR="00E051C0" w:rsidRPr="00935235" w:rsidRDefault="00E051C0" w:rsidP="00935235">
      <w:pPr>
        <w:jc w:val="both"/>
        <w:rPr>
          <w:rFonts w:asciiTheme="majorHAnsi" w:hAnsiTheme="majorHAnsi"/>
          <w:sz w:val="22"/>
          <w:szCs w:val="22"/>
        </w:rPr>
      </w:pPr>
    </w:p>
    <w:p w14:paraId="4C7F1ACB" w14:textId="77777777" w:rsidR="00E051C0" w:rsidRPr="00935235" w:rsidRDefault="00E051C0" w:rsidP="00BC75CB">
      <w:pPr>
        <w:numPr>
          <w:ilvl w:val="0"/>
          <w:numId w:val="110"/>
        </w:numPr>
        <w:jc w:val="both"/>
        <w:rPr>
          <w:rFonts w:asciiTheme="majorHAnsi" w:hAnsiTheme="majorHAnsi"/>
          <w:sz w:val="22"/>
          <w:szCs w:val="22"/>
        </w:rPr>
      </w:pPr>
      <w:r w:rsidRPr="00935235">
        <w:rPr>
          <w:rFonts w:asciiTheme="majorHAnsi" w:hAnsiTheme="majorHAnsi"/>
          <w:sz w:val="22"/>
          <w:szCs w:val="22"/>
        </w:rPr>
        <w:t>Clinical training in the Med</w:t>
      </w:r>
      <w:r w:rsidR="00FA480F">
        <w:rPr>
          <w:rFonts w:asciiTheme="majorHAnsi" w:hAnsiTheme="majorHAnsi"/>
          <w:sz w:val="22"/>
          <w:szCs w:val="22"/>
        </w:rPr>
        <w:t>ical Laboratory Technology</w:t>
      </w:r>
      <w:r w:rsidRPr="00935235">
        <w:rPr>
          <w:rFonts w:asciiTheme="majorHAnsi" w:hAnsiTheme="majorHAnsi"/>
          <w:sz w:val="22"/>
          <w:szCs w:val="22"/>
        </w:rPr>
        <w:t xml:space="preserve"> program for the spring was again scheduled so that the students did not need to return to campus for classes in the afternoon.  This allowed the clinical training sites more flexibility and options so that they could support our students while experiencing staff shortages.  This change has also helped the students to better focus on their studies and their clinical training experience without having to shift gears.  With a large number of students in clinical this semester, this schedule adjustment allowed the students flexibility in completing all of the required rotations.  Students were able to stay 8 hours each day instead of 4 and were therefore able to complete their rotations more quickly.</w:t>
      </w:r>
    </w:p>
    <w:p w14:paraId="4333B111" w14:textId="77777777" w:rsidR="00E051C0" w:rsidRPr="00935235" w:rsidRDefault="00E051C0" w:rsidP="00935235">
      <w:pPr>
        <w:jc w:val="both"/>
        <w:rPr>
          <w:rFonts w:asciiTheme="majorHAnsi" w:hAnsiTheme="majorHAnsi"/>
          <w:sz w:val="22"/>
          <w:szCs w:val="22"/>
        </w:rPr>
      </w:pPr>
    </w:p>
    <w:p w14:paraId="311CB26B" w14:textId="77777777" w:rsidR="00072452" w:rsidRPr="00FA480F" w:rsidRDefault="00E051C0" w:rsidP="00935235">
      <w:pPr>
        <w:jc w:val="both"/>
        <w:rPr>
          <w:rFonts w:asciiTheme="majorHAnsi" w:hAnsiTheme="majorHAnsi"/>
          <w:b/>
          <w:i/>
          <w:sz w:val="22"/>
          <w:szCs w:val="22"/>
        </w:rPr>
      </w:pPr>
      <w:r w:rsidRPr="00FA480F">
        <w:rPr>
          <w:rFonts w:asciiTheme="majorHAnsi" w:hAnsiTheme="majorHAnsi"/>
          <w:b/>
          <w:i/>
          <w:sz w:val="22"/>
          <w:szCs w:val="22"/>
        </w:rPr>
        <w:t xml:space="preserve">College Goal # 5 </w:t>
      </w:r>
      <w:r w:rsidR="00072452" w:rsidRPr="00FA480F">
        <w:rPr>
          <w:rFonts w:asciiTheme="majorHAnsi" w:hAnsiTheme="majorHAnsi"/>
          <w:b/>
          <w:i/>
          <w:sz w:val="22"/>
          <w:szCs w:val="22"/>
        </w:rPr>
        <w:t>–</w:t>
      </w:r>
      <w:r w:rsidRPr="00FA480F">
        <w:rPr>
          <w:rFonts w:asciiTheme="majorHAnsi" w:hAnsiTheme="majorHAnsi"/>
          <w:b/>
          <w:i/>
          <w:sz w:val="22"/>
          <w:szCs w:val="22"/>
        </w:rPr>
        <w:t xml:space="preserve"> </w:t>
      </w:r>
      <w:r w:rsidR="00072452" w:rsidRPr="00FA480F">
        <w:rPr>
          <w:rFonts w:asciiTheme="majorHAnsi" w:hAnsiTheme="majorHAnsi"/>
          <w:b/>
          <w:i/>
          <w:sz w:val="22"/>
          <w:szCs w:val="22"/>
        </w:rPr>
        <w:t>Professional Development</w:t>
      </w:r>
    </w:p>
    <w:p w14:paraId="34F57329" w14:textId="77777777" w:rsidR="00E051C0" w:rsidRPr="00072452" w:rsidRDefault="00E051C0" w:rsidP="00935235">
      <w:pPr>
        <w:jc w:val="both"/>
        <w:rPr>
          <w:rFonts w:asciiTheme="majorHAnsi" w:hAnsiTheme="majorHAnsi"/>
          <w:sz w:val="22"/>
          <w:szCs w:val="22"/>
        </w:rPr>
      </w:pPr>
      <w:r w:rsidRPr="00072452">
        <w:rPr>
          <w:rFonts w:asciiTheme="majorHAnsi" w:hAnsiTheme="majorHAnsi"/>
          <w:sz w:val="22"/>
          <w:szCs w:val="22"/>
        </w:rPr>
        <w:t>To offer opportunities to learn with a dedicated and diverse faculty and staff who value excellence in teaching, service to students, creative collaboration and continuous improvement.</w:t>
      </w:r>
    </w:p>
    <w:p w14:paraId="474FBFE4" w14:textId="77777777" w:rsidR="00E051C0" w:rsidRPr="00935235" w:rsidRDefault="00E051C0" w:rsidP="00935235">
      <w:pPr>
        <w:jc w:val="both"/>
        <w:rPr>
          <w:rFonts w:asciiTheme="majorHAnsi" w:hAnsiTheme="majorHAnsi"/>
          <w:sz w:val="22"/>
          <w:szCs w:val="22"/>
        </w:rPr>
      </w:pPr>
    </w:p>
    <w:p w14:paraId="5981590E" w14:textId="77777777" w:rsidR="00E051C0" w:rsidRPr="00935235" w:rsidRDefault="00E051C0" w:rsidP="00BC75CB">
      <w:pPr>
        <w:numPr>
          <w:ilvl w:val="0"/>
          <w:numId w:val="110"/>
        </w:numPr>
        <w:jc w:val="both"/>
        <w:rPr>
          <w:rFonts w:asciiTheme="majorHAnsi" w:hAnsiTheme="majorHAnsi"/>
          <w:sz w:val="22"/>
          <w:szCs w:val="22"/>
        </w:rPr>
      </w:pPr>
      <w:r w:rsidRPr="00935235">
        <w:rPr>
          <w:rFonts w:asciiTheme="majorHAnsi" w:hAnsiTheme="majorHAnsi"/>
          <w:sz w:val="22"/>
          <w:szCs w:val="22"/>
        </w:rPr>
        <w:t>Eight faculty members participated in the Co</w:t>
      </w:r>
      <w:r w:rsidR="00FA480F">
        <w:rPr>
          <w:rFonts w:asciiTheme="majorHAnsi" w:hAnsiTheme="majorHAnsi"/>
          <w:sz w:val="22"/>
          <w:szCs w:val="22"/>
        </w:rPr>
        <w:t>llege’s inaugural Faculty iPad P</w:t>
      </w:r>
      <w:r w:rsidRPr="00935235">
        <w:rPr>
          <w:rFonts w:asciiTheme="majorHAnsi" w:hAnsiTheme="majorHAnsi"/>
          <w:sz w:val="22"/>
          <w:szCs w:val="22"/>
        </w:rPr>
        <w:t>rogram; a program designed to encourage faculty to use such technology and associated apps in their work.  Applications for participants for next academic year are currently being sought.</w:t>
      </w:r>
    </w:p>
    <w:p w14:paraId="52425603" w14:textId="77777777" w:rsidR="00E051C0" w:rsidRPr="00935235" w:rsidRDefault="00E051C0" w:rsidP="00BC75CB">
      <w:pPr>
        <w:numPr>
          <w:ilvl w:val="0"/>
          <w:numId w:val="110"/>
        </w:numPr>
        <w:jc w:val="both"/>
        <w:rPr>
          <w:rFonts w:asciiTheme="majorHAnsi" w:hAnsiTheme="majorHAnsi"/>
          <w:sz w:val="22"/>
          <w:szCs w:val="22"/>
        </w:rPr>
      </w:pPr>
      <w:r w:rsidRPr="00935235">
        <w:rPr>
          <w:rFonts w:asciiTheme="majorHAnsi" w:hAnsiTheme="majorHAnsi"/>
          <w:sz w:val="22"/>
          <w:szCs w:val="22"/>
        </w:rPr>
        <w:t>Five faculty members participated in a 3 credit graduate course through our Center for Teaching and Learning this spring semester.</w:t>
      </w:r>
    </w:p>
    <w:p w14:paraId="55EA8875" w14:textId="77777777" w:rsidR="00E051C0" w:rsidRPr="00935235" w:rsidRDefault="00E051C0" w:rsidP="00BC75CB">
      <w:pPr>
        <w:numPr>
          <w:ilvl w:val="0"/>
          <w:numId w:val="110"/>
        </w:numPr>
        <w:jc w:val="both"/>
        <w:rPr>
          <w:rFonts w:asciiTheme="majorHAnsi" w:hAnsiTheme="majorHAnsi"/>
          <w:sz w:val="22"/>
          <w:szCs w:val="22"/>
        </w:rPr>
      </w:pPr>
      <w:r w:rsidRPr="00935235">
        <w:rPr>
          <w:rFonts w:asciiTheme="majorHAnsi" w:hAnsiTheme="majorHAnsi"/>
          <w:sz w:val="22"/>
          <w:szCs w:val="22"/>
        </w:rPr>
        <w:t>In the table below, the Division supports active, vibrant clubs; an invaluable experience for students to interact with faculty in a structured but less formal setting and activities.</w:t>
      </w:r>
    </w:p>
    <w:p w14:paraId="2181C267" w14:textId="77777777" w:rsidR="00E051C0" w:rsidRPr="00935235" w:rsidRDefault="00E051C0" w:rsidP="00935235">
      <w:pPr>
        <w:jc w:val="both"/>
        <w:rPr>
          <w:rFonts w:asciiTheme="majorHAnsi" w:hAnsiTheme="maj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5439"/>
      </w:tblGrid>
      <w:tr w:rsidR="00E051C0" w:rsidRPr="00935235" w14:paraId="6CB9B9D3" w14:textId="77777777" w:rsidTr="00E051C0">
        <w:tc>
          <w:tcPr>
            <w:tcW w:w="2160" w:type="pct"/>
            <w:shd w:val="clear" w:color="auto" w:fill="auto"/>
          </w:tcPr>
          <w:p w14:paraId="0A0BB15A" w14:textId="77777777" w:rsidR="00E051C0" w:rsidRPr="00935235" w:rsidRDefault="00E051C0" w:rsidP="00935235">
            <w:pPr>
              <w:jc w:val="both"/>
              <w:rPr>
                <w:rFonts w:asciiTheme="majorHAnsi" w:hAnsiTheme="majorHAnsi"/>
                <w:b/>
                <w:sz w:val="22"/>
                <w:szCs w:val="22"/>
              </w:rPr>
            </w:pPr>
            <w:r w:rsidRPr="00935235">
              <w:rPr>
                <w:rFonts w:asciiTheme="majorHAnsi" w:hAnsiTheme="majorHAnsi"/>
                <w:b/>
                <w:sz w:val="22"/>
                <w:szCs w:val="22"/>
              </w:rPr>
              <w:t>Club</w:t>
            </w:r>
          </w:p>
        </w:tc>
        <w:tc>
          <w:tcPr>
            <w:tcW w:w="2840" w:type="pct"/>
            <w:shd w:val="clear" w:color="auto" w:fill="auto"/>
          </w:tcPr>
          <w:p w14:paraId="7D9F8B8E" w14:textId="77777777" w:rsidR="00E051C0" w:rsidRPr="00935235" w:rsidRDefault="00E051C0" w:rsidP="00935235">
            <w:pPr>
              <w:jc w:val="both"/>
              <w:rPr>
                <w:rFonts w:asciiTheme="majorHAnsi" w:hAnsiTheme="majorHAnsi"/>
                <w:b/>
                <w:sz w:val="22"/>
                <w:szCs w:val="22"/>
              </w:rPr>
            </w:pPr>
            <w:r w:rsidRPr="00935235">
              <w:rPr>
                <w:rFonts w:asciiTheme="majorHAnsi" w:hAnsiTheme="majorHAnsi"/>
                <w:b/>
                <w:sz w:val="22"/>
                <w:szCs w:val="22"/>
              </w:rPr>
              <w:t>Advisor</w:t>
            </w:r>
          </w:p>
        </w:tc>
      </w:tr>
      <w:tr w:rsidR="00E051C0" w:rsidRPr="00935235" w14:paraId="0B976E1F" w14:textId="77777777" w:rsidTr="00E051C0">
        <w:tc>
          <w:tcPr>
            <w:tcW w:w="2160" w:type="pct"/>
            <w:shd w:val="clear" w:color="auto" w:fill="auto"/>
          </w:tcPr>
          <w:p w14:paraId="2C1ABB94"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Cheerleading Club</w:t>
            </w:r>
          </w:p>
        </w:tc>
        <w:tc>
          <w:tcPr>
            <w:tcW w:w="2840" w:type="pct"/>
            <w:shd w:val="clear" w:color="auto" w:fill="auto"/>
          </w:tcPr>
          <w:p w14:paraId="189AF436"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Leah Giles</w:t>
            </w:r>
          </w:p>
        </w:tc>
      </w:tr>
      <w:tr w:rsidR="00E051C0" w:rsidRPr="00935235" w14:paraId="64D5146E" w14:textId="77777777" w:rsidTr="00E051C0">
        <w:tc>
          <w:tcPr>
            <w:tcW w:w="2160" w:type="pct"/>
            <w:shd w:val="clear" w:color="auto" w:fill="auto"/>
          </w:tcPr>
          <w:p w14:paraId="4B685F12"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COTA Club</w:t>
            </w:r>
          </w:p>
        </w:tc>
        <w:tc>
          <w:tcPr>
            <w:tcW w:w="2840" w:type="pct"/>
            <w:shd w:val="clear" w:color="auto" w:fill="auto"/>
          </w:tcPr>
          <w:p w14:paraId="7E141E23"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Mildred Consolo-Melchionne</w:t>
            </w:r>
          </w:p>
        </w:tc>
      </w:tr>
      <w:tr w:rsidR="00E051C0" w:rsidRPr="00935235" w14:paraId="5D910978" w14:textId="77777777" w:rsidTr="00E051C0">
        <w:tc>
          <w:tcPr>
            <w:tcW w:w="2160" w:type="pct"/>
            <w:shd w:val="clear" w:color="auto" w:fill="auto"/>
          </w:tcPr>
          <w:p w14:paraId="5D7DB991"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Medical Laboratory Tech Society</w:t>
            </w:r>
          </w:p>
        </w:tc>
        <w:tc>
          <w:tcPr>
            <w:tcW w:w="2840" w:type="pct"/>
            <w:shd w:val="clear" w:color="auto" w:fill="auto"/>
          </w:tcPr>
          <w:p w14:paraId="3B44E850"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Nadia Rajsz</w:t>
            </w:r>
          </w:p>
        </w:tc>
      </w:tr>
      <w:tr w:rsidR="00E051C0" w:rsidRPr="00935235" w14:paraId="274AB41F" w14:textId="77777777" w:rsidTr="00E051C0">
        <w:tc>
          <w:tcPr>
            <w:tcW w:w="2160" w:type="pct"/>
            <w:shd w:val="clear" w:color="auto" w:fill="auto"/>
          </w:tcPr>
          <w:p w14:paraId="20253A94"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Navigator’s for Christ</w:t>
            </w:r>
          </w:p>
        </w:tc>
        <w:tc>
          <w:tcPr>
            <w:tcW w:w="2840" w:type="pct"/>
            <w:shd w:val="clear" w:color="auto" w:fill="auto"/>
          </w:tcPr>
          <w:p w14:paraId="4F450E84"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Robert Misiak</w:t>
            </w:r>
          </w:p>
        </w:tc>
      </w:tr>
      <w:tr w:rsidR="00E051C0" w:rsidRPr="00935235" w14:paraId="58EF10A1" w14:textId="77777777" w:rsidTr="00E051C0">
        <w:tc>
          <w:tcPr>
            <w:tcW w:w="2160" w:type="pct"/>
            <w:shd w:val="clear" w:color="auto" w:fill="auto"/>
          </w:tcPr>
          <w:p w14:paraId="77ECDEC0"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Nursing Club</w:t>
            </w:r>
          </w:p>
        </w:tc>
        <w:tc>
          <w:tcPr>
            <w:tcW w:w="2840" w:type="pct"/>
            <w:shd w:val="clear" w:color="auto" w:fill="auto"/>
          </w:tcPr>
          <w:p w14:paraId="552A759E"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Patricia Cal &amp; Linda Kelly</w:t>
            </w:r>
          </w:p>
        </w:tc>
      </w:tr>
      <w:tr w:rsidR="00E051C0" w:rsidRPr="00935235" w14:paraId="68F22380" w14:textId="77777777" w:rsidTr="00E051C0">
        <w:tc>
          <w:tcPr>
            <w:tcW w:w="2160" w:type="pct"/>
            <w:shd w:val="clear" w:color="auto" w:fill="auto"/>
          </w:tcPr>
          <w:p w14:paraId="665DCF58"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Physical Therapy Club</w:t>
            </w:r>
          </w:p>
        </w:tc>
        <w:tc>
          <w:tcPr>
            <w:tcW w:w="2840" w:type="pct"/>
            <w:shd w:val="clear" w:color="auto" w:fill="auto"/>
          </w:tcPr>
          <w:p w14:paraId="37E86186"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Edward Leonard &amp; Maria Masker</w:t>
            </w:r>
          </w:p>
        </w:tc>
      </w:tr>
      <w:tr w:rsidR="00E051C0" w:rsidRPr="00935235" w14:paraId="4EA17780" w14:textId="77777777" w:rsidTr="00E051C0">
        <w:tc>
          <w:tcPr>
            <w:tcW w:w="2160" w:type="pct"/>
            <w:shd w:val="clear" w:color="auto" w:fill="auto"/>
          </w:tcPr>
          <w:p w14:paraId="2C48CCD4"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Rad Tech Club</w:t>
            </w:r>
          </w:p>
        </w:tc>
        <w:tc>
          <w:tcPr>
            <w:tcW w:w="2840" w:type="pct"/>
            <w:shd w:val="clear" w:color="auto" w:fill="auto"/>
          </w:tcPr>
          <w:p w14:paraId="7FE6A6FF"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Ron Kopec</w:t>
            </w:r>
          </w:p>
        </w:tc>
      </w:tr>
      <w:tr w:rsidR="00E051C0" w:rsidRPr="00935235" w14:paraId="43887199" w14:textId="77777777" w:rsidTr="00E051C0">
        <w:tc>
          <w:tcPr>
            <w:tcW w:w="2160" w:type="pct"/>
            <w:shd w:val="clear" w:color="auto" w:fill="auto"/>
          </w:tcPr>
          <w:p w14:paraId="237254E0"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SADHA</w:t>
            </w:r>
          </w:p>
        </w:tc>
        <w:tc>
          <w:tcPr>
            <w:tcW w:w="2840" w:type="pct"/>
            <w:shd w:val="clear" w:color="auto" w:fill="auto"/>
          </w:tcPr>
          <w:p w14:paraId="742ED403"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Meg Atwood &amp; MaryAnn McGinnis-Adamo</w:t>
            </w:r>
          </w:p>
        </w:tc>
      </w:tr>
      <w:tr w:rsidR="00E051C0" w:rsidRPr="00935235" w14:paraId="0F79C28C" w14:textId="77777777" w:rsidTr="00E051C0">
        <w:tc>
          <w:tcPr>
            <w:tcW w:w="2160" w:type="pct"/>
            <w:shd w:val="clear" w:color="auto" w:fill="auto"/>
          </w:tcPr>
          <w:p w14:paraId="647AD3D2"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Wrestling Club</w:t>
            </w:r>
          </w:p>
        </w:tc>
        <w:tc>
          <w:tcPr>
            <w:tcW w:w="2840" w:type="pct"/>
            <w:shd w:val="clear" w:color="auto" w:fill="auto"/>
          </w:tcPr>
          <w:p w14:paraId="571D05F1"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Edward Leonard</w:t>
            </w:r>
          </w:p>
        </w:tc>
      </w:tr>
      <w:tr w:rsidR="00E051C0" w:rsidRPr="00935235" w14:paraId="2147D5BD" w14:textId="77777777" w:rsidTr="00E051C0">
        <w:tc>
          <w:tcPr>
            <w:tcW w:w="2160" w:type="pct"/>
            <w:shd w:val="clear" w:color="auto" w:fill="auto"/>
          </w:tcPr>
          <w:p w14:paraId="4D294016"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Communications In Action</w:t>
            </w:r>
          </w:p>
        </w:tc>
        <w:tc>
          <w:tcPr>
            <w:tcW w:w="2840" w:type="pct"/>
            <w:shd w:val="clear" w:color="auto" w:fill="auto"/>
          </w:tcPr>
          <w:p w14:paraId="428C73EB"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Ilene Castaldo &amp; Ana Guzman</w:t>
            </w:r>
          </w:p>
        </w:tc>
      </w:tr>
    </w:tbl>
    <w:p w14:paraId="5BDF858E" w14:textId="77777777" w:rsidR="00E051C0" w:rsidRPr="00935235" w:rsidRDefault="00E051C0" w:rsidP="00935235">
      <w:pPr>
        <w:jc w:val="both"/>
        <w:rPr>
          <w:rFonts w:asciiTheme="majorHAnsi" w:hAnsiTheme="majorHAnsi"/>
          <w:sz w:val="22"/>
          <w:szCs w:val="22"/>
        </w:rPr>
      </w:pPr>
    </w:p>
    <w:p w14:paraId="291386E2" w14:textId="77777777" w:rsidR="00E051C0" w:rsidRPr="00935235" w:rsidRDefault="00E051C0" w:rsidP="00BC75CB">
      <w:pPr>
        <w:numPr>
          <w:ilvl w:val="0"/>
          <w:numId w:val="111"/>
        </w:numPr>
        <w:jc w:val="both"/>
        <w:rPr>
          <w:rFonts w:asciiTheme="majorHAnsi" w:hAnsiTheme="majorHAnsi"/>
          <w:sz w:val="22"/>
          <w:szCs w:val="22"/>
        </w:rPr>
      </w:pPr>
      <w:r w:rsidRPr="00935235">
        <w:rPr>
          <w:rFonts w:asciiTheme="majorHAnsi" w:hAnsiTheme="majorHAnsi"/>
          <w:sz w:val="22"/>
          <w:szCs w:val="22"/>
        </w:rPr>
        <w:t>Two continuing education courses sponsored by the PTA Program and organized by Edward Leonard are or have been offered this year:</w:t>
      </w:r>
    </w:p>
    <w:p w14:paraId="6D2A4DF6" w14:textId="77777777" w:rsidR="00E051C0" w:rsidRPr="00935235" w:rsidRDefault="00E051C0" w:rsidP="00BC75CB">
      <w:pPr>
        <w:numPr>
          <w:ilvl w:val="1"/>
          <w:numId w:val="111"/>
        </w:numPr>
        <w:jc w:val="both"/>
        <w:rPr>
          <w:rFonts w:asciiTheme="majorHAnsi" w:hAnsiTheme="majorHAnsi"/>
          <w:sz w:val="22"/>
          <w:szCs w:val="22"/>
        </w:rPr>
      </w:pPr>
      <w:r w:rsidRPr="00974CAC">
        <w:rPr>
          <w:rFonts w:asciiTheme="majorHAnsi" w:hAnsiTheme="majorHAnsi"/>
          <w:bCs/>
          <w:sz w:val="22"/>
          <w:szCs w:val="22"/>
        </w:rPr>
        <w:t>Mulligan Concept - Lower Quadrant, Mobilizations with Movement, 'NAGS', 'SNAGS', 'SMWLM' and more</w:t>
      </w:r>
      <w:r w:rsidRPr="00935235">
        <w:rPr>
          <w:rFonts w:asciiTheme="majorHAnsi" w:hAnsiTheme="majorHAnsi"/>
          <w:b/>
          <w:bCs/>
          <w:sz w:val="22"/>
          <w:szCs w:val="22"/>
        </w:rPr>
        <w:t xml:space="preserve">, </w:t>
      </w:r>
      <w:r w:rsidRPr="00935235">
        <w:rPr>
          <w:rFonts w:asciiTheme="majorHAnsi" w:hAnsiTheme="majorHAnsi"/>
          <w:sz w:val="22"/>
          <w:szCs w:val="22"/>
        </w:rPr>
        <w:t>by Northeast Seminars, April 13 and 14, 2013</w:t>
      </w:r>
    </w:p>
    <w:p w14:paraId="0AFDC99C" w14:textId="77777777" w:rsidR="00E051C0" w:rsidRPr="00935235" w:rsidRDefault="00E051C0" w:rsidP="00BC75CB">
      <w:pPr>
        <w:numPr>
          <w:ilvl w:val="1"/>
          <w:numId w:val="111"/>
        </w:numPr>
        <w:jc w:val="both"/>
        <w:rPr>
          <w:rFonts w:asciiTheme="majorHAnsi" w:hAnsiTheme="majorHAnsi"/>
          <w:sz w:val="22"/>
          <w:szCs w:val="22"/>
        </w:rPr>
      </w:pPr>
      <w:r w:rsidRPr="00935235">
        <w:rPr>
          <w:rFonts w:asciiTheme="majorHAnsi" w:hAnsiTheme="majorHAnsi"/>
          <w:sz w:val="22"/>
          <w:szCs w:val="22"/>
        </w:rPr>
        <w:t>Physical Therapist Assistant Exam Preparation Course by Therapy Ed., June 25, 2013</w:t>
      </w:r>
    </w:p>
    <w:p w14:paraId="452C273C" w14:textId="77777777" w:rsidR="00E051C0" w:rsidRPr="00935235" w:rsidRDefault="00E051C0" w:rsidP="00935235">
      <w:pPr>
        <w:jc w:val="both"/>
        <w:rPr>
          <w:rFonts w:asciiTheme="majorHAnsi" w:hAnsiTheme="majorHAnsi"/>
          <w:sz w:val="22"/>
          <w:szCs w:val="22"/>
        </w:rPr>
      </w:pPr>
    </w:p>
    <w:p w14:paraId="49EA002A" w14:textId="77777777" w:rsidR="008E68B2" w:rsidRPr="00FA480F" w:rsidRDefault="00E051C0" w:rsidP="00935235">
      <w:pPr>
        <w:jc w:val="both"/>
        <w:rPr>
          <w:rFonts w:asciiTheme="majorHAnsi" w:hAnsiTheme="majorHAnsi"/>
          <w:b/>
          <w:i/>
          <w:sz w:val="22"/>
          <w:szCs w:val="22"/>
        </w:rPr>
      </w:pPr>
      <w:r w:rsidRPr="00FA480F">
        <w:rPr>
          <w:rFonts w:asciiTheme="majorHAnsi" w:hAnsiTheme="majorHAnsi"/>
          <w:b/>
          <w:i/>
          <w:sz w:val="22"/>
          <w:szCs w:val="22"/>
        </w:rPr>
        <w:lastRenderedPageBreak/>
        <w:t xml:space="preserve">College Goal #6 </w:t>
      </w:r>
      <w:r w:rsidR="008E68B2" w:rsidRPr="00FA480F">
        <w:rPr>
          <w:rFonts w:asciiTheme="majorHAnsi" w:hAnsiTheme="majorHAnsi"/>
          <w:b/>
          <w:i/>
          <w:sz w:val="22"/>
          <w:szCs w:val="22"/>
        </w:rPr>
        <w:t>–</w:t>
      </w:r>
      <w:r w:rsidRPr="00FA480F">
        <w:rPr>
          <w:rFonts w:asciiTheme="majorHAnsi" w:hAnsiTheme="majorHAnsi"/>
          <w:b/>
          <w:i/>
          <w:sz w:val="22"/>
          <w:szCs w:val="22"/>
        </w:rPr>
        <w:t xml:space="preserve"> </w:t>
      </w:r>
      <w:r w:rsidR="008E68B2" w:rsidRPr="00FA480F">
        <w:rPr>
          <w:rFonts w:asciiTheme="majorHAnsi" w:hAnsiTheme="majorHAnsi"/>
          <w:b/>
          <w:i/>
          <w:sz w:val="22"/>
          <w:szCs w:val="22"/>
        </w:rPr>
        <w:t>Learning Environment</w:t>
      </w:r>
    </w:p>
    <w:p w14:paraId="31151D28" w14:textId="77777777" w:rsidR="00E051C0" w:rsidRPr="008E68B2" w:rsidRDefault="00E051C0" w:rsidP="00935235">
      <w:pPr>
        <w:jc w:val="both"/>
        <w:rPr>
          <w:rFonts w:asciiTheme="majorHAnsi" w:hAnsiTheme="majorHAnsi"/>
          <w:sz w:val="22"/>
          <w:szCs w:val="22"/>
        </w:rPr>
      </w:pPr>
      <w:r w:rsidRPr="008E68B2">
        <w:rPr>
          <w:rFonts w:asciiTheme="majorHAnsi" w:hAnsiTheme="majorHAnsi"/>
          <w:sz w:val="22"/>
          <w:szCs w:val="22"/>
        </w:rPr>
        <w:t xml:space="preserve">To build and maintain safe, accessible </w:t>
      </w:r>
      <w:r w:rsidR="00FA480F">
        <w:rPr>
          <w:rFonts w:asciiTheme="majorHAnsi" w:hAnsiTheme="majorHAnsi"/>
          <w:sz w:val="22"/>
          <w:szCs w:val="22"/>
        </w:rPr>
        <w:t xml:space="preserve">and sustainable facilities that </w:t>
      </w:r>
      <w:r w:rsidRPr="008E68B2">
        <w:rPr>
          <w:rFonts w:asciiTheme="majorHAnsi" w:hAnsiTheme="majorHAnsi"/>
          <w:sz w:val="22"/>
          <w:szCs w:val="22"/>
        </w:rPr>
        <w:t>support the learning environment.</w:t>
      </w:r>
    </w:p>
    <w:p w14:paraId="120C4F77" w14:textId="77777777" w:rsidR="00E051C0" w:rsidRPr="00935235" w:rsidRDefault="00E051C0" w:rsidP="00935235">
      <w:pPr>
        <w:jc w:val="both"/>
        <w:rPr>
          <w:rFonts w:asciiTheme="majorHAnsi" w:hAnsiTheme="majorHAnsi"/>
          <w:sz w:val="22"/>
          <w:szCs w:val="22"/>
        </w:rPr>
      </w:pPr>
    </w:p>
    <w:p w14:paraId="7D514A17" w14:textId="77777777" w:rsidR="00E051C0" w:rsidRPr="00935235" w:rsidRDefault="00E051C0" w:rsidP="00BC75CB">
      <w:pPr>
        <w:numPr>
          <w:ilvl w:val="0"/>
          <w:numId w:val="111"/>
        </w:numPr>
        <w:jc w:val="both"/>
        <w:rPr>
          <w:rFonts w:asciiTheme="majorHAnsi" w:hAnsiTheme="majorHAnsi"/>
          <w:sz w:val="22"/>
          <w:szCs w:val="22"/>
        </w:rPr>
      </w:pPr>
      <w:r w:rsidRPr="00935235">
        <w:rPr>
          <w:rFonts w:asciiTheme="majorHAnsi" w:hAnsiTheme="majorHAnsi"/>
          <w:sz w:val="22"/>
          <w:szCs w:val="22"/>
        </w:rPr>
        <w:t>All Nursing courses are offered in a web-enhanced format and planning of additional online/hybrid nursing courses and electives are contingent upon the curriculum changes, philosophy and faculty availability. All teaching materials are available to students using Angel.  In addition, testing where feasible was given by computer.</w:t>
      </w:r>
    </w:p>
    <w:p w14:paraId="32944799" w14:textId="77777777" w:rsidR="00E051C0" w:rsidRPr="00935235" w:rsidRDefault="00E051C0" w:rsidP="00935235">
      <w:pPr>
        <w:jc w:val="both"/>
        <w:rPr>
          <w:rFonts w:asciiTheme="majorHAnsi" w:hAnsiTheme="majorHAnsi"/>
          <w:sz w:val="22"/>
          <w:szCs w:val="22"/>
        </w:rPr>
      </w:pPr>
    </w:p>
    <w:p w14:paraId="7D8B7A24" w14:textId="77777777" w:rsidR="008E68B2" w:rsidRPr="00FA480F" w:rsidRDefault="00E051C0" w:rsidP="00935235">
      <w:pPr>
        <w:jc w:val="both"/>
        <w:rPr>
          <w:rFonts w:asciiTheme="majorHAnsi" w:hAnsiTheme="majorHAnsi"/>
          <w:b/>
          <w:i/>
          <w:sz w:val="22"/>
          <w:szCs w:val="22"/>
        </w:rPr>
      </w:pPr>
      <w:r w:rsidRPr="00FA480F">
        <w:rPr>
          <w:rFonts w:asciiTheme="majorHAnsi" w:hAnsiTheme="majorHAnsi"/>
          <w:b/>
          <w:i/>
          <w:sz w:val="22"/>
          <w:szCs w:val="22"/>
        </w:rPr>
        <w:t xml:space="preserve">College Goal #7 </w:t>
      </w:r>
      <w:r w:rsidR="008E68B2" w:rsidRPr="00FA480F">
        <w:rPr>
          <w:rFonts w:asciiTheme="majorHAnsi" w:hAnsiTheme="majorHAnsi"/>
          <w:b/>
          <w:i/>
          <w:sz w:val="22"/>
          <w:szCs w:val="22"/>
        </w:rPr>
        <w:t>–</w:t>
      </w:r>
      <w:r w:rsidRPr="00FA480F">
        <w:rPr>
          <w:rFonts w:asciiTheme="majorHAnsi" w:hAnsiTheme="majorHAnsi"/>
          <w:b/>
          <w:i/>
          <w:sz w:val="22"/>
          <w:szCs w:val="22"/>
        </w:rPr>
        <w:t xml:space="preserve"> </w:t>
      </w:r>
      <w:r w:rsidR="008E68B2" w:rsidRPr="00FA480F">
        <w:rPr>
          <w:rFonts w:asciiTheme="majorHAnsi" w:hAnsiTheme="majorHAnsi"/>
          <w:b/>
          <w:i/>
          <w:sz w:val="22"/>
          <w:szCs w:val="22"/>
        </w:rPr>
        <w:t>Resources</w:t>
      </w:r>
    </w:p>
    <w:p w14:paraId="6AD9B4CE" w14:textId="77777777" w:rsidR="00E051C0" w:rsidRPr="008E68B2" w:rsidRDefault="00E051C0" w:rsidP="00935235">
      <w:pPr>
        <w:jc w:val="both"/>
        <w:rPr>
          <w:rFonts w:asciiTheme="majorHAnsi" w:hAnsiTheme="majorHAnsi"/>
          <w:sz w:val="22"/>
          <w:szCs w:val="22"/>
        </w:rPr>
      </w:pPr>
      <w:r w:rsidRPr="008E68B2">
        <w:rPr>
          <w:rFonts w:asciiTheme="majorHAnsi" w:hAnsiTheme="majorHAnsi"/>
          <w:sz w:val="22"/>
          <w:szCs w:val="22"/>
        </w:rPr>
        <w:t>To identify, secure and allocate resources that advance the strategic priorities of the College.</w:t>
      </w:r>
    </w:p>
    <w:p w14:paraId="3CFA3B3F" w14:textId="77777777" w:rsidR="00E051C0" w:rsidRPr="00935235" w:rsidRDefault="00E051C0" w:rsidP="00935235">
      <w:pPr>
        <w:jc w:val="both"/>
        <w:rPr>
          <w:rFonts w:asciiTheme="majorHAnsi" w:hAnsiTheme="majorHAnsi"/>
          <w:sz w:val="22"/>
          <w:szCs w:val="22"/>
        </w:rPr>
      </w:pPr>
    </w:p>
    <w:p w14:paraId="66BFB5D4" w14:textId="77777777" w:rsidR="00E051C0" w:rsidRPr="00935235" w:rsidRDefault="00E051C0" w:rsidP="00BC75CB">
      <w:pPr>
        <w:numPr>
          <w:ilvl w:val="0"/>
          <w:numId w:val="111"/>
        </w:numPr>
        <w:jc w:val="both"/>
        <w:rPr>
          <w:rFonts w:asciiTheme="majorHAnsi" w:hAnsiTheme="majorHAnsi"/>
          <w:sz w:val="22"/>
          <w:szCs w:val="22"/>
        </w:rPr>
      </w:pPr>
      <w:r w:rsidRPr="00935235">
        <w:rPr>
          <w:rFonts w:asciiTheme="majorHAnsi" w:hAnsiTheme="majorHAnsi"/>
          <w:sz w:val="22"/>
          <w:szCs w:val="22"/>
        </w:rPr>
        <w:t>The OTA Program was awarded through the NYS Assembly - Dormitory Fund $50,000 to enhance the CART assistive technology demonstration and consumer loan program.  In addition, Alice Krawyck (OTA Class</w:t>
      </w:r>
      <w:r w:rsidR="00FA480F">
        <w:rPr>
          <w:rFonts w:asciiTheme="majorHAnsi" w:hAnsiTheme="majorHAnsi"/>
          <w:sz w:val="22"/>
          <w:szCs w:val="22"/>
        </w:rPr>
        <w:t xml:space="preserve"> </w:t>
      </w:r>
      <w:r w:rsidRPr="00935235">
        <w:rPr>
          <w:rFonts w:asciiTheme="majorHAnsi" w:hAnsiTheme="majorHAnsi"/>
          <w:sz w:val="22"/>
          <w:szCs w:val="22"/>
        </w:rPr>
        <w:t>’84), CEO of Hand in Hand Senior Daycare, presented the program with a $1500 donation to develop a tele-health rehabilitation training component utilizing the Wii and XBOX for senior fitness.</w:t>
      </w:r>
    </w:p>
    <w:p w14:paraId="63AF6CF7" w14:textId="77777777" w:rsidR="00E051C0" w:rsidRPr="00935235" w:rsidRDefault="00E051C0" w:rsidP="00935235">
      <w:pPr>
        <w:jc w:val="both"/>
        <w:rPr>
          <w:rFonts w:asciiTheme="majorHAnsi" w:hAnsiTheme="majorHAnsi"/>
          <w:sz w:val="22"/>
          <w:szCs w:val="22"/>
        </w:rPr>
      </w:pPr>
    </w:p>
    <w:p w14:paraId="5BF42F99" w14:textId="77777777" w:rsidR="00E051C0" w:rsidRPr="008E68B2" w:rsidRDefault="00E051C0" w:rsidP="00BC75CB">
      <w:pPr>
        <w:pStyle w:val="ListParagraph"/>
        <w:numPr>
          <w:ilvl w:val="0"/>
          <w:numId w:val="282"/>
        </w:numPr>
        <w:ind w:hanging="720"/>
        <w:jc w:val="both"/>
        <w:rPr>
          <w:rFonts w:asciiTheme="majorHAnsi" w:hAnsiTheme="majorHAnsi"/>
          <w:b/>
          <w:sz w:val="22"/>
          <w:szCs w:val="22"/>
        </w:rPr>
      </w:pPr>
      <w:r w:rsidRPr="00FA480F">
        <w:rPr>
          <w:rFonts w:asciiTheme="majorHAnsi" w:hAnsiTheme="majorHAnsi"/>
          <w:b/>
          <w:color w:val="C00000"/>
          <w:sz w:val="22"/>
          <w:szCs w:val="22"/>
        </w:rPr>
        <w:t>OTHER</w:t>
      </w:r>
      <w:r w:rsidR="008E68B2" w:rsidRPr="008E68B2">
        <w:rPr>
          <w:rFonts w:asciiTheme="majorHAnsi" w:hAnsiTheme="majorHAnsi"/>
          <w:b/>
          <w:color w:val="C00000"/>
        </w:rPr>
        <w:t xml:space="preserve"> </w:t>
      </w:r>
      <w:r w:rsidRPr="008E68B2">
        <w:rPr>
          <w:rFonts w:asciiTheme="majorHAnsi" w:hAnsiTheme="majorHAnsi"/>
          <w:b/>
          <w:sz w:val="22"/>
          <w:szCs w:val="22"/>
        </w:rPr>
        <w:t xml:space="preserve">(If applicable, note any other goal achievement in this category i.e. </w:t>
      </w:r>
      <w:r w:rsidR="008E68B2">
        <w:rPr>
          <w:rFonts w:asciiTheme="majorHAnsi" w:hAnsiTheme="majorHAnsi"/>
          <w:b/>
          <w:sz w:val="22"/>
          <w:szCs w:val="22"/>
        </w:rPr>
        <w:t xml:space="preserve"> Themes</w:t>
      </w:r>
      <w:r w:rsidRPr="008E68B2">
        <w:rPr>
          <w:rFonts w:asciiTheme="majorHAnsi" w:hAnsiTheme="majorHAnsi"/>
          <w:b/>
          <w:sz w:val="22"/>
          <w:szCs w:val="22"/>
        </w:rPr>
        <w:t xml:space="preserve"> from Academic Master Plan)</w:t>
      </w:r>
    </w:p>
    <w:p w14:paraId="41D2E1B0" w14:textId="77777777" w:rsidR="00E051C0" w:rsidRPr="00935235" w:rsidRDefault="00E051C0" w:rsidP="00935235">
      <w:pPr>
        <w:jc w:val="both"/>
        <w:rPr>
          <w:rFonts w:asciiTheme="majorHAnsi" w:hAnsiTheme="majorHAnsi"/>
          <w:sz w:val="22"/>
          <w:szCs w:val="22"/>
        </w:rPr>
      </w:pPr>
    </w:p>
    <w:p w14:paraId="5229065C" w14:textId="77777777" w:rsidR="00E051C0" w:rsidRPr="00935235" w:rsidRDefault="00E051C0" w:rsidP="00BC75CB">
      <w:pPr>
        <w:numPr>
          <w:ilvl w:val="0"/>
          <w:numId w:val="111"/>
        </w:numPr>
        <w:jc w:val="both"/>
        <w:rPr>
          <w:rFonts w:asciiTheme="majorHAnsi" w:hAnsiTheme="majorHAnsi"/>
          <w:b/>
          <w:sz w:val="22"/>
          <w:szCs w:val="22"/>
          <w:u w:val="single"/>
        </w:rPr>
      </w:pPr>
      <w:r w:rsidRPr="00935235">
        <w:rPr>
          <w:rFonts w:asciiTheme="majorHAnsi" w:hAnsiTheme="majorHAnsi"/>
          <w:sz w:val="22"/>
          <w:szCs w:val="22"/>
        </w:rPr>
        <w:t>Nursing created</w:t>
      </w:r>
      <w:r w:rsidR="00FA480F">
        <w:rPr>
          <w:rFonts w:asciiTheme="majorHAnsi" w:hAnsiTheme="majorHAnsi"/>
          <w:sz w:val="22"/>
          <w:szCs w:val="22"/>
        </w:rPr>
        <w:t>,</w:t>
      </w:r>
      <w:r w:rsidRPr="00935235">
        <w:rPr>
          <w:rFonts w:asciiTheme="majorHAnsi" w:hAnsiTheme="majorHAnsi"/>
          <w:sz w:val="22"/>
          <w:szCs w:val="22"/>
        </w:rPr>
        <w:t xml:space="preserve"> developed and implemented an online presentation that all pre-nursing students will be able to view and answer post-questions via survey monkey from an off</w:t>
      </w:r>
      <w:r w:rsidR="00FA480F">
        <w:rPr>
          <w:rFonts w:asciiTheme="majorHAnsi" w:hAnsiTheme="majorHAnsi"/>
          <w:sz w:val="22"/>
          <w:szCs w:val="22"/>
        </w:rPr>
        <w:t>-</w:t>
      </w:r>
      <w:r w:rsidRPr="00935235">
        <w:rPr>
          <w:rFonts w:asciiTheme="majorHAnsi" w:hAnsiTheme="majorHAnsi"/>
          <w:sz w:val="22"/>
          <w:szCs w:val="22"/>
        </w:rPr>
        <w:t xml:space="preserve">campus site via the internet.  Students will have the ability to generate a certificate of completion that they can present to admissions as proof that they have participated in the online orientation.  The certificate will be valid for 3 years from date of issue along with their health professions application.  The online </w:t>
      </w:r>
      <w:r w:rsidR="00FA480F">
        <w:rPr>
          <w:rFonts w:asciiTheme="majorHAnsi" w:hAnsiTheme="majorHAnsi"/>
          <w:sz w:val="22"/>
          <w:szCs w:val="22"/>
        </w:rPr>
        <w:t>PowerPoint</w:t>
      </w:r>
      <w:r w:rsidRPr="00935235">
        <w:rPr>
          <w:rFonts w:asciiTheme="majorHAnsi" w:hAnsiTheme="majorHAnsi"/>
          <w:sz w:val="22"/>
          <w:szCs w:val="22"/>
        </w:rPr>
        <w:t xml:space="preserve"> presentation will be beneficial to working parents and college students who have a conflict with the live orientation as currently scheduled.  A greater number of students will be served.</w:t>
      </w:r>
    </w:p>
    <w:p w14:paraId="0AE5E712" w14:textId="77777777" w:rsidR="00E051C0" w:rsidRPr="00935235" w:rsidRDefault="00E051C0" w:rsidP="00935235">
      <w:pPr>
        <w:jc w:val="both"/>
        <w:rPr>
          <w:rFonts w:asciiTheme="majorHAnsi" w:hAnsiTheme="majorHAnsi"/>
          <w:sz w:val="22"/>
          <w:szCs w:val="22"/>
        </w:rPr>
      </w:pPr>
    </w:p>
    <w:p w14:paraId="30DE4361" w14:textId="77777777" w:rsidR="008E68B2" w:rsidRPr="00FA480F" w:rsidRDefault="008E68B2" w:rsidP="00BC75CB">
      <w:pPr>
        <w:pStyle w:val="ListParagraph"/>
        <w:numPr>
          <w:ilvl w:val="0"/>
          <w:numId w:val="282"/>
        </w:numPr>
        <w:ind w:left="0" w:firstLine="0"/>
        <w:jc w:val="both"/>
        <w:rPr>
          <w:rFonts w:asciiTheme="majorHAnsi" w:hAnsiTheme="majorHAnsi"/>
          <w:b/>
          <w:i/>
          <w:color w:val="C00000"/>
          <w:sz w:val="22"/>
          <w:szCs w:val="22"/>
        </w:rPr>
      </w:pPr>
      <w:r w:rsidRPr="00FA480F">
        <w:rPr>
          <w:rFonts w:asciiTheme="majorHAnsi" w:hAnsiTheme="majorHAnsi"/>
          <w:b/>
          <w:color w:val="C00000"/>
          <w:sz w:val="22"/>
          <w:szCs w:val="22"/>
        </w:rPr>
        <w:t>PLANNING</w:t>
      </w:r>
      <w:r w:rsidRPr="00FA480F">
        <w:rPr>
          <w:rFonts w:asciiTheme="majorHAnsi" w:hAnsiTheme="majorHAnsi"/>
          <w:b/>
          <w:i/>
          <w:color w:val="C00000"/>
          <w:sz w:val="22"/>
          <w:szCs w:val="22"/>
        </w:rPr>
        <w:t xml:space="preserve"> - Looking Ahead</w:t>
      </w:r>
    </w:p>
    <w:p w14:paraId="59CBAFA9" w14:textId="77777777" w:rsidR="008E68B2" w:rsidRDefault="008E68B2" w:rsidP="008E68B2">
      <w:pPr>
        <w:pStyle w:val="ListParagraph"/>
        <w:jc w:val="both"/>
        <w:rPr>
          <w:rFonts w:asciiTheme="majorHAnsi" w:hAnsiTheme="majorHAnsi"/>
          <w:b/>
          <w:i/>
          <w:sz w:val="22"/>
          <w:szCs w:val="22"/>
        </w:rPr>
      </w:pPr>
    </w:p>
    <w:p w14:paraId="761ED4E9" w14:textId="77777777" w:rsidR="00E051C0" w:rsidRPr="008E68B2" w:rsidRDefault="00E051C0" w:rsidP="008E68B2">
      <w:pPr>
        <w:jc w:val="both"/>
        <w:rPr>
          <w:rFonts w:asciiTheme="majorHAnsi" w:hAnsiTheme="majorHAnsi"/>
          <w:b/>
          <w:i/>
          <w:sz w:val="22"/>
          <w:szCs w:val="22"/>
        </w:rPr>
      </w:pPr>
      <w:r w:rsidRPr="008E68B2">
        <w:rPr>
          <w:rFonts w:asciiTheme="majorHAnsi" w:hAnsiTheme="majorHAnsi"/>
          <w:b/>
          <w:i/>
          <w:sz w:val="22"/>
          <w:szCs w:val="22"/>
        </w:rPr>
        <w:t>G</w:t>
      </w:r>
      <w:r w:rsidR="008E68B2">
        <w:rPr>
          <w:rFonts w:asciiTheme="majorHAnsi" w:hAnsiTheme="majorHAnsi"/>
          <w:b/>
          <w:i/>
          <w:sz w:val="22"/>
          <w:szCs w:val="22"/>
        </w:rPr>
        <w:t>o</w:t>
      </w:r>
      <w:r w:rsidRPr="008E68B2">
        <w:rPr>
          <w:rFonts w:asciiTheme="majorHAnsi" w:hAnsiTheme="majorHAnsi"/>
          <w:b/>
          <w:i/>
          <w:sz w:val="22"/>
          <w:szCs w:val="22"/>
        </w:rPr>
        <w:t xml:space="preserve">als for Academic Year 2013-2014 </w:t>
      </w:r>
    </w:p>
    <w:p w14:paraId="17DAEBC7" w14:textId="77777777" w:rsidR="00E051C0" w:rsidRPr="00935235" w:rsidRDefault="00E051C0" w:rsidP="00935235">
      <w:pPr>
        <w:jc w:val="both"/>
        <w:rPr>
          <w:rFonts w:asciiTheme="majorHAnsi" w:hAnsiTheme="majorHAnsi"/>
          <w:sz w:val="22"/>
          <w:szCs w:val="22"/>
        </w:rPr>
      </w:pPr>
    </w:p>
    <w:p w14:paraId="4493F1F5"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Annual goals for the AVP for the Health Professions Division are ongoing.  Refer to the </w:t>
      </w:r>
      <w:r w:rsidRPr="00935235">
        <w:rPr>
          <w:rFonts w:asciiTheme="majorHAnsi" w:hAnsiTheme="majorHAnsi"/>
          <w:bCs/>
          <w:sz w:val="22"/>
          <w:szCs w:val="22"/>
        </w:rPr>
        <w:t>following sections which are the annual summaries from each of the Health Professions Departments:  Dental Hygiene, Diagnostic Imaging, Laboratory Technology, Movement Science, Nursing, Occupational Therapy Assistant, and Physical Therapist Assistant for goals for the upcoming academic year.</w:t>
      </w:r>
    </w:p>
    <w:p w14:paraId="7AB61479" w14:textId="77777777" w:rsidR="00900DE0" w:rsidRPr="00BA206C" w:rsidRDefault="00900DE0" w:rsidP="00804870">
      <w:pPr>
        <w:jc w:val="both"/>
        <w:rPr>
          <w:rFonts w:ascii="Goudy Old Style" w:hAnsi="Goudy Old Style"/>
          <w:sz w:val="22"/>
          <w:szCs w:val="22"/>
        </w:rPr>
      </w:pPr>
      <w:r w:rsidRPr="00BA206C">
        <w:rPr>
          <w:rFonts w:ascii="Goudy Old Style" w:hAnsi="Goudy Old Style"/>
          <w:sz w:val="22"/>
          <w:szCs w:val="22"/>
        </w:rPr>
        <w:br w:type="page"/>
      </w:r>
    </w:p>
    <w:p w14:paraId="363C694F" w14:textId="77777777" w:rsidR="00900DE0" w:rsidRPr="00A84E70" w:rsidRDefault="00900DE0" w:rsidP="00BA206C">
      <w:pPr>
        <w:jc w:val="center"/>
        <w:rPr>
          <w:rFonts w:asciiTheme="majorHAnsi" w:hAnsiTheme="majorHAnsi"/>
          <w:b/>
          <w:bCs/>
          <w:caps/>
          <w:sz w:val="28"/>
          <w:szCs w:val="28"/>
        </w:rPr>
      </w:pPr>
      <w:r w:rsidRPr="00A84E70">
        <w:rPr>
          <w:rFonts w:asciiTheme="majorHAnsi" w:hAnsiTheme="majorHAnsi"/>
          <w:b/>
          <w:bCs/>
          <w:caps/>
          <w:sz w:val="28"/>
          <w:szCs w:val="28"/>
        </w:rPr>
        <w:lastRenderedPageBreak/>
        <w:t>Dental H</w:t>
      </w:r>
      <w:r w:rsidR="00BE4B4B" w:rsidRPr="00A84E70">
        <w:rPr>
          <w:rFonts w:asciiTheme="majorHAnsi" w:hAnsiTheme="majorHAnsi"/>
          <w:b/>
          <w:bCs/>
          <w:caps/>
          <w:sz w:val="28"/>
          <w:szCs w:val="28"/>
        </w:rPr>
        <w:t>ygiene</w:t>
      </w:r>
    </w:p>
    <w:p w14:paraId="46A0BF36" w14:textId="77777777" w:rsidR="00900DE0" w:rsidRPr="00A84E70" w:rsidRDefault="00900DE0" w:rsidP="00BA206C">
      <w:pPr>
        <w:jc w:val="center"/>
        <w:rPr>
          <w:rFonts w:asciiTheme="majorHAnsi" w:hAnsiTheme="majorHAnsi"/>
          <w:b/>
          <w:bCs/>
          <w:smallCaps/>
          <w:sz w:val="28"/>
          <w:szCs w:val="28"/>
        </w:rPr>
      </w:pPr>
      <w:r w:rsidRPr="00A84E70">
        <w:rPr>
          <w:rFonts w:asciiTheme="majorHAnsi" w:hAnsiTheme="majorHAnsi"/>
          <w:b/>
          <w:bCs/>
          <w:smallCaps/>
          <w:sz w:val="28"/>
          <w:szCs w:val="28"/>
        </w:rPr>
        <w:t>A</w:t>
      </w:r>
      <w:r w:rsidR="003574AB" w:rsidRPr="00A84E70">
        <w:rPr>
          <w:rFonts w:asciiTheme="majorHAnsi" w:hAnsiTheme="majorHAnsi"/>
          <w:b/>
          <w:bCs/>
          <w:smallCaps/>
          <w:sz w:val="28"/>
          <w:szCs w:val="28"/>
        </w:rPr>
        <w:t>Y</w:t>
      </w:r>
      <w:r w:rsidR="0070735D" w:rsidRPr="00A84E70">
        <w:rPr>
          <w:rFonts w:asciiTheme="majorHAnsi" w:hAnsiTheme="majorHAnsi"/>
          <w:b/>
          <w:bCs/>
          <w:smallCaps/>
          <w:sz w:val="28"/>
          <w:szCs w:val="28"/>
        </w:rPr>
        <w:t xml:space="preserve"> 201</w:t>
      </w:r>
      <w:r w:rsidR="00E051C0">
        <w:rPr>
          <w:rFonts w:asciiTheme="majorHAnsi" w:hAnsiTheme="majorHAnsi"/>
          <w:b/>
          <w:bCs/>
          <w:smallCaps/>
          <w:sz w:val="28"/>
          <w:szCs w:val="28"/>
        </w:rPr>
        <w:t>2</w:t>
      </w:r>
      <w:r w:rsidRPr="00A84E70">
        <w:rPr>
          <w:rFonts w:asciiTheme="majorHAnsi" w:hAnsiTheme="majorHAnsi"/>
          <w:b/>
          <w:bCs/>
          <w:smallCaps/>
          <w:sz w:val="28"/>
          <w:szCs w:val="28"/>
        </w:rPr>
        <w:t>-201</w:t>
      </w:r>
      <w:r w:rsidR="00E051C0">
        <w:rPr>
          <w:rFonts w:asciiTheme="majorHAnsi" w:hAnsiTheme="majorHAnsi"/>
          <w:b/>
          <w:bCs/>
          <w:smallCaps/>
          <w:sz w:val="28"/>
          <w:szCs w:val="28"/>
        </w:rPr>
        <w:t>3</w:t>
      </w:r>
    </w:p>
    <w:p w14:paraId="1FD44759" w14:textId="77777777" w:rsidR="00900DE0" w:rsidRPr="005F467C" w:rsidRDefault="00900DE0" w:rsidP="00900DE0">
      <w:pPr>
        <w:rPr>
          <w:rFonts w:ascii="Goudy Old Style" w:hAnsi="Goudy Old Style"/>
          <w:sz w:val="16"/>
          <w:szCs w:val="16"/>
        </w:rPr>
      </w:pPr>
    </w:p>
    <w:p w14:paraId="2DC1D4CF" w14:textId="77777777" w:rsidR="00900DE0" w:rsidRPr="00BA206C" w:rsidRDefault="00900DE0" w:rsidP="003574AB">
      <w:pPr>
        <w:jc w:val="both"/>
        <w:rPr>
          <w:rFonts w:asciiTheme="majorHAnsi" w:hAnsiTheme="majorHAnsi"/>
          <w:i/>
          <w:sz w:val="22"/>
          <w:szCs w:val="22"/>
        </w:rPr>
      </w:pPr>
      <w:r w:rsidRPr="00BA206C">
        <w:rPr>
          <w:rFonts w:asciiTheme="majorHAnsi" w:hAnsiTheme="majorHAnsi"/>
          <w:i/>
          <w:sz w:val="22"/>
          <w:szCs w:val="22"/>
        </w:rPr>
        <w:t>Submitted by:  Roberta Smith, Department Chair</w:t>
      </w:r>
    </w:p>
    <w:p w14:paraId="000DDAE0" w14:textId="77777777" w:rsidR="00900DE0" w:rsidRPr="00BA206C" w:rsidRDefault="00900DE0" w:rsidP="003574AB">
      <w:pPr>
        <w:jc w:val="both"/>
        <w:rPr>
          <w:rFonts w:asciiTheme="majorHAnsi" w:hAnsiTheme="majorHAnsi"/>
          <w:sz w:val="22"/>
          <w:szCs w:val="22"/>
        </w:rPr>
      </w:pPr>
    </w:p>
    <w:p w14:paraId="2E927667" w14:textId="77777777" w:rsidR="00E051C0" w:rsidRPr="00FA480F" w:rsidRDefault="00432C7B" w:rsidP="00BC75CB">
      <w:pPr>
        <w:pStyle w:val="ListParagraph"/>
        <w:numPr>
          <w:ilvl w:val="0"/>
          <w:numId w:val="277"/>
        </w:numPr>
        <w:ind w:left="0" w:firstLine="0"/>
        <w:jc w:val="both"/>
        <w:rPr>
          <w:rFonts w:asciiTheme="majorHAnsi" w:hAnsiTheme="majorHAnsi"/>
          <w:b/>
          <w:color w:val="C00000"/>
          <w:sz w:val="22"/>
          <w:szCs w:val="22"/>
        </w:rPr>
      </w:pPr>
      <w:r w:rsidRPr="00FA480F">
        <w:rPr>
          <w:rFonts w:asciiTheme="majorHAnsi" w:hAnsiTheme="majorHAnsi"/>
          <w:b/>
          <w:color w:val="C00000"/>
          <w:sz w:val="22"/>
          <w:szCs w:val="22"/>
        </w:rPr>
        <w:t>LOOKING BACK</w:t>
      </w:r>
    </w:p>
    <w:p w14:paraId="43D51BA5" w14:textId="77777777" w:rsidR="00432C7B" w:rsidRDefault="00432C7B" w:rsidP="00935235">
      <w:pPr>
        <w:jc w:val="both"/>
        <w:rPr>
          <w:rFonts w:asciiTheme="majorHAnsi" w:hAnsiTheme="majorHAnsi"/>
          <w:sz w:val="22"/>
          <w:szCs w:val="22"/>
        </w:rPr>
      </w:pPr>
    </w:p>
    <w:p w14:paraId="61926254" w14:textId="77777777" w:rsidR="00E051C0" w:rsidRPr="00BC75CB" w:rsidRDefault="00432C7B" w:rsidP="00935235">
      <w:pPr>
        <w:jc w:val="both"/>
        <w:rPr>
          <w:rFonts w:asciiTheme="majorHAnsi" w:hAnsiTheme="majorHAnsi"/>
          <w:b/>
          <w:i/>
          <w:sz w:val="22"/>
          <w:szCs w:val="22"/>
        </w:rPr>
      </w:pPr>
      <w:r w:rsidRPr="00BC75CB">
        <w:rPr>
          <w:rFonts w:asciiTheme="majorHAnsi" w:hAnsiTheme="majorHAnsi"/>
          <w:b/>
          <w:i/>
          <w:sz w:val="22"/>
          <w:szCs w:val="22"/>
        </w:rPr>
        <w:t>Academic Year Goals 2012-2013</w:t>
      </w:r>
    </w:p>
    <w:p w14:paraId="47D3251B" w14:textId="77777777" w:rsidR="00432C7B" w:rsidRPr="00432C7B" w:rsidRDefault="00432C7B" w:rsidP="00935235">
      <w:pPr>
        <w:jc w:val="both"/>
        <w:rPr>
          <w:rFonts w:asciiTheme="majorHAnsi" w:hAnsiTheme="majorHAnsi"/>
          <w:b/>
          <w:sz w:val="22"/>
          <w:szCs w:val="22"/>
        </w:rPr>
      </w:pPr>
    </w:p>
    <w:p w14:paraId="0A434891" w14:textId="77777777" w:rsidR="00E051C0" w:rsidRPr="00935235" w:rsidRDefault="00E051C0" w:rsidP="00BC75CB">
      <w:pPr>
        <w:numPr>
          <w:ilvl w:val="2"/>
          <w:numId w:val="112"/>
        </w:numPr>
        <w:ind w:left="720" w:hanging="360"/>
        <w:jc w:val="both"/>
        <w:rPr>
          <w:rFonts w:asciiTheme="majorHAnsi" w:hAnsiTheme="majorHAnsi"/>
          <w:sz w:val="22"/>
          <w:szCs w:val="22"/>
        </w:rPr>
      </w:pPr>
      <w:r w:rsidRPr="00935235">
        <w:rPr>
          <w:rFonts w:asciiTheme="majorHAnsi" w:hAnsiTheme="majorHAnsi"/>
          <w:sz w:val="22"/>
          <w:szCs w:val="22"/>
        </w:rPr>
        <w:t>Computerize clinical units:  completed</w:t>
      </w:r>
    </w:p>
    <w:p w14:paraId="5243884A" w14:textId="77777777" w:rsidR="00E051C0" w:rsidRPr="00935235" w:rsidRDefault="00E051C0" w:rsidP="00BC75CB">
      <w:pPr>
        <w:numPr>
          <w:ilvl w:val="2"/>
          <w:numId w:val="112"/>
        </w:numPr>
        <w:ind w:left="720" w:hanging="360"/>
        <w:jc w:val="both"/>
        <w:rPr>
          <w:rFonts w:asciiTheme="majorHAnsi" w:hAnsiTheme="majorHAnsi"/>
          <w:sz w:val="22"/>
          <w:szCs w:val="22"/>
        </w:rPr>
      </w:pPr>
      <w:r w:rsidRPr="00935235">
        <w:rPr>
          <w:rFonts w:asciiTheme="majorHAnsi" w:hAnsiTheme="majorHAnsi"/>
          <w:sz w:val="22"/>
          <w:szCs w:val="22"/>
        </w:rPr>
        <w:t>Install two Piezo Ultrasonic Scalers:  completed</w:t>
      </w:r>
    </w:p>
    <w:p w14:paraId="03D05FC5" w14:textId="77777777" w:rsidR="00E051C0" w:rsidRPr="00935235" w:rsidRDefault="00E051C0" w:rsidP="00BC75CB">
      <w:pPr>
        <w:numPr>
          <w:ilvl w:val="2"/>
          <w:numId w:val="112"/>
        </w:numPr>
        <w:ind w:left="720" w:hanging="360"/>
        <w:jc w:val="both"/>
        <w:rPr>
          <w:rFonts w:asciiTheme="majorHAnsi" w:hAnsiTheme="majorHAnsi"/>
          <w:sz w:val="22"/>
          <w:szCs w:val="22"/>
        </w:rPr>
      </w:pPr>
      <w:r w:rsidRPr="00935235">
        <w:rPr>
          <w:rFonts w:asciiTheme="majorHAnsi" w:hAnsiTheme="majorHAnsi"/>
          <w:sz w:val="22"/>
          <w:szCs w:val="22"/>
        </w:rPr>
        <w:t>Initiate the use of Netbooks for clinical grades:  pending</w:t>
      </w:r>
    </w:p>
    <w:p w14:paraId="6BF6B6B8" w14:textId="77777777" w:rsidR="00E051C0" w:rsidRPr="00935235" w:rsidRDefault="00E051C0" w:rsidP="00BC75CB">
      <w:pPr>
        <w:numPr>
          <w:ilvl w:val="2"/>
          <w:numId w:val="112"/>
        </w:numPr>
        <w:ind w:left="720" w:hanging="360"/>
        <w:jc w:val="both"/>
        <w:rPr>
          <w:rFonts w:asciiTheme="majorHAnsi" w:hAnsiTheme="majorHAnsi"/>
          <w:sz w:val="22"/>
          <w:szCs w:val="22"/>
        </w:rPr>
      </w:pPr>
      <w:r w:rsidRPr="00935235">
        <w:rPr>
          <w:rFonts w:asciiTheme="majorHAnsi" w:hAnsiTheme="majorHAnsi"/>
          <w:sz w:val="22"/>
          <w:szCs w:val="22"/>
        </w:rPr>
        <w:t>Integrate the use of iPads into student instruction:  initiated</w:t>
      </w:r>
    </w:p>
    <w:p w14:paraId="72CCACD9" w14:textId="77777777" w:rsidR="00E051C0" w:rsidRPr="00935235" w:rsidRDefault="00E051C0" w:rsidP="00BC75CB">
      <w:pPr>
        <w:numPr>
          <w:ilvl w:val="2"/>
          <w:numId w:val="112"/>
        </w:numPr>
        <w:ind w:left="720" w:hanging="360"/>
        <w:jc w:val="both"/>
        <w:rPr>
          <w:rFonts w:asciiTheme="majorHAnsi" w:hAnsiTheme="majorHAnsi"/>
          <w:sz w:val="22"/>
          <w:szCs w:val="22"/>
        </w:rPr>
      </w:pPr>
      <w:r w:rsidRPr="00935235">
        <w:rPr>
          <w:rFonts w:asciiTheme="majorHAnsi" w:hAnsiTheme="majorHAnsi"/>
          <w:sz w:val="22"/>
          <w:szCs w:val="22"/>
        </w:rPr>
        <w:t>Dentrix software training:  completed</w:t>
      </w:r>
    </w:p>
    <w:p w14:paraId="310FF25A" w14:textId="77777777" w:rsidR="00E051C0" w:rsidRPr="00935235" w:rsidRDefault="00E051C0" w:rsidP="00432C7B">
      <w:pPr>
        <w:jc w:val="both"/>
        <w:rPr>
          <w:rFonts w:asciiTheme="majorHAnsi" w:hAnsiTheme="majorHAnsi"/>
          <w:sz w:val="22"/>
          <w:szCs w:val="22"/>
        </w:rPr>
      </w:pPr>
      <w:r w:rsidRPr="00935235">
        <w:rPr>
          <w:rFonts w:asciiTheme="majorHAnsi" w:hAnsiTheme="majorHAnsi"/>
          <w:sz w:val="22"/>
          <w:szCs w:val="22"/>
        </w:rPr>
        <w:tab/>
      </w:r>
    </w:p>
    <w:p w14:paraId="4BD1215D" w14:textId="77777777" w:rsidR="00E051C0" w:rsidRPr="00BC75CB" w:rsidRDefault="00E051C0" w:rsidP="001E5E37">
      <w:pPr>
        <w:jc w:val="both"/>
        <w:rPr>
          <w:rFonts w:asciiTheme="majorHAnsi" w:hAnsiTheme="majorHAnsi"/>
          <w:b/>
          <w:i/>
          <w:sz w:val="22"/>
          <w:szCs w:val="22"/>
        </w:rPr>
      </w:pPr>
      <w:r w:rsidRPr="00BC75CB">
        <w:rPr>
          <w:rFonts w:asciiTheme="majorHAnsi" w:hAnsiTheme="majorHAnsi"/>
          <w:b/>
          <w:i/>
          <w:sz w:val="22"/>
          <w:szCs w:val="22"/>
        </w:rPr>
        <w:t>Measures:  Data and Assessment</w:t>
      </w:r>
    </w:p>
    <w:p w14:paraId="30F9CF3E" w14:textId="77777777" w:rsidR="00432C7B" w:rsidRPr="00432C7B" w:rsidRDefault="00432C7B" w:rsidP="00432C7B">
      <w:pPr>
        <w:jc w:val="both"/>
        <w:rPr>
          <w:rFonts w:asciiTheme="majorHAnsi" w:hAnsiTheme="majorHAnsi"/>
          <w:b/>
          <w:sz w:val="22"/>
          <w:szCs w:val="22"/>
        </w:rPr>
      </w:pPr>
    </w:p>
    <w:p w14:paraId="7A904AEC" w14:textId="77777777" w:rsidR="00E051C0" w:rsidRPr="00BC75CB" w:rsidRDefault="00E051C0" w:rsidP="00BC75CB">
      <w:pPr>
        <w:jc w:val="both"/>
        <w:rPr>
          <w:rFonts w:asciiTheme="majorHAnsi" w:hAnsiTheme="majorHAnsi"/>
          <w:sz w:val="22"/>
          <w:szCs w:val="22"/>
        </w:rPr>
      </w:pPr>
      <w:r w:rsidRPr="00BC75CB">
        <w:rPr>
          <w:rFonts w:asciiTheme="majorHAnsi" w:hAnsiTheme="majorHAnsi"/>
          <w:sz w:val="22"/>
          <w:szCs w:val="22"/>
          <w:u w:val="single"/>
        </w:rPr>
        <w:t>Assessment Results</w:t>
      </w:r>
    </w:p>
    <w:p w14:paraId="0C9731EE" w14:textId="77777777" w:rsidR="00E051C0" w:rsidRPr="00935235" w:rsidRDefault="00E051C0" w:rsidP="00BC75CB">
      <w:pPr>
        <w:numPr>
          <w:ilvl w:val="2"/>
          <w:numId w:val="363"/>
        </w:numPr>
        <w:ind w:left="720"/>
        <w:jc w:val="both"/>
        <w:rPr>
          <w:rFonts w:asciiTheme="majorHAnsi" w:hAnsiTheme="majorHAnsi"/>
          <w:sz w:val="22"/>
          <w:szCs w:val="22"/>
        </w:rPr>
      </w:pPr>
      <w:r w:rsidRPr="00935235">
        <w:rPr>
          <w:rFonts w:asciiTheme="majorHAnsi" w:hAnsiTheme="majorHAnsi"/>
          <w:sz w:val="22"/>
          <w:szCs w:val="22"/>
        </w:rPr>
        <w:t>National Board De</w:t>
      </w:r>
      <w:r w:rsidR="00BC75CB">
        <w:rPr>
          <w:rFonts w:asciiTheme="majorHAnsi" w:hAnsiTheme="majorHAnsi"/>
          <w:sz w:val="22"/>
          <w:szCs w:val="22"/>
        </w:rPr>
        <w:t xml:space="preserve">ntal Hygiene Examination, 2012:  </w:t>
      </w:r>
      <w:r w:rsidRPr="00935235">
        <w:rPr>
          <w:rFonts w:asciiTheme="majorHAnsi" w:hAnsiTheme="majorHAnsi"/>
          <w:sz w:val="22"/>
          <w:szCs w:val="22"/>
        </w:rPr>
        <w:t>100% pass rate</w:t>
      </w:r>
    </w:p>
    <w:p w14:paraId="1F63240C" w14:textId="77777777" w:rsidR="00E051C0" w:rsidRPr="00935235" w:rsidRDefault="00E051C0" w:rsidP="00BC75CB">
      <w:pPr>
        <w:numPr>
          <w:ilvl w:val="2"/>
          <w:numId w:val="363"/>
        </w:numPr>
        <w:ind w:left="720"/>
        <w:jc w:val="both"/>
        <w:rPr>
          <w:rFonts w:asciiTheme="majorHAnsi" w:hAnsiTheme="majorHAnsi"/>
          <w:sz w:val="22"/>
          <w:szCs w:val="22"/>
        </w:rPr>
      </w:pPr>
      <w:r w:rsidRPr="00935235">
        <w:rPr>
          <w:rFonts w:asciiTheme="majorHAnsi" w:hAnsiTheme="majorHAnsi"/>
          <w:sz w:val="22"/>
          <w:szCs w:val="22"/>
        </w:rPr>
        <w:t>Northeast Reg</w:t>
      </w:r>
      <w:r w:rsidR="00BC75CB">
        <w:rPr>
          <w:rFonts w:asciiTheme="majorHAnsi" w:hAnsiTheme="majorHAnsi"/>
          <w:sz w:val="22"/>
          <w:szCs w:val="22"/>
        </w:rPr>
        <w:t xml:space="preserve">ional Board Examination, 2012:  </w:t>
      </w:r>
      <w:r w:rsidRPr="00935235">
        <w:rPr>
          <w:rFonts w:asciiTheme="majorHAnsi" w:hAnsiTheme="majorHAnsi"/>
          <w:sz w:val="22"/>
          <w:szCs w:val="22"/>
        </w:rPr>
        <w:t>100% pass rate</w:t>
      </w:r>
    </w:p>
    <w:p w14:paraId="396A96C2" w14:textId="77777777" w:rsidR="00432C7B" w:rsidRDefault="00432C7B" w:rsidP="00432C7B">
      <w:pPr>
        <w:ind w:left="1440"/>
        <w:jc w:val="both"/>
        <w:rPr>
          <w:rFonts w:asciiTheme="majorHAnsi" w:hAnsiTheme="majorHAnsi"/>
          <w:sz w:val="22"/>
          <w:szCs w:val="22"/>
        </w:rPr>
      </w:pPr>
    </w:p>
    <w:p w14:paraId="4926655F" w14:textId="77777777" w:rsidR="00E051C0" w:rsidRPr="00BC75CB" w:rsidRDefault="00E051C0" w:rsidP="00BC75CB">
      <w:pPr>
        <w:jc w:val="both"/>
        <w:rPr>
          <w:rFonts w:asciiTheme="majorHAnsi" w:hAnsiTheme="majorHAnsi"/>
          <w:sz w:val="22"/>
          <w:szCs w:val="22"/>
        </w:rPr>
      </w:pPr>
      <w:r w:rsidRPr="00BC75CB">
        <w:rPr>
          <w:rFonts w:asciiTheme="majorHAnsi" w:hAnsiTheme="majorHAnsi"/>
          <w:sz w:val="22"/>
          <w:szCs w:val="22"/>
          <w:u w:val="single"/>
        </w:rPr>
        <w:t>Data Collected</w:t>
      </w:r>
    </w:p>
    <w:p w14:paraId="610BBFA2" w14:textId="77777777" w:rsidR="00E051C0" w:rsidRPr="00935235" w:rsidRDefault="00E051C0" w:rsidP="00BC75CB">
      <w:pPr>
        <w:numPr>
          <w:ilvl w:val="2"/>
          <w:numId w:val="113"/>
        </w:numPr>
        <w:ind w:left="720"/>
        <w:jc w:val="both"/>
        <w:rPr>
          <w:rFonts w:asciiTheme="majorHAnsi" w:hAnsiTheme="majorHAnsi"/>
          <w:sz w:val="22"/>
          <w:szCs w:val="22"/>
        </w:rPr>
      </w:pPr>
      <w:r w:rsidRPr="00935235">
        <w:rPr>
          <w:rFonts w:asciiTheme="majorHAnsi" w:hAnsiTheme="majorHAnsi"/>
          <w:sz w:val="22"/>
          <w:szCs w:val="22"/>
        </w:rPr>
        <w:t>Board scores</w:t>
      </w:r>
    </w:p>
    <w:p w14:paraId="1AC386B1" w14:textId="77777777" w:rsidR="00E051C0" w:rsidRPr="00935235" w:rsidRDefault="00E051C0" w:rsidP="00BC75CB">
      <w:pPr>
        <w:numPr>
          <w:ilvl w:val="2"/>
          <w:numId w:val="113"/>
        </w:numPr>
        <w:ind w:left="720"/>
        <w:jc w:val="both"/>
        <w:rPr>
          <w:rFonts w:asciiTheme="majorHAnsi" w:hAnsiTheme="majorHAnsi"/>
          <w:sz w:val="22"/>
          <w:szCs w:val="22"/>
        </w:rPr>
      </w:pPr>
      <w:r w:rsidRPr="00935235">
        <w:rPr>
          <w:rFonts w:asciiTheme="majorHAnsi" w:hAnsiTheme="majorHAnsi"/>
          <w:sz w:val="22"/>
          <w:szCs w:val="22"/>
        </w:rPr>
        <w:t>Employer surveys</w:t>
      </w:r>
    </w:p>
    <w:p w14:paraId="5A12E9CC" w14:textId="77777777" w:rsidR="00E051C0" w:rsidRPr="00935235" w:rsidRDefault="00E051C0" w:rsidP="00BC75CB">
      <w:pPr>
        <w:numPr>
          <w:ilvl w:val="2"/>
          <w:numId w:val="113"/>
        </w:numPr>
        <w:ind w:left="720"/>
        <w:jc w:val="both"/>
        <w:rPr>
          <w:rFonts w:asciiTheme="majorHAnsi" w:hAnsiTheme="majorHAnsi"/>
          <w:sz w:val="22"/>
          <w:szCs w:val="22"/>
        </w:rPr>
      </w:pPr>
      <w:r w:rsidRPr="00935235">
        <w:rPr>
          <w:rFonts w:asciiTheme="majorHAnsi" w:hAnsiTheme="majorHAnsi"/>
          <w:sz w:val="22"/>
          <w:szCs w:val="22"/>
        </w:rPr>
        <w:t>Alumni surveys</w:t>
      </w:r>
    </w:p>
    <w:p w14:paraId="22A02B7A" w14:textId="77777777" w:rsidR="00E051C0" w:rsidRPr="00935235" w:rsidRDefault="00E051C0" w:rsidP="00BC75CB">
      <w:pPr>
        <w:numPr>
          <w:ilvl w:val="2"/>
          <w:numId w:val="113"/>
        </w:numPr>
        <w:ind w:left="720"/>
        <w:jc w:val="both"/>
        <w:rPr>
          <w:rFonts w:asciiTheme="majorHAnsi" w:hAnsiTheme="majorHAnsi"/>
          <w:sz w:val="22"/>
          <w:szCs w:val="22"/>
        </w:rPr>
      </w:pPr>
      <w:r w:rsidRPr="00935235">
        <w:rPr>
          <w:rFonts w:asciiTheme="majorHAnsi" w:hAnsiTheme="majorHAnsi"/>
          <w:sz w:val="22"/>
          <w:szCs w:val="22"/>
        </w:rPr>
        <w:t>Program completion surveys</w:t>
      </w:r>
    </w:p>
    <w:p w14:paraId="75B09E2A" w14:textId="77777777" w:rsidR="00432C7B" w:rsidRDefault="00432C7B" w:rsidP="00432C7B">
      <w:pPr>
        <w:ind w:left="1440"/>
        <w:jc w:val="both"/>
        <w:rPr>
          <w:rFonts w:asciiTheme="majorHAnsi" w:hAnsiTheme="majorHAnsi"/>
          <w:sz w:val="22"/>
          <w:szCs w:val="22"/>
        </w:rPr>
      </w:pPr>
    </w:p>
    <w:p w14:paraId="13B0AFF7" w14:textId="77777777" w:rsidR="00E051C0" w:rsidRPr="00BC75CB" w:rsidRDefault="00BC75CB" w:rsidP="00BC75CB">
      <w:pPr>
        <w:jc w:val="both"/>
        <w:rPr>
          <w:rFonts w:asciiTheme="majorHAnsi" w:hAnsiTheme="majorHAnsi"/>
          <w:sz w:val="22"/>
          <w:szCs w:val="22"/>
        </w:rPr>
      </w:pPr>
      <w:r>
        <w:rPr>
          <w:rFonts w:asciiTheme="majorHAnsi" w:hAnsiTheme="majorHAnsi"/>
          <w:sz w:val="22"/>
          <w:szCs w:val="22"/>
          <w:u w:val="single"/>
        </w:rPr>
        <w:t>I</w:t>
      </w:r>
      <w:r w:rsidR="00E051C0" w:rsidRPr="00BC75CB">
        <w:rPr>
          <w:rFonts w:asciiTheme="majorHAnsi" w:hAnsiTheme="majorHAnsi"/>
          <w:sz w:val="22"/>
          <w:szCs w:val="22"/>
          <w:u w:val="single"/>
        </w:rPr>
        <w:t>mpact of Findings</w:t>
      </w:r>
    </w:p>
    <w:p w14:paraId="7C5B5032" w14:textId="77777777" w:rsidR="00E051C0" w:rsidRPr="00935235" w:rsidRDefault="00E051C0" w:rsidP="00BC75CB">
      <w:pPr>
        <w:numPr>
          <w:ilvl w:val="2"/>
          <w:numId w:val="364"/>
        </w:numPr>
        <w:ind w:left="720"/>
        <w:jc w:val="both"/>
        <w:rPr>
          <w:rFonts w:asciiTheme="majorHAnsi" w:hAnsiTheme="majorHAnsi"/>
          <w:sz w:val="22"/>
          <w:szCs w:val="22"/>
        </w:rPr>
      </w:pPr>
      <w:r w:rsidRPr="00935235">
        <w:rPr>
          <w:rFonts w:asciiTheme="majorHAnsi" w:hAnsiTheme="majorHAnsi"/>
          <w:sz w:val="22"/>
          <w:szCs w:val="22"/>
        </w:rPr>
        <w:t>Increase practice with digital X-rays.  This demonstrates the need for an additional digital X-ray set-up.</w:t>
      </w:r>
    </w:p>
    <w:p w14:paraId="56209A94" w14:textId="77777777" w:rsidR="00E051C0" w:rsidRPr="00935235" w:rsidRDefault="00E051C0" w:rsidP="00BC75CB">
      <w:pPr>
        <w:numPr>
          <w:ilvl w:val="2"/>
          <w:numId w:val="364"/>
        </w:numPr>
        <w:ind w:left="720"/>
        <w:jc w:val="both"/>
        <w:rPr>
          <w:rFonts w:asciiTheme="majorHAnsi" w:hAnsiTheme="majorHAnsi"/>
          <w:sz w:val="22"/>
          <w:szCs w:val="22"/>
        </w:rPr>
      </w:pPr>
      <w:r w:rsidRPr="00935235">
        <w:rPr>
          <w:rFonts w:asciiTheme="majorHAnsi" w:hAnsiTheme="majorHAnsi"/>
          <w:sz w:val="22"/>
          <w:szCs w:val="22"/>
        </w:rPr>
        <w:t>Increase practice on Dentrix software.  Clinic units were computerized this year.  Additional training may be needed which will entail a fee.</w:t>
      </w:r>
    </w:p>
    <w:p w14:paraId="3BD708E4" w14:textId="77777777" w:rsidR="00E051C0" w:rsidRPr="00935235" w:rsidRDefault="00E051C0" w:rsidP="00432C7B">
      <w:pPr>
        <w:jc w:val="both"/>
        <w:rPr>
          <w:rFonts w:asciiTheme="majorHAnsi" w:hAnsiTheme="majorHAnsi"/>
          <w:sz w:val="22"/>
          <w:szCs w:val="22"/>
        </w:rPr>
      </w:pPr>
    </w:p>
    <w:p w14:paraId="437CE699" w14:textId="77777777" w:rsidR="00E051C0" w:rsidRPr="00BC75CB" w:rsidRDefault="00432C7B" w:rsidP="00BC75CB">
      <w:pPr>
        <w:pStyle w:val="ListParagraph"/>
        <w:numPr>
          <w:ilvl w:val="0"/>
          <w:numId w:val="277"/>
        </w:numPr>
        <w:ind w:hanging="720"/>
        <w:jc w:val="both"/>
        <w:rPr>
          <w:rFonts w:asciiTheme="majorHAnsi" w:hAnsiTheme="majorHAnsi"/>
          <w:b/>
          <w:i/>
          <w:color w:val="C00000"/>
          <w:sz w:val="22"/>
          <w:szCs w:val="22"/>
        </w:rPr>
      </w:pPr>
      <w:r w:rsidRPr="00BC75CB">
        <w:rPr>
          <w:rFonts w:asciiTheme="majorHAnsi" w:hAnsiTheme="majorHAnsi"/>
          <w:b/>
          <w:i/>
          <w:color w:val="C00000"/>
          <w:sz w:val="22"/>
          <w:szCs w:val="22"/>
        </w:rPr>
        <w:t>COLLEGE</w:t>
      </w:r>
      <w:r w:rsidR="00BC75CB" w:rsidRPr="00BC75CB">
        <w:rPr>
          <w:rFonts w:asciiTheme="majorHAnsi" w:hAnsiTheme="majorHAnsi"/>
          <w:b/>
          <w:i/>
          <w:color w:val="C00000"/>
          <w:sz w:val="22"/>
          <w:szCs w:val="22"/>
        </w:rPr>
        <w:t xml:space="preserve"> GOALS, STRATEGIC PRIORITIES &amp;</w:t>
      </w:r>
      <w:r w:rsidRPr="00BC75CB">
        <w:rPr>
          <w:rFonts w:asciiTheme="majorHAnsi" w:hAnsiTheme="majorHAnsi"/>
          <w:b/>
          <w:i/>
          <w:color w:val="C00000"/>
          <w:sz w:val="22"/>
          <w:szCs w:val="22"/>
        </w:rPr>
        <w:t xml:space="preserve"> INSTITUTIONAL EFFECTIVENESS</w:t>
      </w:r>
    </w:p>
    <w:p w14:paraId="29A75845" w14:textId="77777777" w:rsidR="00E051C0" w:rsidRPr="00935235" w:rsidRDefault="00E051C0" w:rsidP="00935235">
      <w:pPr>
        <w:jc w:val="both"/>
        <w:rPr>
          <w:rFonts w:asciiTheme="majorHAnsi" w:hAnsiTheme="majorHAnsi"/>
          <w:sz w:val="22"/>
          <w:szCs w:val="22"/>
        </w:rPr>
      </w:pPr>
    </w:p>
    <w:p w14:paraId="13F21CFF" w14:textId="77777777" w:rsidR="00E051C0" w:rsidRPr="00BC75CB" w:rsidRDefault="00E051C0" w:rsidP="001E5E37">
      <w:pPr>
        <w:jc w:val="both"/>
        <w:rPr>
          <w:rFonts w:asciiTheme="majorHAnsi" w:hAnsiTheme="majorHAnsi"/>
          <w:b/>
          <w:i/>
          <w:sz w:val="22"/>
          <w:szCs w:val="22"/>
        </w:rPr>
      </w:pPr>
      <w:r w:rsidRPr="00BC75CB">
        <w:rPr>
          <w:rFonts w:asciiTheme="majorHAnsi" w:hAnsiTheme="majorHAnsi"/>
          <w:b/>
          <w:i/>
          <w:sz w:val="22"/>
          <w:szCs w:val="22"/>
        </w:rPr>
        <w:t>College Goal #1</w:t>
      </w:r>
      <w:r w:rsidR="001E5E37" w:rsidRPr="00BC75CB">
        <w:rPr>
          <w:rFonts w:asciiTheme="majorHAnsi" w:hAnsiTheme="majorHAnsi"/>
          <w:b/>
          <w:i/>
          <w:sz w:val="22"/>
          <w:szCs w:val="22"/>
        </w:rPr>
        <w:t xml:space="preserve"> - Academic Courses, Programs &amp; Services</w:t>
      </w:r>
    </w:p>
    <w:p w14:paraId="4A4F1284" w14:textId="77777777" w:rsidR="001E5E37" w:rsidRPr="001E5E37" w:rsidRDefault="001E5E37" w:rsidP="001E5E37">
      <w:pPr>
        <w:jc w:val="both"/>
        <w:rPr>
          <w:rFonts w:asciiTheme="majorHAnsi" w:hAnsiTheme="majorHAnsi"/>
          <w:b/>
          <w:sz w:val="22"/>
          <w:szCs w:val="22"/>
        </w:rPr>
      </w:pPr>
    </w:p>
    <w:p w14:paraId="56862E6A" w14:textId="77777777" w:rsidR="00E051C0" w:rsidRPr="00935235" w:rsidRDefault="00E051C0" w:rsidP="00BC75CB">
      <w:pPr>
        <w:numPr>
          <w:ilvl w:val="1"/>
          <w:numId w:val="114"/>
        </w:numPr>
        <w:ind w:left="720"/>
        <w:jc w:val="both"/>
        <w:rPr>
          <w:rFonts w:asciiTheme="majorHAnsi" w:hAnsiTheme="majorHAnsi"/>
          <w:sz w:val="22"/>
          <w:szCs w:val="22"/>
        </w:rPr>
      </w:pPr>
      <w:r w:rsidRPr="00935235">
        <w:rPr>
          <w:rFonts w:asciiTheme="majorHAnsi" w:hAnsiTheme="majorHAnsi"/>
          <w:sz w:val="22"/>
          <w:szCs w:val="22"/>
        </w:rPr>
        <w:t>Installed Piezo Ultrasonic Scalers</w:t>
      </w:r>
    </w:p>
    <w:p w14:paraId="74AF77E3" w14:textId="77777777" w:rsidR="00E051C0" w:rsidRPr="00935235" w:rsidRDefault="00E051C0" w:rsidP="00BC75CB">
      <w:pPr>
        <w:numPr>
          <w:ilvl w:val="1"/>
          <w:numId w:val="114"/>
        </w:numPr>
        <w:ind w:left="720"/>
        <w:jc w:val="both"/>
        <w:rPr>
          <w:rFonts w:asciiTheme="majorHAnsi" w:hAnsiTheme="majorHAnsi"/>
          <w:sz w:val="22"/>
          <w:szCs w:val="22"/>
        </w:rPr>
      </w:pPr>
      <w:r w:rsidRPr="00935235">
        <w:rPr>
          <w:rFonts w:asciiTheme="majorHAnsi" w:hAnsiTheme="majorHAnsi"/>
          <w:sz w:val="22"/>
          <w:szCs w:val="22"/>
        </w:rPr>
        <w:t>Computerized clinical units:  completed</w:t>
      </w:r>
    </w:p>
    <w:p w14:paraId="0A974870" w14:textId="77777777" w:rsidR="00E051C0" w:rsidRPr="00935235" w:rsidRDefault="00E051C0" w:rsidP="00BC75CB">
      <w:pPr>
        <w:numPr>
          <w:ilvl w:val="1"/>
          <w:numId w:val="114"/>
        </w:numPr>
        <w:ind w:left="720"/>
        <w:jc w:val="both"/>
        <w:rPr>
          <w:rFonts w:asciiTheme="majorHAnsi" w:hAnsiTheme="majorHAnsi"/>
          <w:sz w:val="22"/>
          <w:szCs w:val="22"/>
        </w:rPr>
      </w:pPr>
      <w:r w:rsidRPr="00935235">
        <w:rPr>
          <w:rFonts w:asciiTheme="majorHAnsi" w:hAnsiTheme="majorHAnsi"/>
          <w:sz w:val="22"/>
          <w:szCs w:val="22"/>
        </w:rPr>
        <w:t>Dentrix software training for all students, faculty and staff</w:t>
      </w:r>
    </w:p>
    <w:p w14:paraId="68C2A5A9" w14:textId="77777777" w:rsidR="00E051C0" w:rsidRPr="00935235" w:rsidRDefault="00E051C0" w:rsidP="00BC75CB">
      <w:pPr>
        <w:numPr>
          <w:ilvl w:val="1"/>
          <w:numId w:val="114"/>
        </w:numPr>
        <w:ind w:left="720"/>
        <w:jc w:val="both"/>
        <w:rPr>
          <w:rFonts w:asciiTheme="majorHAnsi" w:hAnsiTheme="majorHAnsi"/>
          <w:sz w:val="22"/>
          <w:szCs w:val="22"/>
        </w:rPr>
      </w:pPr>
      <w:r w:rsidRPr="00935235">
        <w:rPr>
          <w:rFonts w:asciiTheme="majorHAnsi" w:hAnsiTheme="majorHAnsi"/>
          <w:sz w:val="22"/>
          <w:szCs w:val="22"/>
        </w:rPr>
        <w:t>Expanded use of ELMO to enhance teaching</w:t>
      </w:r>
    </w:p>
    <w:p w14:paraId="0E5A2E59" w14:textId="77777777" w:rsidR="00E051C0" w:rsidRPr="00935235" w:rsidRDefault="00E051C0" w:rsidP="00BC75CB">
      <w:pPr>
        <w:numPr>
          <w:ilvl w:val="1"/>
          <w:numId w:val="114"/>
        </w:numPr>
        <w:ind w:left="720"/>
        <w:jc w:val="both"/>
        <w:rPr>
          <w:rFonts w:asciiTheme="majorHAnsi" w:hAnsiTheme="majorHAnsi"/>
          <w:sz w:val="22"/>
          <w:szCs w:val="22"/>
        </w:rPr>
      </w:pPr>
      <w:r w:rsidRPr="00935235">
        <w:rPr>
          <w:rFonts w:asciiTheme="majorHAnsi" w:hAnsiTheme="majorHAnsi"/>
          <w:sz w:val="22"/>
          <w:szCs w:val="22"/>
        </w:rPr>
        <w:t>100% of faculty have completed professional development courses</w:t>
      </w:r>
    </w:p>
    <w:p w14:paraId="34B0B9AA" w14:textId="77777777" w:rsidR="00E051C0" w:rsidRPr="00935235" w:rsidRDefault="00E051C0" w:rsidP="00935235">
      <w:pPr>
        <w:jc w:val="both"/>
        <w:rPr>
          <w:rFonts w:asciiTheme="majorHAnsi" w:hAnsiTheme="majorHAnsi"/>
          <w:sz w:val="22"/>
          <w:szCs w:val="22"/>
        </w:rPr>
      </w:pPr>
    </w:p>
    <w:p w14:paraId="7ACF8479" w14:textId="77777777" w:rsidR="00E051C0" w:rsidRPr="00BC75CB" w:rsidRDefault="00E051C0" w:rsidP="00935235">
      <w:pPr>
        <w:jc w:val="both"/>
        <w:rPr>
          <w:rFonts w:asciiTheme="majorHAnsi" w:hAnsiTheme="majorHAnsi"/>
          <w:b/>
          <w:i/>
          <w:sz w:val="22"/>
          <w:szCs w:val="22"/>
        </w:rPr>
      </w:pPr>
      <w:r w:rsidRPr="00BC75CB">
        <w:rPr>
          <w:rFonts w:asciiTheme="majorHAnsi" w:hAnsiTheme="majorHAnsi"/>
          <w:b/>
          <w:i/>
          <w:sz w:val="22"/>
          <w:szCs w:val="22"/>
        </w:rPr>
        <w:t>College Goal #</w:t>
      </w:r>
      <w:r w:rsidR="001E5E37" w:rsidRPr="00BC75CB">
        <w:rPr>
          <w:rFonts w:asciiTheme="majorHAnsi" w:hAnsiTheme="majorHAnsi"/>
          <w:b/>
          <w:i/>
          <w:sz w:val="22"/>
          <w:szCs w:val="22"/>
        </w:rPr>
        <w:t>2 – General Education, Civic Responsibility, and Cultural Diversity</w:t>
      </w:r>
    </w:p>
    <w:p w14:paraId="061A0E5F" w14:textId="77777777" w:rsidR="001E5E37" w:rsidRPr="00935235" w:rsidRDefault="001E5E37" w:rsidP="00935235">
      <w:pPr>
        <w:jc w:val="both"/>
        <w:rPr>
          <w:rFonts w:asciiTheme="majorHAnsi" w:hAnsiTheme="majorHAnsi"/>
          <w:sz w:val="22"/>
          <w:szCs w:val="22"/>
        </w:rPr>
      </w:pPr>
    </w:p>
    <w:p w14:paraId="30A60218" w14:textId="77777777" w:rsidR="00E051C0" w:rsidRPr="00935235" w:rsidRDefault="00E051C0" w:rsidP="00BC75CB">
      <w:pPr>
        <w:numPr>
          <w:ilvl w:val="0"/>
          <w:numId w:val="115"/>
        </w:numPr>
        <w:jc w:val="both"/>
        <w:rPr>
          <w:rFonts w:asciiTheme="majorHAnsi" w:hAnsiTheme="majorHAnsi"/>
          <w:sz w:val="22"/>
          <w:szCs w:val="22"/>
        </w:rPr>
      </w:pPr>
      <w:r w:rsidRPr="00935235">
        <w:rPr>
          <w:rFonts w:asciiTheme="majorHAnsi" w:hAnsiTheme="majorHAnsi"/>
          <w:sz w:val="22"/>
          <w:szCs w:val="22"/>
        </w:rPr>
        <w:t>Critical thinking skills and effective communication are reinforced throughout the curriculum.</w:t>
      </w:r>
    </w:p>
    <w:p w14:paraId="6BAB134E" w14:textId="77777777" w:rsidR="00E051C0" w:rsidRPr="00935235" w:rsidRDefault="00E051C0" w:rsidP="00BC75CB">
      <w:pPr>
        <w:numPr>
          <w:ilvl w:val="0"/>
          <w:numId w:val="115"/>
        </w:numPr>
        <w:jc w:val="both"/>
        <w:rPr>
          <w:rFonts w:asciiTheme="majorHAnsi" w:hAnsiTheme="majorHAnsi"/>
          <w:sz w:val="22"/>
          <w:szCs w:val="22"/>
        </w:rPr>
      </w:pPr>
      <w:r w:rsidRPr="00935235">
        <w:rPr>
          <w:rFonts w:asciiTheme="majorHAnsi" w:hAnsiTheme="majorHAnsi"/>
          <w:sz w:val="22"/>
          <w:szCs w:val="22"/>
        </w:rPr>
        <w:t>Information and technology literacy will be enhanced through our new Dentrix software and computerized clinic.</w:t>
      </w:r>
    </w:p>
    <w:p w14:paraId="1D108735" w14:textId="77777777" w:rsidR="00E051C0" w:rsidRPr="00935235" w:rsidRDefault="00E051C0" w:rsidP="00BC75CB">
      <w:pPr>
        <w:numPr>
          <w:ilvl w:val="0"/>
          <w:numId w:val="115"/>
        </w:numPr>
        <w:jc w:val="both"/>
        <w:rPr>
          <w:rFonts w:asciiTheme="majorHAnsi" w:hAnsiTheme="majorHAnsi"/>
          <w:sz w:val="22"/>
          <w:szCs w:val="22"/>
        </w:rPr>
      </w:pPr>
      <w:r w:rsidRPr="00935235">
        <w:rPr>
          <w:rFonts w:asciiTheme="majorHAnsi" w:hAnsiTheme="majorHAnsi"/>
          <w:sz w:val="22"/>
          <w:szCs w:val="22"/>
        </w:rPr>
        <w:lastRenderedPageBreak/>
        <w:t>The students hosted a “Cultural Awareness” Luncheon for faculty and staff.</w:t>
      </w:r>
    </w:p>
    <w:p w14:paraId="1E1FB713" w14:textId="77777777" w:rsidR="00E051C0" w:rsidRPr="00962B35" w:rsidRDefault="00E051C0" w:rsidP="00935235">
      <w:pPr>
        <w:jc w:val="both"/>
        <w:rPr>
          <w:rFonts w:asciiTheme="majorHAnsi" w:hAnsiTheme="majorHAnsi"/>
          <w:sz w:val="16"/>
          <w:szCs w:val="16"/>
        </w:rPr>
      </w:pPr>
    </w:p>
    <w:p w14:paraId="41BF1DEF" w14:textId="77777777" w:rsidR="00E051C0" w:rsidRPr="00BC75CB" w:rsidRDefault="00E051C0" w:rsidP="00935235">
      <w:pPr>
        <w:jc w:val="both"/>
        <w:rPr>
          <w:rFonts w:asciiTheme="majorHAnsi" w:hAnsiTheme="majorHAnsi"/>
          <w:b/>
          <w:i/>
          <w:sz w:val="22"/>
          <w:szCs w:val="22"/>
        </w:rPr>
      </w:pPr>
      <w:r w:rsidRPr="00BC75CB">
        <w:rPr>
          <w:rFonts w:asciiTheme="majorHAnsi" w:hAnsiTheme="majorHAnsi"/>
          <w:b/>
          <w:i/>
          <w:sz w:val="22"/>
          <w:szCs w:val="22"/>
        </w:rPr>
        <w:t>College Goal #3</w:t>
      </w:r>
      <w:r w:rsidR="001E5E37" w:rsidRPr="00BC75CB">
        <w:rPr>
          <w:rFonts w:asciiTheme="majorHAnsi" w:hAnsiTheme="majorHAnsi"/>
          <w:b/>
          <w:i/>
          <w:sz w:val="22"/>
          <w:szCs w:val="22"/>
        </w:rPr>
        <w:t xml:space="preserve"> – Partnerships</w:t>
      </w:r>
    </w:p>
    <w:p w14:paraId="5BEC1EFB" w14:textId="77777777" w:rsidR="001E5E37" w:rsidRPr="00962B35" w:rsidRDefault="001E5E37" w:rsidP="00935235">
      <w:pPr>
        <w:jc w:val="both"/>
        <w:rPr>
          <w:rFonts w:asciiTheme="majorHAnsi" w:hAnsiTheme="majorHAnsi"/>
          <w:b/>
          <w:sz w:val="16"/>
          <w:szCs w:val="16"/>
        </w:rPr>
      </w:pPr>
    </w:p>
    <w:p w14:paraId="0C6D7621" w14:textId="77777777" w:rsidR="00E051C0" w:rsidRPr="001E5E37" w:rsidRDefault="00E051C0" w:rsidP="00BC75CB">
      <w:pPr>
        <w:pStyle w:val="ListParagraph"/>
        <w:numPr>
          <w:ilvl w:val="0"/>
          <w:numId w:val="284"/>
        </w:numPr>
        <w:ind w:left="720"/>
        <w:jc w:val="both"/>
        <w:rPr>
          <w:rFonts w:asciiTheme="majorHAnsi" w:hAnsiTheme="majorHAnsi"/>
          <w:sz w:val="22"/>
          <w:szCs w:val="22"/>
        </w:rPr>
      </w:pPr>
      <w:r w:rsidRPr="001E5E37">
        <w:rPr>
          <w:rFonts w:asciiTheme="majorHAnsi" w:hAnsiTheme="majorHAnsi"/>
          <w:sz w:val="22"/>
          <w:szCs w:val="22"/>
        </w:rPr>
        <w:t>The department has collaborated with the Nursing department in several activities including the Pediatric Wellness Fair.</w:t>
      </w:r>
    </w:p>
    <w:p w14:paraId="5E597587" w14:textId="77777777" w:rsidR="00E051C0" w:rsidRPr="001E5E37" w:rsidRDefault="00E051C0" w:rsidP="00BC75CB">
      <w:pPr>
        <w:pStyle w:val="ListParagraph"/>
        <w:numPr>
          <w:ilvl w:val="0"/>
          <w:numId w:val="284"/>
        </w:numPr>
        <w:ind w:left="720"/>
        <w:jc w:val="both"/>
        <w:rPr>
          <w:rFonts w:asciiTheme="majorHAnsi" w:hAnsiTheme="majorHAnsi"/>
          <w:sz w:val="22"/>
          <w:szCs w:val="22"/>
        </w:rPr>
      </w:pPr>
      <w:r w:rsidRPr="001E5E37">
        <w:rPr>
          <w:rFonts w:asciiTheme="majorHAnsi" w:hAnsiTheme="majorHAnsi"/>
          <w:sz w:val="22"/>
          <w:szCs w:val="22"/>
        </w:rPr>
        <w:t>The department maintains three articulation agreements with four-year institutions.</w:t>
      </w:r>
    </w:p>
    <w:p w14:paraId="28FE95F5" w14:textId="77777777" w:rsidR="00E051C0" w:rsidRPr="00962B35" w:rsidRDefault="00E051C0" w:rsidP="00935235">
      <w:pPr>
        <w:jc w:val="both"/>
        <w:rPr>
          <w:rFonts w:asciiTheme="majorHAnsi" w:hAnsiTheme="majorHAnsi"/>
          <w:sz w:val="16"/>
          <w:szCs w:val="16"/>
        </w:rPr>
      </w:pPr>
    </w:p>
    <w:p w14:paraId="49CBB0A5" w14:textId="77777777" w:rsidR="00E051C0" w:rsidRPr="00BC75CB" w:rsidRDefault="00E051C0" w:rsidP="00935235">
      <w:pPr>
        <w:jc w:val="both"/>
        <w:rPr>
          <w:rFonts w:asciiTheme="majorHAnsi" w:hAnsiTheme="majorHAnsi"/>
          <w:b/>
          <w:i/>
          <w:sz w:val="22"/>
          <w:szCs w:val="22"/>
        </w:rPr>
      </w:pPr>
      <w:r w:rsidRPr="00BC75CB">
        <w:rPr>
          <w:rFonts w:asciiTheme="majorHAnsi" w:hAnsiTheme="majorHAnsi"/>
          <w:b/>
          <w:i/>
          <w:sz w:val="22"/>
          <w:szCs w:val="22"/>
        </w:rPr>
        <w:t>College Goal #4</w:t>
      </w:r>
      <w:r w:rsidR="001E5E37" w:rsidRPr="00BC75CB">
        <w:rPr>
          <w:rFonts w:asciiTheme="majorHAnsi" w:hAnsiTheme="majorHAnsi"/>
          <w:b/>
          <w:i/>
          <w:sz w:val="22"/>
          <w:szCs w:val="22"/>
        </w:rPr>
        <w:t xml:space="preserve"> - Innovation</w:t>
      </w:r>
    </w:p>
    <w:p w14:paraId="26447F36" w14:textId="77777777" w:rsidR="00BC75CB" w:rsidRDefault="00E051C0" w:rsidP="00BC75CB">
      <w:pPr>
        <w:jc w:val="both"/>
        <w:rPr>
          <w:rFonts w:asciiTheme="majorHAnsi" w:hAnsiTheme="majorHAnsi"/>
          <w:sz w:val="22"/>
          <w:szCs w:val="22"/>
        </w:rPr>
      </w:pPr>
      <w:r w:rsidRPr="00935235">
        <w:rPr>
          <w:rFonts w:asciiTheme="majorHAnsi" w:hAnsiTheme="majorHAnsi"/>
          <w:sz w:val="22"/>
          <w:szCs w:val="22"/>
        </w:rPr>
        <w:tab/>
      </w:r>
    </w:p>
    <w:p w14:paraId="2CD10938" w14:textId="77777777" w:rsidR="00E051C0" w:rsidRPr="00BC75CB" w:rsidRDefault="00E051C0" w:rsidP="00BC75CB">
      <w:pPr>
        <w:jc w:val="both"/>
        <w:rPr>
          <w:rFonts w:asciiTheme="majorHAnsi" w:hAnsiTheme="majorHAnsi"/>
          <w:sz w:val="22"/>
          <w:szCs w:val="22"/>
        </w:rPr>
      </w:pPr>
      <w:r w:rsidRPr="00BC75CB">
        <w:rPr>
          <w:rFonts w:asciiTheme="majorHAnsi" w:hAnsiTheme="majorHAnsi"/>
          <w:sz w:val="22"/>
          <w:szCs w:val="22"/>
          <w:u w:val="single"/>
        </w:rPr>
        <w:t>Technology</w:t>
      </w:r>
    </w:p>
    <w:p w14:paraId="6A5B7193" w14:textId="77777777" w:rsidR="00E051C0" w:rsidRPr="00935235" w:rsidRDefault="00E051C0" w:rsidP="00BC75CB">
      <w:pPr>
        <w:numPr>
          <w:ilvl w:val="2"/>
          <w:numId w:val="365"/>
        </w:numPr>
        <w:ind w:left="720"/>
        <w:jc w:val="both"/>
        <w:rPr>
          <w:rFonts w:asciiTheme="majorHAnsi" w:hAnsiTheme="majorHAnsi"/>
          <w:sz w:val="22"/>
          <w:szCs w:val="22"/>
        </w:rPr>
      </w:pPr>
      <w:r w:rsidRPr="00935235">
        <w:rPr>
          <w:rFonts w:asciiTheme="majorHAnsi" w:hAnsiTheme="majorHAnsi"/>
          <w:sz w:val="22"/>
          <w:szCs w:val="22"/>
        </w:rPr>
        <w:t>Dentrix software</w:t>
      </w:r>
    </w:p>
    <w:p w14:paraId="5120F223" w14:textId="77777777" w:rsidR="00E051C0" w:rsidRPr="00935235" w:rsidRDefault="00E051C0" w:rsidP="00BC75CB">
      <w:pPr>
        <w:numPr>
          <w:ilvl w:val="2"/>
          <w:numId w:val="365"/>
        </w:numPr>
        <w:ind w:left="720"/>
        <w:jc w:val="both"/>
        <w:rPr>
          <w:rFonts w:asciiTheme="majorHAnsi" w:hAnsiTheme="majorHAnsi"/>
          <w:sz w:val="22"/>
          <w:szCs w:val="22"/>
        </w:rPr>
      </w:pPr>
      <w:r w:rsidRPr="00935235">
        <w:rPr>
          <w:rFonts w:asciiTheme="majorHAnsi" w:hAnsiTheme="majorHAnsi"/>
          <w:sz w:val="22"/>
          <w:szCs w:val="22"/>
        </w:rPr>
        <w:t>Clinical computers</w:t>
      </w:r>
    </w:p>
    <w:p w14:paraId="77F60B78" w14:textId="77777777" w:rsidR="00E051C0" w:rsidRPr="00935235" w:rsidRDefault="00E051C0" w:rsidP="00BC75CB">
      <w:pPr>
        <w:numPr>
          <w:ilvl w:val="2"/>
          <w:numId w:val="365"/>
        </w:numPr>
        <w:ind w:left="720"/>
        <w:jc w:val="both"/>
        <w:rPr>
          <w:rFonts w:asciiTheme="majorHAnsi" w:hAnsiTheme="majorHAnsi"/>
          <w:sz w:val="22"/>
          <w:szCs w:val="22"/>
        </w:rPr>
      </w:pPr>
      <w:r w:rsidRPr="00935235">
        <w:rPr>
          <w:rFonts w:asciiTheme="majorHAnsi" w:hAnsiTheme="majorHAnsi"/>
          <w:sz w:val="22"/>
          <w:szCs w:val="22"/>
        </w:rPr>
        <w:t>ELMO</w:t>
      </w:r>
    </w:p>
    <w:p w14:paraId="3522E3DE" w14:textId="77777777" w:rsidR="00E051C0" w:rsidRPr="00935235" w:rsidRDefault="00E051C0" w:rsidP="00BC75CB">
      <w:pPr>
        <w:numPr>
          <w:ilvl w:val="2"/>
          <w:numId w:val="365"/>
        </w:numPr>
        <w:ind w:left="720"/>
        <w:jc w:val="both"/>
        <w:rPr>
          <w:rFonts w:asciiTheme="majorHAnsi" w:hAnsiTheme="majorHAnsi"/>
          <w:sz w:val="22"/>
          <w:szCs w:val="22"/>
        </w:rPr>
      </w:pPr>
      <w:r w:rsidRPr="00935235">
        <w:rPr>
          <w:rFonts w:asciiTheme="majorHAnsi" w:hAnsiTheme="majorHAnsi"/>
          <w:sz w:val="22"/>
          <w:szCs w:val="22"/>
        </w:rPr>
        <w:t>Video clips on ANGEL Shell</w:t>
      </w:r>
    </w:p>
    <w:p w14:paraId="168C9D6F" w14:textId="77777777" w:rsidR="00E051C0" w:rsidRPr="00935235" w:rsidRDefault="00E051C0" w:rsidP="00935235">
      <w:pPr>
        <w:jc w:val="both"/>
        <w:rPr>
          <w:rFonts w:asciiTheme="majorHAnsi" w:hAnsiTheme="majorHAnsi"/>
          <w:sz w:val="22"/>
          <w:szCs w:val="22"/>
        </w:rPr>
      </w:pPr>
    </w:p>
    <w:p w14:paraId="2B806060" w14:textId="77777777" w:rsidR="00E051C0" w:rsidRPr="00BC75CB" w:rsidRDefault="00E051C0" w:rsidP="00BC75CB">
      <w:pPr>
        <w:jc w:val="both"/>
        <w:rPr>
          <w:rFonts w:asciiTheme="majorHAnsi" w:hAnsiTheme="majorHAnsi"/>
          <w:sz w:val="22"/>
          <w:szCs w:val="22"/>
        </w:rPr>
      </w:pPr>
      <w:r w:rsidRPr="00BC75CB">
        <w:rPr>
          <w:rFonts w:asciiTheme="majorHAnsi" w:hAnsiTheme="majorHAnsi"/>
          <w:sz w:val="22"/>
          <w:szCs w:val="22"/>
          <w:u w:val="single"/>
        </w:rPr>
        <w:t>Academic Support Services</w:t>
      </w:r>
    </w:p>
    <w:p w14:paraId="76FE0D6D" w14:textId="77777777" w:rsidR="00E051C0" w:rsidRPr="00BC75CB" w:rsidRDefault="00E051C0" w:rsidP="00BC75CB">
      <w:pPr>
        <w:pStyle w:val="ListParagraph"/>
        <w:numPr>
          <w:ilvl w:val="0"/>
          <w:numId w:val="366"/>
        </w:numPr>
        <w:ind w:left="720"/>
        <w:jc w:val="both"/>
        <w:rPr>
          <w:rFonts w:asciiTheme="majorHAnsi" w:hAnsiTheme="majorHAnsi"/>
          <w:sz w:val="22"/>
          <w:szCs w:val="22"/>
        </w:rPr>
      </w:pPr>
      <w:r w:rsidRPr="00BC75CB">
        <w:rPr>
          <w:rFonts w:asciiTheme="majorHAnsi" w:hAnsiTheme="majorHAnsi"/>
          <w:sz w:val="22"/>
          <w:szCs w:val="22"/>
        </w:rPr>
        <w:t>Department tutoring and academic support was made available throughout the year.</w:t>
      </w:r>
    </w:p>
    <w:p w14:paraId="0B56048A" w14:textId="77777777" w:rsidR="00E051C0" w:rsidRPr="00962B35" w:rsidRDefault="00E051C0" w:rsidP="00935235">
      <w:pPr>
        <w:jc w:val="both"/>
        <w:rPr>
          <w:rFonts w:asciiTheme="majorHAnsi" w:hAnsiTheme="majorHAnsi"/>
          <w:sz w:val="16"/>
          <w:szCs w:val="16"/>
        </w:rPr>
      </w:pPr>
    </w:p>
    <w:p w14:paraId="7DF8D202" w14:textId="77777777" w:rsidR="00E051C0" w:rsidRPr="00BC75CB" w:rsidRDefault="00E051C0" w:rsidP="00935235">
      <w:pPr>
        <w:jc w:val="both"/>
        <w:rPr>
          <w:rFonts w:asciiTheme="majorHAnsi" w:hAnsiTheme="majorHAnsi"/>
          <w:b/>
          <w:i/>
          <w:sz w:val="22"/>
          <w:szCs w:val="22"/>
        </w:rPr>
      </w:pPr>
      <w:r w:rsidRPr="00BC75CB">
        <w:rPr>
          <w:rFonts w:asciiTheme="majorHAnsi" w:hAnsiTheme="majorHAnsi"/>
          <w:b/>
          <w:i/>
          <w:sz w:val="22"/>
          <w:szCs w:val="22"/>
        </w:rPr>
        <w:t>College Goal #5</w:t>
      </w:r>
      <w:r w:rsidR="00487CDB" w:rsidRPr="00BC75CB">
        <w:rPr>
          <w:rFonts w:asciiTheme="majorHAnsi" w:hAnsiTheme="majorHAnsi"/>
          <w:b/>
          <w:i/>
          <w:sz w:val="22"/>
          <w:szCs w:val="22"/>
        </w:rPr>
        <w:t xml:space="preserve"> – Professional Development</w:t>
      </w:r>
    </w:p>
    <w:p w14:paraId="4D9D998D" w14:textId="77777777" w:rsidR="00487CDB" w:rsidRPr="00487CDB" w:rsidRDefault="00487CDB" w:rsidP="00935235">
      <w:pPr>
        <w:jc w:val="both"/>
        <w:rPr>
          <w:rFonts w:asciiTheme="majorHAnsi" w:hAnsiTheme="majorHAnsi"/>
          <w:b/>
          <w:sz w:val="22"/>
          <w:szCs w:val="22"/>
        </w:rPr>
      </w:pPr>
    </w:p>
    <w:p w14:paraId="321895C2" w14:textId="77777777" w:rsidR="00E051C0" w:rsidRPr="00935235" w:rsidRDefault="00E051C0" w:rsidP="00BC75CB">
      <w:pPr>
        <w:numPr>
          <w:ilvl w:val="0"/>
          <w:numId w:val="117"/>
        </w:numPr>
        <w:jc w:val="both"/>
        <w:rPr>
          <w:rFonts w:asciiTheme="majorHAnsi" w:hAnsiTheme="majorHAnsi"/>
          <w:sz w:val="22"/>
          <w:szCs w:val="22"/>
        </w:rPr>
      </w:pPr>
      <w:r w:rsidRPr="00935235">
        <w:rPr>
          <w:rFonts w:asciiTheme="majorHAnsi" w:hAnsiTheme="majorHAnsi"/>
          <w:sz w:val="22"/>
          <w:szCs w:val="22"/>
        </w:rPr>
        <w:t>All faculty have received Dentrix software training.</w:t>
      </w:r>
    </w:p>
    <w:p w14:paraId="7435FDA7" w14:textId="77777777" w:rsidR="00E051C0" w:rsidRPr="00935235" w:rsidRDefault="00E051C0" w:rsidP="00BC75CB">
      <w:pPr>
        <w:numPr>
          <w:ilvl w:val="0"/>
          <w:numId w:val="117"/>
        </w:numPr>
        <w:jc w:val="both"/>
        <w:rPr>
          <w:rFonts w:asciiTheme="majorHAnsi" w:hAnsiTheme="majorHAnsi"/>
          <w:sz w:val="22"/>
          <w:szCs w:val="22"/>
        </w:rPr>
      </w:pPr>
      <w:r w:rsidRPr="00935235">
        <w:rPr>
          <w:rFonts w:asciiTheme="majorHAnsi" w:hAnsiTheme="majorHAnsi"/>
          <w:sz w:val="22"/>
          <w:szCs w:val="22"/>
        </w:rPr>
        <w:t>All faculty have completed Continuing Education courses.</w:t>
      </w:r>
    </w:p>
    <w:p w14:paraId="5650E920" w14:textId="77777777" w:rsidR="00E051C0" w:rsidRPr="00935235" w:rsidRDefault="00E051C0" w:rsidP="00BC75CB">
      <w:pPr>
        <w:numPr>
          <w:ilvl w:val="0"/>
          <w:numId w:val="117"/>
        </w:numPr>
        <w:jc w:val="both"/>
        <w:rPr>
          <w:rFonts w:asciiTheme="majorHAnsi" w:hAnsiTheme="majorHAnsi"/>
          <w:sz w:val="22"/>
          <w:szCs w:val="22"/>
        </w:rPr>
      </w:pPr>
      <w:r w:rsidRPr="00935235">
        <w:rPr>
          <w:rFonts w:asciiTheme="majorHAnsi" w:hAnsiTheme="majorHAnsi"/>
          <w:sz w:val="22"/>
          <w:szCs w:val="22"/>
        </w:rPr>
        <w:t>Collaborated with the Nursing department on various activities.</w:t>
      </w:r>
    </w:p>
    <w:p w14:paraId="790C5B65" w14:textId="77777777" w:rsidR="00E051C0" w:rsidRPr="00962B35" w:rsidRDefault="00E051C0" w:rsidP="00935235">
      <w:pPr>
        <w:jc w:val="both"/>
        <w:rPr>
          <w:rFonts w:asciiTheme="majorHAnsi" w:hAnsiTheme="majorHAnsi"/>
          <w:sz w:val="16"/>
          <w:szCs w:val="16"/>
        </w:rPr>
      </w:pPr>
    </w:p>
    <w:p w14:paraId="6A1B2BAC" w14:textId="77777777" w:rsidR="00E051C0" w:rsidRPr="00BC75CB" w:rsidRDefault="00E051C0" w:rsidP="00935235">
      <w:pPr>
        <w:jc w:val="both"/>
        <w:rPr>
          <w:rFonts w:asciiTheme="majorHAnsi" w:hAnsiTheme="majorHAnsi"/>
          <w:b/>
          <w:i/>
          <w:sz w:val="22"/>
          <w:szCs w:val="22"/>
        </w:rPr>
      </w:pPr>
      <w:r w:rsidRPr="00BC75CB">
        <w:rPr>
          <w:rFonts w:asciiTheme="majorHAnsi" w:hAnsiTheme="majorHAnsi"/>
          <w:b/>
          <w:i/>
          <w:sz w:val="22"/>
          <w:szCs w:val="22"/>
        </w:rPr>
        <w:t>College Goal #6</w:t>
      </w:r>
      <w:r w:rsidR="00487CDB" w:rsidRPr="00BC75CB">
        <w:rPr>
          <w:rFonts w:asciiTheme="majorHAnsi" w:hAnsiTheme="majorHAnsi"/>
          <w:b/>
          <w:i/>
          <w:sz w:val="22"/>
          <w:szCs w:val="22"/>
        </w:rPr>
        <w:t xml:space="preserve"> – Learning Environment</w:t>
      </w:r>
    </w:p>
    <w:p w14:paraId="2F675A99" w14:textId="77777777" w:rsidR="00487CDB" w:rsidRPr="00487CDB" w:rsidRDefault="00487CDB" w:rsidP="00935235">
      <w:pPr>
        <w:jc w:val="both"/>
        <w:rPr>
          <w:rFonts w:asciiTheme="majorHAnsi" w:hAnsiTheme="majorHAnsi"/>
          <w:b/>
          <w:sz w:val="22"/>
          <w:szCs w:val="22"/>
        </w:rPr>
      </w:pPr>
    </w:p>
    <w:p w14:paraId="2B0B75C0" w14:textId="77777777" w:rsidR="00E051C0" w:rsidRPr="00935235" w:rsidRDefault="00E051C0" w:rsidP="00BC75CB">
      <w:pPr>
        <w:numPr>
          <w:ilvl w:val="0"/>
          <w:numId w:val="118"/>
        </w:numPr>
        <w:jc w:val="both"/>
        <w:rPr>
          <w:rFonts w:asciiTheme="majorHAnsi" w:hAnsiTheme="majorHAnsi"/>
          <w:sz w:val="22"/>
          <w:szCs w:val="22"/>
        </w:rPr>
      </w:pPr>
      <w:r w:rsidRPr="00935235">
        <w:rPr>
          <w:rFonts w:asciiTheme="majorHAnsi" w:hAnsiTheme="majorHAnsi"/>
          <w:sz w:val="22"/>
          <w:szCs w:val="22"/>
        </w:rPr>
        <w:t>Sustainability efforts are on-going including exploring new ways to reduce the use of disposable products in clinic.</w:t>
      </w:r>
    </w:p>
    <w:p w14:paraId="71B11C3E" w14:textId="77777777" w:rsidR="00E051C0" w:rsidRPr="00935235" w:rsidRDefault="00E051C0" w:rsidP="00BC75CB">
      <w:pPr>
        <w:numPr>
          <w:ilvl w:val="0"/>
          <w:numId w:val="118"/>
        </w:numPr>
        <w:jc w:val="both"/>
        <w:rPr>
          <w:rFonts w:asciiTheme="majorHAnsi" w:hAnsiTheme="majorHAnsi"/>
          <w:sz w:val="22"/>
          <w:szCs w:val="22"/>
        </w:rPr>
      </w:pPr>
      <w:r w:rsidRPr="00935235">
        <w:rPr>
          <w:rFonts w:asciiTheme="majorHAnsi" w:hAnsiTheme="majorHAnsi"/>
          <w:sz w:val="22"/>
          <w:szCs w:val="22"/>
        </w:rPr>
        <w:t>Use of Netbooks for clinical evaluations to reduce the use of paper forms (future initiative).</w:t>
      </w:r>
    </w:p>
    <w:p w14:paraId="32955A08" w14:textId="77777777" w:rsidR="00E051C0" w:rsidRPr="00935235" w:rsidRDefault="00E051C0" w:rsidP="00935235">
      <w:pPr>
        <w:jc w:val="both"/>
        <w:rPr>
          <w:rFonts w:asciiTheme="majorHAnsi" w:hAnsiTheme="majorHAnsi"/>
          <w:sz w:val="22"/>
          <w:szCs w:val="22"/>
        </w:rPr>
      </w:pPr>
    </w:p>
    <w:p w14:paraId="26ABA0C7" w14:textId="77777777" w:rsidR="00E051C0" w:rsidRPr="00BC75CB" w:rsidRDefault="00E051C0" w:rsidP="00935235">
      <w:pPr>
        <w:jc w:val="both"/>
        <w:rPr>
          <w:rFonts w:asciiTheme="majorHAnsi" w:hAnsiTheme="majorHAnsi"/>
          <w:b/>
          <w:i/>
          <w:sz w:val="22"/>
          <w:szCs w:val="22"/>
        </w:rPr>
      </w:pPr>
      <w:r w:rsidRPr="00BC75CB">
        <w:rPr>
          <w:rFonts w:asciiTheme="majorHAnsi" w:hAnsiTheme="majorHAnsi"/>
          <w:b/>
          <w:i/>
          <w:sz w:val="22"/>
          <w:szCs w:val="22"/>
        </w:rPr>
        <w:t>College Goal #7</w:t>
      </w:r>
      <w:r w:rsidR="00487CDB" w:rsidRPr="00BC75CB">
        <w:rPr>
          <w:rFonts w:asciiTheme="majorHAnsi" w:hAnsiTheme="majorHAnsi"/>
          <w:b/>
          <w:i/>
          <w:sz w:val="22"/>
          <w:szCs w:val="22"/>
        </w:rPr>
        <w:t xml:space="preserve"> – Resources</w:t>
      </w:r>
    </w:p>
    <w:p w14:paraId="2143AACB" w14:textId="77777777" w:rsidR="00487CDB" w:rsidRPr="00487CDB" w:rsidRDefault="00487CDB" w:rsidP="00935235">
      <w:pPr>
        <w:jc w:val="both"/>
        <w:rPr>
          <w:rFonts w:asciiTheme="majorHAnsi" w:hAnsiTheme="majorHAnsi"/>
          <w:b/>
          <w:sz w:val="22"/>
          <w:szCs w:val="22"/>
        </w:rPr>
      </w:pPr>
    </w:p>
    <w:p w14:paraId="3BFBDF93" w14:textId="77777777" w:rsidR="00E051C0" w:rsidRPr="00935235" w:rsidRDefault="00E051C0" w:rsidP="00BC75CB">
      <w:pPr>
        <w:numPr>
          <w:ilvl w:val="0"/>
          <w:numId w:val="119"/>
        </w:numPr>
        <w:jc w:val="both"/>
        <w:rPr>
          <w:rFonts w:asciiTheme="majorHAnsi" w:hAnsiTheme="majorHAnsi"/>
          <w:sz w:val="22"/>
          <w:szCs w:val="22"/>
        </w:rPr>
      </w:pPr>
      <w:r w:rsidRPr="00935235">
        <w:rPr>
          <w:rFonts w:asciiTheme="majorHAnsi" w:hAnsiTheme="majorHAnsi"/>
          <w:sz w:val="22"/>
          <w:szCs w:val="22"/>
        </w:rPr>
        <w:t>The department secured CTEA Grant funding which allowed the computerization of the clinic.</w:t>
      </w:r>
    </w:p>
    <w:p w14:paraId="48BCDC39" w14:textId="77777777" w:rsidR="00E051C0" w:rsidRPr="00391E6C" w:rsidRDefault="00E051C0" w:rsidP="00935235">
      <w:pPr>
        <w:jc w:val="both"/>
        <w:rPr>
          <w:rFonts w:asciiTheme="majorHAnsi" w:hAnsiTheme="majorHAnsi"/>
          <w:sz w:val="16"/>
          <w:szCs w:val="16"/>
        </w:rPr>
      </w:pPr>
    </w:p>
    <w:p w14:paraId="10595E09" w14:textId="77777777" w:rsidR="00E051C0" w:rsidRPr="00487CDB" w:rsidRDefault="00487CDB" w:rsidP="00BC75CB">
      <w:pPr>
        <w:pStyle w:val="ListParagraph"/>
        <w:numPr>
          <w:ilvl w:val="0"/>
          <w:numId w:val="285"/>
        </w:numPr>
        <w:ind w:left="0" w:firstLine="0"/>
        <w:jc w:val="both"/>
        <w:rPr>
          <w:rFonts w:asciiTheme="majorHAnsi" w:hAnsiTheme="majorHAnsi"/>
          <w:sz w:val="22"/>
          <w:szCs w:val="22"/>
        </w:rPr>
      </w:pPr>
      <w:r w:rsidRPr="00BC75CB">
        <w:rPr>
          <w:rFonts w:asciiTheme="majorHAnsi" w:hAnsiTheme="majorHAnsi"/>
          <w:b/>
          <w:color w:val="C00000"/>
          <w:sz w:val="22"/>
          <w:szCs w:val="22"/>
        </w:rPr>
        <w:t>OTHER</w:t>
      </w:r>
      <w:r w:rsidRPr="00391E6C">
        <w:rPr>
          <w:rFonts w:asciiTheme="majorHAnsi" w:hAnsiTheme="majorHAnsi"/>
          <w:b/>
          <w:color w:val="C00000"/>
          <w:sz w:val="22"/>
          <w:szCs w:val="22"/>
        </w:rPr>
        <w:t xml:space="preserve">  </w:t>
      </w:r>
      <w:r w:rsidR="00E051C0" w:rsidRPr="00487CDB">
        <w:rPr>
          <w:rFonts w:asciiTheme="majorHAnsi" w:hAnsiTheme="majorHAnsi"/>
          <w:sz w:val="22"/>
          <w:szCs w:val="22"/>
        </w:rPr>
        <w:t>N/A</w:t>
      </w:r>
    </w:p>
    <w:p w14:paraId="4F794540" w14:textId="77777777" w:rsidR="00E051C0" w:rsidRPr="00391E6C" w:rsidRDefault="00E051C0" w:rsidP="00935235">
      <w:pPr>
        <w:jc w:val="both"/>
        <w:rPr>
          <w:rFonts w:asciiTheme="majorHAnsi" w:hAnsiTheme="majorHAnsi"/>
          <w:sz w:val="16"/>
          <w:szCs w:val="16"/>
        </w:rPr>
      </w:pPr>
    </w:p>
    <w:p w14:paraId="7A629B1D" w14:textId="77777777" w:rsidR="00E051C0" w:rsidRPr="00BC75CB" w:rsidRDefault="00391E6C" w:rsidP="00BC75CB">
      <w:pPr>
        <w:pStyle w:val="ListParagraph"/>
        <w:numPr>
          <w:ilvl w:val="0"/>
          <w:numId w:val="277"/>
        </w:numPr>
        <w:ind w:left="0" w:firstLine="0"/>
        <w:jc w:val="both"/>
        <w:rPr>
          <w:rFonts w:asciiTheme="majorHAnsi" w:hAnsiTheme="majorHAnsi"/>
          <w:b/>
          <w:color w:val="C00000"/>
          <w:sz w:val="22"/>
          <w:szCs w:val="22"/>
        </w:rPr>
      </w:pPr>
      <w:r w:rsidRPr="00BC75CB">
        <w:rPr>
          <w:rFonts w:asciiTheme="majorHAnsi" w:hAnsiTheme="majorHAnsi"/>
          <w:b/>
          <w:color w:val="C00000"/>
          <w:sz w:val="22"/>
          <w:szCs w:val="22"/>
        </w:rPr>
        <w:t xml:space="preserve">PLANNING: </w:t>
      </w:r>
      <w:r w:rsidRPr="00BC75CB">
        <w:rPr>
          <w:rFonts w:asciiTheme="majorHAnsi" w:hAnsiTheme="majorHAnsi"/>
          <w:b/>
          <w:i/>
          <w:color w:val="C00000"/>
          <w:sz w:val="22"/>
          <w:szCs w:val="22"/>
        </w:rPr>
        <w:t>Looking Ahead</w:t>
      </w:r>
    </w:p>
    <w:p w14:paraId="33E592D5" w14:textId="77777777" w:rsidR="00E051C0" w:rsidRPr="00BC75CB" w:rsidRDefault="00E051C0" w:rsidP="00935235">
      <w:pPr>
        <w:jc w:val="both"/>
        <w:rPr>
          <w:rFonts w:asciiTheme="majorHAnsi" w:hAnsiTheme="majorHAnsi"/>
          <w:sz w:val="22"/>
          <w:szCs w:val="22"/>
        </w:rPr>
      </w:pPr>
    </w:p>
    <w:p w14:paraId="093ED36B" w14:textId="77777777" w:rsidR="00E051C0" w:rsidRPr="00BC75CB" w:rsidRDefault="00E051C0" w:rsidP="00935235">
      <w:pPr>
        <w:jc w:val="both"/>
        <w:rPr>
          <w:rFonts w:asciiTheme="majorHAnsi" w:hAnsiTheme="majorHAnsi"/>
          <w:b/>
          <w:i/>
          <w:sz w:val="22"/>
          <w:szCs w:val="22"/>
        </w:rPr>
      </w:pPr>
      <w:r w:rsidRPr="00BC75CB">
        <w:rPr>
          <w:rFonts w:asciiTheme="majorHAnsi" w:hAnsiTheme="majorHAnsi"/>
          <w:b/>
          <w:i/>
          <w:sz w:val="22"/>
          <w:szCs w:val="22"/>
        </w:rPr>
        <w:t>Goals for 2013-2014</w:t>
      </w:r>
    </w:p>
    <w:p w14:paraId="4A4161C6" w14:textId="77777777" w:rsidR="00962B35" w:rsidRPr="00962B35" w:rsidRDefault="00962B35" w:rsidP="00935235">
      <w:pPr>
        <w:jc w:val="both"/>
        <w:rPr>
          <w:rFonts w:asciiTheme="majorHAnsi" w:hAnsiTheme="majorHAnsi"/>
          <w:b/>
          <w:sz w:val="16"/>
          <w:szCs w:val="16"/>
        </w:rPr>
      </w:pPr>
    </w:p>
    <w:p w14:paraId="4950C1B8" w14:textId="77777777" w:rsidR="00E051C0" w:rsidRPr="00935235" w:rsidRDefault="00E051C0" w:rsidP="00BC75CB">
      <w:pPr>
        <w:numPr>
          <w:ilvl w:val="0"/>
          <w:numId w:val="120"/>
        </w:numPr>
        <w:jc w:val="both"/>
        <w:rPr>
          <w:rFonts w:asciiTheme="majorHAnsi" w:hAnsiTheme="majorHAnsi"/>
          <w:sz w:val="22"/>
          <w:szCs w:val="22"/>
        </w:rPr>
      </w:pPr>
      <w:r w:rsidRPr="00935235">
        <w:rPr>
          <w:rFonts w:asciiTheme="majorHAnsi" w:hAnsiTheme="majorHAnsi"/>
          <w:sz w:val="22"/>
          <w:szCs w:val="22"/>
        </w:rPr>
        <w:t>Install a second digital radiography set-up</w:t>
      </w:r>
    </w:p>
    <w:p w14:paraId="3A24930D" w14:textId="77777777" w:rsidR="00E051C0" w:rsidRPr="00935235" w:rsidRDefault="00E051C0" w:rsidP="00BC75CB">
      <w:pPr>
        <w:numPr>
          <w:ilvl w:val="0"/>
          <w:numId w:val="120"/>
        </w:numPr>
        <w:jc w:val="both"/>
        <w:rPr>
          <w:rFonts w:asciiTheme="majorHAnsi" w:hAnsiTheme="majorHAnsi"/>
          <w:sz w:val="22"/>
          <w:szCs w:val="22"/>
        </w:rPr>
      </w:pPr>
      <w:r w:rsidRPr="00935235">
        <w:rPr>
          <w:rFonts w:asciiTheme="majorHAnsi" w:hAnsiTheme="majorHAnsi"/>
          <w:sz w:val="22"/>
          <w:szCs w:val="22"/>
        </w:rPr>
        <w:t>Purchase two dental radiology teaching manikins</w:t>
      </w:r>
    </w:p>
    <w:p w14:paraId="282A2015" w14:textId="77777777" w:rsidR="00E051C0" w:rsidRPr="00935235" w:rsidRDefault="00E051C0" w:rsidP="00BC75CB">
      <w:pPr>
        <w:numPr>
          <w:ilvl w:val="0"/>
          <w:numId w:val="120"/>
        </w:numPr>
        <w:jc w:val="both"/>
        <w:rPr>
          <w:rFonts w:asciiTheme="majorHAnsi" w:hAnsiTheme="majorHAnsi"/>
          <w:sz w:val="22"/>
          <w:szCs w:val="22"/>
        </w:rPr>
      </w:pPr>
      <w:r w:rsidRPr="00935235">
        <w:rPr>
          <w:rFonts w:asciiTheme="majorHAnsi" w:hAnsiTheme="majorHAnsi"/>
          <w:sz w:val="22"/>
          <w:szCs w:val="22"/>
        </w:rPr>
        <w:t>Replace lockers in locker room</w:t>
      </w:r>
    </w:p>
    <w:p w14:paraId="731D8E9B" w14:textId="77777777" w:rsidR="00E051C0" w:rsidRPr="00935235" w:rsidRDefault="00E051C0" w:rsidP="00BC75CB">
      <w:pPr>
        <w:numPr>
          <w:ilvl w:val="0"/>
          <w:numId w:val="120"/>
        </w:numPr>
        <w:jc w:val="both"/>
        <w:rPr>
          <w:rFonts w:asciiTheme="majorHAnsi" w:hAnsiTheme="majorHAnsi"/>
          <w:sz w:val="22"/>
          <w:szCs w:val="22"/>
        </w:rPr>
      </w:pPr>
      <w:r w:rsidRPr="00935235">
        <w:rPr>
          <w:rFonts w:asciiTheme="majorHAnsi" w:hAnsiTheme="majorHAnsi"/>
          <w:sz w:val="22"/>
          <w:szCs w:val="22"/>
        </w:rPr>
        <w:t>Refurbish clinic waiting room</w:t>
      </w:r>
    </w:p>
    <w:p w14:paraId="4FF4CD5D" w14:textId="77777777" w:rsidR="00962B35" w:rsidRDefault="00900DE0" w:rsidP="003574AB">
      <w:pPr>
        <w:jc w:val="center"/>
        <w:rPr>
          <w:rFonts w:ascii="Goudy Old Style" w:hAnsi="Goudy Old Style"/>
        </w:rPr>
        <w:sectPr w:rsidR="00962B35" w:rsidSect="004B7FE7">
          <w:type w:val="continuous"/>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C23C26">
        <w:rPr>
          <w:rFonts w:ascii="Goudy Old Style" w:hAnsi="Goudy Old Style"/>
        </w:rPr>
        <w:br w:type="page"/>
      </w:r>
    </w:p>
    <w:p w14:paraId="7D7748C4" w14:textId="77777777" w:rsidR="00900DE0" w:rsidRPr="00A84E70" w:rsidRDefault="00900DE0" w:rsidP="003574AB">
      <w:pPr>
        <w:jc w:val="center"/>
        <w:rPr>
          <w:rFonts w:asciiTheme="majorHAnsi" w:hAnsiTheme="majorHAnsi"/>
          <w:sz w:val="28"/>
          <w:szCs w:val="28"/>
        </w:rPr>
      </w:pPr>
      <w:r w:rsidRPr="00A84E70">
        <w:rPr>
          <w:rFonts w:asciiTheme="majorHAnsi" w:hAnsiTheme="majorHAnsi"/>
          <w:b/>
          <w:bCs/>
          <w:caps/>
          <w:sz w:val="28"/>
          <w:szCs w:val="28"/>
        </w:rPr>
        <w:lastRenderedPageBreak/>
        <w:t>Diagnostic imaging</w:t>
      </w:r>
    </w:p>
    <w:p w14:paraId="642F7B31" w14:textId="77777777" w:rsidR="00900DE0" w:rsidRPr="00A84E70" w:rsidRDefault="00900DE0" w:rsidP="00900DE0">
      <w:pPr>
        <w:jc w:val="center"/>
        <w:rPr>
          <w:rFonts w:asciiTheme="majorHAnsi" w:hAnsiTheme="majorHAnsi"/>
          <w:b/>
          <w:bCs/>
          <w:smallCaps/>
          <w:sz w:val="28"/>
          <w:szCs w:val="28"/>
        </w:rPr>
      </w:pPr>
      <w:r w:rsidRPr="00A84E70">
        <w:rPr>
          <w:rFonts w:asciiTheme="majorHAnsi" w:hAnsiTheme="majorHAnsi"/>
          <w:b/>
          <w:bCs/>
          <w:smallCaps/>
          <w:sz w:val="28"/>
          <w:szCs w:val="28"/>
        </w:rPr>
        <w:t>A</w:t>
      </w:r>
      <w:r w:rsidR="00BE4B4B" w:rsidRPr="00A84E70">
        <w:rPr>
          <w:rFonts w:asciiTheme="majorHAnsi" w:hAnsiTheme="majorHAnsi"/>
          <w:b/>
          <w:bCs/>
          <w:smallCaps/>
          <w:sz w:val="28"/>
          <w:szCs w:val="28"/>
        </w:rPr>
        <w:t>Y</w:t>
      </w:r>
      <w:r w:rsidR="001F47A5" w:rsidRPr="00A84E70">
        <w:rPr>
          <w:rFonts w:asciiTheme="majorHAnsi" w:hAnsiTheme="majorHAnsi"/>
          <w:b/>
          <w:bCs/>
          <w:smallCaps/>
          <w:sz w:val="28"/>
          <w:szCs w:val="28"/>
        </w:rPr>
        <w:t xml:space="preserve"> 201</w:t>
      </w:r>
      <w:r w:rsidR="00E051C0">
        <w:rPr>
          <w:rFonts w:asciiTheme="majorHAnsi" w:hAnsiTheme="majorHAnsi"/>
          <w:b/>
          <w:bCs/>
          <w:smallCaps/>
          <w:sz w:val="28"/>
          <w:szCs w:val="28"/>
        </w:rPr>
        <w:t>2</w:t>
      </w:r>
      <w:r w:rsidRPr="00A84E70">
        <w:rPr>
          <w:rFonts w:asciiTheme="majorHAnsi" w:hAnsiTheme="majorHAnsi"/>
          <w:b/>
          <w:bCs/>
          <w:smallCaps/>
          <w:sz w:val="28"/>
          <w:szCs w:val="28"/>
        </w:rPr>
        <w:t>-201</w:t>
      </w:r>
      <w:r w:rsidR="00E051C0">
        <w:rPr>
          <w:rFonts w:asciiTheme="majorHAnsi" w:hAnsiTheme="majorHAnsi"/>
          <w:b/>
          <w:bCs/>
          <w:smallCaps/>
          <w:sz w:val="28"/>
          <w:szCs w:val="28"/>
        </w:rPr>
        <w:t>3</w:t>
      </w:r>
    </w:p>
    <w:p w14:paraId="0C95E789" w14:textId="77777777" w:rsidR="00900DE0" w:rsidRPr="00C23C26" w:rsidRDefault="00900DE0" w:rsidP="00900DE0">
      <w:pPr>
        <w:rPr>
          <w:rFonts w:ascii="Goudy Old Style" w:hAnsi="Goudy Old Style"/>
        </w:rPr>
      </w:pPr>
    </w:p>
    <w:p w14:paraId="6DE03959" w14:textId="77777777" w:rsidR="00900DE0" w:rsidRPr="00BA206C" w:rsidRDefault="00900DE0" w:rsidP="00BE4B4B">
      <w:pPr>
        <w:jc w:val="both"/>
        <w:rPr>
          <w:rFonts w:asciiTheme="majorHAnsi" w:hAnsiTheme="majorHAnsi"/>
          <w:i/>
          <w:sz w:val="22"/>
          <w:szCs w:val="22"/>
        </w:rPr>
      </w:pPr>
      <w:r w:rsidRPr="00BA206C">
        <w:rPr>
          <w:rFonts w:asciiTheme="majorHAnsi" w:hAnsiTheme="majorHAnsi"/>
          <w:i/>
          <w:sz w:val="22"/>
          <w:szCs w:val="22"/>
        </w:rPr>
        <w:t xml:space="preserve">Submitted by: </w:t>
      </w:r>
      <w:r w:rsidR="00BE4B4B" w:rsidRPr="00BA206C">
        <w:rPr>
          <w:rFonts w:asciiTheme="majorHAnsi" w:hAnsiTheme="majorHAnsi"/>
          <w:i/>
          <w:sz w:val="22"/>
          <w:szCs w:val="22"/>
        </w:rPr>
        <w:t xml:space="preserve"> </w:t>
      </w:r>
      <w:r w:rsidRPr="00BA206C">
        <w:rPr>
          <w:rFonts w:asciiTheme="majorHAnsi" w:hAnsiTheme="majorHAnsi"/>
          <w:i/>
          <w:sz w:val="22"/>
          <w:szCs w:val="22"/>
        </w:rPr>
        <w:t>Ron Kopec, Department Chair</w:t>
      </w:r>
    </w:p>
    <w:p w14:paraId="4E050F94" w14:textId="77777777" w:rsidR="00900DE0" w:rsidRPr="00BA206C" w:rsidRDefault="00900DE0" w:rsidP="00BE4B4B">
      <w:pPr>
        <w:jc w:val="both"/>
        <w:rPr>
          <w:rFonts w:asciiTheme="majorHAnsi" w:hAnsiTheme="majorHAnsi"/>
          <w:sz w:val="22"/>
          <w:szCs w:val="22"/>
        </w:rPr>
      </w:pPr>
    </w:p>
    <w:p w14:paraId="33339189" w14:textId="77777777" w:rsidR="00E051C0" w:rsidRPr="008E3E95" w:rsidRDefault="00E051C0" w:rsidP="00E051C0">
      <w:pPr>
        <w:rPr>
          <w:rFonts w:asciiTheme="majorHAnsi" w:hAnsiTheme="majorHAnsi"/>
          <w:b/>
          <w:i/>
          <w:sz w:val="22"/>
          <w:szCs w:val="22"/>
        </w:rPr>
      </w:pPr>
      <w:r w:rsidRPr="008E3E95">
        <w:rPr>
          <w:rFonts w:asciiTheme="majorHAnsi" w:hAnsiTheme="majorHAnsi"/>
          <w:b/>
          <w:i/>
          <w:sz w:val="22"/>
          <w:szCs w:val="22"/>
        </w:rPr>
        <w:t>Measures: Data &amp; Assessment</w:t>
      </w:r>
    </w:p>
    <w:p w14:paraId="5C62F668" w14:textId="77777777" w:rsidR="00642767" w:rsidRPr="008E3E95" w:rsidRDefault="00642767" w:rsidP="00E051C0">
      <w:pPr>
        <w:rPr>
          <w:b/>
          <w:bCs/>
          <w:i/>
        </w:rPr>
      </w:pPr>
    </w:p>
    <w:tbl>
      <w:tblPr>
        <w:tblW w:w="5945" w:type="pct"/>
        <w:tblInd w:w="-792" w:type="dxa"/>
        <w:tblLayout w:type="fixed"/>
        <w:tblCellMar>
          <w:left w:w="29" w:type="dxa"/>
          <w:right w:w="29" w:type="dxa"/>
        </w:tblCellMar>
        <w:tblLook w:val="04A0" w:firstRow="1" w:lastRow="0" w:firstColumn="1" w:lastColumn="0" w:noHBand="0" w:noVBand="1"/>
      </w:tblPr>
      <w:tblGrid>
        <w:gridCol w:w="1476"/>
        <w:gridCol w:w="1477"/>
        <w:gridCol w:w="1477"/>
        <w:gridCol w:w="1479"/>
        <w:gridCol w:w="1477"/>
        <w:gridCol w:w="1477"/>
        <w:gridCol w:w="1479"/>
      </w:tblGrid>
      <w:tr w:rsidR="00E062D6" w:rsidRPr="00935235" w14:paraId="50F096AC" w14:textId="77777777" w:rsidTr="00786DC2">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93D21D" w14:textId="77777777" w:rsidR="00E062D6" w:rsidRPr="00786DC2" w:rsidRDefault="00E062D6" w:rsidP="00E062D6">
            <w:pPr>
              <w:jc w:val="center"/>
              <w:rPr>
                <w:rFonts w:asciiTheme="majorHAnsi" w:hAnsiTheme="majorHAnsi"/>
                <w:sz w:val="21"/>
                <w:szCs w:val="21"/>
              </w:rPr>
            </w:pPr>
            <w:r w:rsidRPr="00786DC2">
              <w:rPr>
                <w:rFonts w:asciiTheme="majorHAnsi" w:hAnsiTheme="majorHAnsi"/>
                <w:b/>
                <w:bCs/>
                <w:sz w:val="21"/>
                <w:szCs w:val="21"/>
              </w:rPr>
              <w:t>Goal #1: Develop competent and professional radiographers</w:t>
            </w:r>
          </w:p>
        </w:tc>
      </w:tr>
      <w:tr w:rsidR="00E062D6" w:rsidRPr="00935235" w14:paraId="02F90FD7" w14:textId="77777777" w:rsidTr="00786DC2">
        <w:trPr>
          <w:trHeight w:val="559"/>
        </w:trPr>
        <w:tc>
          <w:tcPr>
            <w:tcW w:w="714" w:type="pct"/>
            <w:tcBorders>
              <w:top w:val="nil"/>
              <w:left w:val="single" w:sz="4" w:space="0" w:color="auto"/>
              <w:bottom w:val="single" w:sz="4" w:space="0" w:color="auto"/>
              <w:right w:val="single" w:sz="4" w:space="0" w:color="auto"/>
            </w:tcBorders>
            <w:shd w:val="clear" w:color="auto" w:fill="auto"/>
            <w:hideMark/>
          </w:tcPr>
          <w:p w14:paraId="38D13327" w14:textId="77777777" w:rsidR="00E051C0" w:rsidRPr="00786DC2" w:rsidRDefault="00E051C0" w:rsidP="008E3E95">
            <w:pPr>
              <w:jc w:val="center"/>
              <w:rPr>
                <w:rFonts w:asciiTheme="majorHAnsi" w:hAnsiTheme="majorHAnsi"/>
                <w:sz w:val="21"/>
                <w:szCs w:val="21"/>
              </w:rPr>
            </w:pPr>
            <w:r w:rsidRPr="00786DC2">
              <w:rPr>
                <w:rFonts w:asciiTheme="majorHAnsi" w:hAnsiTheme="majorHAnsi"/>
                <w:sz w:val="21"/>
                <w:szCs w:val="21"/>
              </w:rPr>
              <w:t>Student Learning Outcome</w:t>
            </w:r>
          </w:p>
        </w:tc>
        <w:tc>
          <w:tcPr>
            <w:tcW w:w="714" w:type="pct"/>
            <w:tcBorders>
              <w:top w:val="nil"/>
              <w:left w:val="nil"/>
              <w:bottom w:val="single" w:sz="4" w:space="0" w:color="auto"/>
              <w:right w:val="single" w:sz="4" w:space="0" w:color="auto"/>
            </w:tcBorders>
            <w:shd w:val="clear" w:color="auto" w:fill="auto"/>
            <w:hideMark/>
          </w:tcPr>
          <w:p w14:paraId="4CA443DF" w14:textId="77777777" w:rsidR="00E051C0" w:rsidRPr="00786DC2" w:rsidRDefault="00E051C0" w:rsidP="008E3E95">
            <w:pPr>
              <w:jc w:val="center"/>
              <w:rPr>
                <w:rFonts w:asciiTheme="majorHAnsi" w:hAnsiTheme="majorHAnsi"/>
                <w:sz w:val="21"/>
                <w:szCs w:val="21"/>
              </w:rPr>
            </w:pPr>
            <w:r w:rsidRPr="00786DC2">
              <w:rPr>
                <w:rFonts w:asciiTheme="majorHAnsi" w:hAnsiTheme="majorHAnsi"/>
                <w:sz w:val="21"/>
                <w:szCs w:val="21"/>
              </w:rPr>
              <w:t>Assessment Tools</w:t>
            </w:r>
          </w:p>
        </w:tc>
        <w:tc>
          <w:tcPr>
            <w:tcW w:w="714" w:type="pct"/>
            <w:tcBorders>
              <w:top w:val="nil"/>
              <w:left w:val="nil"/>
              <w:bottom w:val="single" w:sz="4" w:space="0" w:color="auto"/>
              <w:right w:val="single" w:sz="4" w:space="0" w:color="auto"/>
            </w:tcBorders>
            <w:shd w:val="clear" w:color="auto" w:fill="auto"/>
            <w:hideMark/>
          </w:tcPr>
          <w:p w14:paraId="54CCA0A5" w14:textId="77777777" w:rsidR="00E051C0" w:rsidRPr="00786DC2" w:rsidRDefault="00E051C0" w:rsidP="008E3E95">
            <w:pPr>
              <w:jc w:val="center"/>
              <w:rPr>
                <w:rFonts w:asciiTheme="majorHAnsi" w:hAnsiTheme="majorHAnsi"/>
                <w:sz w:val="21"/>
                <w:szCs w:val="21"/>
              </w:rPr>
            </w:pPr>
            <w:r w:rsidRPr="00786DC2">
              <w:rPr>
                <w:rFonts w:asciiTheme="majorHAnsi" w:hAnsiTheme="majorHAnsi"/>
                <w:sz w:val="21"/>
                <w:szCs w:val="21"/>
              </w:rPr>
              <w:t>Benchmark</w:t>
            </w:r>
          </w:p>
        </w:tc>
        <w:tc>
          <w:tcPr>
            <w:tcW w:w="715" w:type="pct"/>
            <w:tcBorders>
              <w:top w:val="nil"/>
              <w:left w:val="nil"/>
              <w:bottom w:val="single" w:sz="4" w:space="0" w:color="auto"/>
              <w:right w:val="single" w:sz="4" w:space="0" w:color="auto"/>
            </w:tcBorders>
            <w:shd w:val="clear" w:color="auto" w:fill="auto"/>
            <w:hideMark/>
          </w:tcPr>
          <w:p w14:paraId="493BC397" w14:textId="77777777" w:rsidR="00E051C0" w:rsidRPr="00786DC2" w:rsidRDefault="00E051C0" w:rsidP="008E3E95">
            <w:pPr>
              <w:jc w:val="center"/>
              <w:rPr>
                <w:rFonts w:asciiTheme="majorHAnsi" w:hAnsiTheme="majorHAnsi"/>
                <w:sz w:val="21"/>
                <w:szCs w:val="21"/>
              </w:rPr>
            </w:pPr>
            <w:r w:rsidRPr="00786DC2">
              <w:rPr>
                <w:rFonts w:asciiTheme="majorHAnsi" w:hAnsiTheme="majorHAnsi"/>
                <w:sz w:val="21"/>
                <w:szCs w:val="21"/>
              </w:rPr>
              <w:t>Monitoring Frequency</w:t>
            </w:r>
          </w:p>
        </w:tc>
        <w:tc>
          <w:tcPr>
            <w:tcW w:w="714" w:type="pct"/>
            <w:tcBorders>
              <w:top w:val="nil"/>
              <w:left w:val="nil"/>
              <w:bottom w:val="single" w:sz="4" w:space="0" w:color="auto"/>
              <w:right w:val="single" w:sz="4" w:space="0" w:color="auto"/>
            </w:tcBorders>
            <w:shd w:val="clear" w:color="auto" w:fill="auto"/>
            <w:hideMark/>
          </w:tcPr>
          <w:p w14:paraId="14CB560B" w14:textId="77777777" w:rsidR="00E051C0" w:rsidRPr="00786DC2" w:rsidRDefault="00E051C0" w:rsidP="008E3E95">
            <w:pPr>
              <w:jc w:val="center"/>
              <w:rPr>
                <w:rFonts w:asciiTheme="majorHAnsi" w:hAnsiTheme="majorHAnsi"/>
                <w:sz w:val="21"/>
                <w:szCs w:val="21"/>
              </w:rPr>
            </w:pPr>
            <w:r w:rsidRPr="00786DC2">
              <w:rPr>
                <w:rFonts w:asciiTheme="majorHAnsi" w:hAnsiTheme="majorHAnsi"/>
                <w:sz w:val="21"/>
                <w:szCs w:val="21"/>
              </w:rPr>
              <w:t>Evaluators</w:t>
            </w:r>
          </w:p>
        </w:tc>
        <w:tc>
          <w:tcPr>
            <w:tcW w:w="714" w:type="pct"/>
            <w:tcBorders>
              <w:top w:val="nil"/>
              <w:left w:val="nil"/>
              <w:bottom w:val="single" w:sz="4" w:space="0" w:color="auto"/>
              <w:right w:val="single" w:sz="4" w:space="0" w:color="auto"/>
            </w:tcBorders>
            <w:shd w:val="clear" w:color="auto" w:fill="auto"/>
            <w:hideMark/>
          </w:tcPr>
          <w:p w14:paraId="57B0A3D5" w14:textId="77777777" w:rsidR="00E051C0" w:rsidRPr="00786DC2" w:rsidRDefault="00E051C0" w:rsidP="008E3E95">
            <w:pPr>
              <w:jc w:val="center"/>
              <w:rPr>
                <w:rFonts w:asciiTheme="majorHAnsi" w:hAnsiTheme="majorHAnsi"/>
                <w:sz w:val="21"/>
                <w:szCs w:val="21"/>
              </w:rPr>
            </w:pPr>
            <w:r w:rsidRPr="00786DC2">
              <w:rPr>
                <w:rFonts w:asciiTheme="majorHAnsi" w:hAnsiTheme="majorHAnsi"/>
                <w:sz w:val="21"/>
                <w:szCs w:val="21"/>
              </w:rPr>
              <w:t>Results</w:t>
            </w:r>
          </w:p>
        </w:tc>
        <w:tc>
          <w:tcPr>
            <w:tcW w:w="715" w:type="pct"/>
            <w:tcBorders>
              <w:top w:val="nil"/>
              <w:left w:val="nil"/>
              <w:bottom w:val="single" w:sz="4" w:space="0" w:color="auto"/>
              <w:right w:val="single" w:sz="4" w:space="0" w:color="auto"/>
            </w:tcBorders>
            <w:shd w:val="clear" w:color="auto" w:fill="auto"/>
            <w:hideMark/>
          </w:tcPr>
          <w:p w14:paraId="2E8A194B" w14:textId="77777777" w:rsidR="00E051C0" w:rsidRPr="00786DC2" w:rsidRDefault="00E051C0" w:rsidP="008E3E95">
            <w:pPr>
              <w:jc w:val="center"/>
              <w:rPr>
                <w:rFonts w:asciiTheme="majorHAnsi" w:hAnsiTheme="majorHAnsi"/>
                <w:sz w:val="21"/>
                <w:szCs w:val="21"/>
              </w:rPr>
            </w:pPr>
            <w:r w:rsidRPr="00786DC2">
              <w:rPr>
                <w:rFonts w:asciiTheme="majorHAnsi" w:hAnsiTheme="majorHAnsi"/>
                <w:sz w:val="21"/>
                <w:szCs w:val="21"/>
              </w:rPr>
              <w:t>Actions</w:t>
            </w:r>
          </w:p>
        </w:tc>
      </w:tr>
      <w:tr w:rsidR="00E062D6" w:rsidRPr="00935235" w14:paraId="522EA6C7" w14:textId="77777777" w:rsidTr="00786DC2">
        <w:trPr>
          <w:trHeight w:val="3480"/>
        </w:trPr>
        <w:tc>
          <w:tcPr>
            <w:tcW w:w="714" w:type="pct"/>
            <w:tcBorders>
              <w:top w:val="nil"/>
              <w:left w:val="single" w:sz="4" w:space="0" w:color="auto"/>
              <w:bottom w:val="single" w:sz="4" w:space="0" w:color="auto"/>
              <w:right w:val="single" w:sz="4" w:space="0" w:color="auto"/>
            </w:tcBorders>
            <w:shd w:val="clear" w:color="auto" w:fill="auto"/>
            <w:hideMark/>
          </w:tcPr>
          <w:p w14:paraId="27E16A6C"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 xml:space="preserve">SLO 1 </w:t>
            </w:r>
            <w:r w:rsidR="008E3E95" w:rsidRPr="00786DC2">
              <w:rPr>
                <w:rFonts w:asciiTheme="majorHAnsi" w:hAnsiTheme="majorHAnsi"/>
                <w:sz w:val="21"/>
                <w:szCs w:val="21"/>
              </w:rPr>
              <w:t>The student/graduate</w:t>
            </w:r>
            <w:r w:rsidRPr="00786DC2">
              <w:rPr>
                <w:rFonts w:asciiTheme="majorHAnsi" w:hAnsiTheme="majorHAnsi"/>
                <w:sz w:val="21"/>
                <w:szCs w:val="21"/>
              </w:rPr>
              <w:t xml:space="preserve"> will demonstrate appropriate positioning skills.                              </w:t>
            </w:r>
          </w:p>
          <w:p w14:paraId="0DBC775F" w14:textId="77777777" w:rsidR="00E051C0" w:rsidRPr="00786DC2" w:rsidRDefault="00E051C0" w:rsidP="008E3E95">
            <w:pPr>
              <w:rPr>
                <w:rFonts w:asciiTheme="majorHAnsi" w:hAnsiTheme="majorHAnsi"/>
                <w:sz w:val="21"/>
                <w:szCs w:val="21"/>
              </w:rPr>
            </w:pPr>
          </w:p>
          <w:p w14:paraId="123C4298" w14:textId="77777777" w:rsidR="00E051C0" w:rsidRPr="00786DC2" w:rsidRDefault="008E3E95" w:rsidP="008E3E95">
            <w:pPr>
              <w:rPr>
                <w:rFonts w:asciiTheme="majorHAnsi" w:hAnsiTheme="majorHAnsi"/>
                <w:sz w:val="21"/>
                <w:szCs w:val="21"/>
              </w:rPr>
            </w:pPr>
            <w:r w:rsidRPr="00786DC2">
              <w:rPr>
                <w:rFonts w:asciiTheme="majorHAnsi" w:hAnsiTheme="majorHAnsi"/>
                <w:sz w:val="21"/>
                <w:szCs w:val="21"/>
              </w:rPr>
              <w:t xml:space="preserve">SLO 2 </w:t>
            </w:r>
            <w:r w:rsidR="00E051C0" w:rsidRPr="00786DC2">
              <w:rPr>
                <w:rFonts w:asciiTheme="majorHAnsi" w:hAnsiTheme="majorHAnsi"/>
                <w:sz w:val="21"/>
                <w:szCs w:val="21"/>
              </w:rPr>
              <w:t>The student</w:t>
            </w:r>
            <w:r w:rsidRPr="00786DC2">
              <w:rPr>
                <w:rFonts w:asciiTheme="majorHAnsi" w:hAnsiTheme="majorHAnsi"/>
                <w:sz w:val="21"/>
                <w:szCs w:val="21"/>
              </w:rPr>
              <w:t>/graduate</w:t>
            </w:r>
            <w:r w:rsidR="00E051C0" w:rsidRPr="00786DC2">
              <w:rPr>
                <w:rFonts w:asciiTheme="majorHAnsi" w:hAnsiTheme="majorHAnsi"/>
                <w:sz w:val="21"/>
                <w:szCs w:val="21"/>
              </w:rPr>
              <w:t xml:space="preserve"> will select the correct exposure factors.                                        </w:t>
            </w:r>
          </w:p>
          <w:p w14:paraId="2CD374D9" w14:textId="77777777" w:rsidR="00E051C0" w:rsidRPr="00786DC2" w:rsidRDefault="00E051C0" w:rsidP="008E3E95">
            <w:pPr>
              <w:rPr>
                <w:rFonts w:asciiTheme="majorHAnsi" w:hAnsiTheme="majorHAnsi"/>
                <w:sz w:val="21"/>
                <w:szCs w:val="21"/>
              </w:rPr>
            </w:pPr>
          </w:p>
          <w:p w14:paraId="47366214"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SLO 3 The student/graduate will demonstrate appropriate radiation protection.</w:t>
            </w:r>
          </w:p>
        </w:tc>
        <w:tc>
          <w:tcPr>
            <w:tcW w:w="714" w:type="pct"/>
            <w:tcBorders>
              <w:top w:val="nil"/>
              <w:left w:val="nil"/>
              <w:bottom w:val="single" w:sz="4" w:space="0" w:color="auto"/>
              <w:right w:val="single" w:sz="4" w:space="0" w:color="auto"/>
            </w:tcBorders>
            <w:shd w:val="clear" w:color="auto" w:fill="auto"/>
            <w:hideMark/>
          </w:tcPr>
          <w:p w14:paraId="0C5D6A6B"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 Lab / Clinical Competency Performance evaluations                 * Radiography Course examinations Results                        * Affective Domain evaluations                * Employer satisfaction</w:t>
            </w:r>
          </w:p>
        </w:tc>
        <w:tc>
          <w:tcPr>
            <w:tcW w:w="714" w:type="pct"/>
            <w:tcBorders>
              <w:top w:val="nil"/>
              <w:left w:val="nil"/>
              <w:bottom w:val="single" w:sz="4" w:space="0" w:color="auto"/>
              <w:right w:val="single" w:sz="4" w:space="0" w:color="auto"/>
            </w:tcBorders>
            <w:shd w:val="clear" w:color="auto" w:fill="auto"/>
            <w:hideMark/>
          </w:tcPr>
          <w:p w14:paraId="76C8337B"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 xml:space="preserve"> 100% of students will earn a Clinical Competency grade of 80 or higher for all competencies.                     * 100% of the students will pass all RAD Courses C+ or better.                            * 100% successful completion of Affective Domain.                             * 100% employer satisfaction.</w:t>
            </w:r>
          </w:p>
        </w:tc>
        <w:tc>
          <w:tcPr>
            <w:tcW w:w="715" w:type="pct"/>
            <w:tcBorders>
              <w:top w:val="nil"/>
              <w:left w:val="nil"/>
              <w:bottom w:val="single" w:sz="4" w:space="0" w:color="auto"/>
              <w:right w:val="single" w:sz="4" w:space="0" w:color="auto"/>
            </w:tcBorders>
            <w:shd w:val="clear" w:color="auto" w:fill="auto"/>
            <w:hideMark/>
          </w:tcPr>
          <w:p w14:paraId="796BE0C1"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 xml:space="preserve">Monthly  semester /                                                                                                                     Annually      </w:t>
            </w:r>
          </w:p>
        </w:tc>
        <w:tc>
          <w:tcPr>
            <w:tcW w:w="714" w:type="pct"/>
            <w:tcBorders>
              <w:top w:val="nil"/>
              <w:left w:val="nil"/>
              <w:bottom w:val="single" w:sz="4" w:space="0" w:color="auto"/>
              <w:right w:val="single" w:sz="4" w:space="0" w:color="auto"/>
            </w:tcBorders>
            <w:shd w:val="clear" w:color="auto" w:fill="auto"/>
            <w:hideMark/>
          </w:tcPr>
          <w:p w14:paraId="3A9A3BAF" w14:textId="77777777" w:rsidR="00E051C0" w:rsidRPr="00786DC2" w:rsidRDefault="008E3E95" w:rsidP="008E3E95">
            <w:pPr>
              <w:rPr>
                <w:rFonts w:asciiTheme="majorHAnsi" w:hAnsiTheme="majorHAnsi"/>
                <w:sz w:val="21"/>
                <w:szCs w:val="21"/>
              </w:rPr>
            </w:pPr>
            <w:r w:rsidRPr="00786DC2">
              <w:rPr>
                <w:rFonts w:asciiTheme="majorHAnsi" w:hAnsiTheme="majorHAnsi"/>
                <w:sz w:val="21"/>
                <w:szCs w:val="21"/>
              </w:rPr>
              <w:t>C</w:t>
            </w:r>
            <w:r w:rsidR="00E051C0" w:rsidRPr="00786DC2">
              <w:rPr>
                <w:rFonts w:asciiTheme="majorHAnsi" w:hAnsiTheme="majorHAnsi"/>
                <w:sz w:val="21"/>
                <w:szCs w:val="21"/>
              </w:rPr>
              <w:t xml:space="preserve">linical Coordinator </w:t>
            </w:r>
            <w:r w:rsidR="00FA10A5">
              <w:rPr>
                <w:rFonts w:asciiTheme="majorHAnsi" w:hAnsiTheme="majorHAnsi"/>
                <w:sz w:val="21"/>
                <w:szCs w:val="21"/>
              </w:rPr>
              <w:t>Clinical Faculty</w:t>
            </w:r>
            <w:r w:rsidR="00E051C0" w:rsidRPr="00786DC2">
              <w:rPr>
                <w:rFonts w:asciiTheme="majorHAnsi" w:hAnsiTheme="majorHAnsi"/>
                <w:sz w:val="21"/>
                <w:szCs w:val="21"/>
              </w:rPr>
              <w:t xml:space="preserve"> Department Chair</w:t>
            </w:r>
          </w:p>
        </w:tc>
        <w:tc>
          <w:tcPr>
            <w:tcW w:w="714" w:type="pct"/>
            <w:tcBorders>
              <w:top w:val="nil"/>
              <w:left w:val="nil"/>
              <w:bottom w:val="single" w:sz="4" w:space="0" w:color="auto"/>
              <w:right w:val="single" w:sz="4" w:space="0" w:color="auto"/>
            </w:tcBorders>
            <w:shd w:val="clear" w:color="auto" w:fill="auto"/>
            <w:hideMark/>
          </w:tcPr>
          <w:p w14:paraId="49F06DE2"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 xml:space="preserve">All students met benchmarks </w:t>
            </w:r>
          </w:p>
          <w:p w14:paraId="27B4519E" w14:textId="77777777" w:rsidR="00E051C0" w:rsidRPr="00786DC2" w:rsidRDefault="00E051C0" w:rsidP="008E3E95">
            <w:pPr>
              <w:rPr>
                <w:rFonts w:asciiTheme="majorHAnsi" w:hAnsiTheme="majorHAnsi"/>
                <w:sz w:val="21"/>
                <w:szCs w:val="21"/>
              </w:rPr>
            </w:pPr>
          </w:p>
          <w:p w14:paraId="4BABDE0F"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Review of Clinical Test</w:t>
            </w:r>
          </w:p>
          <w:p w14:paraId="1B72C01D"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Course Syllabi reviewed</w:t>
            </w:r>
          </w:p>
          <w:p w14:paraId="1C40EA22" w14:textId="77777777" w:rsidR="00E051C0" w:rsidRPr="00786DC2" w:rsidRDefault="00E051C0" w:rsidP="008E3E95">
            <w:pPr>
              <w:rPr>
                <w:rFonts w:asciiTheme="majorHAnsi" w:hAnsiTheme="majorHAnsi"/>
                <w:sz w:val="21"/>
                <w:szCs w:val="21"/>
              </w:rPr>
            </w:pPr>
          </w:p>
          <w:p w14:paraId="0162ECC7" w14:textId="77777777" w:rsidR="00E051C0" w:rsidRPr="00786DC2" w:rsidRDefault="00E051C0" w:rsidP="008E3E95">
            <w:pPr>
              <w:rPr>
                <w:rFonts w:asciiTheme="majorHAnsi" w:hAnsiTheme="majorHAnsi"/>
                <w:sz w:val="21"/>
                <w:szCs w:val="21"/>
              </w:rPr>
            </w:pPr>
          </w:p>
        </w:tc>
        <w:tc>
          <w:tcPr>
            <w:tcW w:w="715" w:type="pct"/>
            <w:tcBorders>
              <w:top w:val="nil"/>
              <w:left w:val="nil"/>
              <w:bottom w:val="single" w:sz="4" w:space="0" w:color="auto"/>
              <w:right w:val="single" w:sz="4" w:space="0" w:color="auto"/>
            </w:tcBorders>
            <w:shd w:val="clear" w:color="auto" w:fill="auto"/>
            <w:hideMark/>
          </w:tcPr>
          <w:p w14:paraId="4B223A47"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Rev</w:t>
            </w:r>
            <w:r w:rsidR="008E3E95" w:rsidRPr="00786DC2">
              <w:rPr>
                <w:rFonts w:asciiTheme="majorHAnsi" w:hAnsiTheme="majorHAnsi"/>
                <w:sz w:val="21"/>
                <w:szCs w:val="21"/>
              </w:rPr>
              <w:t xml:space="preserve">iew course content, methods of </w:t>
            </w:r>
            <w:r w:rsidRPr="00786DC2">
              <w:rPr>
                <w:rFonts w:asciiTheme="majorHAnsi" w:hAnsiTheme="majorHAnsi"/>
                <w:sz w:val="21"/>
                <w:szCs w:val="21"/>
              </w:rPr>
              <w:t xml:space="preserve">testing, and methods of class presentations.             </w:t>
            </w:r>
          </w:p>
          <w:p w14:paraId="7B22812B" w14:textId="77777777" w:rsidR="00E051C0" w:rsidRPr="00786DC2" w:rsidRDefault="00E051C0" w:rsidP="008E3E95">
            <w:pPr>
              <w:rPr>
                <w:rFonts w:asciiTheme="majorHAnsi" w:hAnsiTheme="majorHAnsi"/>
                <w:sz w:val="21"/>
                <w:szCs w:val="21"/>
              </w:rPr>
            </w:pPr>
          </w:p>
          <w:p w14:paraId="75C24FF2" w14:textId="77777777" w:rsidR="00962B35" w:rsidRPr="00786DC2" w:rsidRDefault="00E051C0" w:rsidP="008E3E95">
            <w:pPr>
              <w:rPr>
                <w:rFonts w:asciiTheme="majorHAnsi" w:hAnsiTheme="majorHAnsi"/>
                <w:sz w:val="21"/>
                <w:szCs w:val="21"/>
              </w:rPr>
            </w:pPr>
            <w:r w:rsidRPr="00786DC2">
              <w:rPr>
                <w:rFonts w:asciiTheme="majorHAnsi" w:hAnsiTheme="majorHAnsi"/>
                <w:sz w:val="21"/>
                <w:szCs w:val="21"/>
              </w:rPr>
              <w:t xml:space="preserve">Revisions to course content.            </w:t>
            </w:r>
          </w:p>
          <w:p w14:paraId="3A81E489" w14:textId="77777777" w:rsidR="008E3E95" w:rsidRPr="00786DC2" w:rsidRDefault="008E3E95" w:rsidP="008E3E95">
            <w:pPr>
              <w:rPr>
                <w:rFonts w:asciiTheme="majorHAnsi" w:hAnsiTheme="majorHAnsi"/>
                <w:sz w:val="21"/>
                <w:szCs w:val="21"/>
              </w:rPr>
            </w:pPr>
          </w:p>
          <w:p w14:paraId="24292BB8"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Conten</w:t>
            </w:r>
            <w:r w:rsidR="008E3E95" w:rsidRPr="00786DC2">
              <w:rPr>
                <w:rFonts w:asciiTheme="majorHAnsi" w:hAnsiTheme="majorHAnsi"/>
                <w:sz w:val="21"/>
                <w:szCs w:val="21"/>
              </w:rPr>
              <w:t>t.</w:t>
            </w:r>
          </w:p>
          <w:p w14:paraId="5A7F046A" w14:textId="77777777" w:rsidR="00E051C0" w:rsidRPr="00786DC2" w:rsidRDefault="00E051C0" w:rsidP="008E3E95">
            <w:pPr>
              <w:rPr>
                <w:rFonts w:asciiTheme="majorHAnsi" w:hAnsiTheme="majorHAnsi"/>
                <w:sz w:val="21"/>
                <w:szCs w:val="21"/>
              </w:rPr>
            </w:pPr>
          </w:p>
          <w:p w14:paraId="55D936CA"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 xml:space="preserve">Clinical Technical Exam adjusted                                     </w:t>
            </w:r>
          </w:p>
          <w:p w14:paraId="0917CCE3" w14:textId="77777777" w:rsidR="00E051C0" w:rsidRPr="00786DC2" w:rsidRDefault="00E051C0" w:rsidP="008E3E95">
            <w:pPr>
              <w:rPr>
                <w:rFonts w:asciiTheme="majorHAnsi" w:hAnsiTheme="majorHAnsi"/>
                <w:sz w:val="21"/>
                <w:szCs w:val="21"/>
              </w:rPr>
            </w:pPr>
          </w:p>
          <w:p w14:paraId="711BCA59"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Professional Competency revised</w:t>
            </w:r>
          </w:p>
        </w:tc>
      </w:tr>
      <w:tr w:rsidR="00E062D6" w:rsidRPr="00935235" w14:paraId="342FF2B6" w14:textId="77777777" w:rsidTr="00786DC2">
        <w:trPr>
          <w:trHeight w:val="1988"/>
        </w:trPr>
        <w:tc>
          <w:tcPr>
            <w:tcW w:w="714" w:type="pct"/>
            <w:tcBorders>
              <w:top w:val="nil"/>
              <w:left w:val="single" w:sz="4" w:space="0" w:color="auto"/>
              <w:bottom w:val="single" w:sz="4" w:space="0" w:color="auto"/>
              <w:right w:val="single" w:sz="4" w:space="0" w:color="auto"/>
            </w:tcBorders>
            <w:shd w:val="clear" w:color="auto" w:fill="auto"/>
            <w:hideMark/>
          </w:tcPr>
          <w:p w14:paraId="62C0F03D"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 xml:space="preserve">SLO 4 Graduates will pass the ARRT examination on their initial attempt.  </w:t>
            </w:r>
          </w:p>
        </w:tc>
        <w:tc>
          <w:tcPr>
            <w:tcW w:w="714" w:type="pct"/>
            <w:tcBorders>
              <w:top w:val="nil"/>
              <w:left w:val="nil"/>
              <w:bottom w:val="single" w:sz="4" w:space="0" w:color="auto"/>
              <w:right w:val="single" w:sz="4" w:space="0" w:color="auto"/>
            </w:tcBorders>
            <w:shd w:val="clear" w:color="auto" w:fill="auto"/>
            <w:hideMark/>
          </w:tcPr>
          <w:p w14:paraId="1ECD4D19"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ARRT results 2011</w:t>
            </w:r>
          </w:p>
        </w:tc>
        <w:tc>
          <w:tcPr>
            <w:tcW w:w="714" w:type="pct"/>
            <w:tcBorders>
              <w:top w:val="nil"/>
              <w:left w:val="nil"/>
              <w:bottom w:val="single" w:sz="4" w:space="0" w:color="auto"/>
              <w:right w:val="single" w:sz="4" w:space="0" w:color="auto"/>
            </w:tcBorders>
            <w:shd w:val="clear" w:color="auto" w:fill="auto"/>
            <w:hideMark/>
          </w:tcPr>
          <w:p w14:paraId="45137200"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75% of all graduates will pass the ARRT exam on their first attempt.</w:t>
            </w:r>
          </w:p>
        </w:tc>
        <w:tc>
          <w:tcPr>
            <w:tcW w:w="715" w:type="pct"/>
            <w:tcBorders>
              <w:top w:val="nil"/>
              <w:left w:val="nil"/>
              <w:bottom w:val="single" w:sz="4" w:space="0" w:color="auto"/>
              <w:right w:val="single" w:sz="4" w:space="0" w:color="auto"/>
            </w:tcBorders>
            <w:shd w:val="clear" w:color="auto" w:fill="auto"/>
            <w:hideMark/>
          </w:tcPr>
          <w:p w14:paraId="16095380" w14:textId="77777777" w:rsidR="00E051C0" w:rsidRPr="00786DC2" w:rsidRDefault="008E3E95" w:rsidP="008E3E95">
            <w:pPr>
              <w:rPr>
                <w:rFonts w:asciiTheme="majorHAnsi" w:hAnsiTheme="majorHAnsi"/>
                <w:sz w:val="21"/>
                <w:szCs w:val="21"/>
              </w:rPr>
            </w:pPr>
            <w:r w:rsidRPr="00786DC2">
              <w:rPr>
                <w:rFonts w:asciiTheme="majorHAnsi" w:hAnsiTheme="majorHAnsi"/>
                <w:sz w:val="21"/>
                <w:szCs w:val="21"/>
              </w:rPr>
              <w:t xml:space="preserve">Annually   </w:t>
            </w:r>
          </w:p>
        </w:tc>
        <w:tc>
          <w:tcPr>
            <w:tcW w:w="714" w:type="pct"/>
            <w:tcBorders>
              <w:top w:val="nil"/>
              <w:left w:val="nil"/>
              <w:bottom w:val="single" w:sz="4" w:space="0" w:color="auto"/>
              <w:right w:val="single" w:sz="4" w:space="0" w:color="auto"/>
            </w:tcBorders>
            <w:shd w:val="clear" w:color="auto" w:fill="auto"/>
            <w:hideMark/>
          </w:tcPr>
          <w:p w14:paraId="7ED525BF" w14:textId="77777777" w:rsidR="00FA10A5" w:rsidRDefault="008E3E95" w:rsidP="008E3E95">
            <w:pPr>
              <w:rPr>
                <w:rFonts w:asciiTheme="majorHAnsi" w:hAnsiTheme="majorHAnsi"/>
                <w:sz w:val="21"/>
                <w:szCs w:val="21"/>
              </w:rPr>
            </w:pPr>
            <w:r w:rsidRPr="00786DC2">
              <w:rPr>
                <w:rFonts w:asciiTheme="majorHAnsi" w:hAnsiTheme="majorHAnsi"/>
                <w:sz w:val="21"/>
                <w:szCs w:val="21"/>
              </w:rPr>
              <w:t>Program Director</w:t>
            </w:r>
          </w:p>
          <w:p w14:paraId="5215FED5"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Clinical Coordinator Faculty</w:t>
            </w:r>
          </w:p>
        </w:tc>
        <w:tc>
          <w:tcPr>
            <w:tcW w:w="714" w:type="pct"/>
            <w:tcBorders>
              <w:top w:val="nil"/>
              <w:left w:val="nil"/>
              <w:bottom w:val="single" w:sz="4" w:space="0" w:color="auto"/>
              <w:right w:val="single" w:sz="4" w:space="0" w:color="auto"/>
            </w:tcBorders>
            <w:shd w:val="clear" w:color="auto" w:fill="auto"/>
            <w:hideMark/>
          </w:tcPr>
          <w:p w14:paraId="30DE0154"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2011 ARRT Exam Pass rate 100% Average score 87%                     21 examinees</w:t>
            </w:r>
          </w:p>
        </w:tc>
        <w:tc>
          <w:tcPr>
            <w:tcW w:w="715" w:type="pct"/>
            <w:tcBorders>
              <w:top w:val="nil"/>
              <w:left w:val="nil"/>
              <w:bottom w:val="single" w:sz="4" w:space="0" w:color="auto"/>
              <w:right w:val="single" w:sz="4" w:space="0" w:color="auto"/>
            </w:tcBorders>
            <w:shd w:val="clear" w:color="auto" w:fill="auto"/>
            <w:hideMark/>
          </w:tcPr>
          <w:p w14:paraId="4FE5C616"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Revisions</w:t>
            </w:r>
            <w:r w:rsidR="008E3E95" w:rsidRPr="00786DC2">
              <w:rPr>
                <w:rFonts w:asciiTheme="majorHAnsi" w:hAnsiTheme="majorHAnsi"/>
                <w:sz w:val="21"/>
                <w:szCs w:val="21"/>
              </w:rPr>
              <w:t xml:space="preserve"> </w:t>
            </w:r>
            <w:r w:rsidR="0015580F" w:rsidRPr="00786DC2">
              <w:rPr>
                <w:rFonts w:asciiTheme="majorHAnsi" w:hAnsiTheme="majorHAnsi"/>
                <w:sz w:val="21"/>
                <w:szCs w:val="21"/>
              </w:rPr>
              <w:t>to Comprehensi</w:t>
            </w:r>
            <w:r w:rsidRPr="00786DC2">
              <w:rPr>
                <w:rFonts w:asciiTheme="majorHAnsi" w:hAnsiTheme="majorHAnsi"/>
                <w:sz w:val="21"/>
                <w:szCs w:val="21"/>
              </w:rPr>
              <w:t>ve Clinical Test</w:t>
            </w:r>
          </w:p>
          <w:p w14:paraId="3CED1A47" w14:textId="77777777" w:rsidR="00E051C0" w:rsidRPr="00786DC2" w:rsidRDefault="00E051C0" w:rsidP="008E3E95">
            <w:pPr>
              <w:rPr>
                <w:rFonts w:asciiTheme="majorHAnsi" w:hAnsiTheme="majorHAnsi"/>
                <w:sz w:val="21"/>
                <w:szCs w:val="21"/>
              </w:rPr>
            </w:pPr>
          </w:p>
          <w:p w14:paraId="6F15D8ED" w14:textId="77777777" w:rsidR="00E051C0" w:rsidRPr="00786DC2" w:rsidRDefault="00E051C0" w:rsidP="008E3E95">
            <w:pPr>
              <w:rPr>
                <w:rFonts w:asciiTheme="majorHAnsi" w:hAnsiTheme="majorHAnsi"/>
                <w:sz w:val="21"/>
                <w:szCs w:val="21"/>
              </w:rPr>
            </w:pPr>
            <w:r w:rsidRPr="00786DC2">
              <w:rPr>
                <w:rFonts w:asciiTheme="majorHAnsi" w:hAnsiTheme="majorHAnsi"/>
                <w:sz w:val="21"/>
                <w:szCs w:val="21"/>
              </w:rPr>
              <w:t>Acceptable performance, continue to monitor</w:t>
            </w:r>
          </w:p>
        </w:tc>
      </w:tr>
    </w:tbl>
    <w:p w14:paraId="2E7EF846" w14:textId="77777777" w:rsidR="00E051C0" w:rsidRPr="00935235" w:rsidRDefault="00E051C0" w:rsidP="00935235">
      <w:pPr>
        <w:jc w:val="both"/>
        <w:rPr>
          <w:rFonts w:asciiTheme="majorHAnsi" w:hAnsiTheme="majorHAnsi"/>
          <w:sz w:val="22"/>
          <w:szCs w:val="22"/>
        </w:rPr>
      </w:pPr>
    </w:p>
    <w:p w14:paraId="58076C32" w14:textId="77777777" w:rsidR="00E051C0" w:rsidRDefault="00E051C0" w:rsidP="00935235">
      <w:pPr>
        <w:jc w:val="both"/>
        <w:rPr>
          <w:rFonts w:asciiTheme="majorHAnsi" w:hAnsiTheme="majorHAnsi"/>
          <w:sz w:val="22"/>
          <w:szCs w:val="22"/>
        </w:rPr>
      </w:pPr>
    </w:p>
    <w:p w14:paraId="2FCEA10B" w14:textId="77777777" w:rsidR="00BB45A6" w:rsidRDefault="00BB45A6" w:rsidP="00935235">
      <w:pPr>
        <w:jc w:val="both"/>
        <w:rPr>
          <w:rFonts w:asciiTheme="majorHAnsi" w:hAnsiTheme="majorHAnsi"/>
          <w:sz w:val="22"/>
          <w:szCs w:val="22"/>
        </w:rPr>
      </w:pPr>
    </w:p>
    <w:p w14:paraId="2504E589" w14:textId="77777777" w:rsidR="00BB45A6" w:rsidRDefault="00BB45A6" w:rsidP="00935235">
      <w:pPr>
        <w:jc w:val="both"/>
        <w:rPr>
          <w:rFonts w:asciiTheme="majorHAnsi" w:hAnsiTheme="majorHAnsi"/>
          <w:sz w:val="22"/>
          <w:szCs w:val="22"/>
        </w:rPr>
      </w:pPr>
    </w:p>
    <w:p w14:paraId="47E677A2" w14:textId="77777777" w:rsidR="00BB45A6" w:rsidRDefault="00BB45A6" w:rsidP="00935235">
      <w:pPr>
        <w:jc w:val="both"/>
        <w:rPr>
          <w:rFonts w:asciiTheme="majorHAnsi" w:hAnsiTheme="majorHAnsi"/>
          <w:sz w:val="22"/>
          <w:szCs w:val="22"/>
        </w:rPr>
      </w:pPr>
    </w:p>
    <w:p w14:paraId="6F886AE6" w14:textId="77777777" w:rsidR="00BB45A6" w:rsidRDefault="00BB45A6" w:rsidP="00935235">
      <w:pPr>
        <w:jc w:val="both"/>
        <w:rPr>
          <w:rFonts w:asciiTheme="majorHAnsi" w:hAnsiTheme="majorHAnsi"/>
          <w:sz w:val="22"/>
          <w:szCs w:val="22"/>
        </w:rPr>
      </w:pPr>
    </w:p>
    <w:p w14:paraId="5F79ECB8" w14:textId="77777777" w:rsidR="00BB45A6" w:rsidRDefault="00BB45A6" w:rsidP="00935235">
      <w:pPr>
        <w:jc w:val="both"/>
        <w:rPr>
          <w:rFonts w:asciiTheme="majorHAnsi" w:hAnsiTheme="majorHAnsi"/>
          <w:sz w:val="22"/>
          <w:szCs w:val="22"/>
        </w:rPr>
      </w:pPr>
    </w:p>
    <w:p w14:paraId="637B2FB9" w14:textId="77777777" w:rsidR="00E062D6" w:rsidRDefault="00E062D6" w:rsidP="00935235">
      <w:pPr>
        <w:jc w:val="both"/>
        <w:rPr>
          <w:rFonts w:asciiTheme="majorHAnsi" w:hAnsiTheme="majorHAnsi"/>
          <w:sz w:val="22"/>
          <w:szCs w:val="22"/>
        </w:rPr>
      </w:pPr>
    </w:p>
    <w:p w14:paraId="07E2C718" w14:textId="77777777" w:rsidR="00E062D6" w:rsidRDefault="00E062D6" w:rsidP="00935235">
      <w:pPr>
        <w:jc w:val="both"/>
        <w:rPr>
          <w:rFonts w:asciiTheme="majorHAnsi" w:hAnsiTheme="majorHAnsi"/>
          <w:sz w:val="22"/>
          <w:szCs w:val="22"/>
        </w:rPr>
      </w:pPr>
    </w:p>
    <w:p w14:paraId="21FC9300" w14:textId="77777777" w:rsidR="00E062D6" w:rsidRDefault="00E062D6" w:rsidP="00935235">
      <w:pPr>
        <w:jc w:val="both"/>
        <w:rPr>
          <w:rFonts w:asciiTheme="majorHAnsi" w:hAnsiTheme="majorHAnsi"/>
          <w:sz w:val="22"/>
          <w:szCs w:val="22"/>
        </w:rPr>
      </w:pPr>
    </w:p>
    <w:tbl>
      <w:tblPr>
        <w:tblW w:w="5923" w:type="pct"/>
        <w:tblInd w:w="-800" w:type="dxa"/>
        <w:tblLayout w:type="fixed"/>
        <w:tblCellMar>
          <w:left w:w="29" w:type="dxa"/>
          <w:right w:w="29" w:type="dxa"/>
        </w:tblCellMar>
        <w:tblLook w:val="04A0" w:firstRow="1" w:lastRow="0" w:firstColumn="1" w:lastColumn="0" w:noHBand="0" w:noVBand="1"/>
      </w:tblPr>
      <w:tblGrid>
        <w:gridCol w:w="1672"/>
        <w:gridCol w:w="1303"/>
        <w:gridCol w:w="1305"/>
        <w:gridCol w:w="1304"/>
        <w:gridCol w:w="1304"/>
        <w:gridCol w:w="1304"/>
        <w:gridCol w:w="2112"/>
      </w:tblGrid>
      <w:tr w:rsidR="00E051C0" w:rsidRPr="00935235" w14:paraId="29AE0342" w14:textId="77777777" w:rsidTr="0015580F">
        <w:trPr>
          <w:trHeight w:val="27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hideMark/>
          </w:tcPr>
          <w:p w14:paraId="71A03213" w14:textId="77777777" w:rsidR="00E051C0" w:rsidRPr="0015580F" w:rsidRDefault="00E051C0" w:rsidP="0015580F">
            <w:pPr>
              <w:jc w:val="center"/>
              <w:rPr>
                <w:rFonts w:asciiTheme="majorHAnsi" w:hAnsiTheme="majorHAnsi"/>
                <w:b/>
                <w:bCs/>
                <w:sz w:val="22"/>
                <w:szCs w:val="22"/>
              </w:rPr>
            </w:pPr>
            <w:r w:rsidRPr="0015580F">
              <w:rPr>
                <w:rFonts w:asciiTheme="majorHAnsi" w:hAnsiTheme="majorHAnsi"/>
                <w:b/>
                <w:bCs/>
                <w:sz w:val="22"/>
                <w:szCs w:val="22"/>
              </w:rPr>
              <w:t>Goal #2: Demonstrate effective and appropriate communication with diverse ethno-cultural patients and other health care professionals</w:t>
            </w:r>
          </w:p>
        </w:tc>
      </w:tr>
      <w:tr w:rsidR="00E062D6" w:rsidRPr="00935235" w14:paraId="4C45F8FF" w14:textId="77777777" w:rsidTr="0015580F">
        <w:trPr>
          <w:trHeight w:val="559"/>
        </w:trPr>
        <w:tc>
          <w:tcPr>
            <w:tcW w:w="811" w:type="pct"/>
            <w:tcBorders>
              <w:top w:val="nil"/>
              <w:left w:val="single" w:sz="4" w:space="0" w:color="auto"/>
              <w:bottom w:val="nil"/>
              <w:right w:val="single" w:sz="4" w:space="0" w:color="auto"/>
            </w:tcBorders>
            <w:shd w:val="clear" w:color="auto" w:fill="auto"/>
            <w:hideMark/>
          </w:tcPr>
          <w:p w14:paraId="13BFB44D" w14:textId="77777777" w:rsidR="00E051C0" w:rsidRPr="00786DC2" w:rsidRDefault="00E051C0" w:rsidP="0015580F">
            <w:pPr>
              <w:jc w:val="center"/>
              <w:rPr>
                <w:rFonts w:asciiTheme="majorHAnsi" w:hAnsiTheme="majorHAnsi"/>
                <w:b/>
                <w:bCs/>
                <w:sz w:val="21"/>
                <w:szCs w:val="21"/>
              </w:rPr>
            </w:pPr>
            <w:r w:rsidRPr="00786DC2">
              <w:rPr>
                <w:rFonts w:asciiTheme="majorHAnsi" w:hAnsiTheme="majorHAnsi"/>
                <w:b/>
                <w:bCs/>
                <w:sz w:val="21"/>
                <w:szCs w:val="21"/>
              </w:rPr>
              <w:t>Outcome Measures</w:t>
            </w:r>
          </w:p>
        </w:tc>
        <w:tc>
          <w:tcPr>
            <w:tcW w:w="632" w:type="pct"/>
            <w:tcBorders>
              <w:top w:val="nil"/>
              <w:left w:val="nil"/>
              <w:bottom w:val="nil"/>
              <w:right w:val="single" w:sz="4" w:space="0" w:color="auto"/>
            </w:tcBorders>
            <w:shd w:val="clear" w:color="auto" w:fill="auto"/>
            <w:hideMark/>
          </w:tcPr>
          <w:p w14:paraId="3C749FBA" w14:textId="77777777" w:rsidR="00E051C0" w:rsidRPr="00786DC2" w:rsidRDefault="00E051C0" w:rsidP="0015580F">
            <w:pPr>
              <w:jc w:val="center"/>
              <w:rPr>
                <w:rFonts w:asciiTheme="majorHAnsi" w:hAnsiTheme="majorHAnsi"/>
                <w:b/>
                <w:bCs/>
                <w:sz w:val="21"/>
                <w:szCs w:val="21"/>
              </w:rPr>
            </w:pPr>
            <w:r w:rsidRPr="00786DC2">
              <w:rPr>
                <w:rFonts w:asciiTheme="majorHAnsi" w:hAnsiTheme="majorHAnsi"/>
                <w:b/>
                <w:bCs/>
                <w:sz w:val="21"/>
                <w:szCs w:val="21"/>
              </w:rPr>
              <w:t>Assessment Tools</w:t>
            </w:r>
          </w:p>
        </w:tc>
        <w:tc>
          <w:tcPr>
            <w:tcW w:w="633" w:type="pct"/>
            <w:tcBorders>
              <w:top w:val="nil"/>
              <w:left w:val="nil"/>
              <w:bottom w:val="nil"/>
              <w:right w:val="single" w:sz="4" w:space="0" w:color="auto"/>
            </w:tcBorders>
            <w:shd w:val="clear" w:color="auto" w:fill="auto"/>
            <w:hideMark/>
          </w:tcPr>
          <w:p w14:paraId="61206D6C" w14:textId="77777777" w:rsidR="00E051C0" w:rsidRPr="00786DC2" w:rsidRDefault="00E051C0" w:rsidP="0015580F">
            <w:pPr>
              <w:jc w:val="center"/>
              <w:rPr>
                <w:rFonts w:asciiTheme="majorHAnsi" w:hAnsiTheme="majorHAnsi"/>
                <w:b/>
                <w:bCs/>
                <w:sz w:val="21"/>
                <w:szCs w:val="21"/>
              </w:rPr>
            </w:pPr>
            <w:r w:rsidRPr="00786DC2">
              <w:rPr>
                <w:rFonts w:asciiTheme="majorHAnsi" w:hAnsiTheme="majorHAnsi"/>
                <w:b/>
                <w:bCs/>
                <w:sz w:val="21"/>
                <w:szCs w:val="21"/>
              </w:rPr>
              <w:t>Benchmark</w:t>
            </w:r>
          </w:p>
        </w:tc>
        <w:tc>
          <w:tcPr>
            <w:tcW w:w="633" w:type="pct"/>
            <w:tcBorders>
              <w:top w:val="nil"/>
              <w:left w:val="nil"/>
              <w:bottom w:val="nil"/>
              <w:right w:val="single" w:sz="4" w:space="0" w:color="auto"/>
            </w:tcBorders>
            <w:shd w:val="clear" w:color="auto" w:fill="auto"/>
            <w:hideMark/>
          </w:tcPr>
          <w:p w14:paraId="3412B3AF" w14:textId="77777777" w:rsidR="00E051C0" w:rsidRPr="00786DC2" w:rsidRDefault="00E051C0" w:rsidP="0015580F">
            <w:pPr>
              <w:jc w:val="center"/>
              <w:rPr>
                <w:rFonts w:asciiTheme="majorHAnsi" w:hAnsiTheme="majorHAnsi"/>
                <w:b/>
                <w:bCs/>
                <w:sz w:val="21"/>
                <w:szCs w:val="21"/>
              </w:rPr>
            </w:pPr>
            <w:r w:rsidRPr="00786DC2">
              <w:rPr>
                <w:rFonts w:asciiTheme="majorHAnsi" w:hAnsiTheme="majorHAnsi"/>
                <w:b/>
                <w:bCs/>
                <w:sz w:val="21"/>
                <w:szCs w:val="21"/>
              </w:rPr>
              <w:t>Monitoring Frequency</w:t>
            </w:r>
          </w:p>
        </w:tc>
        <w:tc>
          <w:tcPr>
            <w:tcW w:w="633" w:type="pct"/>
            <w:tcBorders>
              <w:top w:val="nil"/>
              <w:left w:val="nil"/>
              <w:bottom w:val="nil"/>
              <w:right w:val="single" w:sz="4" w:space="0" w:color="auto"/>
            </w:tcBorders>
            <w:shd w:val="clear" w:color="auto" w:fill="auto"/>
            <w:hideMark/>
          </w:tcPr>
          <w:p w14:paraId="4C84062F" w14:textId="77777777" w:rsidR="00E051C0" w:rsidRPr="00786DC2" w:rsidRDefault="00E051C0" w:rsidP="0015580F">
            <w:pPr>
              <w:jc w:val="center"/>
              <w:rPr>
                <w:rFonts w:asciiTheme="majorHAnsi" w:hAnsiTheme="majorHAnsi"/>
                <w:b/>
                <w:bCs/>
                <w:sz w:val="21"/>
                <w:szCs w:val="21"/>
              </w:rPr>
            </w:pPr>
            <w:r w:rsidRPr="00786DC2">
              <w:rPr>
                <w:rFonts w:asciiTheme="majorHAnsi" w:hAnsiTheme="majorHAnsi"/>
                <w:b/>
                <w:bCs/>
                <w:sz w:val="21"/>
                <w:szCs w:val="21"/>
              </w:rPr>
              <w:t>Evaluators</w:t>
            </w:r>
          </w:p>
        </w:tc>
        <w:tc>
          <w:tcPr>
            <w:tcW w:w="633" w:type="pct"/>
            <w:tcBorders>
              <w:top w:val="nil"/>
              <w:left w:val="nil"/>
              <w:bottom w:val="nil"/>
              <w:right w:val="single" w:sz="4" w:space="0" w:color="auto"/>
            </w:tcBorders>
            <w:shd w:val="clear" w:color="auto" w:fill="auto"/>
            <w:hideMark/>
          </w:tcPr>
          <w:p w14:paraId="7FEE0918" w14:textId="77777777" w:rsidR="00E051C0" w:rsidRPr="00786DC2" w:rsidRDefault="00E051C0" w:rsidP="0015580F">
            <w:pPr>
              <w:jc w:val="center"/>
              <w:rPr>
                <w:rFonts w:asciiTheme="majorHAnsi" w:hAnsiTheme="majorHAnsi"/>
                <w:b/>
                <w:bCs/>
                <w:sz w:val="21"/>
                <w:szCs w:val="21"/>
              </w:rPr>
            </w:pPr>
            <w:r w:rsidRPr="00786DC2">
              <w:rPr>
                <w:rFonts w:asciiTheme="majorHAnsi" w:hAnsiTheme="majorHAnsi"/>
                <w:b/>
                <w:bCs/>
                <w:sz w:val="21"/>
                <w:szCs w:val="21"/>
              </w:rPr>
              <w:t>Results</w:t>
            </w:r>
          </w:p>
        </w:tc>
        <w:tc>
          <w:tcPr>
            <w:tcW w:w="1025" w:type="pct"/>
            <w:tcBorders>
              <w:top w:val="nil"/>
              <w:left w:val="nil"/>
              <w:bottom w:val="nil"/>
              <w:right w:val="single" w:sz="4" w:space="0" w:color="auto"/>
            </w:tcBorders>
            <w:shd w:val="clear" w:color="auto" w:fill="auto"/>
            <w:hideMark/>
          </w:tcPr>
          <w:p w14:paraId="69DFDD9E" w14:textId="77777777" w:rsidR="00E051C0" w:rsidRPr="00786DC2" w:rsidRDefault="00E051C0" w:rsidP="0015580F">
            <w:pPr>
              <w:jc w:val="center"/>
              <w:rPr>
                <w:rFonts w:asciiTheme="majorHAnsi" w:hAnsiTheme="majorHAnsi"/>
                <w:b/>
                <w:bCs/>
                <w:sz w:val="21"/>
                <w:szCs w:val="21"/>
              </w:rPr>
            </w:pPr>
            <w:r w:rsidRPr="00786DC2">
              <w:rPr>
                <w:rFonts w:asciiTheme="majorHAnsi" w:hAnsiTheme="majorHAnsi"/>
                <w:b/>
                <w:bCs/>
                <w:sz w:val="21"/>
                <w:szCs w:val="21"/>
              </w:rPr>
              <w:t>Actions</w:t>
            </w:r>
          </w:p>
        </w:tc>
      </w:tr>
      <w:tr w:rsidR="00E062D6" w:rsidRPr="00935235" w14:paraId="0BC36FEC" w14:textId="77777777" w:rsidTr="0015580F">
        <w:trPr>
          <w:trHeight w:val="2689"/>
        </w:trPr>
        <w:tc>
          <w:tcPr>
            <w:tcW w:w="811" w:type="pct"/>
            <w:tcBorders>
              <w:top w:val="single" w:sz="4" w:space="0" w:color="auto"/>
              <w:left w:val="single" w:sz="4" w:space="0" w:color="auto"/>
              <w:bottom w:val="single" w:sz="4" w:space="0" w:color="auto"/>
              <w:right w:val="single" w:sz="4" w:space="0" w:color="auto"/>
            </w:tcBorders>
            <w:shd w:val="clear" w:color="auto" w:fill="auto"/>
            <w:hideMark/>
          </w:tcPr>
          <w:p w14:paraId="336E3F7B" w14:textId="77777777" w:rsidR="00E051C0" w:rsidRPr="00786DC2" w:rsidRDefault="008E3E95" w:rsidP="00E062D6">
            <w:pPr>
              <w:rPr>
                <w:rFonts w:asciiTheme="majorHAnsi" w:hAnsiTheme="majorHAnsi"/>
                <w:sz w:val="21"/>
                <w:szCs w:val="21"/>
              </w:rPr>
            </w:pPr>
            <w:r w:rsidRPr="00786DC2">
              <w:rPr>
                <w:rFonts w:asciiTheme="majorHAnsi" w:hAnsiTheme="majorHAnsi"/>
                <w:sz w:val="21"/>
                <w:szCs w:val="21"/>
              </w:rPr>
              <w:t xml:space="preserve">SLO 1 </w:t>
            </w:r>
            <w:r w:rsidR="00E051C0" w:rsidRPr="00786DC2">
              <w:rPr>
                <w:rFonts w:asciiTheme="majorHAnsi" w:hAnsiTheme="majorHAnsi"/>
                <w:sz w:val="21"/>
                <w:szCs w:val="21"/>
              </w:rPr>
              <w:t>Graduates will demonstrate effective communication in their clinical performance.</w:t>
            </w:r>
          </w:p>
        </w:tc>
        <w:tc>
          <w:tcPr>
            <w:tcW w:w="632" w:type="pct"/>
            <w:tcBorders>
              <w:top w:val="single" w:sz="4" w:space="0" w:color="auto"/>
              <w:left w:val="nil"/>
              <w:bottom w:val="single" w:sz="4" w:space="0" w:color="auto"/>
              <w:right w:val="single" w:sz="4" w:space="0" w:color="auto"/>
            </w:tcBorders>
            <w:shd w:val="clear" w:color="auto" w:fill="auto"/>
            <w:hideMark/>
          </w:tcPr>
          <w:p w14:paraId="27861A4A"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Clinical comp Evals</w:t>
            </w:r>
          </w:p>
          <w:p w14:paraId="5EAB6318"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Lab  evaluations.                    Affective Grade in courses:</w:t>
            </w:r>
          </w:p>
          <w:p w14:paraId="7005843B"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RAD 105-Lab</w:t>
            </w:r>
          </w:p>
          <w:p w14:paraId="1EAEB695"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RAD 106–Lab</w:t>
            </w:r>
          </w:p>
          <w:p w14:paraId="2F9F4261"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RAD 107</w:t>
            </w:r>
          </w:p>
          <w:p w14:paraId="0BC24B53"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RAD 108.</w:t>
            </w:r>
          </w:p>
        </w:tc>
        <w:tc>
          <w:tcPr>
            <w:tcW w:w="633" w:type="pct"/>
            <w:tcBorders>
              <w:top w:val="single" w:sz="4" w:space="0" w:color="auto"/>
              <w:left w:val="nil"/>
              <w:bottom w:val="single" w:sz="4" w:space="0" w:color="auto"/>
              <w:right w:val="single" w:sz="4" w:space="0" w:color="auto"/>
            </w:tcBorders>
            <w:shd w:val="clear" w:color="auto" w:fill="auto"/>
            <w:hideMark/>
          </w:tcPr>
          <w:p w14:paraId="37D05897"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 100% of students will earn a passing grade on all clinical competency exams performed.</w:t>
            </w:r>
          </w:p>
          <w:p w14:paraId="4EE35D7D"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All graduates will respond positively to question #16 on Graduate Survey</w:t>
            </w:r>
          </w:p>
        </w:tc>
        <w:tc>
          <w:tcPr>
            <w:tcW w:w="633" w:type="pct"/>
            <w:tcBorders>
              <w:top w:val="single" w:sz="4" w:space="0" w:color="auto"/>
              <w:left w:val="nil"/>
              <w:bottom w:val="single" w:sz="4" w:space="0" w:color="auto"/>
              <w:right w:val="single" w:sz="4" w:space="0" w:color="auto"/>
            </w:tcBorders>
            <w:shd w:val="clear" w:color="auto" w:fill="auto"/>
            <w:hideMark/>
          </w:tcPr>
          <w:p w14:paraId="03866CF0"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Ongoing</w:t>
            </w:r>
          </w:p>
        </w:tc>
        <w:tc>
          <w:tcPr>
            <w:tcW w:w="633" w:type="pct"/>
            <w:tcBorders>
              <w:top w:val="single" w:sz="4" w:space="0" w:color="auto"/>
              <w:left w:val="nil"/>
              <w:bottom w:val="single" w:sz="4" w:space="0" w:color="auto"/>
              <w:right w:val="single" w:sz="4" w:space="0" w:color="auto"/>
            </w:tcBorders>
            <w:shd w:val="clear" w:color="auto" w:fill="auto"/>
            <w:hideMark/>
          </w:tcPr>
          <w:p w14:paraId="570DF593"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Positioning Lab Instructor</w:t>
            </w:r>
          </w:p>
          <w:p w14:paraId="4D92DFB1"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Clinical Coordinator Clinical Instructors</w:t>
            </w:r>
          </w:p>
        </w:tc>
        <w:tc>
          <w:tcPr>
            <w:tcW w:w="633" w:type="pct"/>
            <w:tcBorders>
              <w:top w:val="single" w:sz="4" w:space="0" w:color="auto"/>
              <w:left w:val="nil"/>
              <w:bottom w:val="single" w:sz="4" w:space="0" w:color="auto"/>
              <w:right w:val="single" w:sz="4" w:space="0" w:color="auto"/>
            </w:tcBorders>
            <w:shd w:val="clear" w:color="auto" w:fill="auto"/>
            <w:hideMark/>
          </w:tcPr>
          <w:p w14:paraId="169C7A98" w14:textId="77777777" w:rsidR="00E051C0" w:rsidRPr="00786DC2" w:rsidRDefault="008E3E95" w:rsidP="00E062D6">
            <w:pPr>
              <w:rPr>
                <w:rFonts w:asciiTheme="majorHAnsi" w:hAnsiTheme="majorHAnsi"/>
                <w:sz w:val="21"/>
                <w:szCs w:val="21"/>
              </w:rPr>
            </w:pPr>
            <w:r w:rsidRPr="00786DC2">
              <w:rPr>
                <w:rFonts w:asciiTheme="majorHAnsi" w:hAnsiTheme="majorHAnsi"/>
                <w:sz w:val="21"/>
                <w:szCs w:val="21"/>
              </w:rPr>
              <w:t>Goal achieved Effective c</w:t>
            </w:r>
            <w:r w:rsidR="00E051C0" w:rsidRPr="00786DC2">
              <w:rPr>
                <w:rFonts w:asciiTheme="majorHAnsi" w:hAnsiTheme="majorHAnsi"/>
                <w:sz w:val="21"/>
                <w:szCs w:val="21"/>
              </w:rPr>
              <w:t>ommunication has not been a problem.</w:t>
            </w:r>
          </w:p>
        </w:tc>
        <w:tc>
          <w:tcPr>
            <w:tcW w:w="1025" w:type="pct"/>
            <w:tcBorders>
              <w:top w:val="single" w:sz="4" w:space="0" w:color="auto"/>
              <w:left w:val="nil"/>
              <w:bottom w:val="single" w:sz="4" w:space="0" w:color="auto"/>
              <w:right w:val="single" w:sz="4" w:space="0" w:color="auto"/>
            </w:tcBorders>
            <w:shd w:val="clear" w:color="auto" w:fill="auto"/>
            <w:hideMark/>
          </w:tcPr>
          <w:p w14:paraId="0C17E546"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Continue to monitor. Advise students their primary goal is to be prepared as entry level radiographers.</w:t>
            </w:r>
          </w:p>
        </w:tc>
      </w:tr>
      <w:tr w:rsidR="00E062D6" w:rsidRPr="00935235" w14:paraId="21168523" w14:textId="77777777" w:rsidTr="0015580F">
        <w:trPr>
          <w:trHeight w:val="1727"/>
        </w:trPr>
        <w:tc>
          <w:tcPr>
            <w:tcW w:w="811" w:type="pct"/>
            <w:tcBorders>
              <w:top w:val="nil"/>
              <w:left w:val="single" w:sz="4" w:space="0" w:color="auto"/>
              <w:bottom w:val="single" w:sz="4" w:space="0" w:color="auto"/>
              <w:right w:val="single" w:sz="4" w:space="0" w:color="auto"/>
            </w:tcBorders>
            <w:shd w:val="clear" w:color="auto" w:fill="auto"/>
            <w:hideMark/>
          </w:tcPr>
          <w:p w14:paraId="63A95AC4"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SLO 2 Employers will report graduates are using appropriate communication skills in their clinical performance.</w:t>
            </w:r>
          </w:p>
        </w:tc>
        <w:tc>
          <w:tcPr>
            <w:tcW w:w="632" w:type="pct"/>
            <w:tcBorders>
              <w:top w:val="nil"/>
              <w:left w:val="nil"/>
              <w:bottom w:val="single" w:sz="4" w:space="0" w:color="auto"/>
              <w:right w:val="single" w:sz="4" w:space="0" w:color="auto"/>
            </w:tcBorders>
            <w:shd w:val="clear" w:color="auto" w:fill="auto"/>
            <w:hideMark/>
          </w:tcPr>
          <w:p w14:paraId="730C0D95"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Employer surveys</w:t>
            </w:r>
          </w:p>
          <w:p w14:paraId="3071FB0D" w14:textId="77777777" w:rsidR="00E051C0" w:rsidRPr="00786DC2" w:rsidRDefault="00E051C0" w:rsidP="00E062D6">
            <w:pPr>
              <w:rPr>
                <w:rFonts w:asciiTheme="majorHAnsi" w:hAnsiTheme="majorHAnsi"/>
                <w:sz w:val="21"/>
                <w:szCs w:val="21"/>
              </w:rPr>
            </w:pPr>
          </w:p>
        </w:tc>
        <w:tc>
          <w:tcPr>
            <w:tcW w:w="633" w:type="pct"/>
            <w:tcBorders>
              <w:top w:val="nil"/>
              <w:left w:val="nil"/>
              <w:bottom w:val="single" w:sz="4" w:space="0" w:color="auto"/>
              <w:right w:val="single" w:sz="4" w:space="0" w:color="auto"/>
            </w:tcBorders>
            <w:shd w:val="clear" w:color="auto" w:fill="auto"/>
            <w:hideMark/>
          </w:tcPr>
          <w:p w14:paraId="1FB8E72F"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75% of employers responded to Section 3 Question # 6 on survey</w:t>
            </w:r>
          </w:p>
        </w:tc>
        <w:tc>
          <w:tcPr>
            <w:tcW w:w="633" w:type="pct"/>
            <w:tcBorders>
              <w:top w:val="nil"/>
              <w:left w:val="nil"/>
              <w:bottom w:val="single" w:sz="4" w:space="0" w:color="auto"/>
              <w:right w:val="single" w:sz="4" w:space="0" w:color="auto"/>
            </w:tcBorders>
            <w:shd w:val="clear" w:color="auto" w:fill="auto"/>
            <w:hideMark/>
          </w:tcPr>
          <w:p w14:paraId="1389B82A"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Annually</w:t>
            </w:r>
          </w:p>
        </w:tc>
        <w:tc>
          <w:tcPr>
            <w:tcW w:w="633" w:type="pct"/>
            <w:tcBorders>
              <w:top w:val="nil"/>
              <w:left w:val="nil"/>
              <w:bottom w:val="single" w:sz="4" w:space="0" w:color="auto"/>
              <w:right w:val="single" w:sz="4" w:space="0" w:color="auto"/>
            </w:tcBorders>
            <w:shd w:val="clear" w:color="auto" w:fill="auto"/>
            <w:hideMark/>
          </w:tcPr>
          <w:p w14:paraId="256ADEAE" w14:textId="77777777" w:rsidR="008E3E95" w:rsidRPr="00786DC2" w:rsidRDefault="00E051C0" w:rsidP="00E062D6">
            <w:pPr>
              <w:rPr>
                <w:rFonts w:asciiTheme="majorHAnsi" w:hAnsiTheme="majorHAnsi"/>
                <w:sz w:val="21"/>
                <w:szCs w:val="21"/>
              </w:rPr>
            </w:pPr>
            <w:r w:rsidRPr="00786DC2">
              <w:rPr>
                <w:rFonts w:asciiTheme="majorHAnsi" w:hAnsiTheme="majorHAnsi"/>
                <w:sz w:val="21"/>
                <w:szCs w:val="21"/>
              </w:rPr>
              <w:t>Program Director</w:t>
            </w:r>
          </w:p>
          <w:p w14:paraId="0FED6E43"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Clinical Coordinator</w:t>
            </w:r>
          </w:p>
        </w:tc>
        <w:tc>
          <w:tcPr>
            <w:tcW w:w="633" w:type="pct"/>
            <w:tcBorders>
              <w:top w:val="nil"/>
              <w:left w:val="nil"/>
              <w:bottom w:val="single" w:sz="4" w:space="0" w:color="auto"/>
              <w:right w:val="single" w:sz="4" w:space="0" w:color="auto"/>
            </w:tcBorders>
            <w:shd w:val="clear" w:color="auto" w:fill="auto"/>
            <w:hideMark/>
          </w:tcPr>
          <w:p w14:paraId="22ABCAE5"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100% of employers responding indicated satisfaction with student preparation.</w:t>
            </w:r>
          </w:p>
        </w:tc>
        <w:tc>
          <w:tcPr>
            <w:tcW w:w="1025" w:type="pct"/>
            <w:tcBorders>
              <w:top w:val="nil"/>
              <w:left w:val="nil"/>
              <w:bottom w:val="single" w:sz="4" w:space="0" w:color="auto"/>
              <w:right w:val="single" w:sz="4" w:space="0" w:color="auto"/>
            </w:tcBorders>
            <w:shd w:val="clear" w:color="auto" w:fill="auto"/>
            <w:hideMark/>
          </w:tcPr>
          <w:p w14:paraId="339382C4" w14:textId="77777777" w:rsidR="008E3E95" w:rsidRPr="00786DC2" w:rsidRDefault="00E051C0" w:rsidP="00E062D6">
            <w:pPr>
              <w:rPr>
                <w:rFonts w:asciiTheme="majorHAnsi" w:hAnsiTheme="majorHAnsi"/>
                <w:sz w:val="21"/>
                <w:szCs w:val="21"/>
              </w:rPr>
            </w:pPr>
            <w:r w:rsidRPr="00786DC2">
              <w:rPr>
                <w:rFonts w:asciiTheme="majorHAnsi" w:hAnsiTheme="majorHAnsi"/>
                <w:sz w:val="21"/>
                <w:szCs w:val="21"/>
              </w:rPr>
              <w:t>Continue to monitor</w:t>
            </w:r>
            <w:r w:rsidR="008E3E95" w:rsidRPr="00786DC2">
              <w:rPr>
                <w:rFonts w:asciiTheme="majorHAnsi" w:hAnsiTheme="majorHAnsi"/>
                <w:sz w:val="21"/>
                <w:szCs w:val="21"/>
              </w:rPr>
              <w:t>.</w:t>
            </w:r>
          </w:p>
          <w:p w14:paraId="3D0C6F4C" w14:textId="77777777" w:rsidR="00E051C0" w:rsidRPr="00786DC2" w:rsidRDefault="00E051C0" w:rsidP="00974248">
            <w:pPr>
              <w:rPr>
                <w:rFonts w:asciiTheme="majorHAnsi" w:hAnsiTheme="majorHAnsi"/>
                <w:sz w:val="21"/>
                <w:szCs w:val="21"/>
              </w:rPr>
            </w:pPr>
            <w:r w:rsidRPr="00786DC2">
              <w:rPr>
                <w:rFonts w:asciiTheme="majorHAnsi" w:hAnsiTheme="majorHAnsi"/>
                <w:sz w:val="21"/>
                <w:szCs w:val="21"/>
              </w:rPr>
              <w:t>Graduates appear well prepared and are functioning in appropriate professional manner.</w:t>
            </w:r>
          </w:p>
        </w:tc>
      </w:tr>
      <w:tr w:rsidR="00E062D6" w:rsidRPr="00935235" w14:paraId="32BD1D81" w14:textId="77777777" w:rsidTr="0015580F">
        <w:trPr>
          <w:trHeight w:val="1520"/>
        </w:trPr>
        <w:tc>
          <w:tcPr>
            <w:tcW w:w="811" w:type="pct"/>
            <w:tcBorders>
              <w:top w:val="nil"/>
              <w:left w:val="single" w:sz="4" w:space="0" w:color="auto"/>
              <w:bottom w:val="single" w:sz="4" w:space="0" w:color="auto"/>
              <w:right w:val="single" w:sz="4" w:space="0" w:color="auto"/>
            </w:tcBorders>
            <w:shd w:val="clear" w:color="auto" w:fill="auto"/>
            <w:hideMark/>
          </w:tcPr>
          <w:p w14:paraId="77FE50F9" w14:textId="77777777" w:rsidR="00E051C0" w:rsidRPr="00786DC2" w:rsidRDefault="008E3E95" w:rsidP="00E062D6">
            <w:pPr>
              <w:rPr>
                <w:rFonts w:asciiTheme="majorHAnsi" w:hAnsiTheme="majorHAnsi"/>
                <w:sz w:val="21"/>
                <w:szCs w:val="21"/>
              </w:rPr>
            </w:pPr>
            <w:r w:rsidRPr="00786DC2">
              <w:rPr>
                <w:rFonts w:asciiTheme="majorHAnsi" w:hAnsiTheme="majorHAnsi"/>
                <w:sz w:val="21"/>
                <w:szCs w:val="21"/>
              </w:rPr>
              <w:t xml:space="preserve">SLO 3 </w:t>
            </w:r>
            <w:r w:rsidR="00E051C0" w:rsidRPr="00786DC2">
              <w:rPr>
                <w:rFonts w:asciiTheme="majorHAnsi" w:hAnsiTheme="majorHAnsi"/>
                <w:sz w:val="21"/>
                <w:szCs w:val="21"/>
              </w:rPr>
              <w:t>Graduates will demonstrate effective written communication skills.</w:t>
            </w:r>
          </w:p>
        </w:tc>
        <w:tc>
          <w:tcPr>
            <w:tcW w:w="632" w:type="pct"/>
            <w:tcBorders>
              <w:top w:val="nil"/>
              <w:left w:val="nil"/>
              <w:bottom w:val="single" w:sz="4" w:space="0" w:color="auto"/>
              <w:right w:val="single" w:sz="4" w:space="0" w:color="auto"/>
            </w:tcBorders>
            <w:shd w:val="clear" w:color="auto" w:fill="auto"/>
            <w:hideMark/>
          </w:tcPr>
          <w:p w14:paraId="727568AD" w14:textId="77777777" w:rsidR="00E051C0" w:rsidRPr="00786DC2" w:rsidRDefault="008E3E95" w:rsidP="00E062D6">
            <w:pPr>
              <w:rPr>
                <w:rFonts w:asciiTheme="majorHAnsi" w:hAnsiTheme="majorHAnsi"/>
                <w:sz w:val="21"/>
                <w:szCs w:val="21"/>
              </w:rPr>
            </w:pPr>
            <w:r w:rsidRPr="00786DC2">
              <w:rPr>
                <w:rFonts w:asciiTheme="majorHAnsi" w:hAnsiTheme="majorHAnsi"/>
                <w:sz w:val="21"/>
                <w:szCs w:val="21"/>
              </w:rPr>
              <w:t>Group presentation &amp; written p</w:t>
            </w:r>
            <w:r w:rsidR="00E051C0" w:rsidRPr="00786DC2">
              <w:rPr>
                <w:rFonts w:asciiTheme="majorHAnsi" w:hAnsiTheme="majorHAnsi"/>
                <w:sz w:val="21"/>
                <w:szCs w:val="21"/>
              </w:rPr>
              <w:t>resentations in RAD 104 &amp; RAD108</w:t>
            </w:r>
          </w:p>
          <w:p w14:paraId="1D3D9761"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Graduate Survey</w:t>
            </w:r>
          </w:p>
        </w:tc>
        <w:tc>
          <w:tcPr>
            <w:tcW w:w="633" w:type="pct"/>
            <w:tcBorders>
              <w:top w:val="nil"/>
              <w:left w:val="nil"/>
              <w:bottom w:val="single" w:sz="4" w:space="0" w:color="auto"/>
              <w:right w:val="single" w:sz="4" w:space="0" w:color="auto"/>
            </w:tcBorders>
            <w:shd w:val="clear" w:color="auto" w:fill="auto"/>
            <w:hideMark/>
          </w:tcPr>
          <w:p w14:paraId="5EE538AE"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 100% of students will respond positively on graduate survey question # 16</w:t>
            </w:r>
          </w:p>
        </w:tc>
        <w:tc>
          <w:tcPr>
            <w:tcW w:w="633" w:type="pct"/>
            <w:tcBorders>
              <w:top w:val="nil"/>
              <w:left w:val="nil"/>
              <w:bottom w:val="single" w:sz="4" w:space="0" w:color="auto"/>
              <w:right w:val="single" w:sz="4" w:space="0" w:color="auto"/>
            </w:tcBorders>
            <w:shd w:val="clear" w:color="auto" w:fill="auto"/>
            <w:hideMark/>
          </w:tcPr>
          <w:p w14:paraId="1ABC6040"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 Ongoing    * Annually</w:t>
            </w:r>
          </w:p>
        </w:tc>
        <w:tc>
          <w:tcPr>
            <w:tcW w:w="633" w:type="pct"/>
            <w:tcBorders>
              <w:top w:val="nil"/>
              <w:left w:val="nil"/>
              <w:bottom w:val="single" w:sz="4" w:space="0" w:color="auto"/>
              <w:right w:val="single" w:sz="4" w:space="0" w:color="auto"/>
            </w:tcBorders>
            <w:shd w:val="clear" w:color="auto" w:fill="auto"/>
            <w:hideMark/>
          </w:tcPr>
          <w:p w14:paraId="47C54673" w14:textId="77777777" w:rsidR="008E3E95" w:rsidRPr="00786DC2" w:rsidRDefault="00E051C0" w:rsidP="00E062D6">
            <w:pPr>
              <w:rPr>
                <w:rFonts w:asciiTheme="majorHAnsi" w:hAnsiTheme="majorHAnsi"/>
                <w:sz w:val="21"/>
                <w:szCs w:val="21"/>
              </w:rPr>
            </w:pPr>
            <w:r w:rsidRPr="00786DC2">
              <w:rPr>
                <w:rFonts w:asciiTheme="majorHAnsi" w:hAnsiTheme="majorHAnsi"/>
                <w:sz w:val="21"/>
                <w:szCs w:val="21"/>
              </w:rPr>
              <w:t>Program Director</w:t>
            </w:r>
          </w:p>
          <w:p w14:paraId="762C8363" w14:textId="77777777" w:rsidR="00FA10A5" w:rsidRDefault="00E051C0" w:rsidP="00E062D6">
            <w:pPr>
              <w:rPr>
                <w:rFonts w:asciiTheme="majorHAnsi" w:hAnsiTheme="majorHAnsi"/>
                <w:sz w:val="21"/>
                <w:szCs w:val="21"/>
              </w:rPr>
            </w:pPr>
            <w:r w:rsidRPr="00786DC2">
              <w:rPr>
                <w:rFonts w:asciiTheme="majorHAnsi" w:hAnsiTheme="majorHAnsi"/>
                <w:sz w:val="21"/>
                <w:szCs w:val="21"/>
              </w:rPr>
              <w:t>Clinical Coordinator</w:t>
            </w:r>
          </w:p>
          <w:p w14:paraId="24B97676"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Didactic Faculty</w:t>
            </w:r>
          </w:p>
        </w:tc>
        <w:tc>
          <w:tcPr>
            <w:tcW w:w="633" w:type="pct"/>
            <w:tcBorders>
              <w:top w:val="nil"/>
              <w:left w:val="nil"/>
              <w:bottom w:val="single" w:sz="4" w:space="0" w:color="auto"/>
              <w:right w:val="single" w:sz="4" w:space="0" w:color="auto"/>
            </w:tcBorders>
            <w:shd w:val="clear" w:color="auto" w:fill="auto"/>
            <w:hideMark/>
          </w:tcPr>
          <w:p w14:paraId="7A024C54" w14:textId="77777777" w:rsidR="00E051C0" w:rsidRPr="00786DC2" w:rsidRDefault="00E051C0" w:rsidP="00E062D6">
            <w:pPr>
              <w:rPr>
                <w:rFonts w:asciiTheme="majorHAnsi" w:hAnsiTheme="majorHAnsi"/>
                <w:sz w:val="21"/>
                <w:szCs w:val="21"/>
              </w:rPr>
            </w:pPr>
          </w:p>
          <w:p w14:paraId="45372CF3" w14:textId="77777777" w:rsidR="00E051C0" w:rsidRPr="00786DC2" w:rsidRDefault="00E051C0" w:rsidP="00E062D6">
            <w:pPr>
              <w:rPr>
                <w:rFonts w:asciiTheme="majorHAnsi" w:hAnsiTheme="majorHAnsi"/>
                <w:sz w:val="21"/>
                <w:szCs w:val="21"/>
              </w:rPr>
            </w:pPr>
          </w:p>
        </w:tc>
        <w:tc>
          <w:tcPr>
            <w:tcW w:w="1025" w:type="pct"/>
            <w:tcBorders>
              <w:top w:val="nil"/>
              <w:left w:val="nil"/>
              <w:bottom w:val="single" w:sz="4" w:space="0" w:color="auto"/>
              <w:right w:val="single" w:sz="4" w:space="0" w:color="auto"/>
            </w:tcBorders>
            <w:shd w:val="clear" w:color="auto" w:fill="auto"/>
            <w:hideMark/>
          </w:tcPr>
          <w:p w14:paraId="70C4389F"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Continue to monitor. Clinical affiliates some of our student bilingual capabilities are seen as an asset</w:t>
            </w:r>
          </w:p>
        </w:tc>
      </w:tr>
      <w:tr w:rsidR="00E062D6" w:rsidRPr="00935235" w14:paraId="5E10EDA1" w14:textId="77777777" w:rsidTr="00104134">
        <w:trPr>
          <w:trHeight w:val="1920"/>
        </w:trPr>
        <w:tc>
          <w:tcPr>
            <w:tcW w:w="811" w:type="pct"/>
            <w:tcBorders>
              <w:left w:val="single" w:sz="4" w:space="0" w:color="auto"/>
              <w:right w:val="single" w:sz="4" w:space="0" w:color="auto"/>
            </w:tcBorders>
            <w:shd w:val="clear" w:color="auto" w:fill="auto"/>
            <w:hideMark/>
          </w:tcPr>
          <w:p w14:paraId="1C21AD84" w14:textId="77777777" w:rsidR="00E051C0" w:rsidRPr="00786DC2" w:rsidRDefault="008E3E95" w:rsidP="00E062D6">
            <w:pPr>
              <w:rPr>
                <w:rFonts w:asciiTheme="majorHAnsi" w:hAnsiTheme="majorHAnsi"/>
                <w:sz w:val="21"/>
                <w:szCs w:val="21"/>
              </w:rPr>
            </w:pPr>
            <w:r w:rsidRPr="00786DC2">
              <w:rPr>
                <w:rFonts w:asciiTheme="majorHAnsi" w:hAnsiTheme="majorHAnsi"/>
                <w:sz w:val="21"/>
                <w:szCs w:val="21"/>
              </w:rPr>
              <w:t xml:space="preserve">SLO 4 </w:t>
            </w:r>
            <w:r w:rsidR="00E051C0" w:rsidRPr="00786DC2">
              <w:rPr>
                <w:rFonts w:asciiTheme="majorHAnsi" w:hAnsiTheme="majorHAnsi"/>
                <w:sz w:val="21"/>
                <w:szCs w:val="21"/>
              </w:rPr>
              <w:t>Graduates will report that they were well prepared to function with ethnically and culturally diverse population.</w:t>
            </w:r>
          </w:p>
        </w:tc>
        <w:tc>
          <w:tcPr>
            <w:tcW w:w="632" w:type="pct"/>
            <w:tcBorders>
              <w:left w:val="nil"/>
              <w:right w:val="single" w:sz="4" w:space="0" w:color="auto"/>
            </w:tcBorders>
            <w:shd w:val="clear" w:color="auto" w:fill="auto"/>
            <w:hideMark/>
          </w:tcPr>
          <w:p w14:paraId="530A57A6"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Graduate surveys</w:t>
            </w:r>
          </w:p>
        </w:tc>
        <w:tc>
          <w:tcPr>
            <w:tcW w:w="633" w:type="pct"/>
            <w:tcBorders>
              <w:left w:val="nil"/>
              <w:right w:val="single" w:sz="4" w:space="0" w:color="auto"/>
            </w:tcBorders>
            <w:shd w:val="clear" w:color="auto" w:fill="auto"/>
            <w:hideMark/>
          </w:tcPr>
          <w:p w14:paraId="4ED16C12"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85% of graduate surveys will respond with above average scores.</w:t>
            </w:r>
          </w:p>
        </w:tc>
        <w:tc>
          <w:tcPr>
            <w:tcW w:w="633" w:type="pct"/>
            <w:tcBorders>
              <w:left w:val="nil"/>
              <w:right w:val="single" w:sz="4" w:space="0" w:color="auto"/>
            </w:tcBorders>
            <w:shd w:val="clear" w:color="auto" w:fill="auto"/>
            <w:hideMark/>
          </w:tcPr>
          <w:p w14:paraId="532BD68A"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Annually</w:t>
            </w:r>
          </w:p>
        </w:tc>
        <w:tc>
          <w:tcPr>
            <w:tcW w:w="633" w:type="pct"/>
            <w:tcBorders>
              <w:left w:val="nil"/>
              <w:right w:val="single" w:sz="4" w:space="0" w:color="auto"/>
            </w:tcBorders>
            <w:shd w:val="clear" w:color="auto" w:fill="auto"/>
            <w:hideMark/>
          </w:tcPr>
          <w:p w14:paraId="53D24A77"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Program Director  Clinical Coordinator</w:t>
            </w:r>
          </w:p>
        </w:tc>
        <w:tc>
          <w:tcPr>
            <w:tcW w:w="633" w:type="pct"/>
            <w:tcBorders>
              <w:left w:val="nil"/>
              <w:right w:val="single" w:sz="4" w:space="0" w:color="auto"/>
            </w:tcBorders>
            <w:shd w:val="clear" w:color="auto" w:fill="auto"/>
            <w:hideMark/>
          </w:tcPr>
          <w:p w14:paraId="457FAB5F" w14:textId="77777777" w:rsidR="00E051C0" w:rsidRPr="00786DC2" w:rsidRDefault="00E051C0" w:rsidP="00E062D6">
            <w:pPr>
              <w:rPr>
                <w:rFonts w:asciiTheme="majorHAnsi" w:hAnsiTheme="majorHAnsi"/>
                <w:sz w:val="21"/>
                <w:szCs w:val="21"/>
              </w:rPr>
            </w:pPr>
            <w:r w:rsidRPr="00786DC2">
              <w:rPr>
                <w:rFonts w:asciiTheme="majorHAnsi" w:hAnsiTheme="majorHAnsi"/>
                <w:sz w:val="21"/>
                <w:szCs w:val="21"/>
              </w:rPr>
              <w:t>Students responding indicated 100% satisfaction</w:t>
            </w:r>
          </w:p>
        </w:tc>
        <w:tc>
          <w:tcPr>
            <w:tcW w:w="1025" w:type="pct"/>
            <w:tcBorders>
              <w:left w:val="nil"/>
              <w:right w:val="single" w:sz="4" w:space="0" w:color="auto"/>
            </w:tcBorders>
            <w:shd w:val="clear" w:color="auto" w:fill="auto"/>
            <w:hideMark/>
          </w:tcPr>
          <w:p w14:paraId="4DDE23D1" w14:textId="77777777" w:rsidR="00E051C0" w:rsidRPr="00786DC2" w:rsidRDefault="00E051C0" w:rsidP="00974248">
            <w:pPr>
              <w:rPr>
                <w:rFonts w:asciiTheme="majorHAnsi" w:hAnsiTheme="majorHAnsi"/>
                <w:sz w:val="21"/>
                <w:szCs w:val="21"/>
              </w:rPr>
            </w:pPr>
            <w:r w:rsidRPr="00786DC2">
              <w:rPr>
                <w:rFonts w:asciiTheme="majorHAnsi" w:hAnsiTheme="majorHAnsi"/>
                <w:sz w:val="21"/>
                <w:szCs w:val="21"/>
              </w:rPr>
              <w:t>Continue to monitor, however find new means of increasing graduate surv</w:t>
            </w:r>
            <w:r w:rsidR="00974248">
              <w:rPr>
                <w:rFonts w:asciiTheme="majorHAnsi" w:hAnsiTheme="majorHAnsi"/>
                <w:sz w:val="21"/>
                <w:szCs w:val="21"/>
              </w:rPr>
              <w:t>ey input. I have contacted our A</w:t>
            </w:r>
            <w:r w:rsidRPr="00786DC2">
              <w:rPr>
                <w:rFonts w:asciiTheme="majorHAnsi" w:hAnsiTheme="majorHAnsi"/>
                <w:sz w:val="21"/>
                <w:szCs w:val="21"/>
              </w:rPr>
              <w:t xml:space="preserve">lumni </w:t>
            </w:r>
            <w:r w:rsidR="00974248">
              <w:rPr>
                <w:rFonts w:asciiTheme="majorHAnsi" w:hAnsiTheme="majorHAnsi"/>
                <w:sz w:val="21"/>
                <w:szCs w:val="21"/>
              </w:rPr>
              <w:t>A</w:t>
            </w:r>
            <w:r w:rsidRPr="00786DC2">
              <w:rPr>
                <w:rFonts w:asciiTheme="majorHAnsi" w:hAnsiTheme="majorHAnsi"/>
                <w:sz w:val="21"/>
                <w:szCs w:val="21"/>
              </w:rPr>
              <w:t>ssociation for assistance in improving long term follow-up</w:t>
            </w:r>
          </w:p>
        </w:tc>
      </w:tr>
    </w:tbl>
    <w:p w14:paraId="4A79181F" w14:textId="77777777" w:rsidR="00E051C0" w:rsidRPr="00935235" w:rsidRDefault="00E051C0" w:rsidP="00935235">
      <w:pPr>
        <w:jc w:val="both"/>
        <w:rPr>
          <w:rFonts w:asciiTheme="majorHAnsi" w:hAnsiTheme="majorHAnsi"/>
          <w:sz w:val="22"/>
          <w:szCs w:val="22"/>
        </w:rPr>
      </w:pPr>
    </w:p>
    <w:p w14:paraId="229F46EA" w14:textId="77777777" w:rsidR="00BB45A6" w:rsidRDefault="00BB45A6">
      <w:r>
        <w:br w:type="page"/>
      </w:r>
    </w:p>
    <w:tbl>
      <w:tblPr>
        <w:tblpPr w:leftFromText="180" w:rightFromText="180" w:vertAnchor="text" w:tblpX="-914" w:tblpY="-74"/>
        <w:tblW w:w="6018" w:type="pct"/>
        <w:tblLayout w:type="fixed"/>
        <w:tblCellMar>
          <w:left w:w="29" w:type="dxa"/>
          <w:right w:w="29" w:type="dxa"/>
        </w:tblCellMar>
        <w:tblLook w:val="04A0" w:firstRow="1" w:lastRow="0" w:firstColumn="1" w:lastColumn="0" w:noHBand="0" w:noVBand="1"/>
      </w:tblPr>
      <w:tblGrid>
        <w:gridCol w:w="2086"/>
        <w:gridCol w:w="1302"/>
        <w:gridCol w:w="1267"/>
        <w:gridCol w:w="1323"/>
        <w:gridCol w:w="1233"/>
        <w:gridCol w:w="1133"/>
        <w:gridCol w:w="2125"/>
      </w:tblGrid>
      <w:tr w:rsidR="0015580F" w:rsidRPr="00935235" w14:paraId="12F44939" w14:textId="77777777" w:rsidTr="0015580F">
        <w:trPr>
          <w:trHeight w:val="27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hideMark/>
          </w:tcPr>
          <w:p w14:paraId="537036D4" w14:textId="77777777" w:rsidR="0015580F" w:rsidRPr="00935235" w:rsidRDefault="0015580F" w:rsidP="0015580F">
            <w:pPr>
              <w:jc w:val="center"/>
              <w:rPr>
                <w:rFonts w:asciiTheme="majorHAnsi" w:hAnsiTheme="majorHAnsi"/>
                <w:sz w:val="22"/>
                <w:szCs w:val="22"/>
              </w:rPr>
            </w:pPr>
            <w:r w:rsidRPr="00935235">
              <w:rPr>
                <w:rFonts w:asciiTheme="majorHAnsi" w:hAnsiTheme="majorHAnsi"/>
                <w:b/>
                <w:bCs/>
                <w:sz w:val="22"/>
                <w:szCs w:val="22"/>
              </w:rPr>
              <w:lastRenderedPageBreak/>
              <w:t>Goal #3: Application of appropriate problem solving and critical thinking skills in the health care setting.</w:t>
            </w:r>
          </w:p>
        </w:tc>
      </w:tr>
      <w:tr w:rsidR="0015580F" w:rsidRPr="00935235" w14:paraId="4E00EEDF" w14:textId="77777777" w:rsidTr="0015580F">
        <w:trPr>
          <w:trHeight w:val="559"/>
        </w:trPr>
        <w:tc>
          <w:tcPr>
            <w:tcW w:w="996" w:type="pct"/>
            <w:tcBorders>
              <w:top w:val="nil"/>
              <w:left w:val="single" w:sz="4" w:space="0" w:color="auto"/>
              <w:bottom w:val="single" w:sz="4" w:space="0" w:color="auto"/>
              <w:right w:val="single" w:sz="4" w:space="0" w:color="auto"/>
            </w:tcBorders>
            <w:shd w:val="clear" w:color="auto" w:fill="auto"/>
            <w:hideMark/>
          </w:tcPr>
          <w:p w14:paraId="40A9B9E4" w14:textId="77777777" w:rsidR="00E051C0" w:rsidRPr="0015580F" w:rsidRDefault="00E051C0" w:rsidP="0015580F">
            <w:pPr>
              <w:jc w:val="center"/>
              <w:rPr>
                <w:rFonts w:asciiTheme="majorHAnsi" w:hAnsiTheme="majorHAnsi"/>
                <w:b/>
                <w:bCs/>
                <w:sz w:val="20"/>
                <w:szCs w:val="20"/>
              </w:rPr>
            </w:pPr>
            <w:r w:rsidRPr="0015580F">
              <w:rPr>
                <w:rFonts w:asciiTheme="majorHAnsi" w:hAnsiTheme="majorHAnsi"/>
                <w:b/>
                <w:bCs/>
                <w:sz w:val="20"/>
                <w:szCs w:val="20"/>
              </w:rPr>
              <w:t>Outcome Measures</w:t>
            </w:r>
          </w:p>
        </w:tc>
        <w:tc>
          <w:tcPr>
            <w:tcW w:w="622" w:type="pct"/>
            <w:tcBorders>
              <w:top w:val="nil"/>
              <w:left w:val="nil"/>
              <w:bottom w:val="single" w:sz="4" w:space="0" w:color="auto"/>
              <w:right w:val="single" w:sz="4" w:space="0" w:color="auto"/>
            </w:tcBorders>
            <w:shd w:val="clear" w:color="auto" w:fill="auto"/>
            <w:hideMark/>
          </w:tcPr>
          <w:p w14:paraId="4A4D43C8" w14:textId="77777777" w:rsidR="00E051C0" w:rsidRPr="0015580F" w:rsidRDefault="00E051C0" w:rsidP="0015580F">
            <w:pPr>
              <w:jc w:val="center"/>
              <w:rPr>
                <w:rFonts w:asciiTheme="majorHAnsi" w:hAnsiTheme="majorHAnsi"/>
                <w:b/>
                <w:bCs/>
                <w:sz w:val="20"/>
                <w:szCs w:val="20"/>
              </w:rPr>
            </w:pPr>
            <w:r w:rsidRPr="0015580F">
              <w:rPr>
                <w:rFonts w:asciiTheme="majorHAnsi" w:hAnsiTheme="majorHAnsi"/>
                <w:b/>
                <w:bCs/>
                <w:sz w:val="20"/>
                <w:szCs w:val="20"/>
              </w:rPr>
              <w:t>Assessment Tools</w:t>
            </w:r>
          </w:p>
        </w:tc>
        <w:tc>
          <w:tcPr>
            <w:tcW w:w="605" w:type="pct"/>
            <w:tcBorders>
              <w:top w:val="nil"/>
              <w:left w:val="nil"/>
              <w:bottom w:val="single" w:sz="4" w:space="0" w:color="auto"/>
              <w:right w:val="single" w:sz="4" w:space="0" w:color="auto"/>
            </w:tcBorders>
            <w:shd w:val="clear" w:color="auto" w:fill="auto"/>
            <w:hideMark/>
          </w:tcPr>
          <w:p w14:paraId="112E3556" w14:textId="77777777" w:rsidR="00E051C0" w:rsidRPr="0015580F" w:rsidRDefault="00E051C0" w:rsidP="0015580F">
            <w:pPr>
              <w:jc w:val="center"/>
              <w:rPr>
                <w:rFonts w:asciiTheme="majorHAnsi" w:hAnsiTheme="majorHAnsi"/>
                <w:b/>
                <w:bCs/>
                <w:sz w:val="20"/>
                <w:szCs w:val="20"/>
              </w:rPr>
            </w:pPr>
            <w:r w:rsidRPr="0015580F">
              <w:rPr>
                <w:rFonts w:asciiTheme="majorHAnsi" w:hAnsiTheme="majorHAnsi"/>
                <w:b/>
                <w:bCs/>
                <w:sz w:val="20"/>
                <w:szCs w:val="20"/>
              </w:rPr>
              <w:t>Benchmark</w:t>
            </w:r>
          </w:p>
        </w:tc>
        <w:tc>
          <w:tcPr>
            <w:tcW w:w="632" w:type="pct"/>
            <w:tcBorders>
              <w:top w:val="nil"/>
              <w:left w:val="nil"/>
              <w:bottom w:val="single" w:sz="4" w:space="0" w:color="auto"/>
              <w:right w:val="single" w:sz="4" w:space="0" w:color="auto"/>
            </w:tcBorders>
            <w:shd w:val="clear" w:color="auto" w:fill="auto"/>
            <w:hideMark/>
          </w:tcPr>
          <w:p w14:paraId="34C0EA60" w14:textId="77777777" w:rsidR="00E051C0" w:rsidRPr="0015580F" w:rsidRDefault="00E051C0" w:rsidP="0015580F">
            <w:pPr>
              <w:jc w:val="center"/>
              <w:rPr>
                <w:rFonts w:asciiTheme="majorHAnsi" w:hAnsiTheme="majorHAnsi"/>
                <w:b/>
                <w:bCs/>
                <w:sz w:val="20"/>
                <w:szCs w:val="20"/>
              </w:rPr>
            </w:pPr>
            <w:r w:rsidRPr="0015580F">
              <w:rPr>
                <w:rFonts w:asciiTheme="majorHAnsi" w:hAnsiTheme="majorHAnsi"/>
                <w:b/>
                <w:bCs/>
                <w:sz w:val="20"/>
                <w:szCs w:val="20"/>
              </w:rPr>
              <w:t>Monitoring Frequency</w:t>
            </w:r>
          </w:p>
        </w:tc>
        <w:tc>
          <w:tcPr>
            <w:tcW w:w="589" w:type="pct"/>
            <w:tcBorders>
              <w:top w:val="nil"/>
              <w:left w:val="nil"/>
              <w:bottom w:val="single" w:sz="4" w:space="0" w:color="auto"/>
              <w:right w:val="single" w:sz="4" w:space="0" w:color="auto"/>
            </w:tcBorders>
            <w:shd w:val="clear" w:color="auto" w:fill="auto"/>
            <w:hideMark/>
          </w:tcPr>
          <w:p w14:paraId="67EC3F50" w14:textId="77777777" w:rsidR="00E051C0" w:rsidRPr="0015580F" w:rsidRDefault="00E051C0" w:rsidP="0015580F">
            <w:pPr>
              <w:jc w:val="center"/>
              <w:rPr>
                <w:rFonts w:asciiTheme="majorHAnsi" w:hAnsiTheme="majorHAnsi"/>
                <w:b/>
                <w:bCs/>
                <w:sz w:val="20"/>
                <w:szCs w:val="20"/>
              </w:rPr>
            </w:pPr>
            <w:r w:rsidRPr="0015580F">
              <w:rPr>
                <w:rFonts w:asciiTheme="majorHAnsi" w:hAnsiTheme="majorHAnsi"/>
                <w:b/>
                <w:bCs/>
                <w:sz w:val="20"/>
                <w:szCs w:val="20"/>
              </w:rPr>
              <w:t>Evaluators</w:t>
            </w:r>
          </w:p>
        </w:tc>
        <w:tc>
          <w:tcPr>
            <w:tcW w:w="541" w:type="pct"/>
            <w:tcBorders>
              <w:top w:val="nil"/>
              <w:left w:val="nil"/>
              <w:bottom w:val="single" w:sz="4" w:space="0" w:color="auto"/>
              <w:right w:val="single" w:sz="4" w:space="0" w:color="auto"/>
            </w:tcBorders>
            <w:shd w:val="clear" w:color="auto" w:fill="auto"/>
            <w:hideMark/>
          </w:tcPr>
          <w:p w14:paraId="6D45C31E" w14:textId="77777777" w:rsidR="00E051C0" w:rsidRPr="0015580F" w:rsidRDefault="00E051C0" w:rsidP="0015580F">
            <w:pPr>
              <w:jc w:val="center"/>
              <w:rPr>
                <w:rFonts w:asciiTheme="majorHAnsi" w:hAnsiTheme="majorHAnsi"/>
                <w:b/>
                <w:bCs/>
                <w:sz w:val="20"/>
                <w:szCs w:val="20"/>
              </w:rPr>
            </w:pPr>
            <w:r w:rsidRPr="0015580F">
              <w:rPr>
                <w:rFonts w:asciiTheme="majorHAnsi" w:hAnsiTheme="majorHAnsi"/>
                <w:b/>
                <w:bCs/>
                <w:sz w:val="20"/>
                <w:szCs w:val="20"/>
              </w:rPr>
              <w:t>Results</w:t>
            </w:r>
          </w:p>
        </w:tc>
        <w:tc>
          <w:tcPr>
            <w:tcW w:w="1015" w:type="pct"/>
            <w:tcBorders>
              <w:top w:val="nil"/>
              <w:left w:val="nil"/>
              <w:bottom w:val="single" w:sz="4" w:space="0" w:color="auto"/>
              <w:right w:val="single" w:sz="4" w:space="0" w:color="auto"/>
            </w:tcBorders>
            <w:shd w:val="clear" w:color="auto" w:fill="auto"/>
            <w:hideMark/>
          </w:tcPr>
          <w:p w14:paraId="285B34AF" w14:textId="77777777" w:rsidR="00E051C0" w:rsidRPr="0015580F" w:rsidRDefault="00E051C0" w:rsidP="0015580F">
            <w:pPr>
              <w:jc w:val="center"/>
              <w:rPr>
                <w:rFonts w:asciiTheme="majorHAnsi" w:hAnsiTheme="majorHAnsi"/>
                <w:b/>
                <w:bCs/>
                <w:sz w:val="20"/>
                <w:szCs w:val="20"/>
              </w:rPr>
            </w:pPr>
            <w:r w:rsidRPr="0015580F">
              <w:rPr>
                <w:rFonts w:asciiTheme="majorHAnsi" w:hAnsiTheme="majorHAnsi"/>
                <w:b/>
                <w:bCs/>
                <w:sz w:val="20"/>
                <w:szCs w:val="20"/>
              </w:rPr>
              <w:t>Actions</w:t>
            </w:r>
          </w:p>
        </w:tc>
      </w:tr>
      <w:tr w:rsidR="0015580F" w:rsidRPr="00935235" w14:paraId="3176DF69" w14:textId="77777777" w:rsidTr="0015580F">
        <w:trPr>
          <w:trHeight w:val="1730"/>
        </w:trPr>
        <w:tc>
          <w:tcPr>
            <w:tcW w:w="996" w:type="pct"/>
            <w:tcBorders>
              <w:top w:val="nil"/>
              <w:left w:val="single" w:sz="4" w:space="0" w:color="auto"/>
              <w:bottom w:val="nil"/>
              <w:right w:val="single" w:sz="4" w:space="0" w:color="auto"/>
            </w:tcBorders>
            <w:shd w:val="clear" w:color="auto" w:fill="auto"/>
            <w:hideMark/>
          </w:tcPr>
          <w:p w14:paraId="14D8BDED"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SLO 1 Graduates will demonstrate problem solving and critical thinking skills in their imaging practices.</w:t>
            </w:r>
          </w:p>
        </w:tc>
        <w:tc>
          <w:tcPr>
            <w:tcW w:w="622" w:type="pct"/>
            <w:tcBorders>
              <w:top w:val="nil"/>
              <w:left w:val="nil"/>
              <w:bottom w:val="single" w:sz="4" w:space="0" w:color="auto"/>
              <w:right w:val="single" w:sz="4" w:space="0" w:color="auto"/>
            </w:tcBorders>
            <w:shd w:val="clear" w:color="auto" w:fill="auto"/>
            <w:hideMark/>
          </w:tcPr>
          <w:p w14:paraId="59FAE990"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Lab Evaluation</w:t>
            </w:r>
          </w:p>
          <w:p w14:paraId="09DF298F"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 xml:space="preserve">Clinical competency evaluations. </w:t>
            </w:r>
          </w:p>
          <w:p w14:paraId="514A0A2C"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 xml:space="preserve">RAD 105 </w:t>
            </w:r>
          </w:p>
          <w:p w14:paraId="20750ECE"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RAD 106</w:t>
            </w:r>
          </w:p>
          <w:p w14:paraId="45C5BFFD"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RAD 107</w:t>
            </w:r>
          </w:p>
          <w:p w14:paraId="4E632DDE"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RAD 108</w:t>
            </w:r>
          </w:p>
        </w:tc>
        <w:tc>
          <w:tcPr>
            <w:tcW w:w="605" w:type="pct"/>
            <w:tcBorders>
              <w:top w:val="nil"/>
              <w:left w:val="nil"/>
              <w:bottom w:val="single" w:sz="4" w:space="0" w:color="auto"/>
              <w:right w:val="single" w:sz="4" w:space="0" w:color="auto"/>
            </w:tcBorders>
            <w:shd w:val="clear" w:color="auto" w:fill="auto"/>
            <w:hideMark/>
          </w:tcPr>
          <w:p w14:paraId="4DE37923" w14:textId="77777777" w:rsidR="00E051C0" w:rsidRPr="00786DC2" w:rsidRDefault="00E051C0" w:rsidP="00974248">
            <w:pPr>
              <w:rPr>
                <w:rFonts w:asciiTheme="majorHAnsi" w:hAnsiTheme="majorHAnsi"/>
                <w:sz w:val="21"/>
                <w:szCs w:val="21"/>
              </w:rPr>
            </w:pPr>
            <w:r w:rsidRPr="00786DC2">
              <w:rPr>
                <w:rFonts w:asciiTheme="majorHAnsi" w:hAnsiTheme="majorHAnsi"/>
                <w:sz w:val="21"/>
                <w:szCs w:val="21"/>
              </w:rPr>
              <w:t xml:space="preserve">100% of </w:t>
            </w:r>
            <w:r w:rsidR="00FA10A5">
              <w:rPr>
                <w:rFonts w:asciiTheme="majorHAnsi" w:hAnsiTheme="majorHAnsi"/>
                <w:sz w:val="21"/>
                <w:szCs w:val="21"/>
              </w:rPr>
              <w:t>s</w:t>
            </w:r>
            <w:r w:rsidRPr="00786DC2">
              <w:rPr>
                <w:rFonts w:asciiTheme="majorHAnsi" w:hAnsiTheme="majorHAnsi"/>
                <w:sz w:val="21"/>
                <w:szCs w:val="21"/>
              </w:rPr>
              <w:t>tudents will earn a passing grade in all</w:t>
            </w:r>
            <w:r w:rsidR="00974248">
              <w:rPr>
                <w:rFonts w:asciiTheme="majorHAnsi" w:hAnsiTheme="majorHAnsi"/>
                <w:sz w:val="21"/>
                <w:szCs w:val="21"/>
              </w:rPr>
              <w:t xml:space="preserve"> affective domain evaluations, clini</w:t>
            </w:r>
            <w:r w:rsidRPr="00786DC2">
              <w:rPr>
                <w:rFonts w:asciiTheme="majorHAnsi" w:hAnsiTheme="majorHAnsi"/>
                <w:sz w:val="21"/>
                <w:szCs w:val="21"/>
              </w:rPr>
              <w:t>cal competency and  lab exams performed.</w:t>
            </w:r>
          </w:p>
        </w:tc>
        <w:tc>
          <w:tcPr>
            <w:tcW w:w="632" w:type="pct"/>
            <w:tcBorders>
              <w:top w:val="nil"/>
              <w:left w:val="nil"/>
              <w:bottom w:val="single" w:sz="4" w:space="0" w:color="auto"/>
              <w:right w:val="single" w:sz="4" w:space="0" w:color="auto"/>
            </w:tcBorders>
            <w:shd w:val="clear" w:color="auto" w:fill="auto"/>
            <w:hideMark/>
          </w:tcPr>
          <w:p w14:paraId="2AAB053D"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Ongoing</w:t>
            </w:r>
          </w:p>
        </w:tc>
        <w:tc>
          <w:tcPr>
            <w:tcW w:w="589" w:type="pct"/>
            <w:tcBorders>
              <w:top w:val="nil"/>
              <w:left w:val="nil"/>
              <w:bottom w:val="single" w:sz="4" w:space="0" w:color="auto"/>
              <w:right w:val="single" w:sz="4" w:space="0" w:color="auto"/>
            </w:tcBorders>
            <w:shd w:val="clear" w:color="auto" w:fill="auto"/>
            <w:hideMark/>
          </w:tcPr>
          <w:p w14:paraId="7DF4C09C"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Clinical Coordinator Clinical Instructors Didactic Faculty Program Director</w:t>
            </w:r>
          </w:p>
        </w:tc>
        <w:tc>
          <w:tcPr>
            <w:tcW w:w="541" w:type="pct"/>
            <w:tcBorders>
              <w:top w:val="nil"/>
              <w:left w:val="nil"/>
              <w:bottom w:val="single" w:sz="4" w:space="0" w:color="auto"/>
              <w:right w:val="single" w:sz="4" w:space="0" w:color="auto"/>
            </w:tcBorders>
            <w:shd w:val="clear" w:color="auto" w:fill="auto"/>
            <w:hideMark/>
          </w:tcPr>
          <w:p w14:paraId="318E1D81"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Goal achieved</w:t>
            </w:r>
          </w:p>
        </w:tc>
        <w:tc>
          <w:tcPr>
            <w:tcW w:w="1015" w:type="pct"/>
            <w:tcBorders>
              <w:top w:val="nil"/>
              <w:left w:val="nil"/>
              <w:bottom w:val="single" w:sz="4" w:space="0" w:color="auto"/>
              <w:right w:val="single" w:sz="4" w:space="0" w:color="auto"/>
            </w:tcBorders>
            <w:shd w:val="clear" w:color="auto" w:fill="auto"/>
            <w:hideMark/>
          </w:tcPr>
          <w:p w14:paraId="340EA904"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 xml:space="preserve">Continue to monitor. Continue timer in all lab evaluations </w:t>
            </w:r>
          </w:p>
        </w:tc>
      </w:tr>
      <w:tr w:rsidR="0015580F" w:rsidRPr="00935235" w14:paraId="6DE8AAA9" w14:textId="77777777" w:rsidTr="0015580F">
        <w:trPr>
          <w:trHeight w:val="2153"/>
        </w:trPr>
        <w:tc>
          <w:tcPr>
            <w:tcW w:w="996" w:type="pct"/>
            <w:tcBorders>
              <w:top w:val="single" w:sz="4" w:space="0" w:color="auto"/>
              <w:left w:val="single" w:sz="4" w:space="0" w:color="auto"/>
              <w:bottom w:val="single" w:sz="4" w:space="0" w:color="auto"/>
              <w:right w:val="single" w:sz="4" w:space="0" w:color="auto"/>
            </w:tcBorders>
            <w:shd w:val="clear" w:color="auto" w:fill="auto"/>
            <w:hideMark/>
          </w:tcPr>
          <w:p w14:paraId="38659AA2"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SLO 2 Employers will report graduates are using critical th</w:t>
            </w:r>
            <w:r w:rsidR="00974248">
              <w:rPr>
                <w:rFonts w:asciiTheme="majorHAnsi" w:hAnsiTheme="majorHAnsi"/>
                <w:sz w:val="21"/>
                <w:szCs w:val="21"/>
              </w:rPr>
              <w:t>i</w:t>
            </w:r>
            <w:r w:rsidRPr="00786DC2">
              <w:rPr>
                <w:rFonts w:asciiTheme="majorHAnsi" w:hAnsiTheme="majorHAnsi"/>
                <w:sz w:val="21"/>
                <w:szCs w:val="21"/>
              </w:rPr>
              <w:t>nking skills in imaging practices.</w:t>
            </w:r>
          </w:p>
        </w:tc>
        <w:tc>
          <w:tcPr>
            <w:tcW w:w="622" w:type="pct"/>
            <w:tcBorders>
              <w:top w:val="nil"/>
              <w:left w:val="nil"/>
              <w:bottom w:val="single" w:sz="4" w:space="0" w:color="auto"/>
              <w:right w:val="single" w:sz="4" w:space="0" w:color="auto"/>
            </w:tcBorders>
            <w:shd w:val="clear" w:color="auto" w:fill="auto"/>
            <w:hideMark/>
          </w:tcPr>
          <w:p w14:paraId="2CEA0A60"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Employer surveys</w:t>
            </w:r>
          </w:p>
        </w:tc>
        <w:tc>
          <w:tcPr>
            <w:tcW w:w="605" w:type="pct"/>
            <w:tcBorders>
              <w:top w:val="nil"/>
              <w:left w:val="nil"/>
              <w:bottom w:val="single" w:sz="4" w:space="0" w:color="auto"/>
              <w:right w:val="single" w:sz="4" w:space="0" w:color="auto"/>
            </w:tcBorders>
            <w:shd w:val="clear" w:color="auto" w:fill="auto"/>
            <w:hideMark/>
          </w:tcPr>
          <w:p w14:paraId="299CD054"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75% of employers responded to survey with above average scores in critical thinking skills section.</w:t>
            </w:r>
          </w:p>
        </w:tc>
        <w:tc>
          <w:tcPr>
            <w:tcW w:w="632" w:type="pct"/>
            <w:tcBorders>
              <w:top w:val="nil"/>
              <w:left w:val="nil"/>
              <w:bottom w:val="single" w:sz="4" w:space="0" w:color="auto"/>
              <w:right w:val="single" w:sz="4" w:space="0" w:color="auto"/>
            </w:tcBorders>
            <w:shd w:val="clear" w:color="auto" w:fill="auto"/>
            <w:hideMark/>
          </w:tcPr>
          <w:p w14:paraId="7FF0FCFB"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Annually</w:t>
            </w:r>
          </w:p>
        </w:tc>
        <w:tc>
          <w:tcPr>
            <w:tcW w:w="589" w:type="pct"/>
            <w:tcBorders>
              <w:top w:val="nil"/>
              <w:left w:val="nil"/>
              <w:bottom w:val="single" w:sz="4" w:space="0" w:color="auto"/>
              <w:right w:val="single" w:sz="4" w:space="0" w:color="auto"/>
            </w:tcBorders>
            <w:shd w:val="clear" w:color="auto" w:fill="auto"/>
            <w:hideMark/>
          </w:tcPr>
          <w:p w14:paraId="5B261A8C"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Program Director Clinical Coordinator</w:t>
            </w:r>
          </w:p>
        </w:tc>
        <w:tc>
          <w:tcPr>
            <w:tcW w:w="541" w:type="pct"/>
            <w:tcBorders>
              <w:top w:val="nil"/>
              <w:left w:val="nil"/>
              <w:bottom w:val="single" w:sz="4" w:space="0" w:color="auto"/>
              <w:right w:val="single" w:sz="4" w:space="0" w:color="auto"/>
            </w:tcBorders>
            <w:shd w:val="clear" w:color="auto" w:fill="auto"/>
            <w:hideMark/>
          </w:tcPr>
          <w:p w14:paraId="5FD56651"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100% of employers responding indicated satisf</w:t>
            </w:r>
            <w:r w:rsidR="00974248">
              <w:rPr>
                <w:rFonts w:asciiTheme="majorHAnsi" w:hAnsiTheme="majorHAnsi"/>
                <w:sz w:val="21"/>
                <w:szCs w:val="21"/>
              </w:rPr>
              <w:t>action with student preparation</w:t>
            </w:r>
          </w:p>
        </w:tc>
        <w:tc>
          <w:tcPr>
            <w:tcW w:w="1015" w:type="pct"/>
            <w:tcBorders>
              <w:top w:val="nil"/>
              <w:left w:val="nil"/>
              <w:bottom w:val="single" w:sz="4" w:space="0" w:color="auto"/>
              <w:right w:val="single" w:sz="4" w:space="0" w:color="auto"/>
            </w:tcBorders>
            <w:shd w:val="clear" w:color="auto" w:fill="auto"/>
            <w:hideMark/>
          </w:tcPr>
          <w:p w14:paraId="18C31C20"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Results due in part to intro of customer satisfaction &amp; all graduates have rotated through Level 1 trauma center.</w:t>
            </w:r>
          </w:p>
          <w:p w14:paraId="101AC448" w14:textId="77777777" w:rsidR="00E051C0" w:rsidRPr="00786DC2" w:rsidRDefault="00E051C0" w:rsidP="0015580F">
            <w:pPr>
              <w:rPr>
                <w:rFonts w:asciiTheme="majorHAnsi" w:hAnsiTheme="majorHAnsi"/>
                <w:sz w:val="21"/>
                <w:szCs w:val="21"/>
              </w:rPr>
            </w:pPr>
          </w:p>
        </w:tc>
      </w:tr>
      <w:tr w:rsidR="0015580F" w:rsidRPr="00935235" w14:paraId="63EA7043" w14:textId="77777777" w:rsidTr="0015580F">
        <w:trPr>
          <w:trHeight w:val="2135"/>
        </w:trPr>
        <w:tc>
          <w:tcPr>
            <w:tcW w:w="996" w:type="pct"/>
            <w:tcBorders>
              <w:top w:val="nil"/>
              <w:left w:val="single" w:sz="4" w:space="0" w:color="auto"/>
              <w:bottom w:val="single" w:sz="4" w:space="0" w:color="auto"/>
              <w:right w:val="single" w:sz="4" w:space="0" w:color="auto"/>
            </w:tcBorders>
            <w:shd w:val="clear" w:color="auto" w:fill="auto"/>
            <w:hideMark/>
          </w:tcPr>
          <w:p w14:paraId="11E8118E"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SLO 3 Graduates will demonstrate effective oral and written communication skills.</w:t>
            </w:r>
          </w:p>
        </w:tc>
        <w:tc>
          <w:tcPr>
            <w:tcW w:w="622" w:type="pct"/>
            <w:tcBorders>
              <w:top w:val="nil"/>
              <w:left w:val="nil"/>
              <w:bottom w:val="single" w:sz="4" w:space="0" w:color="auto"/>
              <w:right w:val="single" w:sz="4" w:space="0" w:color="auto"/>
            </w:tcBorders>
            <w:shd w:val="clear" w:color="auto" w:fill="auto"/>
            <w:hideMark/>
          </w:tcPr>
          <w:p w14:paraId="0EF62751"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 Clinical competency evaluations.                            * Group Presentation in  RTC 107                                         * Research Paper in        RTC 204 Present to NYSSRT</w:t>
            </w:r>
          </w:p>
        </w:tc>
        <w:tc>
          <w:tcPr>
            <w:tcW w:w="605" w:type="pct"/>
            <w:tcBorders>
              <w:top w:val="nil"/>
              <w:left w:val="nil"/>
              <w:bottom w:val="single" w:sz="4" w:space="0" w:color="auto"/>
              <w:right w:val="single" w:sz="4" w:space="0" w:color="auto"/>
            </w:tcBorders>
            <w:shd w:val="clear" w:color="auto" w:fill="auto"/>
            <w:hideMark/>
          </w:tcPr>
          <w:p w14:paraId="144F00C8"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100% of students will earn a grade of 90 or above in all clinical competency exams performed. The course average will be a grade of 75 or higher for both courses.</w:t>
            </w:r>
          </w:p>
        </w:tc>
        <w:tc>
          <w:tcPr>
            <w:tcW w:w="632" w:type="pct"/>
            <w:tcBorders>
              <w:top w:val="nil"/>
              <w:left w:val="nil"/>
              <w:bottom w:val="single" w:sz="4" w:space="0" w:color="auto"/>
              <w:right w:val="single" w:sz="4" w:space="0" w:color="auto"/>
            </w:tcBorders>
            <w:shd w:val="clear" w:color="auto" w:fill="auto"/>
            <w:hideMark/>
          </w:tcPr>
          <w:p w14:paraId="35DDAE88"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Ongoing</w:t>
            </w:r>
          </w:p>
        </w:tc>
        <w:tc>
          <w:tcPr>
            <w:tcW w:w="589" w:type="pct"/>
            <w:tcBorders>
              <w:top w:val="nil"/>
              <w:left w:val="nil"/>
              <w:bottom w:val="single" w:sz="4" w:space="0" w:color="auto"/>
              <w:right w:val="single" w:sz="4" w:space="0" w:color="auto"/>
            </w:tcBorders>
            <w:shd w:val="clear" w:color="auto" w:fill="auto"/>
            <w:hideMark/>
          </w:tcPr>
          <w:p w14:paraId="147D61E3"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Program Director Clinical Coordinator Didactic Faculty</w:t>
            </w:r>
          </w:p>
        </w:tc>
        <w:tc>
          <w:tcPr>
            <w:tcW w:w="541" w:type="pct"/>
            <w:tcBorders>
              <w:top w:val="nil"/>
              <w:left w:val="nil"/>
              <w:bottom w:val="single" w:sz="4" w:space="0" w:color="auto"/>
              <w:right w:val="single" w:sz="4" w:space="0" w:color="auto"/>
            </w:tcBorders>
            <w:shd w:val="clear" w:color="auto" w:fill="auto"/>
            <w:hideMark/>
          </w:tcPr>
          <w:p w14:paraId="29210A12"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Goal achieved</w:t>
            </w:r>
          </w:p>
        </w:tc>
        <w:tc>
          <w:tcPr>
            <w:tcW w:w="1015" w:type="pct"/>
            <w:tcBorders>
              <w:top w:val="nil"/>
              <w:left w:val="nil"/>
              <w:bottom w:val="single" w:sz="4" w:space="0" w:color="auto"/>
              <w:right w:val="single" w:sz="4" w:space="0" w:color="auto"/>
            </w:tcBorders>
            <w:shd w:val="clear" w:color="auto" w:fill="auto"/>
            <w:hideMark/>
          </w:tcPr>
          <w:p w14:paraId="738C2EC0"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Continue to monitor.</w:t>
            </w:r>
          </w:p>
        </w:tc>
      </w:tr>
      <w:tr w:rsidR="0015580F" w:rsidRPr="00935235" w14:paraId="22165E0F" w14:textId="77777777" w:rsidTr="0015580F">
        <w:trPr>
          <w:trHeight w:val="1790"/>
        </w:trPr>
        <w:tc>
          <w:tcPr>
            <w:tcW w:w="996" w:type="pct"/>
            <w:tcBorders>
              <w:top w:val="nil"/>
              <w:left w:val="single" w:sz="4" w:space="0" w:color="auto"/>
              <w:bottom w:val="single" w:sz="4" w:space="0" w:color="auto"/>
              <w:right w:val="single" w:sz="4" w:space="0" w:color="auto"/>
            </w:tcBorders>
            <w:shd w:val="clear" w:color="auto" w:fill="auto"/>
            <w:hideMark/>
          </w:tcPr>
          <w:p w14:paraId="33E1A590" w14:textId="77777777" w:rsidR="00E051C0" w:rsidRPr="00786DC2" w:rsidRDefault="00E051C0" w:rsidP="0015580F">
            <w:pPr>
              <w:jc w:val="both"/>
              <w:rPr>
                <w:rFonts w:asciiTheme="majorHAnsi" w:hAnsiTheme="majorHAnsi"/>
                <w:sz w:val="21"/>
                <w:szCs w:val="21"/>
              </w:rPr>
            </w:pPr>
            <w:r w:rsidRPr="00786DC2">
              <w:rPr>
                <w:rFonts w:asciiTheme="majorHAnsi" w:hAnsiTheme="majorHAnsi"/>
                <w:sz w:val="21"/>
                <w:szCs w:val="21"/>
              </w:rPr>
              <w:t xml:space="preserve">SLO 4 Graduates will report that they were well prepared in problem solving and critical thinking skills. </w:t>
            </w:r>
          </w:p>
        </w:tc>
        <w:tc>
          <w:tcPr>
            <w:tcW w:w="622" w:type="pct"/>
            <w:tcBorders>
              <w:top w:val="nil"/>
              <w:left w:val="nil"/>
              <w:bottom w:val="single" w:sz="4" w:space="0" w:color="auto"/>
              <w:right w:val="single" w:sz="4" w:space="0" w:color="auto"/>
            </w:tcBorders>
            <w:shd w:val="clear" w:color="auto" w:fill="auto"/>
            <w:hideMark/>
          </w:tcPr>
          <w:p w14:paraId="72995C60" w14:textId="77777777" w:rsidR="00E051C0" w:rsidRPr="00786DC2" w:rsidRDefault="00E051C0" w:rsidP="0015580F">
            <w:pPr>
              <w:jc w:val="both"/>
              <w:rPr>
                <w:rFonts w:asciiTheme="majorHAnsi" w:hAnsiTheme="majorHAnsi"/>
                <w:sz w:val="21"/>
                <w:szCs w:val="21"/>
              </w:rPr>
            </w:pPr>
            <w:r w:rsidRPr="00786DC2">
              <w:rPr>
                <w:rFonts w:asciiTheme="majorHAnsi" w:hAnsiTheme="majorHAnsi"/>
                <w:sz w:val="21"/>
                <w:szCs w:val="21"/>
              </w:rPr>
              <w:t>Graduate surveys</w:t>
            </w:r>
          </w:p>
        </w:tc>
        <w:tc>
          <w:tcPr>
            <w:tcW w:w="605" w:type="pct"/>
            <w:tcBorders>
              <w:top w:val="nil"/>
              <w:left w:val="nil"/>
              <w:bottom w:val="single" w:sz="4" w:space="0" w:color="auto"/>
              <w:right w:val="single" w:sz="4" w:space="0" w:color="auto"/>
            </w:tcBorders>
            <w:shd w:val="clear" w:color="auto" w:fill="auto"/>
            <w:hideMark/>
          </w:tcPr>
          <w:p w14:paraId="0079D1A1"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 xml:space="preserve">85% of graduate surveys will respond with above average scores. </w:t>
            </w:r>
          </w:p>
        </w:tc>
        <w:tc>
          <w:tcPr>
            <w:tcW w:w="632" w:type="pct"/>
            <w:tcBorders>
              <w:top w:val="nil"/>
              <w:left w:val="nil"/>
              <w:bottom w:val="single" w:sz="4" w:space="0" w:color="auto"/>
              <w:right w:val="single" w:sz="4" w:space="0" w:color="auto"/>
            </w:tcBorders>
            <w:shd w:val="clear" w:color="auto" w:fill="auto"/>
            <w:hideMark/>
          </w:tcPr>
          <w:p w14:paraId="5C6BBF9D"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Annually</w:t>
            </w:r>
          </w:p>
        </w:tc>
        <w:tc>
          <w:tcPr>
            <w:tcW w:w="589" w:type="pct"/>
            <w:tcBorders>
              <w:top w:val="nil"/>
              <w:left w:val="nil"/>
              <w:bottom w:val="single" w:sz="4" w:space="0" w:color="auto"/>
              <w:right w:val="single" w:sz="4" w:space="0" w:color="auto"/>
            </w:tcBorders>
            <w:shd w:val="clear" w:color="auto" w:fill="auto"/>
            <w:hideMark/>
          </w:tcPr>
          <w:p w14:paraId="2CA2D7BC"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Program Director  Clinical Coordinator</w:t>
            </w:r>
          </w:p>
        </w:tc>
        <w:tc>
          <w:tcPr>
            <w:tcW w:w="541" w:type="pct"/>
            <w:tcBorders>
              <w:top w:val="nil"/>
              <w:left w:val="nil"/>
              <w:bottom w:val="single" w:sz="4" w:space="0" w:color="auto"/>
              <w:right w:val="single" w:sz="4" w:space="0" w:color="auto"/>
            </w:tcBorders>
            <w:shd w:val="clear" w:color="auto" w:fill="auto"/>
            <w:hideMark/>
          </w:tcPr>
          <w:p w14:paraId="7E3B033C"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 xml:space="preserve"> 50% of surveys returned. Of this 100% of students responding indicated 100% satisfaction</w:t>
            </w:r>
          </w:p>
        </w:tc>
        <w:tc>
          <w:tcPr>
            <w:tcW w:w="1015" w:type="pct"/>
            <w:tcBorders>
              <w:top w:val="nil"/>
              <w:left w:val="nil"/>
              <w:bottom w:val="single" w:sz="4" w:space="0" w:color="auto"/>
              <w:right w:val="single" w:sz="4" w:space="0" w:color="auto"/>
            </w:tcBorders>
            <w:shd w:val="clear" w:color="auto" w:fill="auto"/>
            <w:hideMark/>
          </w:tcPr>
          <w:p w14:paraId="38F820FD" w14:textId="77777777" w:rsidR="00E051C0" w:rsidRPr="00786DC2" w:rsidRDefault="00E051C0" w:rsidP="0015580F">
            <w:pPr>
              <w:rPr>
                <w:rFonts w:asciiTheme="majorHAnsi" w:hAnsiTheme="majorHAnsi"/>
                <w:sz w:val="21"/>
                <w:szCs w:val="21"/>
              </w:rPr>
            </w:pPr>
            <w:r w:rsidRPr="00786DC2">
              <w:rPr>
                <w:rFonts w:asciiTheme="majorHAnsi" w:hAnsiTheme="majorHAnsi"/>
                <w:sz w:val="21"/>
                <w:szCs w:val="21"/>
              </w:rPr>
              <w:t>Continue to monitor, I have asked the Alumni Association for assistance in contacting graduate</w:t>
            </w:r>
          </w:p>
        </w:tc>
      </w:tr>
    </w:tbl>
    <w:tbl>
      <w:tblPr>
        <w:tblW w:w="6044" w:type="pct"/>
        <w:tblInd w:w="-961" w:type="dxa"/>
        <w:tblLayout w:type="fixed"/>
        <w:tblCellMar>
          <w:left w:w="29" w:type="dxa"/>
          <w:right w:w="29" w:type="dxa"/>
        </w:tblCellMar>
        <w:tblLook w:val="04A0" w:firstRow="1" w:lastRow="0" w:firstColumn="1" w:lastColumn="0" w:noHBand="0" w:noVBand="1"/>
      </w:tblPr>
      <w:tblGrid>
        <w:gridCol w:w="2067"/>
        <w:gridCol w:w="1365"/>
        <w:gridCol w:w="1333"/>
        <w:gridCol w:w="1323"/>
        <w:gridCol w:w="1110"/>
        <w:gridCol w:w="1276"/>
        <w:gridCol w:w="2040"/>
      </w:tblGrid>
      <w:tr w:rsidR="00BB45A6" w:rsidRPr="00786DC2" w14:paraId="10662EF0" w14:textId="77777777" w:rsidTr="00974248">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hideMark/>
          </w:tcPr>
          <w:p w14:paraId="4F231840" w14:textId="77777777" w:rsidR="00BB45A6" w:rsidRPr="00786DC2" w:rsidRDefault="00BB45A6" w:rsidP="00BB45A6">
            <w:pPr>
              <w:jc w:val="center"/>
              <w:rPr>
                <w:rFonts w:asciiTheme="majorHAnsi" w:hAnsiTheme="majorHAnsi"/>
                <w:sz w:val="21"/>
                <w:szCs w:val="21"/>
              </w:rPr>
            </w:pPr>
            <w:r w:rsidRPr="00786DC2">
              <w:rPr>
                <w:rFonts w:asciiTheme="majorHAnsi" w:hAnsiTheme="majorHAnsi"/>
                <w:b/>
                <w:bCs/>
                <w:sz w:val="21"/>
                <w:szCs w:val="21"/>
              </w:rPr>
              <w:lastRenderedPageBreak/>
              <w:t>Goal #4: Provide the basis for professional growth and career development.</w:t>
            </w:r>
          </w:p>
        </w:tc>
      </w:tr>
      <w:tr w:rsidR="00922A49" w:rsidRPr="00786DC2" w14:paraId="60D5C236" w14:textId="77777777" w:rsidTr="00974248">
        <w:trPr>
          <w:trHeight w:val="559"/>
        </w:trPr>
        <w:tc>
          <w:tcPr>
            <w:tcW w:w="983" w:type="pct"/>
            <w:tcBorders>
              <w:top w:val="nil"/>
              <w:left w:val="single" w:sz="4" w:space="0" w:color="auto"/>
              <w:bottom w:val="single" w:sz="4" w:space="0" w:color="auto"/>
              <w:right w:val="single" w:sz="4" w:space="0" w:color="auto"/>
            </w:tcBorders>
            <w:shd w:val="clear" w:color="auto" w:fill="auto"/>
            <w:hideMark/>
          </w:tcPr>
          <w:p w14:paraId="3B235EF1" w14:textId="77777777" w:rsidR="00E051C0" w:rsidRPr="00786DC2" w:rsidRDefault="00E051C0" w:rsidP="00922A49">
            <w:pPr>
              <w:jc w:val="center"/>
              <w:rPr>
                <w:rFonts w:asciiTheme="majorHAnsi" w:hAnsiTheme="majorHAnsi"/>
                <w:b/>
                <w:sz w:val="21"/>
                <w:szCs w:val="21"/>
              </w:rPr>
            </w:pPr>
            <w:r w:rsidRPr="00786DC2">
              <w:rPr>
                <w:rFonts w:asciiTheme="majorHAnsi" w:hAnsiTheme="majorHAnsi"/>
                <w:b/>
                <w:sz w:val="21"/>
                <w:szCs w:val="21"/>
              </w:rPr>
              <w:t>Outcome Measures</w:t>
            </w:r>
          </w:p>
        </w:tc>
        <w:tc>
          <w:tcPr>
            <w:tcW w:w="649" w:type="pct"/>
            <w:tcBorders>
              <w:top w:val="nil"/>
              <w:left w:val="nil"/>
              <w:bottom w:val="single" w:sz="4" w:space="0" w:color="auto"/>
              <w:right w:val="single" w:sz="4" w:space="0" w:color="auto"/>
            </w:tcBorders>
            <w:shd w:val="clear" w:color="auto" w:fill="auto"/>
            <w:hideMark/>
          </w:tcPr>
          <w:p w14:paraId="56FE0E67" w14:textId="77777777" w:rsidR="00E051C0" w:rsidRPr="00786DC2" w:rsidRDefault="00E051C0" w:rsidP="00922A49">
            <w:pPr>
              <w:jc w:val="center"/>
              <w:rPr>
                <w:rFonts w:asciiTheme="majorHAnsi" w:hAnsiTheme="majorHAnsi"/>
                <w:b/>
                <w:sz w:val="21"/>
                <w:szCs w:val="21"/>
              </w:rPr>
            </w:pPr>
            <w:r w:rsidRPr="00786DC2">
              <w:rPr>
                <w:rFonts w:asciiTheme="majorHAnsi" w:hAnsiTheme="majorHAnsi"/>
                <w:b/>
                <w:sz w:val="21"/>
                <w:szCs w:val="21"/>
              </w:rPr>
              <w:t>Assessment Tools</w:t>
            </w:r>
          </w:p>
        </w:tc>
        <w:tc>
          <w:tcPr>
            <w:tcW w:w="634" w:type="pct"/>
            <w:tcBorders>
              <w:top w:val="nil"/>
              <w:left w:val="nil"/>
              <w:bottom w:val="single" w:sz="4" w:space="0" w:color="auto"/>
              <w:right w:val="single" w:sz="4" w:space="0" w:color="auto"/>
            </w:tcBorders>
            <w:shd w:val="clear" w:color="auto" w:fill="auto"/>
            <w:hideMark/>
          </w:tcPr>
          <w:p w14:paraId="6B7B70DD" w14:textId="77777777" w:rsidR="00E051C0" w:rsidRPr="00786DC2" w:rsidRDefault="00E051C0" w:rsidP="00922A49">
            <w:pPr>
              <w:jc w:val="center"/>
              <w:rPr>
                <w:rFonts w:asciiTheme="majorHAnsi" w:hAnsiTheme="majorHAnsi"/>
                <w:b/>
                <w:sz w:val="21"/>
                <w:szCs w:val="21"/>
              </w:rPr>
            </w:pPr>
            <w:r w:rsidRPr="00786DC2">
              <w:rPr>
                <w:rFonts w:asciiTheme="majorHAnsi" w:hAnsiTheme="majorHAnsi"/>
                <w:b/>
                <w:sz w:val="21"/>
                <w:szCs w:val="21"/>
              </w:rPr>
              <w:t>Benchmark</w:t>
            </w:r>
          </w:p>
        </w:tc>
        <w:tc>
          <w:tcPr>
            <w:tcW w:w="629" w:type="pct"/>
            <w:tcBorders>
              <w:top w:val="nil"/>
              <w:left w:val="nil"/>
              <w:bottom w:val="single" w:sz="4" w:space="0" w:color="auto"/>
              <w:right w:val="single" w:sz="4" w:space="0" w:color="auto"/>
            </w:tcBorders>
            <w:shd w:val="clear" w:color="auto" w:fill="auto"/>
            <w:hideMark/>
          </w:tcPr>
          <w:p w14:paraId="79A5BA41" w14:textId="77777777" w:rsidR="00E051C0" w:rsidRPr="00786DC2" w:rsidRDefault="00E051C0" w:rsidP="00922A49">
            <w:pPr>
              <w:jc w:val="center"/>
              <w:rPr>
                <w:rFonts w:asciiTheme="majorHAnsi" w:hAnsiTheme="majorHAnsi"/>
                <w:b/>
                <w:sz w:val="21"/>
                <w:szCs w:val="21"/>
              </w:rPr>
            </w:pPr>
            <w:r w:rsidRPr="00786DC2">
              <w:rPr>
                <w:rFonts w:asciiTheme="majorHAnsi" w:hAnsiTheme="majorHAnsi"/>
                <w:b/>
                <w:sz w:val="21"/>
                <w:szCs w:val="21"/>
              </w:rPr>
              <w:t>Monitoring Frequency</w:t>
            </w:r>
          </w:p>
        </w:tc>
        <w:tc>
          <w:tcPr>
            <w:tcW w:w="528" w:type="pct"/>
            <w:tcBorders>
              <w:top w:val="nil"/>
              <w:left w:val="nil"/>
              <w:bottom w:val="single" w:sz="4" w:space="0" w:color="auto"/>
              <w:right w:val="single" w:sz="4" w:space="0" w:color="auto"/>
            </w:tcBorders>
            <w:shd w:val="clear" w:color="auto" w:fill="auto"/>
            <w:hideMark/>
          </w:tcPr>
          <w:p w14:paraId="65E74613" w14:textId="77777777" w:rsidR="00E051C0" w:rsidRPr="00786DC2" w:rsidRDefault="00E051C0" w:rsidP="00922A49">
            <w:pPr>
              <w:jc w:val="center"/>
              <w:rPr>
                <w:rFonts w:asciiTheme="majorHAnsi" w:hAnsiTheme="majorHAnsi"/>
                <w:b/>
                <w:sz w:val="21"/>
                <w:szCs w:val="21"/>
              </w:rPr>
            </w:pPr>
            <w:r w:rsidRPr="00786DC2">
              <w:rPr>
                <w:rFonts w:asciiTheme="majorHAnsi" w:hAnsiTheme="majorHAnsi"/>
                <w:b/>
                <w:sz w:val="21"/>
                <w:szCs w:val="21"/>
              </w:rPr>
              <w:t>Evaluators</w:t>
            </w:r>
          </w:p>
        </w:tc>
        <w:tc>
          <w:tcPr>
            <w:tcW w:w="607" w:type="pct"/>
            <w:tcBorders>
              <w:top w:val="nil"/>
              <w:left w:val="nil"/>
              <w:bottom w:val="single" w:sz="4" w:space="0" w:color="auto"/>
              <w:right w:val="single" w:sz="4" w:space="0" w:color="auto"/>
            </w:tcBorders>
            <w:shd w:val="clear" w:color="auto" w:fill="auto"/>
            <w:hideMark/>
          </w:tcPr>
          <w:p w14:paraId="7478277B" w14:textId="77777777" w:rsidR="00E051C0" w:rsidRPr="00786DC2" w:rsidRDefault="00E051C0" w:rsidP="00922A49">
            <w:pPr>
              <w:jc w:val="center"/>
              <w:rPr>
                <w:rFonts w:asciiTheme="majorHAnsi" w:hAnsiTheme="majorHAnsi"/>
                <w:b/>
                <w:sz w:val="21"/>
                <w:szCs w:val="21"/>
              </w:rPr>
            </w:pPr>
            <w:r w:rsidRPr="00786DC2">
              <w:rPr>
                <w:rFonts w:asciiTheme="majorHAnsi" w:hAnsiTheme="majorHAnsi"/>
                <w:b/>
                <w:sz w:val="21"/>
                <w:szCs w:val="21"/>
              </w:rPr>
              <w:t>Results</w:t>
            </w:r>
          </w:p>
        </w:tc>
        <w:tc>
          <w:tcPr>
            <w:tcW w:w="969" w:type="pct"/>
            <w:tcBorders>
              <w:top w:val="nil"/>
              <w:left w:val="nil"/>
              <w:bottom w:val="single" w:sz="4" w:space="0" w:color="auto"/>
              <w:right w:val="single" w:sz="4" w:space="0" w:color="auto"/>
            </w:tcBorders>
            <w:shd w:val="clear" w:color="auto" w:fill="auto"/>
            <w:hideMark/>
          </w:tcPr>
          <w:p w14:paraId="408F9F0E" w14:textId="77777777" w:rsidR="00E051C0" w:rsidRPr="00786DC2" w:rsidRDefault="00E051C0" w:rsidP="00922A49">
            <w:pPr>
              <w:jc w:val="center"/>
              <w:rPr>
                <w:rFonts w:asciiTheme="majorHAnsi" w:hAnsiTheme="majorHAnsi"/>
                <w:b/>
                <w:sz w:val="21"/>
                <w:szCs w:val="21"/>
              </w:rPr>
            </w:pPr>
            <w:r w:rsidRPr="00786DC2">
              <w:rPr>
                <w:rFonts w:asciiTheme="majorHAnsi" w:hAnsiTheme="majorHAnsi"/>
                <w:b/>
                <w:sz w:val="21"/>
                <w:szCs w:val="21"/>
              </w:rPr>
              <w:t>Actions</w:t>
            </w:r>
          </w:p>
        </w:tc>
      </w:tr>
      <w:tr w:rsidR="00922A49" w:rsidRPr="00786DC2" w14:paraId="6A3AFDA2" w14:textId="77777777" w:rsidTr="00974248">
        <w:trPr>
          <w:trHeight w:val="960"/>
        </w:trPr>
        <w:tc>
          <w:tcPr>
            <w:tcW w:w="983" w:type="pct"/>
            <w:tcBorders>
              <w:top w:val="nil"/>
              <w:left w:val="single" w:sz="4" w:space="0" w:color="auto"/>
              <w:bottom w:val="single" w:sz="4" w:space="0" w:color="auto"/>
              <w:right w:val="single" w:sz="4" w:space="0" w:color="auto"/>
            </w:tcBorders>
            <w:shd w:val="clear" w:color="auto" w:fill="auto"/>
            <w:hideMark/>
          </w:tcPr>
          <w:p w14:paraId="03888190"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SLO 1 Students will participate in professional societies.</w:t>
            </w:r>
          </w:p>
        </w:tc>
        <w:tc>
          <w:tcPr>
            <w:tcW w:w="649" w:type="pct"/>
            <w:tcBorders>
              <w:top w:val="nil"/>
              <w:left w:val="nil"/>
              <w:bottom w:val="single" w:sz="4" w:space="0" w:color="auto"/>
              <w:right w:val="single" w:sz="4" w:space="0" w:color="auto"/>
            </w:tcBorders>
            <w:shd w:val="clear" w:color="auto" w:fill="auto"/>
            <w:hideMark/>
          </w:tcPr>
          <w:p w14:paraId="26DF3307"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Membership in local society.</w:t>
            </w:r>
          </w:p>
        </w:tc>
        <w:tc>
          <w:tcPr>
            <w:tcW w:w="634" w:type="pct"/>
            <w:tcBorders>
              <w:top w:val="nil"/>
              <w:left w:val="nil"/>
              <w:bottom w:val="single" w:sz="4" w:space="0" w:color="auto"/>
              <w:right w:val="single" w:sz="4" w:space="0" w:color="auto"/>
            </w:tcBorders>
            <w:shd w:val="clear" w:color="auto" w:fill="auto"/>
            <w:hideMark/>
          </w:tcPr>
          <w:p w14:paraId="5BB5527B"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100% of students will join NYSSRS</w:t>
            </w:r>
          </w:p>
          <w:p w14:paraId="562A28B3"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&amp; ASRT –student membership</w:t>
            </w:r>
          </w:p>
          <w:p w14:paraId="2A684A13" w14:textId="77777777" w:rsidR="00E051C0" w:rsidRPr="00786DC2" w:rsidRDefault="00E051C0" w:rsidP="00E869FD">
            <w:pPr>
              <w:rPr>
                <w:rFonts w:asciiTheme="majorHAnsi" w:hAnsiTheme="majorHAnsi"/>
                <w:sz w:val="21"/>
                <w:szCs w:val="21"/>
              </w:rPr>
            </w:pPr>
          </w:p>
        </w:tc>
        <w:tc>
          <w:tcPr>
            <w:tcW w:w="629" w:type="pct"/>
            <w:tcBorders>
              <w:top w:val="nil"/>
              <w:left w:val="nil"/>
              <w:bottom w:val="single" w:sz="4" w:space="0" w:color="auto"/>
              <w:right w:val="single" w:sz="4" w:space="0" w:color="auto"/>
            </w:tcBorders>
            <w:shd w:val="clear" w:color="auto" w:fill="auto"/>
            <w:hideMark/>
          </w:tcPr>
          <w:p w14:paraId="7DEE75B8"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Annually</w:t>
            </w:r>
          </w:p>
          <w:p w14:paraId="4027043D" w14:textId="77777777" w:rsidR="00E051C0" w:rsidRPr="00786DC2" w:rsidRDefault="00E051C0" w:rsidP="00C563DC">
            <w:pPr>
              <w:rPr>
                <w:rFonts w:asciiTheme="majorHAnsi" w:hAnsiTheme="majorHAnsi"/>
                <w:sz w:val="21"/>
                <w:szCs w:val="21"/>
              </w:rPr>
            </w:pPr>
            <w:r w:rsidRPr="00786DC2">
              <w:rPr>
                <w:rFonts w:asciiTheme="majorHAnsi" w:hAnsiTheme="majorHAnsi"/>
                <w:sz w:val="21"/>
                <w:szCs w:val="21"/>
              </w:rPr>
              <w:t>Join first  semester</w:t>
            </w:r>
          </w:p>
        </w:tc>
        <w:tc>
          <w:tcPr>
            <w:tcW w:w="528" w:type="pct"/>
            <w:tcBorders>
              <w:top w:val="nil"/>
              <w:left w:val="nil"/>
              <w:bottom w:val="single" w:sz="4" w:space="0" w:color="auto"/>
              <w:right w:val="single" w:sz="4" w:space="0" w:color="auto"/>
            </w:tcBorders>
            <w:shd w:val="clear" w:color="auto" w:fill="auto"/>
            <w:hideMark/>
          </w:tcPr>
          <w:p w14:paraId="33DA5D52" w14:textId="77777777" w:rsidR="00E051C0" w:rsidRPr="00786DC2" w:rsidRDefault="001A0CB1" w:rsidP="00E869FD">
            <w:pPr>
              <w:rPr>
                <w:rFonts w:asciiTheme="majorHAnsi" w:hAnsiTheme="majorHAnsi"/>
                <w:sz w:val="21"/>
                <w:szCs w:val="21"/>
              </w:rPr>
            </w:pPr>
            <w:r w:rsidRPr="00786DC2">
              <w:rPr>
                <w:rFonts w:asciiTheme="majorHAnsi" w:hAnsiTheme="majorHAnsi"/>
                <w:sz w:val="21"/>
                <w:szCs w:val="21"/>
              </w:rPr>
              <w:t>Faculty</w:t>
            </w:r>
          </w:p>
        </w:tc>
        <w:tc>
          <w:tcPr>
            <w:tcW w:w="607" w:type="pct"/>
            <w:tcBorders>
              <w:top w:val="nil"/>
              <w:left w:val="nil"/>
              <w:bottom w:val="single" w:sz="4" w:space="0" w:color="auto"/>
              <w:right w:val="single" w:sz="4" w:space="0" w:color="auto"/>
            </w:tcBorders>
            <w:shd w:val="clear" w:color="auto" w:fill="auto"/>
            <w:hideMark/>
          </w:tcPr>
          <w:p w14:paraId="5B3ADF5D"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100% membership</w:t>
            </w:r>
          </w:p>
        </w:tc>
        <w:tc>
          <w:tcPr>
            <w:tcW w:w="969" w:type="pct"/>
            <w:tcBorders>
              <w:top w:val="nil"/>
              <w:left w:val="nil"/>
              <w:bottom w:val="single" w:sz="4" w:space="0" w:color="auto"/>
              <w:right w:val="single" w:sz="4" w:space="0" w:color="auto"/>
            </w:tcBorders>
            <w:shd w:val="clear" w:color="auto" w:fill="auto"/>
            <w:hideMark/>
          </w:tcPr>
          <w:p w14:paraId="7C97E50C"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Continue to monitor and encourage membership.</w:t>
            </w:r>
          </w:p>
        </w:tc>
      </w:tr>
      <w:tr w:rsidR="00922A49" w:rsidRPr="00786DC2" w14:paraId="51835D14" w14:textId="77777777" w:rsidTr="00974248">
        <w:trPr>
          <w:trHeight w:val="1560"/>
        </w:trPr>
        <w:tc>
          <w:tcPr>
            <w:tcW w:w="983" w:type="pct"/>
            <w:tcBorders>
              <w:top w:val="nil"/>
              <w:left w:val="single" w:sz="4" w:space="0" w:color="auto"/>
              <w:bottom w:val="single" w:sz="4" w:space="0" w:color="auto"/>
              <w:right w:val="single" w:sz="4" w:space="0" w:color="auto"/>
            </w:tcBorders>
            <w:shd w:val="clear" w:color="auto" w:fill="auto"/>
            <w:hideMark/>
          </w:tcPr>
          <w:p w14:paraId="74212EDA"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SLO 2 Students will participate in Professional Growth activities.</w:t>
            </w:r>
          </w:p>
          <w:p w14:paraId="380F5CD4" w14:textId="77777777" w:rsidR="00E051C0" w:rsidRPr="00786DC2" w:rsidRDefault="00E051C0" w:rsidP="00E869FD">
            <w:pPr>
              <w:rPr>
                <w:rFonts w:asciiTheme="majorHAnsi" w:hAnsiTheme="majorHAnsi"/>
                <w:sz w:val="21"/>
                <w:szCs w:val="21"/>
              </w:rPr>
            </w:pPr>
          </w:p>
          <w:p w14:paraId="4068FFC4"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 xml:space="preserve">SLO 3 Student will be able to summarize current article from </w:t>
            </w:r>
            <w:r w:rsidRPr="00786DC2">
              <w:rPr>
                <w:rFonts w:asciiTheme="majorHAnsi" w:hAnsiTheme="majorHAnsi"/>
                <w:sz w:val="21"/>
                <w:szCs w:val="21"/>
                <w:u w:val="single"/>
              </w:rPr>
              <w:t>Radiology Today</w:t>
            </w:r>
            <w:r w:rsidRPr="00786DC2">
              <w:rPr>
                <w:rFonts w:asciiTheme="majorHAnsi" w:hAnsiTheme="majorHAnsi"/>
                <w:sz w:val="21"/>
                <w:szCs w:val="21"/>
              </w:rPr>
              <w:t xml:space="preserve">  each month</w:t>
            </w:r>
          </w:p>
          <w:p w14:paraId="1728D860" w14:textId="77777777" w:rsidR="00E051C0" w:rsidRPr="00786DC2" w:rsidRDefault="00E051C0" w:rsidP="00E869FD">
            <w:pPr>
              <w:rPr>
                <w:rFonts w:asciiTheme="majorHAnsi" w:hAnsiTheme="majorHAnsi"/>
                <w:sz w:val="21"/>
                <w:szCs w:val="21"/>
              </w:rPr>
            </w:pPr>
          </w:p>
        </w:tc>
        <w:tc>
          <w:tcPr>
            <w:tcW w:w="649" w:type="pct"/>
            <w:tcBorders>
              <w:top w:val="nil"/>
              <w:left w:val="nil"/>
              <w:bottom w:val="single" w:sz="4" w:space="0" w:color="auto"/>
              <w:right w:val="single" w:sz="4" w:space="0" w:color="auto"/>
            </w:tcBorders>
            <w:shd w:val="clear" w:color="auto" w:fill="auto"/>
            <w:hideMark/>
          </w:tcPr>
          <w:p w14:paraId="15018A02"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Participation in NYSSRS Student X-ray Bowl at Annual Meeting.</w:t>
            </w:r>
          </w:p>
          <w:p w14:paraId="77182BDD" w14:textId="77777777" w:rsidR="00E051C0" w:rsidRPr="00786DC2" w:rsidRDefault="00E051C0" w:rsidP="00E869FD">
            <w:pPr>
              <w:rPr>
                <w:rFonts w:asciiTheme="majorHAnsi" w:hAnsiTheme="majorHAnsi"/>
                <w:sz w:val="21"/>
                <w:szCs w:val="21"/>
              </w:rPr>
            </w:pPr>
          </w:p>
          <w:p w14:paraId="7557C5E0"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 xml:space="preserve">All Senior students are subscribed to </w:t>
            </w:r>
            <w:r w:rsidRPr="00786DC2">
              <w:rPr>
                <w:rFonts w:asciiTheme="majorHAnsi" w:hAnsiTheme="majorHAnsi"/>
                <w:sz w:val="21"/>
                <w:szCs w:val="21"/>
                <w:u w:val="single"/>
              </w:rPr>
              <w:t xml:space="preserve">Radiology Today </w:t>
            </w:r>
            <w:r w:rsidRPr="00786DC2">
              <w:rPr>
                <w:rFonts w:asciiTheme="majorHAnsi" w:hAnsiTheme="majorHAnsi"/>
                <w:sz w:val="21"/>
                <w:szCs w:val="21"/>
              </w:rPr>
              <w:t xml:space="preserve"> RAD 216 requires a written summary of an article each month</w:t>
            </w:r>
          </w:p>
        </w:tc>
        <w:tc>
          <w:tcPr>
            <w:tcW w:w="634" w:type="pct"/>
            <w:tcBorders>
              <w:top w:val="nil"/>
              <w:left w:val="nil"/>
              <w:bottom w:val="single" w:sz="4" w:space="0" w:color="auto"/>
              <w:right w:val="single" w:sz="4" w:space="0" w:color="auto"/>
            </w:tcBorders>
            <w:shd w:val="clear" w:color="auto" w:fill="auto"/>
            <w:hideMark/>
          </w:tcPr>
          <w:p w14:paraId="434F27AC"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50% of class will attend annual meeting. Papers written and submitted to NYSSRS essay contest</w:t>
            </w:r>
          </w:p>
          <w:p w14:paraId="4EB1D0B8" w14:textId="77777777" w:rsidR="00E051C0" w:rsidRPr="00786DC2" w:rsidRDefault="00E051C0" w:rsidP="00E869FD">
            <w:pPr>
              <w:rPr>
                <w:rFonts w:asciiTheme="majorHAnsi" w:hAnsiTheme="majorHAnsi"/>
                <w:sz w:val="21"/>
                <w:szCs w:val="21"/>
              </w:rPr>
            </w:pPr>
          </w:p>
          <w:p w14:paraId="16A0F784"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 xml:space="preserve">All students successfully provide written summary of a current article </w:t>
            </w:r>
          </w:p>
          <w:p w14:paraId="3844402C" w14:textId="77777777" w:rsidR="00E051C0" w:rsidRPr="00786DC2" w:rsidRDefault="00E051C0" w:rsidP="00E869FD">
            <w:pPr>
              <w:rPr>
                <w:rFonts w:asciiTheme="majorHAnsi" w:hAnsiTheme="majorHAnsi"/>
                <w:sz w:val="21"/>
                <w:szCs w:val="21"/>
              </w:rPr>
            </w:pPr>
          </w:p>
        </w:tc>
        <w:tc>
          <w:tcPr>
            <w:tcW w:w="629" w:type="pct"/>
            <w:tcBorders>
              <w:top w:val="nil"/>
              <w:left w:val="nil"/>
              <w:bottom w:val="single" w:sz="4" w:space="0" w:color="auto"/>
              <w:right w:val="single" w:sz="4" w:space="0" w:color="auto"/>
            </w:tcBorders>
            <w:shd w:val="clear" w:color="auto" w:fill="auto"/>
            <w:hideMark/>
          </w:tcPr>
          <w:p w14:paraId="2D5E9AD2"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Annually</w:t>
            </w:r>
          </w:p>
          <w:p w14:paraId="21664508" w14:textId="77777777" w:rsidR="00E051C0" w:rsidRPr="00786DC2" w:rsidRDefault="00E051C0" w:rsidP="00E869FD">
            <w:pPr>
              <w:rPr>
                <w:rFonts w:asciiTheme="majorHAnsi" w:hAnsiTheme="majorHAnsi"/>
                <w:sz w:val="21"/>
                <w:szCs w:val="21"/>
              </w:rPr>
            </w:pPr>
          </w:p>
          <w:p w14:paraId="6B72F61B" w14:textId="77777777" w:rsidR="00E051C0" w:rsidRPr="00786DC2" w:rsidRDefault="00E051C0" w:rsidP="00E869FD">
            <w:pPr>
              <w:rPr>
                <w:rFonts w:asciiTheme="majorHAnsi" w:hAnsiTheme="majorHAnsi"/>
                <w:sz w:val="21"/>
                <w:szCs w:val="21"/>
              </w:rPr>
            </w:pPr>
          </w:p>
          <w:p w14:paraId="34585E79" w14:textId="77777777" w:rsidR="00E051C0" w:rsidRPr="00786DC2" w:rsidRDefault="00E051C0" w:rsidP="00E869FD">
            <w:pPr>
              <w:rPr>
                <w:rFonts w:asciiTheme="majorHAnsi" w:hAnsiTheme="majorHAnsi"/>
                <w:sz w:val="21"/>
                <w:szCs w:val="21"/>
              </w:rPr>
            </w:pPr>
          </w:p>
          <w:p w14:paraId="3D2D1AC1" w14:textId="77777777" w:rsidR="00E051C0" w:rsidRPr="00786DC2" w:rsidRDefault="00E051C0" w:rsidP="00E869FD">
            <w:pPr>
              <w:rPr>
                <w:rFonts w:asciiTheme="majorHAnsi" w:hAnsiTheme="majorHAnsi"/>
                <w:sz w:val="21"/>
                <w:szCs w:val="21"/>
              </w:rPr>
            </w:pPr>
          </w:p>
          <w:p w14:paraId="06682CF1" w14:textId="77777777" w:rsidR="00E051C0" w:rsidRPr="00786DC2" w:rsidRDefault="00E051C0" w:rsidP="00E869FD">
            <w:pPr>
              <w:rPr>
                <w:rFonts w:asciiTheme="majorHAnsi" w:hAnsiTheme="majorHAnsi"/>
                <w:sz w:val="21"/>
                <w:szCs w:val="21"/>
              </w:rPr>
            </w:pPr>
          </w:p>
          <w:p w14:paraId="6590D052"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Monthly</w:t>
            </w:r>
          </w:p>
        </w:tc>
        <w:tc>
          <w:tcPr>
            <w:tcW w:w="528" w:type="pct"/>
            <w:tcBorders>
              <w:top w:val="nil"/>
              <w:left w:val="nil"/>
              <w:bottom w:val="single" w:sz="4" w:space="0" w:color="auto"/>
              <w:right w:val="single" w:sz="4" w:space="0" w:color="auto"/>
            </w:tcBorders>
            <w:shd w:val="clear" w:color="auto" w:fill="auto"/>
            <w:hideMark/>
          </w:tcPr>
          <w:p w14:paraId="7F94D185"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Faculty</w:t>
            </w:r>
          </w:p>
          <w:p w14:paraId="0B36E590" w14:textId="77777777" w:rsidR="00E051C0" w:rsidRPr="00786DC2" w:rsidRDefault="00E051C0" w:rsidP="00E869FD">
            <w:pPr>
              <w:rPr>
                <w:rFonts w:asciiTheme="majorHAnsi" w:hAnsiTheme="majorHAnsi"/>
                <w:sz w:val="21"/>
                <w:szCs w:val="21"/>
              </w:rPr>
            </w:pPr>
          </w:p>
          <w:p w14:paraId="54117DBC" w14:textId="77777777" w:rsidR="00E051C0" w:rsidRPr="00786DC2" w:rsidRDefault="00E051C0" w:rsidP="00E869FD">
            <w:pPr>
              <w:rPr>
                <w:rFonts w:asciiTheme="majorHAnsi" w:hAnsiTheme="majorHAnsi"/>
                <w:sz w:val="21"/>
                <w:szCs w:val="21"/>
              </w:rPr>
            </w:pPr>
          </w:p>
          <w:p w14:paraId="3E116685" w14:textId="77777777" w:rsidR="00E051C0" w:rsidRPr="00786DC2" w:rsidRDefault="00E051C0" w:rsidP="00E869FD">
            <w:pPr>
              <w:rPr>
                <w:rFonts w:asciiTheme="majorHAnsi" w:hAnsiTheme="majorHAnsi"/>
                <w:sz w:val="21"/>
                <w:szCs w:val="21"/>
              </w:rPr>
            </w:pPr>
          </w:p>
          <w:p w14:paraId="3C96D242" w14:textId="77777777" w:rsidR="00E051C0" w:rsidRPr="00786DC2" w:rsidRDefault="00E051C0" w:rsidP="00E869FD">
            <w:pPr>
              <w:rPr>
                <w:rFonts w:asciiTheme="majorHAnsi" w:hAnsiTheme="majorHAnsi"/>
                <w:sz w:val="21"/>
                <w:szCs w:val="21"/>
              </w:rPr>
            </w:pPr>
          </w:p>
          <w:p w14:paraId="010D14EF" w14:textId="77777777" w:rsidR="00E051C0" w:rsidRPr="00786DC2" w:rsidRDefault="00E051C0" w:rsidP="00E869FD">
            <w:pPr>
              <w:rPr>
                <w:rFonts w:asciiTheme="majorHAnsi" w:hAnsiTheme="majorHAnsi"/>
                <w:sz w:val="21"/>
                <w:szCs w:val="21"/>
              </w:rPr>
            </w:pPr>
          </w:p>
          <w:p w14:paraId="6DE8B7F7"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 xml:space="preserve">Faculty </w:t>
            </w:r>
          </w:p>
        </w:tc>
        <w:tc>
          <w:tcPr>
            <w:tcW w:w="607" w:type="pct"/>
            <w:tcBorders>
              <w:top w:val="nil"/>
              <w:left w:val="nil"/>
              <w:bottom w:val="single" w:sz="4" w:space="0" w:color="auto"/>
              <w:right w:val="single" w:sz="4" w:space="0" w:color="auto"/>
            </w:tcBorders>
            <w:shd w:val="clear" w:color="auto" w:fill="auto"/>
            <w:hideMark/>
          </w:tcPr>
          <w:p w14:paraId="13E65FD7"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 xml:space="preserve"> 100% of class attended NYSSRT student bowl. </w:t>
            </w:r>
          </w:p>
          <w:p w14:paraId="07F789B6"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Two students won 1</w:t>
            </w:r>
            <w:r w:rsidRPr="00786DC2">
              <w:rPr>
                <w:rFonts w:asciiTheme="majorHAnsi" w:hAnsiTheme="majorHAnsi"/>
                <w:sz w:val="21"/>
                <w:szCs w:val="21"/>
                <w:vertAlign w:val="superscript"/>
              </w:rPr>
              <w:t>st</w:t>
            </w:r>
            <w:r w:rsidRPr="00786DC2">
              <w:rPr>
                <w:rFonts w:asciiTheme="majorHAnsi" w:hAnsiTheme="majorHAnsi"/>
                <w:sz w:val="21"/>
                <w:szCs w:val="21"/>
              </w:rPr>
              <w:t xml:space="preserve"> &amp; 2</w:t>
            </w:r>
            <w:r w:rsidR="00974248">
              <w:rPr>
                <w:rFonts w:asciiTheme="majorHAnsi" w:hAnsiTheme="majorHAnsi"/>
                <w:sz w:val="21"/>
                <w:szCs w:val="21"/>
              </w:rPr>
              <w:t xml:space="preserve"> </w:t>
            </w:r>
            <w:r w:rsidRPr="00786DC2">
              <w:rPr>
                <w:rFonts w:asciiTheme="majorHAnsi" w:hAnsiTheme="majorHAnsi"/>
                <w:sz w:val="21"/>
                <w:szCs w:val="21"/>
              </w:rPr>
              <w:t>pl in recent NYSSRS essay contest</w:t>
            </w:r>
          </w:p>
          <w:p w14:paraId="3E6AACFC"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Majority of students keep up on their professional reading</w:t>
            </w:r>
          </w:p>
        </w:tc>
        <w:tc>
          <w:tcPr>
            <w:tcW w:w="969" w:type="pct"/>
            <w:tcBorders>
              <w:top w:val="nil"/>
              <w:left w:val="nil"/>
              <w:bottom w:val="single" w:sz="4" w:space="0" w:color="auto"/>
              <w:right w:val="single" w:sz="4" w:space="0" w:color="auto"/>
            </w:tcBorders>
            <w:shd w:val="clear" w:color="auto" w:fill="auto"/>
            <w:hideMark/>
          </w:tcPr>
          <w:p w14:paraId="1D7B1D49"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Encourage and support students to attend. Search for sources of funding for students to attend annual meeting</w:t>
            </w:r>
          </w:p>
          <w:p w14:paraId="171F35EA" w14:textId="77777777" w:rsidR="00E051C0" w:rsidRPr="00786DC2" w:rsidRDefault="00E051C0" w:rsidP="00E869FD">
            <w:pPr>
              <w:rPr>
                <w:rFonts w:asciiTheme="majorHAnsi" w:hAnsiTheme="majorHAnsi"/>
                <w:sz w:val="21"/>
                <w:szCs w:val="21"/>
              </w:rPr>
            </w:pPr>
          </w:p>
          <w:p w14:paraId="236414EC"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 xml:space="preserve">Continue to offer incorporate written summary into course exam. </w:t>
            </w:r>
          </w:p>
        </w:tc>
      </w:tr>
      <w:tr w:rsidR="00922A49" w:rsidRPr="00786DC2" w14:paraId="42CFDDF6" w14:textId="77777777" w:rsidTr="00974248">
        <w:trPr>
          <w:trHeight w:val="1620"/>
        </w:trPr>
        <w:tc>
          <w:tcPr>
            <w:tcW w:w="983" w:type="pct"/>
            <w:tcBorders>
              <w:top w:val="nil"/>
              <w:left w:val="single" w:sz="4" w:space="0" w:color="auto"/>
              <w:bottom w:val="single" w:sz="4" w:space="0" w:color="auto"/>
              <w:right w:val="single" w:sz="4" w:space="0" w:color="auto"/>
            </w:tcBorders>
            <w:shd w:val="clear" w:color="auto" w:fill="auto"/>
            <w:hideMark/>
          </w:tcPr>
          <w:p w14:paraId="37969CB6"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 xml:space="preserve">SLO 4 Qualified students will be inducted into Phi Theta Kappa, Honor Society </w:t>
            </w:r>
          </w:p>
        </w:tc>
        <w:tc>
          <w:tcPr>
            <w:tcW w:w="649" w:type="pct"/>
            <w:tcBorders>
              <w:top w:val="nil"/>
              <w:left w:val="nil"/>
              <w:bottom w:val="single" w:sz="4" w:space="0" w:color="auto"/>
              <w:right w:val="single" w:sz="4" w:space="0" w:color="auto"/>
            </w:tcBorders>
            <w:shd w:val="clear" w:color="auto" w:fill="auto"/>
            <w:hideMark/>
          </w:tcPr>
          <w:p w14:paraId="2806C0CB"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Mem</w:t>
            </w:r>
            <w:r w:rsidR="00974248">
              <w:rPr>
                <w:rFonts w:asciiTheme="majorHAnsi" w:hAnsiTheme="majorHAnsi"/>
                <w:sz w:val="21"/>
                <w:szCs w:val="21"/>
              </w:rPr>
              <w:t>bership list of Phi Theta Kappa</w:t>
            </w:r>
          </w:p>
        </w:tc>
        <w:tc>
          <w:tcPr>
            <w:tcW w:w="634" w:type="pct"/>
            <w:tcBorders>
              <w:top w:val="nil"/>
              <w:left w:val="nil"/>
              <w:bottom w:val="single" w:sz="4" w:space="0" w:color="auto"/>
              <w:right w:val="single" w:sz="4" w:space="0" w:color="auto"/>
            </w:tcBorders>
            <w:shd w:val="clear" w:color="auto" w:fill="auto"/>
            <w:hideMark/>
          </w:tcPr>
          <w:p w14:paraId="261EFAF2"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100% of qualified students will be inducted.</w:t>
            </w:r>
          </w:p>
        </w:tc>
        <w:tc>
          <w:tcPr>
            <w:tcW w:w="629" w:type="pct"/>
            <w:tcBorders>
              <w:top w:val="nil"/>
              <w:left w:val="nil"/>
              <w:bottom w:val="single" w:sz="4" w:space="0" w:color="auto"/>
              <w:right w:val="single" w:sz="4" w:space="0" w:color="auto"/>
            </w:tcBorders>
            <w:shd w:val="clear" w:color="auto" w:fill="auto"/>
            <w:hideMark/>
          </w:tcPr>
          <w:p w14:paraId="0D8DEF88"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Annually</w:t>
            </w:r>
          </w:p>
        </w:tc>
        <w:tc>
          <w:tcPr>
            <w:tcW w:w="528" w:type="pct"/>
            <w:tcBorders>
              <w:top w:val="nil"/>
              <w:left w:val="nil"/>
              <w:bottom w:val="single" w:sz="4" w:space="0" w:color="auto"/>
              <w:right w:val="single" w:sz="4" w:space="0" w:color="auto"/>
            </w:tcBorders>
            <w:shd w:val="clear" w:color="auto" w:fill="auto"/>
            <w:hideMark/>
          </w:tcPr>
          <w:p w14:paraId="192AF12D" w14:textId="77777777" w:rsidR="00E051C0" w:rsidRPr="00786DC2" w:rsidRDefault="00974248" w:rsidP="00E869FD">
            <w:pPr>
              <w:rPr>
                <w:rFonts w:asciiTheme="majorHAnsi" w:hAnsiTheme="majorHAnsi"/>
                <w:sz w:val="21"/>
                <w:szCs w:val="21"/>
              </w:rPr>
            </w:pPr>
            <w:r>
              <w:rPr>
                <w:rFonts w:asciiTheme="majorHAnsi" w:hAnsiTheme="majorHAnsi"/>
                <w:sz w:val="21"/>
                <w:szCs w:val="21"/>
              </w:rPr>
              <w:t>Program Director</w:t>
            </w:r>
          </w:p>
        </w:tc>
        <w:tc>
          <w:tcPr>
            <w:tcW w:w="607" w:type="pct"/>
            <w:tcBorders>
              <w:top w:val="nil"/>
              <w:left w:val="nil"/>
              <w:bottom w:val="single" w:sz="4" w:space="0" w:color="auto"/>
              <w:right w:val="single" w:sz="4" w:space="0" w:color="auto"/>
            </w:tcBorders>
            <w:shd w:val="clear" w:color="auto" w:fill="auto"/>
            <w:hideMark/>
          </w:tcPr>
          <w:p w14:paraId="1F730ABD"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60% of qualified students have joined Phi Theta Kappa</w:t>
            </w:r>
          </w:p>
        </w:tc>
        <w:tc>
          <w:tcPr>
            <w:tcW w:w="969" w:type="pct"/>
            <w:tcBorders>
              <w:top w:val="nil"/>
              <w:left w:val="nil"/>
              <w:bottom w:val="single" w:sz="4" w:space="0" w:color="auto"/>
              <w:right w:val="single" w:sz="4" w:space="0" w:color="auto"/>
            </w:tcBorders>
            <w:shd w:val="clear" w:color="auto" w:fill="auto"/>
            <w:hideMark/>
          </w:tcPr>
          <w:p w14:paraId="1B6FC1C4" w14:textId="77777777" w:rsidR="00BB45A6" w:rsidRPr="00786DC2" w:rsidRDefault="00E051C0" w:rsidP="00E869FD">
            <w:pPr>
              <w:rPr>
                <w:rFonts w:asciiTheme="majorHAnsi" w:hAnsiTheme="majorHAnsi"/>
                <w:sz w:val="21"/>
                <w:szCs w:val="21"/>
              </w:rPr>
            </w:pPr>
            <w:r w:rsidRPr="00786DC2">
              <w:rPr>
                <w:rFonts w:asciiTheme="majorHAnsi" w:hAnsiTheme="majorHAnsi"/>
                <w:sz w:val="21"/>
                <w:szCs w:val="21"/>
              </w:rPr>
              <w:t xml:space="preserve">Encourage qualified students                    </w:t>
            </w:r>
          </w:p>
          <w:p w14:paraId="29692C29"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Li</w:t>
            </w:r>
            <w:r w:rsidR="00974248">
              <w:rPr>
                <w:rFonts w:asciiTheme="majorHAnsi" w:hAnsiTheme="majorHAnsi"/>
                <w:sz w:val="21"/>
                <w:szCs w:val="21"/>
              </w:rPr>
              <w:t>st benefits of Phi Theta Kappa S</w:t>
            </w:r>
            <w:r w:rsidRPr="00786DC2">
              <w:rPr>
                <w:rFonts w:asciiTheme="majorHAnsi" w:hAnsiTheme="majorHAnsi"/>
                <w:sz w:val="21"/>
                <w:szCs w:val="21"/>
              </w:rPr>
              <w:t>cholarships available towards BS degrees</w:t>
            </w:r>
          </w:p>
        </w:tc>
      </w:tr>
      <w:tr w:rsidR="00922A49" w:rsidRPr="00786DC2" w14:paraId="5269794B" w14:textId="77777777" w:rsidTr="00974248">
        <w:trPr>
          <w:trHeight w:val="1392"/>
        </w:trPr>
        <w:tc>
          <w:tcPr>
            <w:tcW w:w="983" w:type="pct"/>
            <w:tcBorders>
              <w:top w:val="nil"/>
              <w:left w:val="single" w:sz="4" w:space="0" w:color="auto"/>
              <w:bottom w:val="single" w:sz="4" w:space="0" w:color="auto"/>
              <w:right w:val="single" w:sz="4" w:space="0" w:color="auto"/>
            </w:tcBorders>
            <w:shd w:val="clear" w:color="auto" w:fill="auto"/>
            <w:hideMark/>
          </w:tcPr>
          <w:p w14:paraId="3B8301A1"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 xml:space="preserve">SLO 5 Graduates will join a professional society. </w:t>
            </w:r>
          </w:p>
        </w:tc>
        <w:tc>
          <w:tcPr>
            <w:tcW w:w="649" w:type="pct"/>
            <w:tcBorders>
              <w:top w:val="nil"/>
              <w:left w:val="nil"/>
              <w:bottom w:val="single" w:sz="4" w:space="0" w:color="auto"/>
              <w:right w:val="single" w:sz="4" w:space="0" w:color="auto"/>
            </w:tcBorders>
            <w:shd w:val="clear" w:color="auto" w:fill="auto"/>
            <w:hideMark/>
          </w:tcPr>
          <w:p w14:paraId="2BE26078" w14:textId="77777777" w:rsidR="00E051C0" w:rsidRPr="00786DC2" w:rsidRDefault="00974248" w:rsidP="00E869FD">
            <w:pPr>
              <w:rPr>
                <w:rFonts w:asciiTheme="majorHAnsi" w:hAnsiTheme="majorHAnsi"/>
                <w:sz w:val="21"/>
                <w:szCs w:val="21"/>
              </w:rPr>
            </w:pPr>
            <w:r>
              <w:rPr>
                <w:rFonts w:asciiTheme="majorHAnsi" w:hAnsiTheme="majorHAnsi"/>
                <w:sz w:val="21"/>
                <w:szCs w:val="21"/>
              </w:rPr>
              <w:t>Graduate surveys</w:t>
            </w:r>
          </w:p>
        </w:tc>
        <w:tc>
          <w:tcPr>
            <w:tcW w:w="634" w:type="pct"/>
            <w:tcBorders>
              <w:top w:val="nil"/>
              <w:left w:val="nil"/>
              <w:bottom w:val="single" w:sz="4" w:space="0" w:color="auto"/>
              <w:right w:val="single" w:sz="4" w:space="0" w:color="auto"/>
            </w:tcBorders>
            <w:shd w:val="clear" w:color="auto" w:fill="auto"/>
            <w:hideMark/>
          </w:tcPr>
          <w:p w14:paraId="269BB369"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100% of graduates maintained membership in  ASRT</w:t>
            </w:r>
          </w:p>
        </w:tc>
        <w:tc>
          <w:tcPr>
            <w:tcW w:w="629" w:type="pct"/>
            <w:tcBorders>
              <w:top w:val="nil"/>
              <w:left w:val="nil"/>
              <w:bottom w:val="single" w:sz="4" w:space="0" w:color="auto"/>
              <w:right w:val="single" w:sz="4" w:space="0" w:color="auto"/>
            </w:tcBorders>
            <w:shd w:val="clear" w:color="auto" w:fill="auto"/>
            <w:hideMark/>
          </w:tcPr>
          <w:p w14:paraId="3E3E987D"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Annually</w:t>
            </w:r>
          </w:p>
        </w:tc>
        <w:tc>
          <w:tcPr>
            <w:tcW w:w="528" w:type="pct"/>
            <w:tcBorders>
              <w:top w:val="nil"/>
              <w:left w:val="nil"/>
              <w:bottom w:val="single" w:sz="4" w:space="0" w:color="auto"/>
              <w:right w:val="single" w:sz="4" w:space="0" w:color="auto"/>
            </w:tcBorders>
            <w:shd w:val="clear" w:color="auto" w:fill="auto"/>
            <w:hideMark/>
          </w:tcPr>
          <w:p w14:paraId="026CC8FB"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Program Director</w:t>
            </w:r>
          </w:p>
        </w:tc>
        <w:tc>
          <w:tcPr>
            <w:tcW w:w="607" w:type="pct"/>
            <w:tcBorders>
              <w:top w:val="nil"/>
              <w:left w:val="nil"/>
              <w:bottom w:val="single" w:sz="4" w:space="0" w:color="auto"/>
              <w:right w:val="single" w:sz="4" w:space="0" w:color="auto"/>
            </w:tcBorders>
            <w:shd w:val="clear" w:color="auto" w:fill="auto"/>
            <w:hideMark/>
          </w:tcPr>
          <w:p w14:paraId="2267094C"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100% of graduates responding to the survey have stated that they are members of the ASRT.</w:t>
            </w:r>
          </w:p>
        </w:tc>
        <w:tc>
          <w:tcPr>
            <w:tcW w:w="969" w:type="pct"/>
            <w:tcBorders>
              <w:top w:val="nil"/>
              <w:left w:val="nil"/>
              <w:bottom w:val="single" w:sz="4" w:space="0" w:color="auto"/>
              <w:right w:val="single" w:sz="4" w:space="0" w:color="auto"/>
            </w:tcBorders>
            <w:shd w:val="clear" w:color="auto" w:fill="auto"/>
            <w:hideMark/>
          </w:tcPr>
          <w:p w14:paraId="65DC605B" w14:textId="77777777" w:rsidR="00E051C0" w:rsidRPr="00786DC2" w:rsidRDefault="00E051C0" w:rsidP="00E869FD">
            <w:pPr>
              <w:rPr>
                <w:rFonts w:asciiTheme="majorHAnsi" w:hAnsiTheme="majorHAnsi"/>
                <w:sz w:val="21"/>
                <w:szCs w:val="21"/>
              </w:rPr>
            </w:pPr>
            <w:r w:rsidRPr="00786DC2">
              <w:rPr>
                <w:rFonts w:asciiTheme="majorHAnsi" w:hAnsiTheme="majorHAnsi"/>
                <w:sz w:val="21"/>
                <w:szCs w:val="21"/>
              </w:rPr>
              <w:t>Continue to monitor and encourage all graduates to join the ASRT.</w:t>
            </w:r>
          </w:p>
        </w:tc>
      </w:tr>
    </w:tbl>
    <w:p w14:paraId="335F2437" w14:textId="77777777" w:rsidR="00642767" w:rsidRPr="00935235" w:rsidRDefault="00642767" w:rsidP="00935235">
      <w:pPr>
        <w:jc w:val="both"/>
        <w:rPr>
          <w:rFonts w:asciiTheme="majorHAnsi" w:hAnsiTheme="majorHAnsi"/>
          <w:b/>
          <w:sz w:val="22"/>
          <w:szCs w:val="22"/>
        </w:rPr>
        <w:sectPr w:rsidR="00642767" w:rsidRPr="00935235" w:rsidSect="004B7FE7">
          <w:pgSz w:w="12240" w:h="15840" w:code="1"/>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3FD1005" w14:textId="77777777" w:rsidR="00E869FD" w:rsidRPr="00922A49" w:rsidRDefault="00E869FD" w:rsidP="00BC75CB">
      <w:pPr>
        <w:pStyle w:val="ListParagraph"/>
        <w:numPr>
          <w:ilvl w:val="0"/>
          <w:numId w:val="277"/>
        </w:numPr>
        <w:ind w:left="0" w:firstLine="0"/>
        <w:rPr>
          <w:rFonts w:asciiTheme="majorHAnsi" w:hAnsiTheme="majorHAnsi"/>
          <w:b/>
          <w:color w:val="C00000"/>
          <w:sz w:val="22"/>
          <w:szCs w:val="22"/>
        </w:rPr>
      </w:pPr>
      <w:r w:rsidRPr="00922A49">
        <w:rPr>
          <w:rFonts w:asciiTheme="majorHAnsi" w:hAnsiTheme="majorHAnsi"/>
          <w:b/>
          <w:color w:val="C00000"/>
          <w:sz w:val="22"/>
          <w:szCs w:val="22"/>
        </w:rPr>
        <w:lastRenderedPageBreak/>
        <w:t>LOOKING BACK</w:t>
      </w:r>
    </w:p>
    <w:p w14:paraId="7E5C78F0" w14:textId="77777777" w:rsidR="00E051C0" w:rsidRPr="00935235" w:rsidRDefault="00E051C0" w:rsidP="00935235">
      <w:pPr>
        <w:jc w:val="both"/>
        <w:rPr>
          <w:rFonts w:asciiTheme="majorHAnsi" w:hAnsiTheme="majorHAnsi"/>
          <w:b/>
          <w:sz w:val="22"/>
          <w:szCs w:val="22"/>
        </w:rPr>
      </w:pPr>
    </w:p>
    <w:p w14:paraId="3C988952" w14:textId="77777777" w:rsidR="00E051C0" w:rsidRPr="00935235" w:rsidRDefault="00E051C0" w:rsidP="00935235">
      <w:pPr>
        <w:jc w:val="both"/>
        <w:rPr>
          <w:rFonts w:asciiTheme="majorHAnsi" w:hAnsiTheme="majorHAnsi"/>
          <w:sz w:val="22"/>
          <w:szCs w:val="22"/>
        </w:rPr>
        <w:sectPr w:rsidR="00E051C0" w:rsidRPr="00935235" w:rsidSect="004B7FE7">
          <w:pgSz w:w="12240" w:h="15840" w:code="1"/>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2D8EBA0"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lastRenderedPageBreak/>
        <w:t>The Department Chair is ultimately responsible for assessing the program’s achievement of its mission and goals. The Department Chair accomplishes this with input from a variety of communities of interest. Our Community of interest which also acts as in an a</w:t>
      </w:r>
      <w:r w:rsidR="00E126AF">
        <w:rPr>
          <w:rFonts w:asciiTheme="majorHAnsi" w:hAnsiTheme="majorHAnsi"/>
          <w:sz w:val="22"/>
          <w:szCs w:val="22"/>
        </w:rPr>
        <w:t>dvisory capacity is the NY HVRA</w:t>
      </w:r>
      <w:r w:rsidRPr="00935235">
        <w:rPr>
          <w:rFonts w:asciiTheme="majorHAnsi" w:hAnsiTheme="majorHAnsi"/>
          <w:sz w:val="22"/>
          <w:szCs w:val="22"/>
        </w:rPr>
        <w:t>A, New York Hudson Valley Radiology Administrators Association which is comprised of over sixty imaging centers in the Hudson Valley area.   SUNY O</w:t>
      </w:r>
      <w:r w:rsidR="00E126AF">
        <w:rPr>
          <w:rFonts w:asciiTheme="majorHAnsi" w:hAnsiTheme="majorHAnsi"/>
          <w:sz w:val="22"/>
          <w:szCs w:val="22"/>
        </w:rPr>
        <w:t>range</w:t>
      </w:r>
      <w:r w:rsidRPr="00935235">
        <w:rPr>
          <w:rFonts w:asciiTheme="majorHAnsi" w:hAnsiTheme="majorHAnsi"/>
          <w:sz w:val="22"/>
          <w:szCs w:val="22"/>
        </w:rPr>
        <w:t xml:space="preserve"> is the only educational member of this Association. </w:t>
      </w:r>
    </w:p>
    <w:p w14:paraId="16D434FD" w14:textId="77777777" w:rsidR="00E051C0" w:rsidRPr="00935235" w:rsidRDefault="00E051C0" w:rsidP="00935235">
      <w:pPr>
        <w:jc w:val="both"/>
        <w:rPr>
          <w:rFonts w:asciiTheme="majorHAnsi" w:hAnsiTheme="majorHAnsi"/>
          <w:sz w:val="22"/>
          <w:szCs w:val="22"/>
        </w:rPr>
      </w:pPr>
    </w:p>
    <w:p w14:paraId="66019BE9"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For the internal review the radiography adjunct and full time faculty meet collectively </w:t>
      </w:r>
      <w:r w:rsidR="00E126AF">
        <w:rPr>
          <w:rFonts w:asciiTheme="majorHAnsi" w:hAnsiTheme="majorHAnsi"/>
          <w:sz w:val="22"/>
          <w:szCs w:val="22"/>
        </w:rPr>
        <w:t xml:space="preserve">at </w:t>
      </w:r>
      <w:r w:rsidRPr="00935235">
        <w:rPr>
          <w:rFonts w:asciiTheme="majorHAnsi" w:hAnsiTheme="majorHAnsi"/>
          <w:sz w:val="22"/>
          <w:szCs w:val="22"/>
        </w:rPr>
        <w:t xml:space="preserve">the end </w:t>
      </w:r>
      <w:r w:rsidR="00E126AF">
        <w:rPr>
          <w:rFonts w:asciiTheme="majorHAnsi" w:hAnsiTheme="majorHAnsi"/>
          <w:sz w:val="22"/>
          <w:szCs w:val="22"/>
        </w:rPr>
        <w:t>of every s</w:t>
      </w:r>
      <w:r w:rsidRPr="00935235">
        <w:rPr>
          <w:rFonts w:asciiTheme="majorHAnsi" w:hAnsiTheme="majorHAnsi"/>
          <w:sz w:val="22"/>
          <w:szCs w:val="22"/>
        </w:rPr>
        <w:t xml:space="preserve">emester. The department also meets monthly for programmatic review and analysis of data as it becomes available, including Educational Outcomes, Organizing Framework, Course Objectives, Course Content, Clinical and Laboratory Objectives along with other unique aspects of the Radiography Program. Faculty is expected to bring data, findings and concerns to the floor for discussions at this time.  </w:t>
      </w:r>
    </w:p>
    <w:p w14:paraId="66C716DA" w14:textId="77777777" w:rsidR="00E051C0" w:rsidRPr="00935235" w:rsidRDefault="00E051C0" w:rsidP="00935235">
      <w:pPr>
        <w:jc w:val="both"/>
        <w:rPr>
          <w:rFonts w:asciiTheme="majorHAnsi" w:hAnsiTheme="majorHAnsi"/>
          <w:sz w:val="22"/>
          <w:szCs w:val="22"/>
        </w:rPr>
      </w:pPr>
    </w:p>
    <w:p w14:paraId="7EC4A7E5"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Graduation data and surveys are compiled by the Department Chair along with ARRT results and summary.  </w:t>
      </w:r>
    </w:p>
    <w:p w14:paraId="596A0250" w14:textId="77777777" w:rsidR="00E051C0" w:rsidRPr="00935235" w:rsidRDefault="00E051C0" w:rsidP="00935235">
      <w:pPr>
        <w:jc w:val="both"/>
        <w:rPr>
          <w:rFonts w:asciiTheme="majorHAnsi" w:hAnsiTheme="majorHAnsi"/>
          <w:sz w:val="22"/>
          <w:szCs w:val="22"/>
        </w:rPr>
      </w:pPr>
    </w:p>
    <w:p w14:paraId="52E7964C"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Student course evaluations, student evaluations of clinical experience, and student faculty evaluations allow for formal student input into the evaluation process. </w:t>
      </w:r>
    </w:p>
    <w:p w14:paraId="197DB648" w14:textId="77777777" w:rsidR="00E126AF" w:rsidRDefault="00E126AF" w:rsidP="00935235">
      <w:pPr>
        <w:jc w:val="both"/>
        <w:rPr>
          <w:rFonts w:asciiTheme="majorHAnsi" w:hAnsiTheme="majorHAnsi"/>
          <w:sz w:val="22"/>
          <w:szCs w:val="22"/>
        </w:rPr>
      </w:pPr>
    </w:p>
    <w:p w14:paraId="06C6A560"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The outcomes of these monthly meetings generate program change, clarification and planning for the next academic year.  </w:t>
      </w:r>
    </w:p>
    <w:p w14:paraId="0DC316B7" w14:textId="77777777" w:rsidR="00E051C0" w:rsidRPr="00935235" w:rsidRDefault="00E051C0" w:rsidP="00935235">
      <w:pPr>
        <w:jc w:val="both"/>
        <w:rPr>
          <w:rFonts w:asciiTheme="majorHAnsi" w:hAnsiTheme="majorHAnsi"/>
          <w:sz w:val="22"/>
          <w:szCs w:val="22"/>
        </w:rPr>
      </w:pPr>
    </w:p>
    <w:p w14:paraId="104B1EDC" w14:textId="77777777" w:rsidR="00E051C0" w:rsidRPr="00935235" w:rsidRDefault="00E051C0" w:rsidP="00935235">
      <w:pPr>
        <w:jc w:val="both"/>
        <w:rPr>
          <w:rFonts w:asciiTheme="majorHAnsi" w:hAnsiTheme="majorHAnsi"/>
          <w:b/>
          <w:sz w:val="22"/>
          <w:szCs w:val="22"/>
        </w:rPr>
      </w:pPr>
      <w:r w:rsidRPr="00935235">
        <w:rPr>
          <w:rFonts w:asciiTheme="majorHAnsi" w:hAnsiTheme="majorHAnsi"/>
          <w:sz w:val="22"/>
          <w:szCs w:val="22"/>
        </w:rPr>
        <w:t>In reviewing program outcomes, all but employment has been met successfully.  Our strengths and weaknesses are validated through the process of data collection via graduate survey, employer survey and at times antidotal evidence in the job market</w:t>
      </w:r>
      <w:r w:rsidR="00E869FD">
        <w:rPr>
          <w:rFonts w:asciiTheme="majorHAnsi" w:hAnsiTheme="majorHAnsi"/>
          <w:sz w:val="22"/>
          <w:szCs w:val="22"/>
        </w:rPr>
        <w:t>.</w:t>
      </w:r>
    </w:p>
    <w:p w14:paraId="2CEB9020" w14:textId="77777777" w:rsidR="00E869FD" w:rsidRDefault="00E869FD" w:rsidP="00E869FD">
      <w:pPr>
        <w:jc w:val="both"/>
        <w:rPr>
          <w:rFonts w:asciiTheme="majorHAnsi" w:hAnsiTheme="majorHAnsi"/>
          <w:b/>
          <w:sz w:val="22"/>
          <w:szCs w:val="22"/>
        </w:rPr>
      </w:pPr>
    </w:p>
    <w:p w14:paraId="6404E9EC" w14:textId="77777777" w:rsidR="00E869FD" w:rsidRPr="00E869FD" w:rsidRDefault="00E051C0" w:rsidP="00E869FD">
      <w:pPr>
        <w:jc w:val="both"/>
        <w:rPr>
          <w:rFonts w:asciiTheme="majorHAnsi" w:hAnsiTheme="majorHAnsi"/>
          <w:b/>
          <w:sz w:val="22"/>
          <w:szCs w:val="22"/>
        </w:rPr>
      </w:pPr>
      <w:r w:rsidRPr="00E869FD">
        <w:rPr>
          <w:rFonts w:asciiTheme="majorHAnsi" w:hAnsiTheme="majorHAnsi"/>
          <w:b/>
          <w:sz w:val="22"/>
          <w:szCs w:val="22"/>
        </w:rPr>
        <w:t xml:space="preserve">Improved training of Clinical Instructors                                                                         </w:t>
      </w:r>
    </w:p>
    <w:p w14:paraId="2B8EFBD2" w14:textId="77777777" w:rsidR="00E126AF" w:rsidRDefault="00E126AF" w:rsidP="00E869FD">
      <w:pPr>
        <w:jc w:val="both"/>
        <w:rPr>
          <w:rFonts w:asciiTheme="majorHAnsi" w:hAnsiTheme="majorHAnsi"/>
          <w:sz w:val="22"/>
          <w:szCs w:val="22"/>
        </w:rPr>
      </w:pPr>
    </w:p>
    <w:p w14:paraId="275F6F26" w14:textId="77777777" w:rsidR="00E051C0" w:rsidRPr="00935235" w:rsidRDefault="00E051C0" w:rsidP="00E869FD">
      <w:pPr>
        <w:jc w:val="both"/>
        <w:rPr>
          <w:rFonts w:asciiTheme="majorHAnsi" w:hAnsiTheme="majorHAnsi"/>
          <w:sz w:val="22"/>
          <w:szCs w:val="22"/>
        </w:rPr>
      </w:pPr>
      <w:r w:rsidRPr="00935235">
        <w:rPr>
          <w:rFonts w:asciiTheme="majorHAnsi" w:hAnsiTheme="majorHAnsi"/>
          <w:sz w:val="22"/>
          <w:szCs w:val="22"/>
        </w:rPr>
        <w:t xml:space="preserve">The training of clinical instructors is an ongoing process; </w:t>
      </w:r>
      <w:r w:rsidR="00E126AF">
        <w:rPr>
          <w:rFonts w:asciiTheme="majorHAnsi" w:hAnsiTheme="majorHAnsi"/>
          <w:sz w:val="22"/>
          <w:szCs w:val="22"/>
        </w:rPr>
        <w:t>w</w:t>
      </w:r>
      <w:r w:rsidRPr="00935235">
        <w:rPr>
          <w:rFonts w:asciiTheme="majorHAnsi" w:hAnsiTheme="majorHAnsi"/>
          <w:sz w:val="22"/>
          <w:szCs w:val="22"/>
        </w:rPr>
        <w:t>e provide a Clinical Instructors Handbook and we are providing didactic course outlines to all adjunct clinical faculty along with ASRT app</w:t>
      </w:r>
      <w:r w:rsidR="00E126AF">
        <w:rPr>
          <w:rFonts w:asciiTheme="majorHAnsi" w:hAnsiTheme="majorHAnsi"/>
          <w:sz w:val="22"/>
          <w:szCs w:val="22"/>
        </w:rPr>
        <w:t xml:space="preserve">roved Category one credits for </w:t>
      </w:r>
      <w:r w:rsidRPr="00935235">
        <w:rPr>
          <w:rFonts w:asciiTheme="majorHAnsi" w:hAnsiTheme="majorHAnsi"/>
          <w:sz w:val="22"/>
          <w:szCs w:val="22"/>
        </w:rPr>
        <w:t xml:space="preserve">Instructor training in order to reinforce the didactic with the clinical performance.  What has evolved is a pool of well-trained clinical instructors which are blurring the line between classroom instruction and clinical application. Our clinical instructors challenge our students until appropriate quality behavior becomes a habit. </w:t>
      </w:r>
    </w:p>
    <w:p w14:paraId="1337BFB4" w14:textId="77777777" w:rsidR="00E051C0" w:rsidRPr="00935235" w:rsidRDefault="00E051C0" w:rsidP="00E869FD">
      <w:pPr>
        <w:spacing w:before="100" w:beforeAutospacing="1" w:after="100" w:afterAutospacing="1"/>
        <w:jc w:val="center"/>
        <w:rPr>
          <w:rFonts w:asciiTheme="majorHAnsi" w:hAnsiTheme="majorHAnsi"/>
          <w:b/>
          <w:sz w:val="22"/>
          <w:szCs w:val="22"/>
        </w:rPr>
      </w:pPr>
      <w:r w:rsidRPr="00935235">
        <w:rPr>
          <w:rFonts w:asciiTheme="majorHAnsi" w:hAnsiTheme="majorHAnsi"/>
          <w:sz w:val="22"/>
          <w:szCs w:val="22"/>
        </w:rPr>
        <w:br w:type="page"/>
      </w:r>
      <w:r w:rsidRPr="00935235">
        <w:rPr>
          <w:rFonts w:asciiTheme="majorHAnsi" w:hAnsiTheme="majorHAnsi"/>
          <w:b/>
          <w:sz w:val="22"/>
          <w:szCs w:val="22"/>
        </w:rPr>
        <w:lastRenderedPageBreak/>
        <w:t>SUMMARY</w:t>
      </w:r>
    </w:p>
    <w:p w14:paraId="5CC20706" w14:textId="77777777" w:rsidR="00E051C0" w:rsidRPr="00935235" w:rsidRDefault="00E051C0" w:rsidP="00E869FD">
      <w:pPr>
        <w:spacing w:before="100" w:beforeAutospacing="1" w:after="100" w:afterAutospacing="1"/>
        <w:jc w:val="center"/>
        <w:rPr>
          <w:rFonts w:asciiTheme="majorHAnsi" w:hAnsiTheme="majorHAnsi"/>
          <w:b/>
          <w:sz w:val="22"/>
          <w:szCs w:val="22"/>
        </w:rPr>
      </w:pPr>
      <w:r w:rsidRPr="00935235">
        <w:rPr>
          <w:rFonts w:asciiTheme="majorHAnsi" w:hAnsiTheme="majorHAnsi"/>
          <w:b/>
          <w:sz w:val="22"/>
          <w:szCs w:val="22"/>
        </w:rPr>
        <w:t>Significant Activities, Initiatives and Achievements</w:t>
      </w:r>
    </w:p>
    <w:p w14:paraId="1A945895" w14:textId="77777777" w:rsidR="00E051C0" w:rsidRPr="00935235" w:rsidRDefault="00E051C0" w:rsidP="00935235">
      <w:pPr>
        <w:jc w:val="both"/>
        <w:rPr>
          <w:rFonts w:asciiTheme="majorHAnsi" w:hAnsiTheme="majorHAnsi"/>
          <w:b/>
          <w:sz w:val="22"/>
          <w:szCs w:val="22"/>
        </w:rPr>
      </w:pPr>
    </w:p>
    <w:p w14:paraId="48171915" w14:textId="77777777" w:rsidR="00E051C0" w:rsidRPr="00935235" w:rsidRDefault="00E051C0" w:rsidP="00935235">
      <w:pPr>
        <w:jc w:val="both"/>
        <w:rPr>
          <w:rFonts w:asciiTheme="majorHAnsi" w:hAnsiTheme="majorHAnsi"/>
          <w:b/>
          <w:sz w:val="22"/>
          <w:szCs w:val="22"/>
        </w:rPr>
      </w:pPr>
      <w:r w:rsidRPr="00935235">
        <w:rPr>
          <w:rFonts w:asciiTheme="majorHAnsi" w:hAnsiTheme="majorHAnsi"/>
          <w:b/>
          <w:sz w:val="22"/>
          <w:szCs w:val="22"/>
        </w:rPr>
        <w:t>Analysis of ARRT Scores</w:t>
      </w:r>
    </w:p>
    <w:p w14:paraId="392A0303" w14:textId="77777777" w:rsidR="00E051C0" w:rsidRPr="00935235" w:rsidRDefault="00E051C0" w:rsidP="00935235">
      <w:pPr>
        <w:jc w:val="both"/>
        <w:rPr>
          <w:rFonts w:asciiTheme="majorHAnsi" w:hAnsiTheme="majorHAnsi"/>
          <w:b/>
          <w:i/>
          <w:sz w:val="22"/>
          <w:szCs w:val="22"/>
        </w:rPr>
      </w:pPr>
      <w:r w:rsidRPr="00935235">
        <w:rPr>
          <w:rFonts w:asciiTheme="majorHAnsi" w:hAnsiTheme="majorHAnsi"/>
          <w:b/>
          <w:i/>
          <w:sz w:val="22"/>
          <w:szCs w:val="22"/>
        </w:rPr>
        <w:t xml:space="preserve"> ARRT Results</w:t>
      </w:r>
    </w:p>
    <w:p w14:paraId="1BC24F67" w14:textId="77777777" w:rsidR="00E869FD" w:rsidRDefault="00E869FD" w:rsidP="00935235">
      <w:pPr>
        <w:jc w:val="both"/>
        <w:rPr>
          <w:rFonts w:asciiTheme="majorHAnsi" w:hAnsiTheme="majorHAnsi"/>
          <w:b/>
          <w:i/>
          <w:sz w:val="22"/>
          <w:szCs w:val="22"/>
        </w:rPr>
      </w:pPr>
    </w:p>
    <w:p w14:paraId="086CD692" w14:textId="77777777" w:rsidR="00E051C0" w:rsidRPr="00CD0176" w:rsidRDefault="00E051C0" w:rsidP="00935235">
      <w:pPr>
        <w:jc w:val="both"/>
        <w:rPr>
          <w:rFonts w:asciiTheme="majorHAnsi" w:hAnsiTheme="majorHAnsi"/>
          <w:b/>
          <w:i/>
          <w:sz w:val="22"/>
          <w:szCs w:val="22"/>
        </w:rPr>
      </w:pPr>
      <w:r w:rsidRPr="00CD0176">
        <w:rPr>
          <w:rFonts w:asciiTheme="majorHAnsi" w:hAnsiTheme="majorHAnsi"/>
          <w:b/>
          <w:i/>
          <w:sz w:val="22"/>
          <w:szCs w:val="22"/>
        </w:rPr>
        <w:t>Goal #1</w:t>
      </w:r>
      <w:r w:rsidR="00CD0176" w:rsidRPr="00CD0176">
        <w:rPr>
          <w:rFonts w:asciiTheme="majorHAnsi" w:hAnsiTheme="majorHAnsi"/>
          <w:b/>
          <w:i/>
          <w:sz w:val="22"/>
          <w:szCs w:val="22"/>
        </w:rPr>
        <w:t xml:space="preserve"> -</w:t>
      </w:r>
      <w:r w:rsidRPr="00CD0176">
        <w:rPr>
          <w:rFonts w:asciiTheme="majorHAnsi" w:hAnsiTheme="majorHAnsi"/>
          <w:b/>
          <w:i/>
          <w:sz w:val="22"/>
          <w:szCs w:val="22"/>
        </w:rPr>
        <w:t xml:space="preserve"> Develop competent and professional radiographers </w:t>
      </w:r>
    </w:p>
    <w:p w14:paraId="527062B3" w14:textId="77777777" w:rsidR="00CD0176" w:rsidRDefault="00CD0176" w:rsidP="00935235">
      <w:pPr>
        <w:jc w:val="both"/>
        <w:rPr>
          <w:rFonts w:asciiTheme="majorHAnsi" w:hAnsiTheme="majorHAnsi"/>
          <w:b/>
          <w:i/>
          <w:sz w:val="22"/>
          <w:szCs w:val="22"/>
        </w:rPr>
      </w:pPr>
    </w:p>
    <w:p w14:paraId="3C8747B1" w14:textId="77777777" w:rsidR="00E051C0" w:rsidRPr="00CD0176" w:rsidRDefault="00E126AF" w:rsidP="00935235">
      <w:pPr>
        <w:jc w:val="both"/>
        <w:rPr>
          <w:rFonts w:asciiTheme="majorHAnsi" w:hAnsiTheme="majorHAnsi"/>
          <w:b/>
          <w:sz w:val="22"/>
          <w:szCs w:val="22"/>
        </w:rPr>
      </w:pPr>
      <w:r>
        <w:rPr>
          <w:rFonts w:asciiTheme="majorHAnsi" w:hAnsiTheme="majorHAnsi"/>
          <w:b/>
          <w:sz w:val="22"/>
          <w:szCs w:val="22"/>
        </w:rPr>
        <w:t xml:space="preserve">Analysis of </w:t>
      </w:r>
      <w:r w:rsidR="00E051C0" w:rsidRPr="00CD0176">
        <w:rPr>
          <w:rFonts w:asciiTheme="majorHAnsi" w:hAnsiTheme="majorHAnsi"/>
          <w:b/>
          <w:sz w:val="22"/>
          <w:szCs w:val="22"/>
        </w:rPr>
        <w:t xml:space="preserve">ARRT Results       </w:t>
      </w:r>
    </w:p>
    <w:p w14:paraId="2CD622E6" w14:textId="77777777" w:rsidR="00E051C0" w:rsidRPr="00935235" w:rsidRDefault="00E051C0" w:rsidP="00935235">
      <w:pPr>
        <w:jc w:val="both"/>
        <w:rPr>
          <w:rFonts w:asciiTheme="majorHAnsi" w:hAnsiTheme="majorHAnsi"/>
          <w:b/>
          <w:i/>
          <w:sz w:val="22"/>
          <w:szCs w:val="22"/>
        </w:rPr>
      </w:pPr>
    </w:p>
    <w:p w14:paraId="2E05A3FA"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                           </w:t>
      </w:r>
      <w:r w:rsidR="00CD0176">
        <w:rPr>
          <w:rFonts w:asciiTheme="majorHAnsi" w:hAnsiTheme="majorHAnsi"/>
          <w:sz w:val="22"/>
          <w:szCs w:val="22"/>
        </w:rPr>
        <w:tab/>
      </w:r>
      <w:r w:rsidR="00CD0176">
        <w:rPr>
          <w:rFonts w:asciiTheme="majorHAnsi" w:hAnsiTheme="majorHAnsi"/>
          <w:sz w:val="22"/>
          <w:szCs w:val="22"/>
        </w:rPr>
        <w:tab/>
      </w:r>
      <w:r w:rsidRPr="00935235">
        <w:rPr>
          <w:rFonts w:asciiTheme="majorHAnsi" w:hAnsiTheme="majorHAnsi"/>
          <w:sz w:val="22"/>
          <w:szCs w:val="22"/>
        </w:rPr>
        <w:t>Year</w:t>
      </w:r>
      <w:r w:rsidRPr="00935235">
        <w:rPr>
          <w:rFonts w:asciiTheme="majorHAnsi" w:hAnsiTheme="majorHAnsi"/>
          <w:sz w:val="22"/>
          <w:szCs w:val="22"/>
        </w:rPr>
        <w:tab/>
      </w:r>
      <w:r w:rsidRPr="00935235">
        <w:rPr>
          <w:rFonts w:asciiTheme="majorHAnsi" w:hAnsiTheme="majorHAnsi"/>
          <w:sz w:val="22"/>
          <w:szCs w:val="22"/>
        </w:rPr>
        <w:tab/>
        <w:t xml:space="preserve">Mean Scaled Score </w:t>
      </w:r>
      <w:r w:rsidRPr="00935235">
        <w:rPr>
          <w:rFonts w:asciiTheme="majorHAnsi" w:hAnsiTheme="majorHAnsi"/>
          <w:sz w:val="22"/>
          <w:szCs w:val="22"/>
        </w:rPr>
        <w:tab/>
        <w:t>Pass Rate        Examinees</w:t>
      </w:r>
    </w:p>
    <w:p w14:paraId="2970802B" w14:textId="77777777" w:rsidR="00E051C0" w:rsidRPr="00935235" w:rsidRDefault="00E126AF" w:rsidP="00935235">
      <w:pPr>
        <w:jc w:val="both"/>
        <w:rPr>
          <w:rFonts w:asciiTheme="majorHAnsi" w:hAnsiTheme="majorHAnsi"/>
          <w:sz w:val="22"/>
          <w:szCs w:val="22"/>
        </w:rPr>
      </w:pPr>
      <w:r>
        <w:rPr>
          <w:rFonts w:asciiTheme="majorHAnsi" w:hAnsiTheme="majorHAnsi"/>
          <w:sz w:val="22"/>
          <w:szCs w:val="22"/>
        </w:rPr>
        <w:t xml:space="preserve">ARRT </w:t>
      </w:r>
      <w:r w:rsidR="00E051C0" w:rsidRPr="00935235">
        <w:rPr>
          <w:rFonts w:asciiTheme="majorHAnsi" w:hAnsiTheme="majorHAnsi"/>
          <w:sz w:val="22"/>
          <w:szCs w:val="22"/>
        </w:rPr>
        <w:t xml:space="preserve">Results   </w:t>
      </w:r>
      <w:r w:rsidR="00CD0176">
        <w:rPr>
          <w:rFonts w:asciiTheme="majorHAnsi" w:hAnsiTheme="majorHAnsi"/>
          <w:sz w:val="22"/>
          <w:szCs w:val="22"/>
        </w:rPr>
        <w:tab/>
      </w:r>
      <w:r>
        <w:rPr>
          <w:rFonts w:asciiTheme="majorHAnsi" w:hAnsiTheme="majorHAnsi"/>
          <w:sz w:val="22"/>
          <w:szCs w:val="22"/>
        </w:rPr>
        <w:tab/>
      </w:r>
      <w:r w:rsidR="00E051C0" w:rsidRPr="00935235">
        <w:rPr>
          <w:rFonts w:asciiTheme="majorHAnsi" w:hAnsiTheme="majorHAnsi"/>
          <w:sz w:val="22"/>
          <w:szCs w:val="22"/>
        </w:rPr>
        <w:t xml:space="preserve">2008   </w:t>
      </w:r>
      <w:r w:rsidR="00E051C0" w:rsidRPr="00935235">
        <w:rPr>
          <w:rFonts w:asciiTheme="majorHAnsi" w:hAnsiTheme="majorHAnsi"/>
          <w:sz w:val="22"/>
          <w:szCs w:val="22"/>
        </w:rPr>
        <w:tab/>
      </w:r>
      <w:r w:rsidR="00E051C0" w:rsidRPr="00935235">
        <w:rPr>
          <w:rFonts w:asciiTheme="majorHAnsi" w:hAnsiTheme="majorHAnsi"/>
          <w:sz w:val="22"/>
          <w:szCs w:val="22"/>
        </w:rPr>
        <w:tab/>
        <w:t xml:space="preserve">      86</w:t>
      </w:r>
      <w:r w:rsidR="00E051C0" w:rsidRPr="00935235">
        <w:rPr>
          <w:rFonts w:asciiTheme="majorHAnsi" w:hAnsiTheme="majorHAnsi"/>
          <w:sz w:val="22"/>
          <w:szCs w:val="22"/>
        </w:rPr>
        <w:tab/>
      </w:r>
      <w:r w:rsidR="00E051C0" w:rsidRPr="00935235">
        <w:rPr>
          <w:rFonts w:asciiTheme="majorHAnsi" w:hAnsiTheme="majorHAnsi"/>
          <w:sz w:val="22"/>
          <w:szCs w:val="22"/>
        </w:rPr>
        <w:tab/>
        <w:t xml:space="preserve">                </w:t>
      </w:r>
      <w:r w:rsidR="00CD0176">
        <w:rPr>
          <w:rFonts w:asciiTheme="majorHAnsi" w:hAnsiTheme="majorHAnsi"/>
          <w:sz w:val="22"/>
          <w:szCs w:val="22"/>
        </w:rPr>
        <w:t xml:space="preserve">   100%</w:t>
      </w:r>
      <w:r w:rsidR="00CD0176">
        <w:rPr>
          <w:rFonts w:asciiTheme="majorHAnsi" w:hAnsiTheme="majorHAnsi"/>
          <w:sz w:val="22"/>
          <w:szCs w:val="22"/>
        </w:rPr>
        <w:tab/>
        <w:t xml:space="preserve">   </w:t>
      </w:r>
      <w:r w:rsidR="00E051C0" w:rsidRPr="00935235">
        <w:rPr>
          <w:rFonts w:asciiTheme="majorHAnsi" w:hAnsiTheme="majorHAnsi"/>
          <w:sz w:val="22"/>
          <w:szCs w:val="22"/>
        </w:rPr>
        <w:t>21</w:t>
      </w:r>
    </w:p>
    <w:p w14:paraId="5BF1BCFF" w14:textId="77777777" w:rsidR="00E051C0" w:rsidRPr="00935235" w:rsidRDefault="00E051C0" w:rsidP="00935235">
      <w:pPr>
        <w:ind w:firstLine="720"/>
        <w:jc w:val="both"/>
        <w:rPr>
          <w:rFonts w:asciiTheme="majorHAnsi" w:hAnsiTheme="majorHAnsi"/>
          <w:sz w:val="22"/>
          <w:szCs w:val="22"/>
        </w:rPr>
      </w:pPr>
      <w:r w:rsidRPr="00935235">
        <w:rPr>
          <w:rFonts w:asciiTheme="majorHAnsi" w:hAnsiTheme="majorHAnsi"/>
          <w:sz w:val="22"/>
          <w:szCs w:val="22"/>
        </w:rPr>
        <w:t xml:space="preserve">Results    </w:t>
      </w:r>
      <w:r w:rsidR="00CD0176">
        <w:rPr>
          <w:rFonts w:asciiTheme="majorHAnsi" w:hAnsiTheme="majorHAnsi"/>
          <w:sz w:val="22"/>
          <w:szCs w:val="22"/>
        </w:rPr>
        <w:tab/>
      </w:r>
      <w:r w:rsidRPr="00935235">
        <w:rPr>
          <w:rFonts w:asciiTheme="majorHAnsi" w:hAnsiTheme="majorHAnsi"/>
          <w:sz w:val="22"/>
          <w:szCs w:val="22"/>
        </w:rPr>
        <w:t xml:space="preserve">2009                         </w:t>
      </w:r>
      <w:r w:rsidR="00CD0176">
        <w:rPr>
          <w:rFonts w:asciiTheme="majorHAnsi" w:hAnsiTheme="majorHAnsi"/>
          <w:sz w:val="22"/>
          <w:szCs w:val="22"/>
        </w:rPr>
        <w:t xml:space="preserve"> </w:t>
      </w:r>
      <w:r w:rsidRPr="00935235">
        <w:rPr>
          <w:rFonts w:asciiTheme="majorHAnsi" w:hAnsiTheme="majorHAnsi"/>
          <w:sz w:val="22"/>
          <w:szCs w:val="22"/>
        </w:rPr>
        <w:t xml:space="preserve">86                                       96%                 </w:t>
      </w:r>
      <w:r w:rsidR="00CD0176">
        <w:rPr>
          <w:rFonts w:asciiTheme="majorHAnsi" w:hAnsiTheme="majorHAnsi"/>
          <w:sz w:val="22"/>
          <w:szCs w:val="22"/>
        </w:rPr>
        <w:t xml:space="preserve"> </w:t>
      </w:r>
      <w:r w:rsidRPr="00935235">
        <w:rPr>
          <w:rFonts w:asciiTheme="majorHAnsi" w:hAnsiTheme="majorHAnsi"/>
          <w:sz w:val="22"/>
          <w:szCs w:val="22"/>
        </w:rPr>
        <w:t>27</w:t>
      </w:r>
    </w:p>
    <w:p w14:paraId="63EC787F" w14:textId="77777777" w:rsidR="00E051C0" w:rsidRPr="00935235" w:rsidRDefault="00E051C0" w:rsidP="00935235">
      <w:pPr>
        <w:ind w:firstLine="720"/>
        <w:jc w:val="both"/>
        <w:rPr>
          <w:rFonts w:asciiTheme="majorHAnsi" w:hAnsiTheme="majorHAnsi"/>
          <w:sz w:val="22"/>
          <w:szCs w:val="22"/>
        </w:rPr>
      </w:pPr>
      <w:r w:rsidRPr="00935235">
        <w:rPr>
          <w:rFonts w:asciiTheme="majorHAnsi" w:hAnsiTheme="majorHAnsi"/>
          <w:sz w:val="22"/>
          <w:szCs w:val="22"/>
        </w:rPr>
        <w:t xml:space="preserve">Results    </w:t>
      </w:r>
      <w:r w:rsidR="00CD0176">
        <w:rPr>
          <w:rFonts w:asciiTheme="majorHAnsi" w:hAnsiTheme="majorHAnsi"/>
          <w:sz w:val="22"/>
          <w:szCs w:val="22"/>
        </w:rPr>
        <w:tab/>
        <w:t>2010</w:t>
      </w:r>
      <w:r w:rsidR="00CD0176">
        <w:rPr>
          <w:rFonts w:asciiTheme="majorHAnsi" w:hAnsiTheme="majorHAnsi"/>
          <w:sz w:val="22"/>
          <w:szCs w:val="22"/>
        </w:rPr>
        <w:tab/>
      </w:r>
      <w:r w:rsidR="00CD0176">
        <w:rPr>
          <w:rFonts w:asciiTheme="majorHAnsi" w:hAnsiTheme="majorHAnsi"/>
          <w:sz w:val="22"/>
          <w:szCs w:val="22"/>
        </w:rPr>
        <w:tab/>
        <w:t xml:space="preserve">     </w:t>
      </w:r>
      <w:r w:rsidRPr="00935235">
        <w:rPr>
          <w:rFonts w:asciiTheme="majorHAnsi" w:hAnsiTheme="majorHAnsi"/>
          <w:sz w:val="22"/>
          <w:szCs w:val="22"/>
        </w:rPr>
        <w:t xml:space="preserve">83  </w:t>
      </w:r>
      <w:r w:rsidRPr="00935235">
        <w:rPr>
          <w:rFonts w:asciiTheme="majorHAnsi" w:hAnsiTheme="majorHAnsi"/>
          <w:sz w:val="22"/>
          <w:szCs w:val="22"/>
        </w:rPr>
        <w:tab/>
      </w:r>
      <w:r w:rsidRPr="00935235">
        <w:rPr>
          <w:rFonts w:asciiTheme="majorHAnsi" w:hAnsiTheme="majorHAnsi"/>
          <w:sz w:val="22"/>
          <w:szCs w:val="22"/>
        </w:rPr>
        <w:tab/>
        <w:t xml:space="preserve">                 </w:t>
      </w:r>
      <w:r w:rsidR="00CD0176">
        <w:rPr>
          <w:rFonts w:asciiTheme="majorHAnsi" w:hAnsiTheme="majorHAnsi"/>
          <w:sz w:val="22"/>
          <w:szCs w:val="22"/>
        </w:rPr>
        <w:t xml:space="preserve">   </w:t>
      </w:r>
      <w:r w:rsidRPr="00935235">
        <w:rPr>
          <w:rFonts w:asciiTheme="majorHAnsi" w:hAnsiTheme="majorHAnsi"/>
          <w:sz w:val="22"/>
          <w:szCs w:val="22"/>
        </w:rPr>
        <w:t xml:space="preserve">93%                </w:t>
      </w:r>
      <w:r w:rsidR="00CD0176">
        <w:rPr>
          <w:rFonts w:asciiTheme="majorHAnsi" w:hAnsiTheme="majorHAnsi"/>
          <w:sz w:val="22"/>
          <w:szCs w:val="22"/>
        </w:rPr>
        <w:t xml:space="preserve">   </w:t>
      </w:r>
      <w:r w:rsidRPr="00935235">
        <w:rPr>
          <w:rFonts w:asciiTheme="majorHAnsi" w:hAnsiTheme="majorHAnsi"/>
          <w:sz w:val="22"/>
          <w:szCs w:val="22"/>
        </w:rPr>
        <w:t>14</w:t>
      </w:r>
    </w:p>
    <w:p w14:paraId="01D795A1" w14:textId="77777777" w:rsidR="00E051C0" w:rsidRPr="00935235" w:rsidRDefault="00E051C0" w:rsidP="00935235">
      <w:pPr>
        <w:ind w:firstLine="720"/>
        <w:jc w:val="both"/>
        <w:rPr>
          <w:rFonts w:asciiTheme="majorHAnsi" w:hAnsiTheme="majorHAnsi"/>
          <w:sz w:val="22"/>
          <w:szCs w:val="22"/>
        </w:rPr>
      </w:pPr>
      <w:r w:rsidRPr="00935235">
        <w:rPr>
          <w:rFonts w:asciiTheme="majorHAnsi" w:hAnsiTheme="majorHAnsi"/>
          <w:sz w:val="22"/>
          <w:szCs w:val="22"/>
        </w:rPr>
        <w:t xml:space="preserve">Results    </w:t>
      </w:r>
      <w:r w:rsidR="00CD0176">
        <w:rPr>
          <w:rFonts w:asciiTheme="majorHAnsi" w:hAnsiTheme="majorHAnsi"/>
          <w:sz w:val="22"/>
          <w:szCs w:val="22"/>
        </w:rPr>
        <w:tab/>
      </w:r>
      <w:r w:rsidRPr="00935235">
        <w:rPr>
          <w:rFonts w:asciiTheme="majorHAnsi" w:hAnsiTheme="majorHAnsi"/>
          <w:sz w:val="22"/>
          <w:szCs w:val="22"/>
        </w:rPr>
        <w:t xml:space="preserve">2011                         </w:t>
      </w:r>
      <w:r w:rsidR="00CD0176">
        <w:rPr>
          <w:rFonts w:asciiTheme="majorHAnsi" w:hAnsiTheme="majorHAnsi"/>
          <w:sz w:val="22"/>
          <w:szCs w:val="22"/>
        </w:rPr>
        <w:t>8</w:t>
      </w:r>
      <w:r w:rsidRPr="00935235">
        <w:rPr>
          <w:rFonts w:asciiTheme="majorHAnsi" w:hAnsiTheme="majorHAnsi"/>
          <w:sz w:val="22"/>
          <w:szCs w:val="22"/>
        </w:rPr>
        <w:t xml:space="preserve">7                                      100%                </w:t>
      </w:r>
      <w:r w:rsidR="00CD0176">
        <w:rPr>
          <w:rFonts w:asciiTheme="majorHAnsi" w:hAnsiTheme="majorHAnsi"/>
          <w:sz w:val="22"/>
          <w:szCs w:val="22"/>
        </w:rPr>
        <w:t xml:space="preserve">  </w:t>
      </w:r>
      <w:r w:rsidRPr="00935235">
        <w:rPr>
          <w:rFonts w:asciiTheme="majorHAnsi" w:hAnsiTheme="majorHAnsi"/>
          <w:sz w:val="22"/>
          <w:szCs w:val="22"/>
        </w:rPr>
        <w:t>21</w:t>
      </w:r>
    </w:p>
    <w:p w14:paraId="4693EDC5" w14:textId="77777777" w:rsidR="00E051C0" w:rsidRPr="00935235" w:rsidRDefault="00E051C0" w:rsidP="00935235">
      <w:pPr>
        <w:ind w:firstLine="720"/>
        <w:jc w:val="both"/>
        <w:rPr>
          <w:rFonts w:asciiTheme="majorHAnsi" w:hAnsiTheme="majorHAnsi"/>
          <w:sz w:val="22"/>
          <w:szCs w:val="22"/>
        </w:rPr>
      </w:pPr>
      <w:r w:rsidRPr="00935235">
        <w:rPr>
          <w:rFonts w:asciiTheme="majorHAnsi" w:hAnsiTheme="majorHAnsi"/>
          <w:sz w:val="22"/>
          <w:szCs w:val="22"/>
        </w:rPr>
        <w:t xml:space="preserve">Results    </w:t>
      </w:r>
      <w:r w:rsidR="00CD0176">
        <w:rPr>
          <w:rFonts w:asciiTheme="majorHAnsi" w:hAnsiTheme="majorHAnsi"/>
          <w:sz w:val="22"/>
          <w:szCs w:val="22"/>
        </w:rPr>
        <w:tab/>
      </w:r>
      <w:r w:rsidRPr="00935235">
        <w:rPr>
          <w:rFonts w:asciiTheme="majorHAnsi" w:hAnsiTheme="majorHAnsi"/>
          <w:sz w:val="22"/>
          <w:szCs w:val="22"/>
        </w:rPr>
        <w:t>2012</w:t>
      </w:r>
      <w:r w:rsidRPr="00935235">
        <w:rPr>
          <w:rFonts w:asciiTheme="majorHAnsi" w:hAnsiTheme="majorHAnsi"/>
          <w:sz w:val="22"/>
          <w:szCs w:val="22"/>
        </w:rPr>
        <w:tab/>
      </w:r>
      <w:r w:rsidRPr="00935235">
        <w:rPr>
          <w:rFonts w:asciiTheme="majorHAnsi" w:hAnsiTheme="majorHAnsi"/>
          <w:sz w:val="22"/>
          <w:szCs w:val="22"/>
        </w:rPr>
        <w:tab/>
        <w:t xml:space="preserve">      8</w:t>
      </w:r>
      <w:r w:rsidR="00CD0176">
        <w:rPr>
          <w:rFonts w:asciiTheme="majorHAnsi" w:hAnsiTheme="majorHAnsi"/>
          <w:sz w:val="22"/>
          <w:szCs w:val="22"/>
        </w:rPr>
        <w:t>8</w:t>
      </w:r>
      <w:r w:rsidR="00CD0176">
        <w:rPr>
          <w:rFonts w:asciiTheme="majorHAnsi" w:hAnsiTheme="majorHAnsi"/>
          <w:sz w:val="22"/>
          <w:szCs w:val="22"/>
        </w:rPr>
        <w:tab/>
      </w:r>
      <w:r w:rsidR="00CD0176">
        <w:rPr>
          <w:rFonts w:asciiTheme="majorHAnsi" w:hAnsiTheme="majorHAnsi"/>
          <w:sz w:val="22"/>
          <w:szCs w:val="22"/>
        </w:rPr>
        <w:tab/>
        <w:t xml:space="preserve">                    </w:t>
      </w:r>
      <w:r w:rsidRPr="00935235">
        <w:rPr>
          <w:rFonts w:asciiTheme="majorHAnsi" w:hAnsiTheme="majorHAnsi"/>
          <w:sz w:val="22"/>
          <w:szCs w:val="22"/>
        </w:rPr>
        <w:t xml:space="preserve">95%               </w:t>
      </w:r>
      <w:r w:rsidR="00CD0176">
        <w:rPr>
          <w:rFonts w:asciiTheme="majorHAnsi" w:hAnsiTheme="majorHAnsi"/>
          <w:sz w:val="22"/>
          <w:szCs w:val="22"/>
        </w:rPr>
        <w:t xml:space="preserve">    </w:t>
      </w:r>
      <w:r w:rsidRPr="00935235">
        <w:rPr>
          <w:rFonts w:asciiTheme="majorHAnsi" w:hAnsiTheme="majorHAnsi"/>
          <w:sz w:val="22"/>
          <w:szCs w:val="22"/>
        </w:rPr>
        <w:t>22</w:t>
      </w:r>
    </w:p>
    <w:p w14:paraId="341585D2" w14:textId="77777777" w:rsidR="00E051C0" w:rsidRPr="00935235" w:rsidRDefault="00E051C0" w:rsidP="00935235">
      <w:pPr>
        <w:ind w:firstLine="720"/>
        <w:jc w:val="both"/>
        <w:rPr>
          <w:rFonts w:asciiTheme="majorHAnsi" w:hAnsiTheme="majorHAnsi"/>
          <w:sz w:val="22"/>
          <w:szCs w:val="22"/>
        </w:rPr>
      </w:pPr>
    </w:p>
    <w:p w14:paraId="38BB9F4F" w14:textId="77777777" w:rsidR="00E051C0" w:rsidRPr="00935235" w:rsidRDefault="00E051C0" w:rsidP="00935235">
      <w:pPr>
        <w:jc w:val="both"/>
        <w:rPr>
          <w:rFonts w:asciiTheme="majorHAnsi" w:hAnsiTheme="majorHAnsi"/>
          <w:b/>
          <w:i/>
          <w:sz w:val="22"/>
          <w:szCs w:val="22"/>
        </w:rPr>
      </w:pPr>
    </w:p>
    <w:p w14:paraId="10DB6142" w14:textId="77777777" w:rsidR="00E051C0" w:rsidRPr="00935235" w:rsidRDefault="00E051C0" w:rsidP="00935235">
      <w:pPr>
        <w:jc w:val="both"/>
        <w:rPr>
          <w:rFonts w:asciiTheme="majorHAnsi" w:hAnsiTheme="majorHAnsi"/>
          <w:i/>
          <w:sz w:val="22"/>
          <w:szCs w:val="22"/>
        </w:rPr>
      </w:pPr>
      <w:r w:rsidRPr="00935235">
        <w:rPr>
          <w:rFonts w:asciiTheme="majorHAnsi" w:hAnsiTheme="majorHAnsi"/>
          <w:b/>
          <w:sz w:val="22"/>
          <w:szCs w:val="22"/>
        </w:rPr>
        <w:t>Analysis of ARRT</w:t>
      </w:r>
      <w:r w:rsidRPr="00935235">
        <w:rPr>
          <w:rFonts w:asciiTheme="majorHAnsi" w:hAnsiTheme="majorHAnsi"/>
          <w:b/>
          <w:i/>
          <w:sz w:val="22"/>
          <w:szCs w:val="22"/>
        </w:rPr>
        <w:t xml:space="preserve"> </w:t>
      </w:r>
      <w:r w:rsidRPr="00935235">
        <w:rPr>
          <w:rFonts w:asciiTheme="majorHAnsi" w:hAnsiTheme="majorHAnsi"/>
          <w:i/>
          <w:sz w:val="22"/>
          <w:szCs w:val="22"/>
        </w:rPr>
        <w:t xml:space="preserve">Results show improvement in Equipment Operations and Maintenance and in </w:t>
      </w:r>
      <w:r w:rsidR="00E126AF">
        <w:rPr>
          <w:rFonts w:asciiTheme="majorHAnsi" w:hAnsiTheme="majorHAnsi"/>
          <w:i/>
          <w:sz w:val="22"/>
          <w:szCs w:val="22"/>
        </w:rPr>
        <w:t>Image Production and Evaluation</w:t>
      </w:r>
      <w:r w:rsidRPr="00935235">
        <w:rPr>
          <w:rFonts w:asciiTheme="majorHAnsi" w:hAnsiTheme="majorHAnsi"/>
          <w:i/>
          <w:sz w:val="22"/>
          <w:szCs w:val="22"/>
        </w:rPr>
        <w:t xml:space="preserve">, with the exception of 2010 </w:t>
      </w:r>
    </w:p>
    <w:p w14:paraId="4B2EE65C" w14:textId="77777777" w:rsidR="00CD0176" w:rsidRDefault="00CD0176" w:rsidP="00935235">
      <w:pPr>
        <w:jc w:val="both"/>
        <w:rPr>
          <w:rFonts w:asciiTheme="majorHAnsi" w:hAnsiTheme="majorHAnsi"/>
          <w:i/>
          <w:sz w:val="22"/>
          <w:szCs w:val="22"/>
        </w:rPr>
      </w:pPr>
    </w:p>
    <w:p w14:paraId="614838E7" w14:textId="77777777" w:rsidR="00E051C0" w:rsidRPr="00935235" w:rsidRDefault="00E051C0" w:rsidP="00935235">
      <w:pPr>
        <w:jc w:val="both"/>
        <w:rPr>
          <w:rFonts w:asciiTheme="majorHAnsi" w:hAnsiTheme="majorHAnsi"/>
          <w:i/>
          <w:sz w:val="22"/>
          <w:szCs w:val="22"/>
        </w:rPr>
      </w:pPr>
      <w:r w:rsidRPr="00935235">
        <w:rPr>
          <w:rFonts w:asciiTheme="majorHAnsi" w:hAnsiTheme="majorHAnsi"/>
          <w:i/>
          <w:sz w:val="22"/>
          <w:szCs w:val="22"/>
        </w:rPr>
        <w:t xml:space="preserve">Overall all scores have demonstrated an improvement all the while increasing the number of examinees. </w:t>
      </w:r>
    </w:p>
    <w:p w14:paraId="2ABBDBD2" w14:textId="77777777" w:rsidR="00CD0176" w:rsidRDefault="00CD0176" w:rsidP="00935235">
      <w:pPr>
        <w:jc w:val="both"/>
        <w:rPr>
          <w:rFonts w:asciiTheme="majorHAnsi" w:hAnsiTheme="majorHAnsi"/>
          <w:b/>
          <w:sz w:val="22"/>
          <w:szCs w:val="22"/>
        </w:rPr>
      </w:pPr>
    </w:p>
    <w:p w14:paraId="03ECE255" w14:textId="77777777" w:rsidR="00CD0176" w:rsidRDefault="00E051C0" w:rsidP="00935235">
      <w:pPr>
        <w:jc w:val="both"/>
        <w:rPr>
          <w:rFonts w:asciiTheme="majorHAnsi" w:hAnsiTheme="majorHAnsi"/>
          <w:b/>
          <w:sz w:val="22"/>
          <w:szCs w:val="22"/>
        </w:rPr>
      </w:pPr>
      <w:r w:rsidRPr="00935235">
        <w:rPr>
          <w:rFonts w:asciiTheme="majorHAnsi" w:hAnsiTheme="majorHAnsi"/>
          <w:b/>
          <w:sz w:val="22"/>
          <w:szCs w:val="22"/>
        </w:rPr>
        <w:t>FINDINGS</w:t>
      </w:r>
      <w:r w:rsidR="00CD0176">
        <w:rPr>
          <w:rFonts w:asciiTheme="majorHAnsi" w:hAnsiTheme="majorHAnsi"/>
          <w:b/>
          <w:sz w:val="22"/>
          <w:szCs w:val="22"/>
        </w:rPr>
        <w:t>:</w:t>
      </w:r>
    </w:p>
    <w:p w14:paraId="31B37E98" w14:textId="77777777" w:rsidR="00E051C0" w:rsidRPr="00935235" w:rsidRDefault="00CD0176" w:rsidP="00935235">
      <w:pPr>
        <w:jc w:val="both"/>
        <w:rPr>
          <w:rFonts w:asciiTheme="majorHAnsi" w:hAnsiTheme="majorHAnsi"/>
          <w:sz w:val="22"/>
          <w:szCs w:val="22"/>
        </w:rPr>
      </w:pPr>
      <w:r>
        <w:rPr>
          <w:rFonts w:asciiTheme="majorHAnsi" w:hAnsiTheme="majorHAnsi"/>
          <w:sz w:val="22"/>
          <w:szCs w:val="22"/>
        </w:rPr>
        <w:t xml:space="preserve">Benchmark of 7.5 </w:t>
      </w:r>
      <w:r w:rsidR="00E051C0" w:rsidRPr="00935235">
        <w:rPr>
          <w:rFonts w:asciiTheme="majorHAnsi" w:hAnsiTheme="majorHAnsi"/>
          <w:sz w:val="22"/>
          <w:szCs w:val="22"/>
        </w:rPr>
        <w:t>in each of the five content sections of ARRT Exam has been achieved. Employer surveys completed found employers overwhelmingly validated graduate competencies.</w:t>
      </w:r>
    </w:p>
    <w:p w14:paraId="4E0C4B09" w14:textId="77777777" w:rsidR="00E051C0" w:rsidRPr="00935235" w:rsidRDefault="00E051C0" w:rsidP="00935235">
      <w:pPr>
        <w:jc w:val="both"/>
        <w:rPr>
          <w:rFonts w:asciiTheme="majorHAnsi" w:hAnsiTheme="majorHAnsi"/>
          <w:b/>
          <w:sz w:val="22"/>
          <w:szCs w:val="22"/>
        </w:rPr>
      </w:pPr>
    </w:p>
    <w:p w14:paraId="48A76C7D" w14:textId="77777777" w:rsidR="00CD0176" w:rsidRDefault="00E051C0" w:rsidP="00935235">
      <w:pPr>
        <w:jc w:val="both"/>
        <w:rPr>
          <w:rFonts w:asciiTheme="majorHAnsi" w:hAnsiTheme="majorHAnsi"/>
          <w:b/>
          <w:sz w:val="22"/>
          <w:szCs w:val="22"/>
        </w:rPr>
      </w:pPr>
      <w:r w:rsidRPr="00935235">
        <w:rPr>
          <w:rFonts w:asciiTheme="majorHAnsi" w:hAnsiTheme="majorHAnsi"/>
          <w:b/>
          <w:sz w:val="22"/>
          <w:szCs w:val="22"/>
        </w:rPr>
        <w:t>ACTIONS:</w:t>
      </w:r>
    </w:p>
    <w:p w14:paraId="59F9D78B" w14:textId="77777777" w:rsidR="00E051C0" w:rsidRPr="00935235" w:rsidRDefault="00E051C0" w:rsidP="00935235">
      <w:pPr>
        <w:jc w:val="both"/>
        <w:rPr>
          <w:rFonts w:asciiTheme="majorHAnsi" w:hAnsiTheme="majorHAnsi"/>
          <w:b/>
          <w:sz w:val="22"/>
          <w:szCs w:val="22"/>
        </w:rPr>
      </w:pPr>
      <w:r w:rsidRPr="00935235">
        <w:rPr>
          <w:rFonts w:asciiTheme="majorHAnsi" w:hAnsiTheme="majorHAnsi"/>
          <w:sz w:val="22"/>
          <w:szCs w:val="22"/>
        </w:rPr>
        <w:t xml:space="preserve">Set Benchmark to 8.0 for each of the five content sections of the ARRT Exam. </w:t>
      </w:r>
    </w:p>
    <w:p w14:paraId="60CECB0F" w14:textId="77777777" w:rsidR="00E051C0" w:rsidRPr="00935235" w:rsidRDefault="00E051C0" w:rsidP="00935235">
      <w:pPr>
        <w:jc w:val="both"/>
        <w:rPr>
          <w:rFonts w:asciiTheme="majorHAnsi" w:hAnsiTheme="majorHAnsi"/>
          <w:i/>
          <w:sz w:val="22"/>
          <w:szCs w:val="22"/>
        </w:rPr>
      </w:pPr>
      <w:r w:rsidRPr="00935235">
        <w:rPr>
          <w:rFonts w:asciiTheme="majorHAnsi" w:hAnsiTheme="majorHAnsi"/>
          <w:sz w:val="22"/>
          <w:szCs w:val="22"/>
        </w:rPr>
        <w:t>(</w:t>
      </w:r>
      <w:r w:rsidRPr="00935235">
        <w:rPr>
          <w:rFonts w:asciiTheme="majorHAnsi" w:hAnsiTheme="majorHAnsi"/>
          <w:i/>
          <w:sz w:val="22"/>
          <w:szCs w:val="22"/>
        </w:rPr>
        <w:t>Specific actions listed below)</w:t>
      </w:r>
    </w:p>
    <w:p w14:paraId="7850D6F0" w14:textId="77777777" w:rsidR="00E051C0" w:rsidRPr="00CD0176" w:rsidRDefault="00E051C0" w:rsidP="00BC75CB">
      <w:pPr>
        <w:pStyle w:val="ListParagraph"/>
        <w:numPr>
          <w:ilvl w:val="0"/>
          <w:numId w:val="286"/>
        </w:numPr>
        <w:jc w:val="both"/>
        <w:rPr>
          <w:rFonts w:asciiTheme="majorHAnsi" w:hAnsiTheme="majorHAnsi"/>
          <w:sz w:val="22"/>
          <w:szCs w:val="22"/>
        </w:rPr>
      </w:pPr>
      <w:r w:rsidRPr="00CD0176">
        <w:rPr>
          <w:rFonts w:asciiTheme="majorHAnsi" w:hAnsiTheme="majorHAnsi"/>
          <w:sz w:val="22"/>
          <w:szCs w:val="22"/>
        </w:rPr>
        <w:t>Provide all didactic course outlines to adjunct clinical instructors.</w:t>
      </w:r>
    </w:p>
    <w:p w14:paraId="5052A2E2" w14:textId="77777777" w:rsidR="00E051C0" w:rsidRPr="00CD0176" w:rsidRDefault="00E051C0" w:rsidP="00BC75CB">
      <w:pPr>
        <w:pStyle w:val="ListParagraph"/>
        <w:numPr>
          <w:ilvl w:val="0"/>
          <w:numId w:val="286"/>
        </w:numPr>
        <w:jc w:val="both"/>
        <w:rPr>
          <w:rFonts w:asciiTheme="majorHAnsi" w:hAnsiTheme="majorHAnsi"/>
          <w:sz w:val="22"/>
          <w:szCs w:val="22"/>
        </w:rPr>
      </w:pPr>
      <w:r w:rsidRPr="00CD0176">
        <w:rPr>
          <w:rFonts w:asciiTheme="majorHAnsi" w:hAnsiTheme="majorHAnsi"/>
          <w:sz w:val="22"/>
          <w:szCs w:val="22"/>
        </w:rPr>
        <w:t xml:space="preserve">All clinical faculty must incorporate didactic content into clinical setting, i.e. have students determine grid ratios, calculate exposure factors rather than rely on staff, etc. </w:t>
      </w:r>
    </w:p>
    <w:p w14:paraId="0D3F8EF2" w14:textId="77777777" w:rsidR="00E051C0" w:rsidRPr="00935235" w:rsidRDefault="00E051C0" w:rsidP="00935235">
      <w:pPr>
        <w:jc w:val="both"/>
        <w:rPr>
          <w:rFonts w:asciiTheme="majorHAnsi" w:hAnsiTheme="majorHAnsi"/>
          <w:sz w:val="22"/>
          <w:szCs w:val="22"/>
        </w:rPr>
      </w:pPr>
    </w:p>
    <w:p w14:paraId="5A5BA165" w14:textId="77777777" w:rsidR="00E051C0" w:rsidRPr="00935235" w:rsidRDefault="00E051C0" w:rsidP="00935235">
      <w:pPr>
        <w:jc w:val="both"/>
        <w:rPr>
          <w:rFonts w:asciiTheme="majorHAnsi" w:hAnsiTheme="majorHAnsi"/>
          <w:b/>
          <w:i/>
          <w:sz w:val="22"/>
          <w:szCs w:val="22"/>
        </w:rPr>
      </w:pPr>
      <w:r w:rsidRPr="00935235">
        <w:rPr>
          <w:rFonts w:asciiTheme="majorHAnsi" w:hAnsiTheme="majorHAnsi"/>
          <w:b/>
          <w:i/>
          <w:sz w:val="22"/>
          <w:szCs w:val="22"/>
        </w:rPr>
        <w:t>Goal #2</w:t>
      </w:r>
      <w:r w:rsidR="00CD0176">
        <w:rPr>
          <w:rFonts w:asciiTheme="majorHAnsi" w:hAnsiTheme="majorHAnsi"/>
          <w:b/>
          <w:i/>
          <w:sz w:val="22"/>
          <w:szCs w:val="22"/>
        </w:rPr>
        <w:t xml:space="preserve"> -</w:t>
      </w:r>
      <w:r w:rsidRPr="00935235">
        <w:rPr>
          <w:rFonts w:asciiTheme="majorHAnsi" w:hAnsiTheme="majorHAnsi"/>
          <w:b/>
          <w:i/>
          <w:sz w:val="22"/>
          <w:szCs w:val="22"/>
        </w:rPr>
        <w:t xml:space="preserve"> Demonstrate effective and appropriate communications with a</w:t>
      </w:r>
      <w:r w:rsidR="00CD0176">
        <w:rPr>
          <w:rFonts w:asciiTheme="majorHAnsi" w:hAnsiTheme="majorHAnsi"/>
          <w:b/>
          <w:i/>
          <w:sz w:val="22"/>
          <w:szCs w:val="22"/>
        </w:rPr>
        <w:t>n</w:t>
      </w:r>
      <w:r w:rsidRPr="00935235">
        <w:rPr>
          <w:rFonts w:asciiTheme="majorHAnsi" w:hAnsiTheme="majorHAnsi"/>
          <w:b/>
          <w:i/>
          <w:sz w:val="22"/>
          <w:szCs w:val="22"/>
        </w:rPr>
        <w:t xml:space="preserve"> ethnically and diverse population</w:t>
      </w:r>
    </w:p>
    <w:p w14:paraId="084B8479" w14:textId="77777777" w:rsidR="00E051C0" w:rsidRPr="00935235" w:rsidRDefault="00E051C0" w:rsidP="00935235">
      <w:pPr>
        <w:jc w:val="both"/>
        <w:rPr>
          <w:rFonts w:asciiTheme="majorHAnsi" w:hAnsiTheme="majorHAnsi"/>
          <w:b/>
          <w:sz w:val="22"/>
          <w:szCs w:val="22"/>
        </w:rPr>
      </w:pPr>
    </w:p>
    <w:p w14:paraId="5425D532" w14:textId="77777777" w:rsidR="00E051C0" w:rsidRPr="00935235" w:rsidRDefault="00E051C0" w:rsidP="00935235">
      <w:pPr>
        <w:jc w:val="both"/>
        <w:rPr>
          <w:rFonts w:asciiTheme="majorHAnsi" w:hAnsiTheme="majorHAnsi"/>
          <w:b/>
          <w:sz w:val="22"/>
          <w:szCs w:val="22"/>
        </w:rPr>
      </w:pPr>
      <w:r w:rsidRPr="00935235">
        <w:rPr>
          <w:rFonts w:asciiTheme="majorHAnsi" w:hAnsiTheme="majorHAnsi"/>
          <w:b/>
          <w:sz w:val="22"/>
          <w:szCs w:val="22"/>
        </w:rPr>
        <w:t>FINDINGS</w:t>
      </w:r>
      <w:r w:rsidR="00CD0176">
        <w:rPr>
          <w:rFonts w:asciiTheme="majorHAnsi" w:hAnsiTheme="majorHAnsi"/>
          <w:b/>
          <w:sz w:val="22"/>
          <w:szCs w:val="22"/>
        </w:rPr>
        <w:t>:</w:t>
      </w:r>
    </w:p>
    <w:p w14:paraId="4A70C4B1"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100% of students will earn a passing grade on all clinical competency exams performed. All graduates did respond positively to question #16 on Graduate Survey</w:t>
      </w:r>
      <w:r w:rsidR="00E126AF">
        <w:rPr>
          <w:rFonts w:asciiTheme="majorHAnsi" w:hAnsiTheme="majorHAnsi"/>
          <w:sz w:val="22"/>
          <w:szCs w:val="22"/>
        </w:rPr>
        <w:t>.</w:t>
      </w:r>
    </w:p>
    <w:p w14:paraId="633698DC" w14:textId="77777777" w:rsidR="00CD0176" w:rsidRDefault="00CD0176" w:rsidP="00935235">
      <w:pPr>
        <w:jc w:val="both"/>
        <w:rPr>
          <w:rFonts w:asciiTheme="majorHAnsi" w:hAnsiTheme="majorHAnsi"/>
          <w:sz w:val="22"/>
          <w:szCs w:val="22"/>
        </w:rPr>
      </w:pPr>
    </w:p>
    <w:p w14:paraId="4093129A"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100% of employers responded favorably to Section 3</w:t>
      </w:r>
      <w:r w:rsidR="00E126AF">
        <w:rPr>
          <w:rFonts w:asciiTheme="majorHAnsi" w:hAnsiTheme="majorHAnsi"/>
          <w:sz w:val="22"/>
          <w:szCs w:val="22"/>
        </w:rPr>
        <w:t>.</w:t>
      </w:r>
      <w:r w:rsidRPr="00935235">
        <w:rPr>
          <w:rFonts w:asciiTheme="majorHAnsi" w:hAnsiTheme="majorHAnsi"/>
          <w:sz w:val="22"/>
          <w:szCs w:val="22"/>
        </w:rPr>
        <w:t xml:space="preserve"> Ques</w:t>
      </w:r>
      <w:r w:rsidR="00E126AF">
        <w:rPr>
          <w:rFonts w:asciiTheme="majorHAnsi" w:hAnsiTheme="majorHAnsi"/>
          <w:sz w:val="22"/>
          <w:szCs w:val="22"/>
        </w:rPr>
        <w:t xml:space="preserve">tion #6 on Employer </w:t>
      </w:r>
      <w:r w:rsidRPr="00935235">
        <w:rPr>
          <w:rFonts w:asciiTheme="majorHAnsi" w:hAnsiTheme="majorHAnsi"/>
          <w:sz w:val="22"/>
          <w:szCs w:val="22"/>
        </w:rPr>
        <w:t>Survey</w:t>
      </w:r>
      <w:r w:rsidR="00E126AF">
        <w:rPr>
          <w:rFonts w:asciiTheme="majorHAnsi" w:hAnsiTheme="majorHAnsi"/>
          <w:sz w:val="22"/>
          <w:szCs w:val="22"/>
        </w:rPr>
        <w:t xml:space="preserve"> indicated </w:t>
      </w:r>
      <w:r w:rsidRPr="00935235">
        <w:rPr>
          <w:rFonts w:asciiTheme="majorHAnsi" w:hAnsiTheme="majorHAnsi"/>
          <w:sz w:val="22"/>
          <w:szCs w:val="22"/>
        </w:rPr>
        <w:t>satisfaction with student preparation.</w:t>
      </w:r>
    </w:p>
    <w:p w14:paraId="653D8040" w14:textId="77777777" w:rsidR="00E051C0" w:rsidRPr="00935235" w:rsidRDefault="00E051C0" w:rsidP="00935235">
      <w:pPr>
        <w:jc w:val="both"/>
        <w:rPr>
          <w:rFonts w:asciiTheme="majorHAnsi" w:hAnsiTheme="majorHAnsi"/>
          <w:b/>
          <w:sz w:val="22"/>
          <w:szCs w:val="22"/>
        </w:rPr>
      </w:pPr>
      <w:r w:rsidRPr="00935235">
        <w:rPr>
          <w:rFonts w:asciiTheme="majorHAnsi" w:hAnsiTheme="majorHAnsi"/>
          <w:b/>
          <w:sz w:val="22"/>
          <w:szCs w:val="22"/>
        </w:rPr>
        <w:lastRenderedPageBreak/>
        <w:t>ACTIONS:</w:t>
      </w:r>
    </w:p>
    <w:p w14:paraId="036DFD15" w14:textId="77777777" w:rsidR="00E051C0" w:rsidRPr="00935235" w:rsidRDefault="00CD0176" w:rsidP="00935235">
      <w:pPr>
        <w:jc w:val="both"/>
        <w:rPr>
          <w:rFonts w:asciiTheme="majorHAnsi" w:hAnsiTheme="majorHAnsi"/>
          <w:sz w:val="22"/>
          <w:szCs w:val="22"/>
        </w:rPr>
      </w:pPr>
      <w:r>
        <w:rPr>
          <w:rFonts w:asciiTheme="majorHAnsi" w:hAnsiTheme="majorHAnsi"/>
          <w:sz w:val="22"/>
          <w:szCs w:val="22"/>
        </w:rPr>
        <w:t>Continue to monitor</w:t>
      </w:r>
      <w:r w:rsidR="00E051C0" w:rsidRPr="00935235">
        <w:rPr>
          <w:rFonts w:asciiTheme="majorHAnsi" w:hAnsiTheme="majorHAnsi"/>
          <w:sz w:val="22"/>
          <w:szCs w:val="22"/>
        </w:rPr>
        <w:t>.</w:t>
      </w:r>
      <w:r>
        <w:rPr>
          <w:rFonts w:asciiTheme="majorHAnsi" w:hAnsiTheme="majorHAnsi"/>
          <w:sz w:val="22"/>
          <w:szCs w:val="22"/>
        </w:rPr>
        <w:t xml:space="preserve"> </w:t>
      </w:r>
      <w:r w:rsidR="00E051C0" w:rsidRPr="00935235">
        <w:rPr>
          <w:rFonts w:asciiTheme="majorHAnsi" w:hAnsiTheme="majorHAnsi"/>
          <w:sz w:val="22"/>
          <w:szCs w:val="22"/>
        </w:rPr>
        <w:t>Graduates appear well prepared and are functioning in appropriate professional manner.</w:t>
      </w:r>
    </w:p>
    <w:p w14:paraId="2D92BC56" w14:textId="77777777" w:rsidR="00CD0176" w:rsidRDefault="00CD0176" w:rsidP="00935235">
      <w:pPr>
        <w:jc w:val="both"/>
        <w:rPr>
          <w:rFonts w:asciiTheme="majorHAnsi" w:hAnsiTheme="majorHAnsi"/>
          <w:sz w:val="22"/>
          <w:szCs w:val="22"/>
        </w:rPr>
      </w:pPr>
    </w:p>
    <w:p w14:paraId="71500170"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Continue to monitor Clinical affiliates. Some of our student bilingual capabilities are seen as an asset</w:t>
      </w:r>
    </w:p>
    <w:p w14:paraId="2554097E" w14:textId="77777777" w:rsidR="00E051C0" w:rsidRPr="00935235" w:rsidRDefault="00E051C0" w:rsidP="00935235">
      <w:pPr>
        <w:jc w:val="both"/>
        <w:rPr>
          <w:rFonts w:asciiTheme="majorHAnsi" w:hAnsiTheme="majorHAnsi"/>
          <w:b/>
          <w:i/>
          <w:sz w:val="22"/>
          <w:szCs w:val="22"/>
        </w:rPr>
      </w:pPr>
    </w:p>
    <w:p w14:paraId="23FCFE84" w14:textId="77777777" w:rsidR="00E051C0" w:rsidRPr="00935235" w:rsidRDefault="00E051C0" w:rsidP="00935235">
      <w:pPr>
        <w:jc w:val="both"/>
        <w:rPr>
          <w:rFonts w:asciiTheme="majorHAnsi" w:hAnsiTheme="majorHAnsi"/>
          <w:b/>
          <w:i/>
          <w:sz w:val="22"/>
          <w:szCs w:val="22"/>
        </w:rPr>
      </w:pPr>
      <w:r w:rsidRPr="00935235">
        <w:rPr>
          <w:rFonts w:asciiTheme="majorHAnsi" w:hAnsiTheme="majorHAnsi"/>
          <w:b/>
          <w:i/>
          <w:sz w:val="22"/>
          <w:szCs w:val="22"/>
        </w:rPr>
        <w:t>Goal #3</w:t>
      </w:r>
      <w:r w:rsidR="00CD0176">
        <w:rPr>
          <w:rFonts w:asciiTheme="majorHAnsi" w:hAnsiTheme="majorHAnsi"/>
          <w:b/>
          <w:i/>
          <w:sz w:val="22"/>
          <w:szCs w:val="22"/>
        </w:rPr>
        <w:t xml:space="preserve"> -</w:t>
      </w:r>
      <w:r w:rsidRPr="00935235">
        <w:rPr>
          <w:rFonts w:asciiTheme="majorHAnsi" w:hAnsiTheme="majorHAnsi"/>
          <w:b/>
          <w:i/>
          <w:sz w:val="22"/>
          <w:szCs w:val="22"/>
        </w:rPr>
        <w:t xml:space="preserve"> Application of appropriate problem solving and critical thinking in the health care setting.</w:t>
      </w:r>
    </w:p>
    <w:p w14:paraId="3BBCDC54" w14:textId="77777777" w:rsidR="00E051C0" w:rsidRPr="00935235" w:rsidRDefault="00E051C0" w:rsidP="00935235">
      <w:pPr>
        <w:jc w:val="both"/>
        <w:rPr>
          <w:rFonts w:asciiTheme="majorHAnsi" w:hAnsiTheme="majorHAnsi"/>
          <w:b/>
          <w:sz w:val="22"/>
          <w:szCs w:val="22"/>
        </w:rPr>
      </w:pPr>
    </w:p>
    <w:p w14:paraId="575D5C34" w14:textId="77777777" w:rsidR="00E051C0" w:rsidRPr="00935235" w:rsidRDefault="00CD0176" w:rsidP="00935235">
      <w:pPr>
        <w:jc w:val="both"/>
        <w:rPr>
          <w:rFonts w:asciiTheme="majorHAnsi" w:hAnsiTheme="majorHAnsi"/>
          <w:i/>
          <w:sz w:val="22"/>
          <w:szCs w:val="22"/>
        </w:rPr>
      </w:pPr>
      <w:r>
        <w:rPr>
          <w:rFonts w:asciiTheme="majorHAnsi" w:hAnsiTheme="majorHAnsi"/>
          <w:b/>
          <w:sz w:val="22"/>
          <w:szCs w:val="22"/>
        </w:rPr>
        <w:t>FINDINGS:</w:t>
      </w:r>
      <w:r w:rsidR="00E051C0" w:rsidRPr="00935235">
        <w:rPr>
          <w:rFonts w:asciiTheme="majorHAnsi" w:hAnsiTheme="majorHAnsi"/>
          <w:b/>
          <w:sz w:val="22"/>
          <w:szCs w:val="22"/>
        </w:rPr>
        <w:t xml:space="preserve"> </w:t>
      </w:r>
      <w:r w:rsidR="00E051C0" w:rsidRPr="00935235">
        <w:rPr>
          <w:rFonts w:asciiTheme="majorHAnsi" w:hAnsiTheme="majorHAnsi"/>
          <w:sz w:val="22"/>
          <w:szCs w:val="22"/>
        </w:rPr>
        <w:t xml:space="preserve">  </w:t>
      </w:r>
      <w:r w:rsidR="00E126AF">
        <w:rPr>
          <w:rFonts w:asciiTheme="majorHAnsi" w:hAnsiTheme="majorHAnsi"/>
          <w:i/>
          <w:sz w:val="22"/>
          <w:szCs w:val="22"/>
        </w:rPr>
        <w:t>Need for Understanding the C</w:t>
      </w:r>
      <w:r w:rsidR="00E051C0" w:rsidRPr="00935235">
        <w:rPr>
          <w:rFonts w:asciiTheme="majorHAnsi" w:hAnsiTheme="majorHAnsi"/>
          <w:i/>
          <w:sz w:val="22"/>
          <w:szCs w:val="22"/>
        </w:rPr>
        <w:t>urrent Health Care Paradigm</w:t>
      </w:r>
    </w:p>
    <w:p w14:paraId="33A720FD" w14:textId="77777777" w:rsidR="00E051C0" w:rsidRPr="00935235" w:rsidRDefault="00E126AF" w:rsidP="00935235">
      <w:pPr>
        <w:jc w:val="both"/>
        <w:rPr>
          <w:rFonts w:asciiTheme="majorHAnsi" w:hAnsiTheme="majorHAnsi"/>
          <w:sz w:val="22"/>
          <w:szCs w:val="22"/>
        </w:rPr>
      </w:pPr>
      <w:r>
        <w:rPr>
          <w:rFonts w:asciiTheme="majorHAnsi" w:hAnsiTheme="majorHAnsi"/>
          <w:sz w:val="22"/>
          <w:szCs w:val="22"/>
        </w:rPr>
        <w:t>Employer Survey</w:t>
      </w:r>
      <w:r w:rsidR="00E051C0" w:rsidRPr="00935235">
        <w:rPr>
          <w:rFonts w:asciiTheme="majorHAnsi" w:hAnsiTheme="majorHAnsi"/>
          <w:sz w:val="22"/>
          <w:szCs w:val="22"/>
        </w:rPr>
        <w:t xml:space="preserve"> and informal interviews with department heads indicated a need for staff technologist who understand</w:t>
      </w:r>
      <w:r>
        <w:rPr>
          <w:rFonts w:asciiTheme="majorHAnsi" w:hAnsiTheme="majorHAnsi"/>
          <w:sz w:val="22"/>
          <w:szCs w:val="22"/>
        </w:rPr>
        <w:t>s</w:t>
      </w:r>
      <w:r w:rsidR="00E051C0" w:rsidRPr="00935235">
        <w:rPr>
          <w:rFonts w:asciiTheme="majorHAnsi" w:hAnsiTheme="majorHAnsi"/>
          <w:sz w:val="22"/>
          <w:szCs w:val="22"/>
        </w:rPr>
        <w:t xml:space="preserve"> the importance of “Professional Development”</w:t>
      </w:r>
      <w:r>
        <w:rPr>
          <w:rFonts w:asciiTheme="majorHAnsi" w:hAnsiTheme="majorHAnsi"/>
          <w:sz w:val="22"/>
          <w:szCs w:val="22"/>
        </w:rPr>
        <w:t>.</w:t>
      </w:r>
    </w:p>
    <w:p w14:paraId="2DA96B8B"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 </w:t>
      </w:r>
    </w:p>
    <w:p w14:paraId="578F80F9" w14:textId="77777777" w:rsidR="00CD0176" w:rsidRDefault="00E051C0" w:rsidP="00935235">
      <w:pPr>
        <w:jc w:val="both"/>
        <w:rPr>
          <w:rFonts w:asciiTheme="majorHAnsi" w:hAnsiTheme="majorHAnsi"/>
          <w:sz w:val="22"/>
          <w:szCs w:val="22"/>
        </w:rPr>
      </w:pPr>
      <w:r w:rsidRPr="00935235">
        <w:rPr>
          <w:rFonts w:asciiTheme="majorHAnsi" w:hAnsiTheme="majorHAnsi"/>
          <w:b/>
          <w:sz w:val="22"/>
          <w:szCs w:val="22"/>
        </w:rPr>
        <w:t>ACTIONS:</w:t>
      </w:r>
    </w:p>
    <w:p w14:paraId="3753A341"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A Master Plan for developing Professionalism and Critical Thinking skills was developed</w:t>
      </w:r>
      <w:r w:rsidR="00E126AF">
        <w:rPr>
          <w:rFonts w:asciiTheme="majorHAnsi" w:hAnsiTheme="majorHAnsi"/>
          <w:sz w:val="22"/>
          <w:szCs w:val="22"/>
        </w:rPr>
        <w:t>,</w:t>
      </w:r>
      <w:r w:rsidRPr="00935235">
        <w:rPr>
          <w:rFonts w:asciiTheme="majorHAnsi" w:hAnsiTheme="majorHAnsi"/>
          <w:sz w:val="22"/>
          <w:szCs w:val="22"/>
        </w:rPr>
        <w:t xml:space="preserve"> reviewed, presented to faculty and published </w:t>
      </w:r>
      <w:r w:rsidRPr="00935235">
        <w:rPr>
          <w:rFonts w:asciiTheme="majorHAnsi" w:hAnsiTheme="majorHAnsi"/>
          <w:i/>
          <w:sz w:val="22"/>
          <w:szCs w:val="22"/>
        </w:rPr>
        <w:t>(see Affective Domain Ma</w:t>
      </w:r>
      <w:r w:rsidR="00E126AF">
        <w:rPr>
          <w:rFonts w:asciiTheme="majorHAnsi" w:hAnsiTheme="majorHAnsi"/>
          <w:i/>
          <w:sz w:val="22"/>
          <w:szCs w:val="22"/>
        </w:rPr>
        <w:t>s</w:t>
      </w:r>
      <w:r w:rsidRPr="00935235">
        <w:rPr>
          <w:rFonts w:asciiTheme="majorHAnsi" w:hAnsiTheme="majorHAnsi"/>
          <w:i/>
          <w:sz w:val="22"/>
          <w:szCs w:val="22"/>
        </w:rPr>
        <w:t>ter Plan)</w:t>
      </w:r>
      <w:r w:rsidRPr="00935235">
        <w:rPr>
          <w:rFonts w:asciiTheme="majorHAnsi" w:hAnsiTheme="majorHAnsi"/>
          <w:sz w:val="22"/>
          <w:szCs w:val="22"/>
        </w:rPr>
        <w:t xml:space="preserve"> in our student handbook. Class activities and objectives are developed by each instructor semester by semester with these phases in mind.  It is up to the individual instructor to utilize these phases in their teaching and evaluation process, so as to facilitate learning experiences which will permit progress in the described area.</w:t>
      </w:r>
    </w:p>
    <w:p w14:paraId="1EAAC371"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 </w:t>
      </w:r>
    </w:p>
    <w:p w14:paraId="18187CD3" w14:textId="77777777" w:rsidR="00E051C0" w:rsidRPr="00935235" w:rsidRDefault="00E126AF" w:rsidP="00935235">
      <w:pPr>
        <w:jc w:val="both"/>
        <w:rPr>
          <w:rFonts w:asciiTheme="majorHAnsi" w:hAnsiTheme="majorHAnsi"/>
          <w:sz w:val="22"/>
          <w:szCs w:val="22"/>
        </w:rPr>
      </w:pPr>
      <w:r>
        <w:rPr>
          <w:rFonts w:asciiTheme="majorHAnsi" w:hAnsiTheme="majorHAnsi"/>
          <w:sz w:val="22"/>
          <w:szCs w:val="22"/>
        </w:rPr>
        <w:t>All s</w:t>
      </w:r>
      <w:r w:rsidR="00E051C0" w:rsidRPr="00935235">
        <w:rPr>
          <w:rFonts w:asciiTheme="majorHAnsi" w:hAnsiTheme="majorHAnsi"/>
          <w:sz w:val="22"/>
          <w:szCs w:val="22"/>
        </w:rPr>
        <w:t xml:space="preserve">urveys are conducted through Survey Monkey. </w:t>
      </w:r>
      <w:r>
        <w:rPr>
          <w:rFonts w:asciiTheme="majorHAnsi" w:hAnsiTheme="majorHAnsi"/>
          <w:sz w:val="22"/>
          <w:szCs w:val="22"/>
        </w:rPr>
        <w:t xml:space="preserve"> </w:t>
      </w:r>
      <w:r w:rsidR="00E051C0" w:rsidRPr="00935235">
        <w:rPr>
          <w:rFonts w:asciiTheme="majorHAnsi" w:hAnsiTheme="majorHAnsi"/>
          <w:sz w:val="22"/>
          <w:szCs w:val="22"/>
        </w:rPr>
        <w:t xml:space="preserve">Introduce Customer Satisfaction into the curriculum. Employers responding indicated an improvement in the overall level of preparedness of our graduates.  The curriculum now includes the economics of decision making in Imaging departments. This gives the graduates an understanding of the driving force, data required, and the process of decision making in the profession they have chosen as a career. </w:t>
      </w:r>
    </w:p>
    <w:p w14:paraId="7E797C05" w14:textId="77777777" w:rsidR="00E051C0" w:rsidRPr="00935235" w:rsidRDefault="00E051C0" w:rsidP="00935235">
      <w:pPr>
        <w:jc w:val="both"/>
        <w:rPr>
          <w:rFonts w:asciiTheme="majorHAnsi" w:hAnsiTheme="majorHAnsi"/>
          <w:sz w:val="22"/>
          <w:szCs w:val="22"/>
        </w:rPr>
      </w:pPr>
    </w:p>
    <w:p w14:paraId="1597D610" w14:textId="77777777" w:rsidR="00E051C0" w:rsidRPr="00CD0176" w:rsidRDefault="00E051C0" w:rsidP="00935235">
      <w:pPr>
        <w:autoSpaceDE w:val="0"/>
        <w:autoSpaceDN w:val="0"/>
        <w:adjustRightInd w:val="0"/>
        <w:jc w:val="both"/>
        <w:rPr>
          <w:rFonts w:asciiTheme="majorHAnsi" w:hAnsiTheme="majorHAnsi"/>
          <w:b/>
          <w:sz w:val="22"/>
          <w:szCs w:val="22"/>
        </w:rPr>
      </w:pPr>
      <w:r w:rsidRPr="00CD0176">
        <w:rPr>
          <w:rFonts w:asciiTheme="majorHAnsi" w:hAnsiTheme="majorHAnsi"/>
          <w:b/>
          <w:bCs/>
          <w:i/>
          <w:color w:val="000000"/>
          <w:sz w:val="22"/>
          <w:szCs w:val="22"/>
        </w:rPr>
        <w:t>Goal #4</w:t>
      </w:r>
      <w:r w:rsidR="00CD0176" w:rsidRPr="00CD0176">
        <w:rPr>
          <w:rFonts w:asciiTheme="majorHAnsi" w:hAnsiTheme="majorHAnsi"/>
          <w:b/>
          <w:bCs/>
          <w:i/>
          <w:color w:val="000000"/>
          <w:sz w:val="22"/>
          <w:szCs w:val="22"/>
        </w:rPr>
        <w:t xml:space="preserve"> -</w:t>
      </w:r>
      <w:r w:rsidRPr="00CD0176">
        <w:rPr>
          <w:rFonts w:asciiTheme="majorHAnsi" w:hAnsiTheme="majorHAnsi"/>
          <w:b/>
          <w:bCs/>
          <w:i/>
          <w:color w:val="000000"/>
          <w:sz w:val="22"/>
          <w:szCs w:val="22"/>
        </w:rPr>
        <w:t xml:space="preserve"> Provide the basis for professional growth and career development</w:t>
      </w:r>
      <w:r w:rsidRPr="00CD0176">
        <w:rPr>
          <w:rFonts w:asciiTheme="majorHAnsi" w:hAnsiTheme="majorHAnsi"/>
          <w:b/>
          <w:sz w:val="22"/>
          <w:szCs w:val="22"/>
        </w:rPr>
        <w:t xml:space="preserve"> </w:t>
      </w:r>
    </w:p>
    <w:p w14:paraId="7CFBDC3B" w14:textId="77777777" w:rsidR="00E051C0" w:rsidRPr="00935235" w:rsidRDefault="00E051C0" w:rsidP="00935235">
      <w:pPr>
        <w:jc w:val="both"/>
        <w:rPr>
          <w:rFonts w:asciiTheme="majorHAnsi" w:hAnsiTheme="majorHAnsi"/>
          <w:b/>
          <w:sz w:val="22"/>
          <w:szCs w:val="22"/>
        </w:rPr>
      </w:pPr>
    </w:p>
    <w:p w14:paraId="653CBB04" w14:textId="77777777" w:rsidR="00CD0176" w:rsidRDefault="00E051C0" w:rsidP="00935235">
      <w:pPr>
        <w:jc w:val="both"/>
        <w:rPr>
          <w:rFonts w:asciiTheme="majorHAnsi" w:hAnsiTheme="majorHAnsi"/>
          <w:b/>
          <w:sz w:val="22"/>
          <w:szCs w:val="22"/>
        </w:rPr>
      </w:pPr>
      <w:r w:rsidRPr="00935235">
        <w:rPr>
          <w:rFonts w:asciiTheme="majorHAnsi" w:hAnsiTheme="majorHAnsi"/>
          <w:b/>
          <w:sz w:val="22"/>
          <w:szCs w:val="22"/>
        </w:rPr>
        <w:t>FINDINGS:</w:t>
      </w:r>
    </w:p>
    <w:p w14:paraId="65DF84C2"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Although our graduate surveys reflect a positive employment rate, many of our graduates are receiving full time hours as per diems or being hired part time at several imaging centers. Most employment, we are finding, is in physician’s offices, HMO’s diagnostic imaging centers, and freestanding clinics. This trend reflects increased competition for patients, and a shift toward outpatient care, and technological advances that permit procedures to be performed outside the hospital setting. </w:t>
      </w:r>
    </w:p>
    <w:p w14:paraId="4AF4ED6D" w14:textId="77777777" w:rsidR="00CD0176" w:rsidRDefault="00CD0176" w:rsidP="00935235">
      <w:pPr>
        <w:jc w:val="both"/>
        <w:rPr>
          <w:rFonts w:asciiTheme="majorHAnsi" w:hAnsiTheme="majorHAnsi"/>
          <w:sz w:val="22"/>
          <w:szCs w:val="22"/>
          <w:u w:val="single"/>
        </w:rPr>
      </w:pPr>
    </w:p>
    <w:p w14:paraId="31455E78"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u w:val="single"/>
        </w:rPr>
        <w:t>Employment opportunities are greatest for technologist</w:t>
      </w:r>
      <w:r w:rsidR="00E126AF">
        <w:rPr>
          <w:rFonts w:asciiTheme="majorHAnsi" w:hAnsiTheme="majorHAnsi"/>
          <w:sz w:val="22"/>
          <w:szCs w:val="22"/>
          <w:u w:val="single"/>
        </w:rPr>
        <w:t>s</w:t>
      </w:r>
      <w:r w:rsidRPr="00935235">
        <w:rPr>
          <w:rFonts w:asciiTheme="majorHAnsi" w:hAnsiTheme="majorHAnsi"/>
          <w:sz w:val="22"/>
          <w:szCs w:val="22"/>
          <w:u w:val="single"/>
        </w:rPr>
        <w:t xml:space="preserve"> that are “multi-skilled.</w:t>
      </w:r>
    </w:p>
    <w:p w14:paraId="4D45DC56" w14:textId="77777777" w:rsidR="00CD0176" w:rsidRDefault="00CD0176" w:rsidP="00935235">
      <w:pPr>
        <w:jc w:val="both"/>
        <w:rPr>
          <w:rFonts w:asciiTheme="majorHAnsi" w:hAnsiTheme="majorHAnsi"/>
          <w:sz w:val="22"/>
          <w:szCs w:val="22"/>
        </w:rPr>
      </w:pPr>
    </w:p>
    <w:p w14:paraId="0C22B8AB"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Although hospitals are experiencing unprecedented pressure to keep cost under control, and some departments are being cut back or eliminated altogether, that is not generally the case with facilities employing the more productive, multi- trained technologist.  </w:t>
      </w:r>
    </w:p>
    <w:p w14:paraId="2B134167" w14:textId="77777777" w:rsidR="00E051C0" w:rsidRPr="00935235" w:rsidRDefault="00E051C0" w:rsidP="00935235">
      <w:pPr>
        <w:jc w:val="both"/>
        <w:rPr>
          <w:rFonts w:asciiTheme="majorHAnsi" w:hAnsiTheme="majorHAnsi"/>
          <w:sz w:val="22"/>
          <w:szCs w:val="22"/>
        </w:rPr>
      </w:pPr>
    </w:p>
    <w:p w14:paraId="1CC0D89F" w14:textId="77777777" w:rsidR="00E051C0" w:rsidRPr="00935235" w:rsidRDefault="00E051C0" w:rsidP="00935235">
      <w:pPr>
        <w:jc w:val="both"/>
        <w:rPr>
          <w:rFonts w:asciiTheme="majorHAnsi" w:hAnsiTheme="majorHAnsi"/>
          <w:sz w:val="22"/>
          <w:szCs w:val="22"/>
        </w:rPr>
      </w:pPr>
      <w:r w:rsidRPr="00935235">
        <w:rPr>
          <w:rFonts w:asciiTheme="majorHAnsi" w:hAnsiTheme="majorHAnsi"/>
          <w:b/>
          <w:sz w:val="22"/>
          <w:szCs w:val="22"/>
        </w:rPr>
        <w:t>ACTIONS</w:t>
      </w:r>
      <w:r w:rsidR="00CD0176">
        <w:rPr>
          <w:rFonts w:asciiTheme="majorHAnsi" w:hAnsiTheme="majorHAnsi"/>
          <w:b/>
          <w:sz w:val="22"/>
          <w:szCs w:val="22"/>
        </w:rPr>
        <w:t>:</w:t>
      </w:r>
    </w:p>
    <w:p w14:paraId="2D431B30"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The expectation of multi-skilled technologist</w:t>
      </w:r>
      <w:r w:rsidR="00E126AF">
        <w:rPr>
          <w:rFonts w:asciiTheme="majorHAnsi" w:hAnsiTheme="majorHAnsi"/>
          <w:sz w:val="22"/>
          <w:szCs w:val="22"/>
        </w:rPr>
        <w:t>s</w:t>
      </w:r>
      <w:r w:rsidRPr="00935235">
        <w:rPr>
          <w:rFonts w:asciiTheme="majorHAnsi" w:hAnsiTheme="majorHAnsi"/>
          <w:sz w:val="22"/>
          <w:szCs w:val="22"/>
        </w:rPr>
        <w:t xml:space="preserve"> was identified in the Spring  program review process, Graduate Surveys and Employer Surveys. The skills most department managers desired as e</w:t>
      </w:r>
      <w:r w:rsidR="00E126AF">
        <w:rPr>
          <w:rFonts w:asciiTheme="majorHAnsi" w:hAnsiTheme="majorHAnsi"/>
          <w:sz w:val="22"/>
          <w:szCs w:val="22"/>
        </w:rPr>
        <w:t xml:space="preserve">xpressed were a familiarity with: CT, </w:t>
      </w:r>
      <w:r w:rsidRPr="00935235">
        <w:rPr>
          <w:rFonts w:asciiTheme="majorHAnsi" w:hAnsiTheme="majorHAnsi"/>
          <w:sz w:val="22"/>
          <w:szCs w:val="22"/>
        </w:rPr>
        <w:t>EKG, and Venipuncture.</w:t>
      </w:r>
    </w:p>
    <w:p w14:paraId="0276C899" w14:textId="77777777" w:rsidR="00E051C0" w:rsidRPr="00935235" w:rsidRDefault="00CD0176" w:rsidP="00935235">
      <w:pPr>
        <w:jc w:val="both"/>
        <w:rPr>
          <w:rFonts w:asciiTheme="majorHAnsi" w:hAnsiTheme="majorHAnsi"/>
          <w:sz w:val="22"/>
          <w:szCs w:val="22"/>
        </w:rPr>
      </w:pPr>
      <w:r>
        <w:rPr>
          <w:rFonts w:asciiTheme="majorHAnsi" w:hAnsiTheme="majorHAnsi"/>
          <w:sz w:val="22"/>
          <w:szCs w:val="22"/>
        </w:rPr>
        <w:lastRenderedPageBreak/>
        <w:t xml:space="preserve">Our </w:t>
      </w:r>
      <w:r w:rsidR="00E051C0" w:rsidRPr="00935235">
        <w:rPr>
          <w:rFonts w:asciiTheme="majorHAnsi" w:hAnsiTheme="majorHAnsi"/>
          <w:sz w:val="22"/>
          <w:szCs w:val="22"/>
        </w:rPr>
        <w:t>last clinical rotation now allows for students to choose a modality which they may spend up to four weeks in clinical rotation. Additionally, we have established in partnership with our Continuing and Professional Education department CT Online Basics, CT Clinical Training rotations, Nuclear Medicine Program for Technologist, and a Venipuncture Certification Program.  Our graduates are enrolling in these courses immediately upon completion of their RT training and many of our graduates along with other staff technologist</w:t>
      </w:r>
      <w:r w:rsidR="00E126AF">
        <w:rPr>
          <w:rFonts w:asciiTheme="majorHAnsi" w:hAnsiTheme="majorHAnsi"/>
          <w:sz w:val="22"/>
          <w:szCs w:val="22"/>
        </w:rPr>
        <w:t>s</w:t>
      </w:r>
      <w:r w:rsidR="00E051C0" w:rsidRPr="00935235">
        <w:rPr>
          <w:rFonts w:asciiTheme="majorHAnsi" w:hAnsiTheme="majorHAnsi"/>
          <w:sz w:val="22"/>
          <w:szCs w:val="22"/>
        </w:rPr>
        <w:t xml:space="preserve"> are enrolling to upgrade their skills. </w:t>
      </w:r>
    </w:p>
    <w:p w14:paraId="21FA45FD" w14:textId="77777777" w:rsidR="00E051C0" w:rsidRPr="00935235" w:rsidRDefault="00E051C0" w:rsidP="00935235">
      <w:pPr>
        <w:jc w:val="both"/>
        <w:rPr>
          <w:rFonts w:asciiTheme="majorHAnsi" w:hAnsiTheme="majorHAnsi"/>
          <w:sz w:val="22"/>
          <w:szCs w:val="22"/>
        </w:rPr>
      </w:pPr>
    </w:p>
    <w:p w14:paraId="195BBB6E" w14:textId="77777777" w:rsidR="00E051C0" w:rsidRPr="00935235" w:rsidRDefault="00CD0176" w:rsidP="00935235">
      <w:pPr>
        <w:jc w:val="both"/>
        <w:rPr>
          <w:rFonts w:asciiTheme="majorHAnsi" w:hAnsiTheme="majorHAnsi"/>
          <w:b/>
          <w:sz w:val="22"/>
          <w:szCs w:val="22"/>
        </w:rPr>
      </w:pPr>
      <w:r>
        <w:rPr>
          <w:rFonts w:asciiTheme="majorHAnsi" w:hAnsiTheme="majorHAnsi"/>
          <w:b/>
          <w:sz w:val="22"/>
          <w:szCs w:val="22"/>
        </w:rPr>
        <w:t xml:space="preserve">ADDITIONAL </w:t>
      </w:r>
      <w:r w:rsidR="00E051C0" w:rsidRPr="00935235">
        <w:rPr>
          <w:rFonts w:asciiTheme="majorHAnsi" w:hAnsiTheme="majorHAnsi"/>
          <w:b/>
          <w:sz w:val="22"/>
          <w:szCs w:val="22"/>
        </w:rPr>
        <w:t xml:space="preserve">FINDINGS:  </w:t>
      </w:r>
    </w:p>
    <w:p w14:paraId="6F321E22" w14:textId="77777777" w:rsidR="00E051C0" w:rsidRPr="00935235" w:rsidRDefault="00E051C0" w:rsidP="00935235">
      <w:pPr>
        <w:jc w:val="both"/>
        <w:rPr>
          <w:rFonts w:asciiTheme="majorHAnsi" w:hAnsiTheme="majorHAnsi"/>
          <w:i/>
          <w:sz w:val="22"/>
          <w:szCs w:val="22"/>
        </w:rPr>
      </w:pPr>
      <w:r w:rsidRPr="00935235">
        <w:rPr>
          <w:rFonts w:asciiTheme="majorHAnsi" w:hAnsiTheme="majorHAnsi"/>
          <w:i/>
          <w:sz w:val="22"/>
          <w:szCs w:val="22"/>
        </w:rPr>
        <w:t>Student’s knowledge is not reflected by classroom exam scores</w:t>
      </w:r>
    </w:p>
    <w:p w14:paraId="70BB00E0" w14:textId="77777777" w:rsidR="00CD0176" w:rsidRDefault="00CD0176" w:rsidP="00935235">
      <w:pPr>
        <w:jc w:val="both"/>
        <w:rPr>
          <w:rFonts w:asciiTheme="majorHAnsi" w:hAnsiTheme="majorHAnsi"/>
          <w:sz w:val="22"/>
          <w:szCs w:val="22"/>
        </w:rPr>
      </w:pPr>
    </w:p>
    <w:p w14:paraId="511D7B66"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Upon analysis, it has been found the student who has a “problem testing” actually changes answers, reads too quickly, misses key qualifiers in the stem, and has difficulty eliminating choices based on qualifiers.</w:t>
      </w:r>
    </w:p>
    <w:p w14:paraId="7313D2CA" w14:textId="77777777" w:rsidR="00E051C0" w:rsidRPr="00935235" w:rsidRDefault="00E051C0" w:rsidP="00935235">
      <w:pPr>
        <w:jc w:val="both"/>
        <w:rPr>
          <w:rFonts w:asciiTheme="majorHAnsi" w:hAnsiTheme="majorHAnsi"/>
          <w:b/>
          <w:sz w:val="22"/>
          <w:szCs w:val="22"/>
        </w:rPr>
      </w:pPr>
    </w:p>
    <w:p w14:paraId="5A8A8E4F" w14:textId="77777777" w:rsidR="00E051C0" w:rsidRPr="00935235" w:rsidRDefault="00E051C0" w:rsidP="00935235">
      <w:pPr>
        <w:jc w:val="both"/>
        <w:rPr>
          <w:rFonts w:asciiTheme="majorHAnsi" w:hAnsiTheme="majorHAnsi"/>
          <w:b/>
          <w:sz w:val="22"/>
          <w:szCs w:val="22"/>
        </w:rPr>
      </w:pPr>
      <w:r w:rsidRPr="00935235">
        <w:rPr>
          <w:rFonts w:asciiTheme="majorHAnsi" w:hAnsiTheme="majorHAnsi"/>
          <w:b/>
          <w:sz w:val="22"/>
          <w:szCs w:val="22"/>
        </w:rPr>
        <w:t xml:space="preserve">ACTIONS: </w:t>
      </w:r>
    </w:p>
    <w:p w14:paraId="10826184"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Reinforcing test taking strategies and techniques [i.e. identify qualifier, not changing answers, eliminating distracters in stem and amongst choices, identifying what the question is really asking and what pr</w:t>
      </w:r>
      <w:r w:rsidR="00E126AF">
        <w:rPr>
          <w:rFonts w:asciiTheme="majorHAnsi" w:hAnsiTheme="majorHAnsi"/>
          <w:sz w:val="22"/>
          <w:szCs w:val="22"/>
        </w:rPr>
        <w:t>inciples apply] with every post-</w:t>
      </w:r>
      <w:r w:rsidRPr="00935235">
        <w:rPr>
          <w:rFonts w:asciiTheme="majorHAnsi" w:hAnsiTheme="majorHAnsi"/>
          <w:sz w:val="22"/>
          <w:szCs w:val="22"/>
        </w:rPr>
        <w:t>examination review is, in fact, building confidence in the student’s ability to have the exam results more accurately reflect their knowledge of content rather than their reading ability. This technique is also most useful in developing the students’ critical thinking skills.</w:t>
      </w:r>
    </w:p>
    <w:p w14:paraId="74E3BF3F" w14:textId="77777777" w:rsidR="00CD0176" w:rsidRDefault="00CD0176" w:rsidP="00935235">
      <w:pPr>
        <w:jc w:val="both"/>
        <w:rPr>
          <w:rFonts w:asciiTheme="majorHAnsi" w:hAnsiTheme="majorHAnsi"/>
          <w:sz w:val="22"/>
          <w:szCs w:val="22"/>
        </w:rPr>
      </w:pPr>
    </w:p>
    <w:p w14:paraId="602CB9DD"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The faculty will continue this practice in every Radiography course taught including clinical performance evaluations and film critique as well as didactic courses.</w:t>
      </w:r>
    </w:p>
    <w:p w14:paraId="2EE3355E" w14:textId="77777777" w:rsidR="00CD0176" w:rsidRDefault="00CD0176" w:rsidP="00935235">
      <w:pPr>
        <w:jc w:val="both"/>
        <w:rPr>
          <w:rFonts w:asciiTheme="majorHAnsi" w:hAnsiTheme="majorHAnsi"/>
          <w:sz w:val="22"/>
          <w:szCs w:val="22"/>
        </w:rPr>
      </w:pPr>
    </w:p>
    <w:p w14:paraId="5D832812"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Resultant to the changes made, overall scores, percentage of examinees passing, and the number of graduates from the program have shown improvement.</w:t>
      </w:r>
    </w:p>
    <w:p w14:paraId="0BA51AFA" w14:textId="77777777" w:rsidR="00E051C0" w:rsidRPr="00935235" w:rsidRDefault="00E051C0" w:rsidP="00935235">
      <w:pPr>
        <w:jc w:val="both"/>
        <w:rPr>
          <w:rFonts w:asciiTheme="majorHAnsi" w:hAnsiTheme="majorHAnsi"/>
          <w:sz w:val="22"/>
          <w:szCs w:val="22"/>
        </w:rPr>
      </w:pPr>
    </w:p>
    <w:p w14:paraId="58089387" w14:textId="77777777" w:rsidR="00E051C0" w:rsidRPr="00935235" w:rsidRDefault="00E051C0" w:rsidP="00935235">
      <w:pPr>
        <w:jc w:val="both"/>
        <w:rPr>
          <w:rFonts w:asciiTheme="majorHAnsi" w:hAnsiTheme="majorHAnsi"/>
          <w:sz w:val="22"/>
          <w:szCs w:val="22"/>
          <w:u w:val="single"/>
        </w:rPr>
      </w:pPr>
      <w:r w:rsidRPr="00935235">
        <w:rPr>
          <w:rFonts w:asciiTheme="majorHAnsi" w:hAnsiTheme="majorHAnsi"/>
          <w:sz w:val="22"/>
          <w:szCs w:val="22"/>
        </w:rPr>
        <w:t>Replace some of our Adjunct Clinical Faculty which failed to meet our standards of professionalism. Many of these newer adjuncts are for the most part experienced alumni of our program.</w:t>
      </w:r>
    </w:p>
    <w:p w14:paraId="5C109069" w14:textId="77777777" w:rsidR="00CD0176" w:rsidRDefault="00CD0176" w:rsidP="00935235">
      <w:pPr>
        <w:jc w:val="both"/>
        <w:rPr>
          <w:rFonts w:asciiTheme="majorHAnsi" w:hAnsiTheme="majorHAnsi"/>
          <w:sz w:val="22"/>
          <w:szCs w:val="22"/>
        </w:rPr>
      </w:pPr>
    </w:p>
    <w:p w14:paraId="0280FB58"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These former graduates share an enthusiasm for acquiring and presenting knowledge as evidenced by their willingness to accept this position, acquire the appropriate teaching methodologies and computer skills. </w:t>
      </w:r>
    </w:p>
    <w:p w14:paraId="2937015D" w14:textId="77777777" w:rsidR="00CD0176" w:rsidRDefault="00E051C0" w:rsidP="00935235">
      <w:pPr>
        <w:jc w:val="both"/>
        <w:rPr>
          <w:rFonts w:asciiTheme="majorHAnsi" w:hAnsiTheme="majorHAnsi"/>
          <w:sz w:val="22"/>
          <w:szCs w:val="22"/>
        </w:rPr>
      </w:pPr>
      <w:r w:rsidRPr="00935235">
        <w:rPr>
          <w:rFonts w:asciiTheme="majorHAnsi" w:hAnsiTheme="majorHAnsi"/>
          <w:sz w:val="22"/>
          <w:szCs w:val="22"/>
        </w:rPr>
        <w:t xml:space="preserve"> </w:t>
      </w:r>
    </w:p>
    <w:p w14:paraId="3E3C0E93"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They are more than just clinical instructors to our students; th</w:t>
      </w:r>
      <w:r w:rsidR="00E126AF">
        <w:rPr>
          <w:rFonts w:asciiTheme="majorHAnsi" w:hAnsiTheme="majorHAnsi"/>
          <w:sz w:val="22"/>
          <w:szCs w:val="22"/>
        </w:rPr>
        <w:t>ey represent more of a “mentor”</w:t>
      </w:r>
      <w:r w:rsidRPr="00935235">
        <w:rPr>
          <w:rFonts w:asciiTheme="majorHAnsi" w:hAnsiTheme="majorHAnsi"/>
          <w:sz w:val="22"/>
          <w:szCs w:val="22"/>
        </w:rPr>
        <w:t xml:space="preserve"> and role model. Someone that does in fact know what our students are going through, have experienced the adversities and emerged successful. </w:t>
      </w:r>
    </w:p>
    <w:p w14:paraId="2107FA51" w14:textId="77777777" w:rsidR="00CD0176" w:rsidRDefault="00CD0176" w:rsidP="00935235">
      <w:pPr>
        <w:jc w:val="both"/>
        <w:rPr>
          <w:rFonts w:asciiTheme="majorHAnsi" w:hAnsiTheme="majorHAnsi"/>
          <w:sz w:val="22"/>
          <w:szCs w:val="22"/>
        </w:rPr>
      </w:pPr>
    </w:p>
    <w:p w14:paraId="4A1AB1E5" w14:textId="77777777" w:rsidR="00E051C0" w:rsidRPr="00935235" w:rsidRDefault="00E051C0" w:rsidP="00935235">
      <w:pPr>
        <w:jc w:val="both"/>
        <w:rPr>
          <w:rFonts w:asciiTheme="majorHAnsi" w:hAnsiTheme="majorHAnsi"/>
          <w:sz w:val="22"/>
          <w:szCs w:val="22"/>
          <w:u w:val="single"/>
        </w:rPr>
      </w:pPr>
      <w:r w:rsidRPr="00935235">
        <w:rPr>
          <w:rFonts w:asciiTheme="majorHAnsi" w:hAnsiTheme="majorHAnsi"/>
          <w:sz w:val="22"/>
          <w:szCs w:val="22"/>
        </w:rPr>
        <w:t>Often times the Adjunct Clinical Faculty are resource perso</w:t>
      </w:r>
      <w:r w:rsidR="00E126AF">
        <w:rPr>
          <w:rFonts w:asciiTheme="majorHAnsi" w:hAnsiTheme="majorHAnsi"/>
          <w:sz w:val="22"/>
          <w:szCs w:val="22"/>
        </w:rPr>
        <w:t>nnel for the Imaging Department,</w:t>
      </w:r>
      <w:r w:rsidRPr="00935235">
        <w:rPr>
          <w:rFonts w:asciiTheme="majorHAnsi" w:hAnsiTheme="majorHAnsi"/>
          <w:sz w:val="22"/>
          <w:szCs w:val="22"/>
        </w:rPr>
        <w:t xml:space="preserve"> not only providing a valuable service to our students, but also to our graduates when newly employed.</w:t>
      </w:r>
      <w:r w:rsidRPr="00935235">
        <w:rPr>
          <w:rFonts w:asciiTheme="majorHAnsi" w:hAnsiTheme="majorHAnsi"/>
          <w:sz w:val="22"/>
          <w:szCs w:val="22"/>
          <w:u w:val="single"/>
        </w:rPr>
        <w:t xml:space="preserve">  </w:t>
      </w:r>
    </w:p>
    <w:p w14:paraId="7D276811" w14:textId="77777777" w:rsidR="00E051C0" w:rsidRPr="00935235" w:rsidRDefault="00E051C0" w:rsidP="00935235">
      <w:pPr>
        <w:jc w:val="both"/>
        <w:rPr>
          <w:rFonts w:asciiTheme="majorHAnsi" w:hAnsiTheme="majorHAnsi"/>
          <w:b/>
          <w:sz w:val="22"/>
          <w:szCs w:val="22"/>
          <w:u w:val="single"/>
        </w:rPr>
      </w:pPr>
    </w:p>
    <w:p w14:paraId="6BD0581F" w14:textId="77777777" w:rsidR="00E051C0" w:rsidRPr="00E126AF" w:rsidRDefault="00E051C0" w:rsidP="00935235">
      <w:pPr>
        <w:jc w:val="both"/>
        <w:rPr>
          <w:rFonts w:asciiTheme="majorHAnsi" w:hAnsiTheme="majorHAnsi"/>
          <w:sz w:val="22"/>
          <w:szCs w:val="22"/>
        </w:rPr>
      </w:pPr>
      <w:r w:rsidRPr="00E126AF">
        <w:rPr>
          <w:rFonts w:asciiTheme="majorHAnsi" w:hAnsiTheme="majorHAnsi"/>
          <w:b/>
          <w:sz w:val="22"/>
          <w:szCs w:val="22"/>
        </w:rPr>
        <w:t xml:space="preserve">Improvement Processes Implemented </w:t>
      </w:r>
    </w:p>
    <w:p w14:paraId="32D19885" w14:textId="77777777" w:rsidR="00E051C0" w:rsidRPr="00935235" w:rsidRDefault="00E051C0" w:rsidP="00935235">
      <w:pPr>
        <w:jc w:val="both"/>
        <w:rPr>
          <w:rFonts w:asciiTheme="majorHAnsi" w:hAnsiTheme="majorHAnsi"/>
          <w:sz w:val="22"/>
          <w:szCs w:val="22"/>
        </w:rPr>
      </w:pPr>
    </w:p>
    <w:p w14:paraId="2DD4F884" w14:textId="77777777" w:rsidR="00E051C0" w:rsidRPr="00CD0176" w:rsidRDefault="00E051C0" w:rsidP="00BC75CB">
      <w:pPr>
        <w:pStyle w:val="ListParagraph"/>
        <w:numPr>
          <w:ilvl w:val="3"/>
          <w:numId w:val="287"/>
        </w:numPr>
        <w:ind w:left="720"/>
        <w:jc w:val="both"/>
        <w:rPr>
          <w:rFonts w:asciiTheme="majorHAnsi" w:hAnsiTheme="majorHAnsi"/>
          <w:sz w:val="22"/>
          <w:szCs w:val="22"/>
        </w:rPr>
      </w:pPr>
      <w:r w:rsidRPr="00CD0176">
        <w:rPr>
          <w:rFonts w:asciiTheme="majorHAnsi" w:hAnsiTheme="majorHAnsi"/>
          <w:sz w:val="22"/>
          <w:szCs w:val="22"/>
        </w:rPr>
        <w:t>Test taking strategies incorporated into the first year course work.</w:t>
      </w:r>
    </w:p>
    <w:p w14:paraId="5E4E9D65" w14:textId="77777777" w:rsidR="00E051C0" w:rsidRPr="00CD0176" w:rsidRDefault="00E051C0" w:rsidP="00BC75CB">
      <w:pPr>
        <w:pStyle w:val="ListParagraph"/>
        <w:numPr>
          <w:ilvl w:val="3"/>
          <w:numId w:val="287"/>
        </w:numPr>
        <w:ind w:left="720"/>
        <w:jc w:val="both"/>
        <w:rPr>
          <w:rFonts w:asciiTheme="majorHAnsi" w:hAnsiTheme="majorHAnsi"/>
          <w:sz w:val="22"/>
          <w:szCs w:val="22"/>
        </w:rPr>
      </w:pPr>
      <w:r w:rsidRPr="00CD0176">
        <w:rPr>
          <w:rFonts w:asciiTheme="majorHAnsi" w:hAnsiTheme="majorHAnsi"/>
          <w:sz w:val="22"/>
          <w:szCs w:val="22"/>
        </w:rPr>
        <w:t>Put Medical Terminology RAD 219 online rather than being taught in our</w:t>
      </w:r>
    </w:p>
    <w:p w14:paraId="08F90370" w14:textId="77777777" w:rsidR="00E051C0" w:rsidRPr="00CD0176" w:rsidRDefault="00E051C0" w:rsidP="00CD0176">
      <w:pPr>
        <w:pStyle w:val="ListParagraph"/>
        <w:jc w:val="both"/>
        <w:rPr>
          <w:rFonts w:asciiTheme="majorHAnsi" w:hAnsiTheme="majorHAnsi"/>
          <w:sz w:val="22"/>
          <w:szCs w:val="22"/>
        </w:rPr>
      </w:pPr>
      <w:r w:rsidRPr="00CD0176">
        <w:rPr>
          <w:rFonts w:asciiTheme="majorHAnsi" w:hAnsiTheme="majorHAnsi"/>
          <w:sz w:val="22"/>
          <w:szCs w:val="22"/>
        </w:rPr>
        <w:lastRenderedPageBreak/>
        <w:t>Classroom/Lab. Allowing students more access to our lab, thereby improving our on-campus classroom/lab facilities and availability.</w:t>
      </w:r>
    </w:p>
    <w:p w14:paraId="540587B3" w14:textId="77777777" w:rsidR="00E051C0" w:rsidRPr="00E126AF" w:rsidRDefault="00E051C0" w:rsidP="00CD0176">
      <w:pPr>
        <w:pStyle w:val="ListParagraph"/>
        <w:numPr>
          <w:ilvl w:val="3"/>
          <w:numId w:val="287"/>
        </w:numPr>
        <w:ind w:left="720"/>
        <w:jc w:val="both"/>
        <w:rPr>
          <w:rFonts w:asciiTheme="majorHAnsi" w:hAnsiTheme="majorHAnsi"/>
          <w:sz w:val="22"/>
          <w:szCs w:val="22"/>
        </w:rPr>
      </w:pPr>
      <w:r w:rsidRPr="00E126AF">
        <w:rPr>
          <w:rFonts w:asciiTheme="majorHAnsi" w:hAnsiTheme="majorHAnsi"/>
          <w:sz w:val="22"/>
          <w:szCs w:val="22"/>
        </w:rPr>
        <w:t>Revisions of Clinical Rotations Schedule to improve competency outcomes, and</w:t>
      </w:r>
      <w:r w:rsidR="00E126AF" w:rsidRPr="00E126AF">
        <w:rPr>
          <w:rFonts w:asciiTheme="majorHAnsi" w:hAnsiTheme="majorHAnsi"/>
          <w:sz w:val="22"/>
          <w:szCs w:val="22"/>
        </w:rPr>
        <w:t xml:space="preserve"> </w:t>
      </w:r>
      <w:r w:rsidRPr="00E126AF">
        <w:rPr>
          <w:rFonts w:asciiTheme="majorHAnsi" w:hAnsiTheme="majorHAnsi"/>
          <w:sz w:val="22"/>
          <w:szCs w:val="22"/>
        </w:rPr>
        <w:t>allowing greater exposure to different imaging modalities.</w:t>
      </w:r>
    </w:p>
    <w:p w14:paraId="7333B7B7" w14:textId="77777777" w:rsidR="00E051C0" w:rsidRPr="00E126AF" w:rsidRDefault="00E051C0" w:rsidP="00CD0176">
      <w:pPr>
        <w:pStyle w:val="ListParagraph"/>
        <w:numPr>
          <w:ilvl w:val="3"/>
          <w:numId w:val="287"/>
        </w:numPr>
        <w:ind w:left="720"/>
        <w:jc w:val="both"/>
        <w:rPr>
          <w:rFonts w:asciiTheme="majorHAnsi" w:hAnsiTheme="majorHAnsi"/>
          <w:sz w:val="22"/>
          <w:szCs w:val="22"/>
        </w:rPr>
      </w:pPr>
      <w:r w:rsidRPr="00E126AF">
        <w:rPr>
          <w:rFonts w:asciiTheme="majorHAnsi" w:hAnsiTheme="majorHAnsi"/>
          <w:sz w:val="22"/>
          <w:szCs w:val="22"/>
        </w:rPr>
        <w:t>Revise</w:t>
      </w:r>
      <w:r w:rsidR="00E126AF" w:rsidRPr="00E126AF">
        <w:rPr>
          <w:rFonts w:asciiTheme="majorHAnsi" w:hAnsiTheme="majorHAnsi"/>
          <w:sz w:val="22"/>
          <w:szCs w:val="22"/>
        </w:rPr>
        <w:t>d course content to incorporate</w:t>
      </w:r>
      <w:r w:rsidRPr="00E126AF">
        <w:rPr>
          <w:rFonts w:asciiTheme="majorHAnsi" w:hAnsiTheme="majorHAnsi"/>
          <w:sz w:val="22"/>
          <w:szCs w:val="22"/>
        </w:rPr>
        <w:t xml:space="preserve"> Professionalism and Critical Thinking skills</w:t>
      </w:r>
      <w:r w:rsidR="00E126AF" w:rsidRPr="00E126AF">
        <w:rPr>
          <w:rFonts w:asciiTheme="majorHAnsi" w:hAnsiTheme="majorHAnsi"/>
          <w:sz w:val="22"/>
          <w:szCs w:val="22"/>
        </w:rPr>
        <w:t xml:space="preserve"> </w:t>
      </w:r>
      <w:r w:rsidRPr="00E126AF">
        <w:rPr>
          <w:rFonts w:asciiTheme="majorHAnsi" w:hAnsiTheme="majorHAnsi"/>
          <w:sz w:val="22"/>
          <w:szCs w:val="22"/>
        </w:rPr>
        <w:t>throughout our curriculum and evaluative process.</w:t>
      </w:r>
    </w:p>
    <w:p w14:paraId="221BD195" w14:textId="77777777" w:rsidR="00E051C0" w:rsidRPr="00E126AF" w:rsidRDefault="00E051C0" w:rsidP="00CD0176">
      <w:pPr>
        <w:pStyle w:val="ListParagraph"/>
        <w:numPr>
          <w:ilvl w:val="3"/>
          <w:numId w:val="287"/>
        </w:numPr>
        <w:ind w:left="720"/>
        <w:jc w:val="both"/>
        <w:rPr>
          <w:rFonts w:asciiTheme="majorHAnsi" w:hAnsiTheme="majorHAnsi"/>
          <w:sz w:val="22"/>
          <w:szCs w:val="22"/>
        </w:rPr>
      </w:pPr>
      <w:r w:rsidRPr="00E126AF">
        <w:rPr>
          <w:rFonts w:asciiTheme="majorHAnsi" w:hAnsiTheme="majorHAnsi"/>
          <w:sz w:val="22"/>
          <w:szCs w:val="22"/>
        </w:rPr>
        <w:t>Revised Employment Survey Form, Graduate Survey Form, Exit Interview process,</w:t>
      </w:r>
      <w:r w:rsidR="00E126AF" w:rsidRPr="00E126AF">
        <w:rPr>
          <w:rFonts w:asciiTheme="majorHAnsi" w:hAnsiTheme="majorHAnsi"/>
          <w:sz w:val="22"/>
          <w:szCs w:val="22"/>
        </w:rPr>
        <w:t xml:space="preserve"> </w:t>
      </w:r>
      <w:r w:rsidRPr="00E126AF">
        <w:rPr>
          <w:rFonts w:asciiTheme="majorHAnsi" w:hAnsiTheme="majorHAnsi"/>
          <w:sz w:val="22"/>
          <w:szCs w:val="22"/>
        </w:rPr>
        <w:t>and utilized Survey Monkey for an improved response rate.</w:t>
      </w:r>
    </w:p>
    <w:p w14:paraId="2043FC66" w14:textId="77777777" w:rsidR="00E051C0" w:rsidRPr="00E126AF" w:rsidRDefault="00E051C0" w:rsidP="00CD0176">
      <w:pPr>
        <w:pStyle w:val="ListParagraph"/>
        <w:numPr>
          <w:ilvl w:val="3"/>
          <w:numId w:val="287"/>
        </w:numPr>
        <w:ind w:left="720"/>
        <w:jc w:val="both"/>
        <w:rPr>
          <w:rFonts w:asciiTheme="majorHAnsi" w:hAnsiTheme="majorHAnsi"/>
          <w:sz w:val="22"/>
          <w:szCs w:val="22"/>
        </w:rPr>
      </w:pPr>
      <w:r w:rsidRPr="00E126AF">
        <w:rPr>
          <w:rFonts w:asciiTheme="majorHAnsi" w:hAnsiTheme="majorHAnsi"/>
          <w:sz w:val="22"/>
          <w:szCs w:val="22"/>
        </w:rPr>
        <w:t>Removal of “Formative” evaluations which were not graded and acted as another</w:t>
      </w:r>
      <w:r w:rsidR="00E126AF" w:rsidRPr="00E126AF">
        <w:rPr>
          <w:rFonts w:asciiTheme="majorHAnsi" w:hAnsiTheme="majorHAnsi"/>
          <w:sz w:val="22"/>
          <w:szCs w:val="22"/>
        </w:rPr>
        <w:t xml:space="preserve"> </w:t>
      </w:r>
      <w:r w:rsidRPr="00E126AF">
        <w:rPr>
          <w:rFonts w:asciiTheme="majorHAnsi" w:hAnsiTheme="majorHAnsi"/>
          <w:sz w:val="22"/>
          <w:szCs w:val="22"/>
        </w:rPr>
        <w:t>layer of the evaluation process.</w:t>
      </w:r>
    </w:p>
    <w:p w14:paraId="6B36A287" w14:textId="77777777" w:rsidR="00E051C0" w:rsidRPr="00CD0176" w:rsidRDefault="00E051C0" w:rsidP="00BC75CB">
      <w:pPr>
        <w:pStyle w:val="ListParagraph"/>
        <w:numPr>
          <w:ilvl w:val="0"/>
          <w:numId w:val="287"/>
        </w:numPr>
        <w:jc w:val="both"/>
        <w:rPr>
          <w:rFonts w:asciiTheme="majorHAnsi" w:hAnsiTheme="majorHAnsi"/>
          <w:sz w:val="22"/>
          <w:szCs w:val="22"/>
        </w:rPr>
      </w:pPr>
      <w:r w:rsidRPr="00CD0176">
        <w:rPr>
          <w:rFonts w:asciiTheme="majorHAnsi" w:hAnsiTheme="majorHAnsi"/>
          <w:sz w:val="22"/>
          <w:szCs w:val="22"/>
        </w:rPr>
        <w:t>Upgrade of our Classroom/Lab, to include three upgraded computers for student use,</w:t>
      </w:r>
      <w:r w:rsidR="00CD0176" w:rsidRPr="00CD0176">
        <w:rPr>
          <w:rFonts w:asciiTheme="majorHAnsi" w:hAnsiTheme="majorHAnsi"/>
          <w:sz w:val="22"/>
          <w:szCs w:val="22"/>
        </w:rPr>
        <w:t xml:space="preserve"> </w:t>
      </w:r>
      <w:r w:rsidRPr="00CD0176">
        <w:rPr>
          <w:rFonts w:asciiTheme="majorHAnsi" w:hAnsiTheme="majorHAnsi"/>
          <w:sz w:val="22"/>
          <w:szCs w:val="22"/>
        </w:rPr>
        <w:t xml:space="preserve">one upgraded computer for faculty use, classroom internet access, </w:t>
      </w:r>
      <w:r w:rsidR="00E126AF">
        <w:rPr>
          <w:rFonts w:asciiTheme="majorHAnsi" w:hAnsiTheme="majorHAnsi"/>
          <w:sz w:val="22"/>
          <w:szCs w:val="22"/>
        </w:rPr>
        <w:t xml:space="preserve">SmartBoard and </w:t>
      </w:r>
      <w:r w:rsidRPr="00CD0176">
        <w:rPr>
          <w:rFonts w:asciiTheme="majorHAnsi" w:hAnsiTheme="majorHAnsi"/>
          <w:sz w:val="22"/>
          <w:szCs w:val="22"/>
        </w:rPr>
        <w:t>upgraded overhead projector.</w:t>
      </w:r>
    </w:p>
    <w:p w14:paraId="2A060E34" w14:textId="77777777" w:rsidR="00E051C0" w:rsidRPr="00CD0176" w:rsidRDefault="00E051C0" w:rsidP="00BC75CB">
      <w:pPr>
        <w:pStyle w:val="ListParagraph"/>
        <w:numPr>
          <w:ilvl w:val="3"/>
          <w:numId w:val="287"/>
        </w:numPr>
        <w:ind w:left="720"/>
        <w:jc w:val="both"/>
        <w:rPr>
          <w:rFonts w:asciiTheme="majorHAnsi" w:hAnsiTheme="majorHAnsi"/>
          <w:sz w:val="22"/>
          <w:szCs w:val="22"/>
        </w:rPr>
      </w:pPr>
      <w:r w:rsidRPr="00CD0176">
        <w:rPr>
          <w:rFonts w:asciiTheme="majorHAnsi" w:hAnsiTheme="majorHAnsi"/>
          <w:sz w:val="22"/>
          <w:szCs w:val="22"/>
        </w:rPr>
        <w:t>Development of Departmental Adjunct Faculty Handbook</w:t>
      </w:r>
      <w:r w:rsidR="00E126AF">
        <w:rPr>
          <w:rFonts w:asciiTheme="majorHAnsi" w:hAnsiTheme="majorHAnsi"/>
          <w:sz w:val="22"/>
          <w:szCs w:val="22"/>
        </w:rPr>
        <w:t>.</w:t>
      </w:r>
    </w:p>
    <w:p w14:paraId="455BAFCA" w14:textId="77777777" w:rsidR="00E051C0" w:rsidRPr="00CD0176" w:rsidRDefault="00E051C0" w:rsidP="00BC75CB">
      <w:pPr>
        <w:pStyle w:val="ListParagraph"/>
        <w:numPr>
          <w:ilvl w:val="3"/>
          <w:numId w:val="287"/>
        </w:numPr>
        <w:ind w:left="720"/>
        <w:jc w:val="both"/>
        <w:rPr>
          <w:rFonts w:asciiTheme="majorHAnsi" w:hAnsiTheme="majorHAnsi"/>
          <w:sz w:val="22"/>
          <w:szCs w:val="22"/>
        </w:rPr>
      </w:pPr>
      <w:r w:rsidRPr="00CD0176">
        <w:rPr>
          <w:rFonts w:asciiTheme="majorHAnsi" w:hAnsiTheme="majorHAnsi"/>
          <w:sz w:val="22"/>
          <w:szCs w:val="22"/>
        </w:rPr>
        <w:t>P</w:t>
      </w:r>
      <w:r w:rsidR="00CD0176">
        <w:rPr>
          <w:rFonts w:asciiTheme="majorHAnsi" w:hAnsiTheme="majorHAnsi"/>
          <w:sz w:val="22"/>
          <w:szCs w:val="22"/>
        </w:rPr>
        <w:t>a</w:t>
      </w:r>
      <w:r w:rsidRPr="00CD0176">
        <w:rPr>
          <w:rFonts w:asciiTheme="majorHAnsi" w:hAnsiTheme="majorHAnsi"/>
          <w:sz w:val="22"/>
          <w:szCs w:val="22"/>
        </w:rPr>
        <w:t xml:space="preserve">rticipation in Hudson Valley Imaging Professional Association and hosting of </w:t>
      </w:r>
    </w:p>
    <w:p w14:paraId="6973BC7C" w14:textId="77777777" w:rsidR="00E051C0" w:rsidRPr="00CD0176" w:rsidRDefault="00E051C0" w:rsidP="00CD0176">
      <w:pPr>
        <w:pStyle w:val="ListParagraph"/>
        <w:jc w:val="both"/>
        <w:rPr>
          <w:rFonts w:asciiTheme="majorHAnsi" w:hAnsiTheme="majorHAnsi"/>
          <w:sz w:val="22"/>
          <w:szCs w:val="22"/>
        </w:rPr>
      </w:pPr>
      <w:r w:rsidRPr="00CD0176">
        <w:rPr>
          <w:rFonts w:asciiTheme="majorHAnsi" w:hAnsiTheme="majorHAnsi"/>
          <w:sz w:val="22"/>
          <w:szCs w:val="22"/>
        </w:rPr>
        <w:t>Professional Seminars</w:t>
      </w:r>
      <w:r w:rsidR="00E126AF">
        <w:rPr>
          <w:rFonts w:asciiTheme="majorHAnsi" w:hAnsiTheme="majorHAnsi"/>
          <w:sz w:val="22"/>
          <w:szCs w:val="22"/>
        </w:rPr>
        <w:t>, Continuing Education Category A</w:t>
      </w:r>
      <w:r w:rsidRPr="00CD0176">
        <w:rPr>
          <w:rFonts w:asciiTheme="majorHAnsi" w:hAnsiTheme="majorHAnsi"/>
          <w:sz w:val="22"/>
          <w:szCs w:val="22"/>
        </w:rPr>
        <w:t xml:space="preserve"> one day seminars, </w:t>
      </w:r>
      <w:r w:rsidR="00CD0176">
        <w:rPr>
          <w:rFonts w:asciiTheme="majorHAnsi" w:hAnsiTheme="majorHAnsi"/>
          <w:sz w:val="22"/>
          <w:szCs w:val="22"/>
        </w:rPr>
        <w:t>i</w:t>
      </w:r>
      <w:r w:rsidRPr="00CD0176">
        <w:rPr>
          <w:rFonts w:asciiTheme="majorHAnsi" w:hAnsiTheme="majorHAnsi"/>
          <w:sz w:val="22"/>
          <w:szCs w:val="22"/>
        </w:rPr>
        <w:t>ncluding Venipuncture in our curriculum and offering a Venipuncture Certification</w:t>
      </w:r>
      <w:r w:rsidR="00E126AF">
        <w:rPr>
          <w:rFonts w:asciiTheme="majorHAnsi" w:hAnsiTheme="majorHAnsi"/>
          <w:sz w:val="22"/>
          <w:szCs w:val="22"/>
        </w:rPr>
        <w:t xml:space="preserve"> </w:t>
      </w:r>
      <w:r w:rsidRPr="00CD0176">
        <w:rPr>
          <w:rFonts w:asciiTheme="majorHAnsi" w:hAnsiTheme="majorHAnsi"/>
          <w:sz w:val="22"/>
          <w:szCs w:val="22"/>
        </w:rPr>
        <w:t xml:space="preserve">Course for Imaging Facilities wishing to train their staff. </w:t>
      </w:r>
    </w:p>
    <w:p w14:paraId="1812D4AA" w14:textId="77777777" w:rsidR="00E051C0" w:rsidRPr="00CD0176" w:rsidRDefault="00E126AF" w:rsidP="00BC75CB">
      <w:pPr>
        <w:pStyle w:val="ListParagraph"/>
        <w:numPr>
          <w:ilvl w:val="3"/>
          <w:numId w:val="287"/>
        </w:numPr>
        <w:ind w:left="720"/>
        <w:jc w:val="both"/>
        <w:rPr>
          <w:rFonts w:asciiTheme="majorHAnsi" w:hAnsiTheme="majorHAnsi"/>
          <w:sz w:val="22"/>
          <w:szCs w:val="22"/>
        </w:rPr>
      </w:pPr>
      <w:r>
        <w:rPr>
          <w:rFonts w:asciiTheme="majorHAnsi" w:hAnsiTheme="majorHAnsi"/>
          <w:sz w:val="22"/>
          <w:szCs w:val="22"/>
        </w:rPr>
        <w:t>Offering a 25 hour CT Online</w:t>
      </w:r>
      <w:r w:rsidR="00E051C0" w:rsidRPr="00CD0176">
        <w:rPr>
          <w:rFonts w:asciiTheme="majorHAnsi" w:hAnsiTheme="majorHAnsi"/>
          <w:sz w:val="22"/>
          <w:szCs w:val="22"/>
        </w:rPr>
        <w:t xml:space="preserve"> Course.</w:t>
      </w:r>
    </w:p>
    <w:p w14:paraId="25753BA7" w14:textId="77777777" w:rsidR="00E051C0" w:rsidRPr="00CD0176" w:rsidRDefault="00E051C0" w:rsidP="00BC75CB">
      <w:pPr>
        <w:pStyle w:val="ListParagraph"/>
        <w:numPr>
          <w:ilvl w:val="3"/>
          <w:numId w:val="287"/>
        </w:numPr>
        <w:ind w:left="720"/>
        <w:jc w:val="both"/>
        <w:rPr>
          <w:rFonts w:asciiTheme="majorHAnsi" w:hAnsiTheme="majorHAnsi"/>
          <w:sz w:val="22"/>
          <w:szCs w:val="22"/>
        </w:rPr>
      </w:pPr>
      <w:r w:rsidRPr="00CD0176">
        <w:rPr>
          <w:rFonts w:asciiTheme="majorHAnsi" w:hAnsiTheme="majorHAnsi"/>
          <w:sz w:val="22"/>
          <w:szCs w:val="22"/>
        </w:rPr>
        <w:t>Offering a CT Clinical Training Course over a two semester period.</w:t>
      </w:r>
    </w:p>
    <w:p w14:paraId="1D7E2A7F" w14:textId="77777777" w:rsidR="00E051C0" w:rsidRPr="00E126AF" w:rsidRDefault="00E051C0" w:rsidP="00CD0176">
      <w:pPr>
        <w:pStyle w:val="ListParagraph"/>
        <w:numPr>
          <w:ilvl w:val="3"/>
          <w:numId w:val="287"/>
        </w:numPr>
        <w:ind w:left="720"/>
        <w:jc w:val="both"/>
        <w:rPr>
          <w:rFonts w:asciiTheme="majorHAnsi" w:hAnsiTheme="majorHAnsi"/>
          <w:sz w:val="22"/>
          <w:szCs w:val="22"/>
        </w:rPr>
      </w:pPr>
      <w:r w:rsidRPr="00E126AF">
        <w:rPr>
          <w:rFonts w:asciiTheme="majorHAnsi" w:hAnsiTheme="majorHAnsi"/>
          <w:sz w:val="22"/>
          <w:szCs w:val="22"/>
        </w:rPr>
        <w:t>Offering a one year Nuclear Medicine program for Technologist which includes PET</w:t>
      </w:r>
      <w:r w:rsidR="00E126AF" w:rsidRPr="00E126AF">
        <w:rPr>
          <w:rFonts w:asciiTheme="majorHAnsi" w:hAnsiTheme="majorHAnsi"/>
          <w:sz w:val="22"/>
          <w:szCs w:val="22"/>
        </w:rPr>
        <w:t xml:space="preserve"> </w:t>
      </w:r>
      <w:r w:rsidRPr="00E126AF">
        <w:rPr>
          <w:rFonts w:asciiTheme="majorHAnsi" w:hAnsiTheme="majorHAnsi"/>
          <w:sz w:val="22"/>
          <w:szCs w:val="22"/>
        </w:rPr>
        <w:t>Scanning.</w:t>
      </w:r>
    </w:p>
    <w:p w14:paraId="0C30FFCA" w14:textId="77777777" w:rsidR="00E051C0" w:rsidRPr="00CD0176" w:rsidRDefault="00E051C0" w:rsidP="00BC75CB">
      <w:pPr>
        <w:pStyle w:val="ListParagraph"/>
        <w:numPr>
          <w:ilvl w:val="3"/>
          <w:numId w:val="287"/>
        </w:numPr>
        <w:ind w:left="720"/>
        <w:jc w:val="both"/>
        <w:rPr>
          <w:rFonts w:asciiTheme="majorHAnsi" w:hAnsiTheme="majorHAnsi"/>
          <w:sz w:val="22"/>
          <w:szCs w:val="22"/>
        </w:rPr>
      </w:pPr>
      <w:r w:rsidRPr="00CD0176">
        <w:rPr>
          <w:rFonts w:asciiTheme="majorHAnsi" w:hAnsiTheme="majorHAnsi"/>
          <w:sz w:val="22"/>
          <w:szCs w:val="22"/>
        </w:rPr>
        <w:t xml:space="preserve">Revision of Student Handbook. </w:t>
      </w:r>
    </w:p>
    <w:p w14:paraId="4ED19DF5" w14:textId="77777777" w:rsidR="00E051C0" w:rsidRPr="00CD0176" w:rsidRDefault="00E051C0" w:rsidP="00BC75CB">
      <w:pPr>
        <w:pStyle w:val="ListParagraph"/>
        <w:numPr>
          <w:ilvl w:val="3"/>
          <w:numId w:val="287"/>
        </w:numPr>
        <w:ind w:left="720"/>
        <w:jc w:val="both"/>
        <w:rPr>
          <w:rFonts w:asciiTheme="majorHAnsi" w:hAnsiTheme="majorHAnsi"/>
          <w:sz w:val="22"/>
          <w:szCs w:val="22"/>
        </w:rPr>
      </w:pPr>
      <w:r w:rsidRPr="00CD0176">
        <w:rPr>
          <w:rFonts w:asciiTheme="majorHAnsi" w:hAnsiTheme="majorHAnsi"/>
          <w:sz w:val="22"/>
          <w:szCs w:val="22"/>
        </w:rPr>
        <w:t>Revision of Clinical Competency Evaluation Forms, and in MS Access format</w:t>
      </w:r>
      <w:r w:rsidR="00E126AF">
        <w:rPr>
          <w:rFonts w:asciiTheme="majorHAnsi" w:hAnsiTheme="majorHAnsi"/>
          <w:sz w:val="22"/>
          <w:szCs w:val="22"/>
        </w:rPr>
        <w:t>.</w:t>
      </w:r>
    </w:p>
    <w:p w14:paraId="5AA594F9" w14:textId="77777777" w:rsidR="00E051C0" w:rsidRPr="00682BCD" w:rsidRDefault="00E051C0" w:rsidP="00CD0176">
      <w:pPr>
        <w:pStyle w:val="ListParagraph"/>
        <w:numPr>
          <w:ilvl w:val="3"/>
          <w:numId w:val="287"/>
        </w:numPr>
        <w:ind w:left="720"/>
        <w:jc w:val="both"/>
        <w:rPr>
          <w:rFonts w:asciiTheme="majorHAnsi" w:hAnsiTheme="majorHAnsi"/>
          <w:sz w:val="22"/>
          <w:szCs w:val="22"/>
        </w:rPr>
      </w:pPr>
      <w:r w:rsidRPr="00682BCD">
        <w:rPr>
          <w:rFonts w:asciiTheme="majorHAnsi" w:hAnsiTheme="majorHAnsi"/>
          <w:sz w:val="22"/>
          <w:szCs w:val="22"/>
        </w:rPr>
        <w:t>Conversion of all departmental Clinical Evaluations to electronic evaluations</w:t>
      </w:r>
      <w:r w:rsidR="00E126AF" w:rsidRPr="00682BCD">
        <w:rPr>
          <w:rFonts w:asciiTheme="majorHAnsi" w:hAnsiTheme="majorHAnsi"/>
          <w:sz w:val="22"/>
          <w:szCs w:val="22"/>
        </w:rPr>
        <w:t xml:space="preserve"> </w:t>
      </w:r>
      <w:r w:rsidRPr="00682BCD">
        <w:rPr>
          <w:rFonts w:asciiTheme="majorHAnsi" w:hAnsiTheme="majorHAnsi"/>
          <w:sz w:val="22"/>
          <w:szCs w:val="22"/>
        </w:rPr>
        <w:t>completed on NetBooks significantly reducing paperwork, and evaluation scoring</w:t>
      </w:r>
      <w:r w:rsidR="00682BCD" w:rsidRPr="00682BCD">
        <w:rPr>
          <w:rFonts w:asciiTheme="majorHAnsi" w:hAnsiTheme="majorHAnsi"/>
          <w:sz w:val="22"/>
          <w:szCs w:val="22"/>
        </w:rPr>
        <w:t xml:space="preserve"> </w:t>
      </w:r>
      <w:r w:rsidRPr="00682BCD">
        <w:rPr>
          <w:rFonts w:asciiTheme="majorHAnsi" w:hAnsiTheme="majorHAnsi"/>
          <w:sz w:val="22"/>
          <w:szCs w:val="22"/>
        </w:rPr>
        <w:t>errors.</w:t>
      </w:r>
    </w:p>
    <w:p w14:paraId="1D50ED8D" w14:textId="77777777" w:rsidR="00E051C0" w:rsidRPr="00682BCD" w:rsidRDefault="00E051C0" w:rsidP="00CD0176">
      <w:pPr>
        <w:pStyle w:val="ListParagraph"/>
        <w:numPr>
          <w:ilvl w:val="3"/>
          <w:numId w:val="287"/>
        </w:numPr>
        <w:ind w:left="720"/>
        <w:jc w:val="both"/>
        <w:rPr>
          <w:rFonts w:asciiTheme="majorHAnsi" w:hAnsiTheme="majorHAnsi"/>
          <w:sz w:val="22"/>
          <w:szCs w:val="22"/>
        </w:rPr>
      </w:pPr>
      <w:r w:rsidRPr="00682BCD">
        <w:rPr>
          <w:rFonts w:asciiTheme="majorHAnsi" w:hAnsiTheme="majorHAnsi"/>
          <w:sz w:val="22"/>
          <w:szCs w:val="22"/>
        </w:rPr>
        <w:t>Addition of two new Clinical Affiliate</w:t>
      </w:r>
      <w:r w:rsidR="00682BCD" w:rsidRPr="00682BCD">
        <w:rPr>
          <w:rFonts w:asciiTheme="majorHAnsi" w:hAnsiTheme="majorHAnsi"/>
          <w:sz w:val="22"/>
          <w:szCs w:val="22"/>
        </w:rPr>
        <w:t>s</w:t>
      </w:r>
      <w:r w:rsidRPr="00682BCD">
        <w:rPr>
          <w:rFonts w:asciiTheme="majorHAnsi" w:hAnsiTheme="majorHAnsi"/>
          <w:sz w:val="22"/>
          <w:szCs w:val="22"/>
        </w:rPr>
        <w:t>, St. Francis Medical Center and Vassar</w:t>
      </w:r>
      <w:r w:rsidR="00682BCD" w:rsidRPr="00682BCD">
        <w:rPr>
          <w:rFonts w:asciiTheme="majorHAnsi" w:hAnsiTheme="majorHAnsi"/>
          <w:sz w:val="22"/>
          <w:szCs w:val="22"/>
        </w:rPr>
        <w:t xml:space="preserve"> </w:t>
      </w:r>
      <w:r w:rsidRPr="00682BCD">
        <w:rPr>
          <w:rFonts w:asciiTheme="majorHAnsi" w:hAnsiTheme="majorHAnsi"/>
          <w:sz w:val="22"/>
          <w:szCs w:val="22"/>
        </w:rPr>
        <w:t xml:space="preserve">Brothers Medical Center. </w:t>
      </w:r>
    </w:p>
    <w:p w14:paraId="44B5EC93" w14:textId="77777777" w:rsidR="00E051C0" w:rsidRPr="00CD0176" w:rsidRDefault="00E051C0" w:rsidP="00BC75CB">
      <w:pPr>
        <w:pStyle w:val="ListParagraph"/>
        <w:numPr>
          <w:ilvl w:val="3"/>
          <w:numId w:val="287"/>
        </w:numPr>
        <w:ind w:left="720"/>
        <w:jc w:val="both"/>
        <w:rPr>
          <w:rFonts w:asciiTheme="majorHAnsi" w:hAnsiTheme="majorHAnsi"/>
          <w:sz w:val="22"/>
          <w:szCs w:val="22"/>
        </w:rPr>
      </w:pPr>
      <w:r w:rsidRPr="00CD0176">
        <w:rPr>
          <w:rFonts w:asciiTheme="majorHAnsi" w:hAnsiTheme="majorHAnsi"/>
          <w:sz w:val="22"/>
          <w:szCs w:val="22"/>
        </w:rPr>
        <w:t xml:space="preserve">Restructuring of clinical coverage in response to loss of Hospital Grant Funding. </w:t>
      </w:r>
    </w:p>
    <w:p w14:paraId="12419FA4" w14:textId="77777777" w:rsidR="00E051C0" w:rsidRPr="00682BCD" w:rsidRDefault="00E051C0" w:rsidP="00CD0176">
      <w:pPr>
        <w:pStyle w:val="ListParagraph"/>
        <w:numPr>
          <w:ilvl w:val="3"/>
          <w:numId w:val="287"/>
        </w:numPr>
        <w:ind w:left="720"/>
        <w:jc w:val="both"/>
        <w:rPr>
          <w:rFonts w:asciiTheme="majorHAnsi" w:hAnsiTheme="majorHAnsi"/>
          <w:sz w:val="22"/>
          <w:szCs w:val="22"/>
        </w:rPr>
      </w:pPr>
      <w:r w:rsidRPr="00682BCD">
        <w:rPr>
          <w:rFonts w:asciiTheme="majorHAnsi" w:hAnsiTheme="majorHAnsi"/>
          <w:sz w:val="22"/>
          <w:szCs w:val="22"/>
        </w:rPr>
        <w:t>Methodologies of clinical supervision and evaluation training of Hospital Clinical</w:t>
      </w:r>
      <w:r w:rsidR="00682BCD" w:rsidRPr="00682BCD">
        <w:rPr>
          <w:rFonts w:asciiTheme="majorHAnsi" w:hAnsiTheme="majorHAnsi"/>
          <w:sz w:val="22"/>
          <w:szCs w:val="22"/>
        </w:rPr>
        <w:t xml:space="preserve"> </w:t>
      </w:r>
      <w:r w:rsidRPr="00682BCD">
        <w:rPr>
          <w:rFonts w:asciiTheme="majorHAnsi" w:hAnsiTheme="majorHAnsi"/>
          <w:sz w:val="22"/>
          <w:szCs w:val="22"/>
        </w:rPr>
        <w:t>Instructors and staff by our adjunct clinical faculty and Clinical Coordinator.</w:t>
      </w:r>
    </w:p>
    <w:p w14:paraId="7A96210E" w14:textId="77777777" w:rsidR="00E051C0" w:rsidRPr="00935235" w:rsidRDefault="00E051C0" w:rsidP="00935235">
      <w:pPr>
        <w:jc w:val="both"/>
        <w:rPr>
          <w:rFonts w:asciiTheme="majorHAnsi" w:hAnsiTheme="majorHAnsi"/>
          <w:b/>
          <w:sz w:val="22"/>
          <w:szCs w:val="22"/>
        </w:rPr>
      </w:pPr>
    </w:p>
    <w:p w14:paraId="6C7F050D" w14:textId="77777777" w:rsidR="00FF67BC" w:rsidRPr="00682BCD" w:rsidRDefault="00CD0176" w:rsidP="00BC75CB">
      <w:pPr>
        <w:pStyle w:val="ListParagraph"/>
        <w:numPr>
          <w:ilvl w:val="0"/>
          <w:numId w:val="277"/>
        </w:numPr>
        <w:ind w:left="0" w:firstLine="0"/>
        <w:jc w:val="both"/>
        <w:rPr>
          <w:rFonts w:asciiTheme="majorHAnsi" w:hAnsiTheme="majorHAnsi"/>
          <w:b/>
          <w:sz w:val="22"/>
          <w:szCs w:val="22"/>
        </w:rPr>
      </w:pPr>
      <w:r w:rsidRPr="00682BCD">
        <w:rPr>
          <w:rFonts w:asciiTheme="majorHAnsi" w:hAnsiTheme="majorHAnsi"/>
          <w:b/>
          <w:color w:val="C00000"/>
          <w:sz w:val="22"/>
          <w:szCs w:val="22"/>
        </w:rPr>
        <w:t>PLANNING</w:t>
      </w:r>
      <w:r w:rsidR="00E051C0" w:rsidRPr="00682BCD">
        <w:rPr>
          <w:rFonts w:asciiTheme="majorHAnsi" w:hAnsiTheme="majorHAnsi"/>
          <w:b/>
          <w:color w:val="C00000"/>
          <w:sz w:val="22"/>
          <w:szCs w:val="22"/>
        </w:rPr>
        <w:t xml:space="preserve">: </w:t>
      </w:r>
      <w:r w:rsidR="00E051C0" w:rsidRPr="00682BCD">
        <w:rPr>
          <w:rFonts w:asciiTheme="majorHAnsi" w:hAnsiTheme="majorHAnsi"/>
          <w:b/>
          <w:i/>
          <w:color w:val="C00000"/>
          <w:sz w:val="22"/>
          <w:szCs w:val="22"/>
        </w:rPr>
        <w:t>Looking Ahead</w:t>
      </w:r>
    </w:p>
    <w:p w14:paraId="5FF1C45F" w14:textId="77777777" w:rsidR="00E051C0" w:rsidRPr="00935235" w:rsidRDefault="00E051C0" w:rsidP="00FF67BC">
      <w:pPr>
        <w:pStyle w:val="ListParagraph"/>
        <w:ind w:left="0"/>
        <w:jc w:val="both"/>
        <w:rPr>
          <w:rFonts w:asciiTheme="majorHAnsi" w:hAnsiTheme="majorHAnsi"/>
          <w:b/>
          <w:sz w:val="22"/>
          <w:szCs w:val="22"/>
        </w:rPr>
      </w:pPr>
      <w:r w:rsidRPr="00CD0176">
        <w:rPr>
          <w:rFonts w:asciiTheme="majorHAnsi" w:hAnsiTheme="majorHAnsi"/>
          <w:sz w:val="22"/>
          <w:szCs w:val="22"/>
        </w:rPr>
        <w:t>List and describe your goals for Academic Year</w:t>
      </w:r>
      <w:r w:rsidR="00FF67BC">
        <w:rPr>
          <w:rFonts w:asciiTheme="majorHAnsi" w:hAnsiTheme="majorHAnsi"/>
          <w:sz w:val="22"/>
          <w:szCs w:val="22"/>
        </w:rPr>
        <w:t xml:space="preserve"> </w:t>
      </w:r>
      <w:r w:rsidRPr="00935235">
        <w:rPr>
          <w:rFonts w:asciiTheme="majorHAnsi" w:hAnsiTheme="majorHAnsi"/>
          <w:sz w:val="22"/>
          <w:szCs w:val="22"/>
        </w:rPr>
        <w:t>2013-2014</w:t>
      </w:r>
    </w:p>
    <w:p w14:paraId="59076C11" w14:textId="77777777" w:rsidR="00FF67BC" w:rsidRDefault="00FF67BC" w:rsidP="00935235">
      <w:pPr>
        <w:jc w:val="both"/>
        <w:rPr>
          <w:rFonts w:asciiTheme="majorHAnsi" w:hAnsiTheme="majorHAnsi"/>
          <w:b/>
          <w:sz w:val="22"/>
          <w:szCs w:val="22"/>
        </w:rPr>
      </w:pPr>
    </w:p>
    <w:p w14:paraId="0CC9B62D" w14:textId="77777777" w:rsidR="00E051C0" w:rsidRPr="00682BCD" w:rsidRDefault="00FF67BC" w:rsidP="00935235">
      <w:pPr>
        <w:jc w:val="both"/>
        <w:rPr>
          <w:rFonts w:asciiTheme="majorHAnsi" w:hAnsiTheme="majorHAnsi"/>
          <w:i/>
          <w:sz w:val="22"/>
          <w:szCs w:val="22"/>
        </w:rPr>
      </w:pPr>
      <w:r w:rsidRPr="00682BCD">
        <w:rPr>
          <w:rFonts w:asciiTheme="majorHAnsi" w:hAnsiTheme="majorHAnsi"/>
          <w:b/>
          <w:i/>
          <w:sz w:val="22"/>
          <w:szCs w:val="22"/>
        </w:rPr>
        <w:t xml:space="preserve">Program </w:t>
      </w:r>
      <w:r w:rsidR="00682BCD">
        <w:rPr>
          <w:rFonts w:asciiTheme="majorHAnsi" w:hAnsiTheme="majorHAnsi"/>
          <w:b/>
          <w:i/>
          <w:sz w:val="22"/>
          <w:szCs w:val="22"/>
        </w:rPr>
        <w:t>Concerns a</w:t>
      </w:r>
      <w:r w:rsidR="00682BCD" w:rsidRPr="00682BCD">
        <w:rPr>
          <w:rFonts w:asciiTheme="majorHAnsi" w:hAnsiTheme="majorHAnsi"/>
          <w:b/>
          <w:i/>
          <w:sz w:val="22"/>
          <w:szCs w:val="22"/>
        </w:rPr>
        <w:t xml:space="preserve">nd Plan </w:t>
      </w:r>
      <w:r w:rsidR="00682BCD">
        <w:rPr>
          <w:rFonts w:asciiTheme="majorHAnsi" w:hAnsiTheme="majorHAnsi"/>
          <w:b/>
          <w:i/>
          <w:sz w:val="22"/>
          <w:szCs w:val="22"/>
        </w:rPr>
        <w:t>f</w:t>
      </w:r>
      <w:r w:rsidR="00682BCD" w:rsidRPr="00682BCD">
        <w:rPr>
          <w:rFonts w:asciiTheme="majorHAnsi" w:hAnsiTheme="majorHAnsi"/>
          <w:b/>
          <w:i/>
          <w:sz w:val="22"/>
          <w:szCs w:val="22"/>
        </w:rPr>
        <w:t>or Implementing Improvement</w:t>
      </w:r>
    </w:p>
    <w:p w14:paraId="315E8256" w14:textId="77777777" w:rsidR="00E051C0" w:rsidRPr="00935235" w:rsidRDefault="00E051C0" w:rsidP="00935235">
      <w:pPr>
        <w:jc w:val="both"/>
        <w:rPr>
          <w:rFonts w:asciiTheme="majorHAnsi" w:hAnsiTheme="majorHAnsi"/>
          <w:sz w:val="22"/>
          <w:szCs w:val="22"/>
        </w:rPr>
      </w:pPr>
    </w:p>
    <w:p w14:paraId="11BAFA9B" w14:textId="77777777" w:rsidR="00E051C0" w:rsidRPr="00FF67BC" w:rsidRDefault="00E051C0" w:rsidP="00BC75CB">
      <w:pPr>
        <w:pStyle w:val="ListParagraph"/>
        <w:numPr>
          <w:ilvl w:val="0"/>
          <w:numId w:val="288"/>
        </w:numPr>
        <w:ind w:left="360"/>
        <w:jc w:val="both"/>
        <w:rPr>
          <w:rFonts w:asciiTheme="majorHAnsi" w:hAnsiTheme="majorHAnsi"/>
          <w:sz w:val="22"/>
          <w:szCs w:val="22"/>
        </w:rPr>
      </w:pPr>
      <w:r w:rsidRPr="00FF67BC">
        <w:rPr>
          <w:rFonts w:asciiTheme="majorHAnsi" w:hAnsiTheme="majorHAnsi"/>
          <w:sz w:val="22"/>
          <w:szCs w:val="22"/>
        </w:rPr>
        <w:t xml:space="preserve">Revise Admission Criteria </w:t>
      </w:r>
      <w:r w:rsidR="00682BCD">
        <w:rPr>
          <w:rFonts w:asciiTheme="majorHAnsi" w:hAnsiTheme="majorHAnsi"/>
          <w:sz w:val="22"/>
          <w:szCs w:val="22"/>
        </w:rPr>
        <w:t xml:space="preserve">- </w:t>
      </w:r>
      <w:r w:rsidRPr="00FF67BC">
        <w:rPr>
          <w:rFonts w:asciiTheme="majorHAnsi" w:hAnsiTheme="majorHAnsi"/>
          <w:sz w:val="22"/>
          <w:szCs w:val="22"/>
        </w:rPr>
        <w:t>utilize HOBET composite percentile score</w:t>
      </w:r>
    </w:p>
    <w:p w14:paraId="4D2CCC39" w14:textId="77777777" w:rsidR="00E051C0" w:rsidRPr="00682BCD" w:rsidRDefault="00E051C0" w:rsidP="00FF67BC">
      <w:pPr>
        <w:pStyle w:val="ListParagraph"/>
        <w:numPr>
          <w:ilvl w:val="0"/>
          <w:numId w:val="288"/>
        </w:numPr>
        <w:ind w:left="360"/>
        <w:jc w:val="both"/>
        <w:rPr>
          <w:rFonts w:asciiTheme="majorHAnsi" w:hAnsiTheme="majorHAnsi"/>
          <w:b/>
          <w:sz w:val="22"/>
          <w:szCs w:val="22"/>
        </w:rPr>
      </w:pPr>
      <w:r w:rsidRPr="00682BCD">
        <w:rPr>
          <w:rFonts w:asciiTheme="majorHAnsi" w:hAnsiTheme="majorHAnsi"/>
          <w:sz w:val="22"/>
          <w:szCs w:val="22"/>
        </w:rPr>
        <w:t>Removing Psychology 102 as a required course and replacing it with any Social Science course which meets the SUNY requirement for 6 h</w:t>
      </w:r>
      <w:r w:rsidR="00682BCD">
        <w:rPr>
          <w:rFonts w:asciiTheme="majorHAnsi" w:hAnsiTheme="majorHAnsi"/>
          <w:sz w:val="22"/>
          <w:szCs w:val="22"/>
        </w:rPr>
        <w:t>ours of</w:t>
      </w:r>
      <w:r w:rsidRPr="00682BCD">
        <w:rPr>
          <w:rFonts w:asciiTheme="majorHAnsi" w:hAnsiTheme="majorHAnsi"/>
          <w:sz w:val="22"/>
          <w:szCs w:val="22"/>
        </w:rPr>
        <w:t xml:space="preserve"> Social Science.</w:t>
      </w:r>
      <w:r w:rsidRPr="00682BCD">
        <w:rPr>
          <w:rFonts w:asciiTheme="majorHAnsi" w:hAnsiTheme="majorHAnsi"/>
          <w:b/>
          <w:sz w:val="22"/>
          <w:szCs w:val="22"/>
        </w:rPr>
        <w:tab/>
      </w:r>
    </w:p>
    <w:p w14:paraId="4AA37E39" w14:textId="77777777" w:rsidR="00E051C0" w:rsidRPr="00935235" w:rsidRDefault="00E051C0" w:rsidP="00BC75CB">
      <w:pPr>
        <w:numPr>
          <w:ilvl w:val="0"/>
          <w:numId w:val="74"/>
        </w:numPr>
        <w:ind w:left="360"/>
        <w:contextualSpacing/>
        <w:jc w:val="both"/>
        <w:rPr>
          <w:rFonts w:asciiTheme="majorHAnsi" w:hAnsiTheme="majorHAnsi"/>
          <w:sz w:val="22"/>
          <w:szCs w:val="22"/>
        </w:rPr>
      </w:pPr>
      <w:r w:rsidRPr="00935235">
        <w:rPr>
          <w:rFonts w:asciiTheme="majorHAnsi" w:hAnsiTheme="majorHAnsi"/>
          <w:sz w:val="22"/>
          <w:szCs w:val="22"/>
        </w:rPr>
        <w:t xml:space="preserve">Initiate an MRI Certification Program </w:t>
      </w:r>
    </w:p>
    <w:p w14:paraId="7D2E3089" w14:textId="77777777" w:rsidR="00312FB7" w:rsidRPr="00935235" w:rsidRDefault="00E051C0" w:rsidP="00BC75CB">
      <w:pPr>
        <w:pStyle w:val="ListParagraph"/>
        <w:numPr>
          <w:ilvl w:val="0"/>
          <w:numId w:val="74"/>
        </w:numPr>
        <w:ind w:left="360"/>
        <w:jc w:val="both"/>
        <w:rPr>
          <w:rFonts w:asciiTheme="majorHAnsi" w:hAnsiTheme="majorHAnsi"/>
          <w:bCs/>
          <w:sz w:val="22"/>
          <w:szCs w:val="22"/>
        </w:rPr>
      </w:pPr>
      <w:r w:rsidRPr="00935235">
        <w:rPr>
          <w:rFonts w:asciiTheme="majorHAnsi" w:hAnsiTheme="majorHAnsi"/>
          <w:sz w:val="22"/>
          <w:szCs w:val="22"/>
        </w:rPr>
        <w:t xml:space="preserve">Initiate a Mammography Program </w:t>
      </w:r>
      <w:r w:rsidR="00312FB7" w:rsidRPr="00935235">
        <w:rPr>
          <w:rFonts w:asciiTheme="majorHAnsi" w:hAnsiTheme="majorHAnsi"/>
          <w:bCs/>
          <w:sz w:val="22"/>
          <w:szCs w:val="22"/>
        </w:rPr>
        <w:br w:type="page"/>
      </w:r>
    </w:p>
    <w:p w14:paraId="7009042F" w14:textId="77777777" w:rsidR="00900DE0" w:rsidRPr="00A84E70" w:rsidRDefault="00312FB7" w:rsidP="00900DE0">
      <w:pPr>
        <w:jc w:val="center"/>
        <w:rPr>
          <w:rFonts w:asciiTheme="majorHAnsi" w:hAnsiTheme="majorHAnsi"/>
          <w:sz w:val="28"/>
          <w:szCs w:val="28"/>
        </w:rPr>
      </w:pPr>
      <w:r w:rsidRPr="00A84E70">
        <w:rPr>
          <w:rFonts w:asciiTheme="majorHAnsi" w:hAnsiTheme="majorHAnsi"/>
          <w:b/>
          <w:bCs/>
          <w:caps/>
          <w:sz w:val="28"/>
          <w:szCs w:val="28"/>
        </w:rPr>
        <w:lastRenderedPageBreak/>
        <w:t>lab</w:t>
      </w:r>
      <w:r w:rsidR="00900DE0" w:rsidRPr="00A84E70">
        <w:rPr>
          <w:rFonts w:asciiTheme="majorHAnsi" w:hAnsiTheme="majorHAnsi"/>
          <w:b/>
          <w:bCs/>
          <w:caps/>
          <w:sz w:val="28"/>
          <w:szCs w:val="28"/>
        </w:rPr>
        <w:t>oratory Technology</w:t>
      </w:r>
    </w:p>
    <w:p w14:paraId="24F26833" w14:textId="77777777" w:rsidR="00900DE0" w:rsidRPr="00A84E70" w:rsidRDefault="002343D0" w:rsidP="00900DE0">
      <w:pPr>
        <w:jc w:val="center"/>
        <w:rPr>
          <w:rFonts w:asciiTheme="majorHAnsi" w:hAnsiTheme="majorHAnsi"/>
          <w:b/>
          <w:bCs/>
          <w:smallCaps/>
          <w:sz w:val="28"/>
          <w:szCs w:val="28"/>
        </w:rPr>
      </w:pPr>
      <w:r w:rsidRPr="00A84E70">
        <w:rPr>
          <w:rFonts w:asciiTheme="majorHAnsi" w:hAnsiTheme="majorHAnsi"/>
          <w:b/>
          <w:bCs/>
          <w:smallCaps/>
          <w:sz w:val="28"/>
          <w:szCs w:val="28"/>
        </w:rPr>
        <w:t>AY 201</w:t>
      </w:r>
      <w:r w:rsidR="00E051C0">
        <w:rPr>
          <w:rFonts w:asciiTheme="majorHAnsi" w:hAnsiTheme="majorHAnsi"/>
          <w:b/>
          <w:bCs/>
          <w:smallCaps/>
          <w:sz w:val="28"/>
          <w:szCs w:val="28"/>
        </w:rPr>
        <w:t>2</w:t>
      </w:r>
      <w:r w:rsidR="00900DE0" w:rsidRPr="00A84E70">
        <w:rPr>
          <w:rFonts w:asciiTheme="majorHAnsi" w:hAnsiTheme="majorHAnsi"/>
          <w:b/>
          <w:bCs/>
          <w:smallCaps/>
          <w:sz w:val="28"/>
          <w:szCs w:val="28"/>
        </w:rPr>
        <w:t>-201</w:t>
      </w:r>
      <w:r w:rsidR="00E051C0">
        <w:rPr>
          <w:rFonts w:asciiTheme="majorHAnsi" w:hAnsiTheme="majorHAnsi"/>
          <w:b/>
          <w:bCs/>
          <w:smallCaps/>
          <w:sz w:val="28"/>
          <w:szCs w:val="28"/>
        </w:rPr>
        <w:t>3</w:t>
      </w:r>
    </w:p>
    <w:p w14:paraId="02944060" w14:textId="77777777" w:rsidR="00900DE0" w:rsidRPr="00C23C26" w:rsidRDefault="00900DE0" w:rsidP="00900DE0">
      <w:pPr>
        <w:rPr>
          <w:rFonts w:ascii="Goudy Old Style" w:hAnsi="Goudy Old Style"/>
        </w:rPr>
      </w:pPr>
    </w:p>
    <w:p w14:paraId="0C76602B" w14:textId="77777777" w:rsidR="00900DE0" w:rsidRPr="00BA206C" w:rsidRDefault="00900DE0" w:rsidP="00414332">
      <w:pPr>
        <w:jc w:val="both"/>
        <w:rPr>
          <w:rFonts w:asciiTheme="majorHAnsi" w:hAnsiTheme="majorHAnsi"/>
          <w:i/>
          <w:sz w:val="22"/>
          <w:szCs w:val="22"/>
        </w:rPr>
      </w:pPr>
      <w:r w:rsidRPr="00BA206C">
        <w:rPr>
          <w:rFonts w:asciiTheme="majorHAnsi" w:hAnsiTheme="majorHAnsi"/>
          <w:i/>
          <w:sz w:val="22"/>
          <w:szCs w:val="22"/>
        </w:rPr>
        <w:t>Submitted by</w:t>
      </w:r>
      <w:r w:rsidR="00414332" w:rsidRPr="00BA206C">
        <w:rPr>
          <w:rFonts w:asciiTheme="majorHAnsi" w:hAnsiTheme="majorHAnsi"/>
          <w:i/>
          <w:sz w:val="22"/>
          <w:szCs w:val="22"/>
        </w:rPr>
        <w:t xml:space="preserve">: </w:t>
      </w:r>
      <w:r w:rsidRPr="00BA206C">
        <w:rPr>
          <w:rFonts w:asciiTheme="majorHAnsi" w:hAnsiTheme="majorHAnsi"/>
          <w:i/>
          <w:sz w:val="22"/>
          <w:szCs w:val="22"/>
        </w:rPr>
        <w:t xml:space="preserve"> Rosamaria Contarino, Department Chair</w:t>
      </w:r>
    </w:p>
    <w:p w14:paraId="34541B6E" w14:textId="77777777" w:rsidR="00900DE0" w:rsidRPr="00CB7ACB" w:rsidRDefault="00900DE0" w:rsidP="00414332">
      <w:pPr>
        <w:jc w:val="both"/>
        <w:rPr>
          <w:rFonts w:asciiTheme="majorHAnsi" w:hAnsiTheme="majorHAnsi"/>
          <w:sz w:val="16"/>
          <w:szCs w:val="16"/>
        </w:rPr>
      </w:pPr>
    </w:p>
    <w:p w14:paraId="19AD1236" w14:textId="77777777" w:rsidR="00E051C0" w:rsidRPr="006648C1" w:rsidRDefault="00EC0556" w:rsidP="00BC75CB">
      <w:pPr>
        <w:pStyle w:val="ListParagraph"/>
        <w:numPr>
          <w:ilvl w:val="0"/>
          <w:numId w:val="289"/>
        </w:numPr>
        <w:ind w:left="0" w:firstLine="0"/>
        <w:jc w:val="both"/>
        <w:rPr>
          <w:rFonts w:asciiTheme="majorHAnsi" w:hAnsiTheme="majorHAnsi"/>
          <w:b/>
          <w:color w:val="C00000"/>
          <w:sz w:val="22"/>
          <w:szCs w:val="22"/>
        </w:rPr>
      </w:pPr>
      <w:r w:rsidRPr="006648C1">
        <w:rPr>
          <w:rFonts w:asciiTheme="majorHAnsi" w:hAnsiTheme="majorHAnsi"/>
          <w:b/>
          <w:color w:val="C00000"/>
          <w:sz w:val="22"/>
          <w:szCs w:val="22"/>
        </w:rPr>
        <w:t>LOOKING BACK</w:t>
      </w:r>
    </w:p>
    <w:p w14:paraId="1FA0623F" w14:textId="77777777" w:rsidR="00E051C0" w:rsidRPr="00CB7ACB" w:rsidRDefault="00E051C0" w:rsidP="00935235">
      <w:pPr>
        <w:jc w:val="both"/>
        <w:rPr>
          <w:rFonts w:asciiTheme="majorHAnsi" w:hAnsiTheme="majorHAnsi"/>
          <w:b/>
          <w:sz w:val="16"/>
          <w:szCs w:val="16"/>
        </w:rPr>
      </w:pPr>
    </w:p>
    <w:p w14:paraId="66E5C4B1"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Once again, the 2012-13 academic year was a very busy year for the department. The department graduated one of its biggest classes in Medical Laboratory Technology. The department also sent major curriculum changes to SUNY and NYSED for approval for licensure of the</w:t>
      </w:r>
      <w:r w:rsidR="00997111">
        <w:rPr>
          <w:rFonts w:asciiTheme="majorHAnsi" w:hAnsiTheme="majorHAnsi"/>
          <w:sz w:val="22"/>
          <w:szCs w:val="22"/>
        </w:rPr>
        <w:t xml:space="preserve"> MLT program. Beginning in the F</w:t>
      </w:r>
      <w:r w:rsidRPr="00935235">
        <w:rPr>
          <w:rFonts w:asciiTheme="majorHAnsi" w:hAnsiTheme="majorHAnsi"/>
          <w:sz w:val="22"/>
          <w:szCs w:val="22"/>
        </w:rPr>
        <w:t xml:space="preserve">all 2013, the name of the department will be changed to the Clinical Laboratory Science Department. </w:t>
      </w:r>
    </w:p>
    <w:p w14:paraId="17B7AC88" w14:textId="77777777" w:rsidR="00E051C0" w:rsidRPr="00CB7ACB" w:rsidRDefault="00E051C0" w:rsidP="00935235">
      <w:pPr>
        <w:jc w:val="both"/>
        <w:rPr>
          <w:rFonts w:asciiTheme="majorHAnsi" w:hAnsiTheme="majorHAnsi"/>
          <w:sz w:val="16"/>
          <w:szCs w:val="16"/>
        </w:rPr>
      </w:pPr>
    </w:p>
    <w:p w14:paraId="7C62A0B0" w14:textId="77777777" w:rsidR="00E051C0" w:rsidRPr="00997111" w:rsidRDefault="00EC0556" w:rsidP="00935235">
      <w:pPr>
        <w:jc w:val="both"/>
        <w:rPr>
          <w:rFonts w:asciiTheme="majorHAnsi" w:hAnsiTheme="majorHAnsi"/>
          <w:b/>
          <w:i/>
          <w:sz w:val="22"/>
          <w:szCs w:val="22"/>
        </w:rPr>
      </w:pPr>
      <w:r w:rsidRPr="00997111">
        <w:rPr>
          <w:rFonts w:asciiTheme="majorHAnsi" w:hAnsiTheme="majorHAnsi"/>
          <w:b/>
          <w:i/>
          <w:sz w:val="22"/>
          <w:szCs w:val="22"/>
        </w:rPr>
        <w:t>Academic Year Goals</w:t>
      </w:r>
    </w:p>
    <w:p w14:paraId="6EBB847C" w14:textId="77777777" w:rsidR="00E051C0" w:rsidRPr="00CB7ACB" w:rsidRDefault="00E051C0" w:rsidP="00935235">
      <w:pPr>
        <w:jc w:val="both"/>
        <w:rPr>
          <w:rFonts w:asciiTheme="majorHAnsi" w:hAnsiTheme="majorHAnsi"/>
          <w:b/>
          <w:sz w:val="16"/>
          <w:szCs w:val="16"/>
        </w:rPr>
      </w:pPr>
    </w:p>
    <w:p w14:paraId="2AD66F53" w14:textId="77777777" w:rsidR="00E051C0" w:rsidRPr="00EC0556" w:rsidRDefault="00E051C0" w:rsidP="00BC75CB">
      <w:pPr>
        <w:pStyle w:val="ListParagraph"/>
        <w:numPr>
          <w:ilvl w:val="0"/>
          <w:numId w:val="290"/>
        </w:numPr>
        <w:ind w:left="720"/>
        <w:jc w:val="both"/>
        <w:rPr>
          <w:rFonts w:asciiTheme="majorHAnsi" w:hAnsiTheme="majorHAnsi"/>
          <w:i/>
          <w:sz w:val="22"/>
          <w:szCs w:val="22"/>
        </w:rPr>
      </w:pPr>
      <w:r w:rsidRPr="00EC0556">
        <w:rPr>
          <w:rFonts w:asciiTheme="majorHAnsi" w:hAnsiTheme="majorHAnsi"/>
          <w:sz w:val="22"/>
          <w:szCs w:val="22"/>
        </w:rPr>
        <w:t>Submit required documentation for approval to SUNY and NYSED so that the</w:t>
      </w:r>
      <w:r w:rsidR="00997111">
        <w:rPr>
          <w:rFonts w:asciiTheme="majorHAnsi" w:hAnsiTheme="majorHAnsi"/>
          <w:sz w:val="22"/>
          <w:szCs w:val="22"/>
        </w:rPr>
        <w:t xml:space="preserve"> Medical Laboratory Technology P</w:t>
      </w:r>
      <w:r w:rsidRPr="00EC0556">
        <w:rPr>
          <w:rFonts w:asciiTheme="majorHAnsi" w:hAnsiTheme="majorHAnsi"/>
          <w:sz w:val="22"/>
          <w:szCs w:val="22"/>
        </w:rPr>
        <w:t xml:space="preserve">rogram will be registered in the future for licensure purposes in NYS. </w:t>
      </w:r>
      <w:r w:rsidRPr="00EC0556">
        <w:rPr>
          <w:rFonts w:asciiTheme="majorHAnsi" w:hAnsiTheme="majorHAnsi"/>
          <w:i/>
          <w:sz w:val="22"/>
          <w:szCs w:val="22"/>
        </w:rPr>
        <w:t xml:space="preserve"> This has been done and the depart</w:t>
      </w:r>
      <w:r w:rsidR="00997111">
        <w:rPr>
          <w:rFonts w:asciiTheme="majorHAnsi" w:hAnsiTheme="majorHAnsi"/>
          <w:i/>
          <w:sz w:val="22"/>
          <w:szCs w:val="22"/>
        </w:rPr>
        <w:t>ment and C</w:t>
      </w:r>
      <w:r w:rsidRPr="00EC0556">
        <w:rPr>
          <w:rFonts w:asciiTheme="majorHAnsi" w:hAnsiTheme="majorHAnsi"/>
          <w:i/>
          <w:sz w:val="22"/>
          <w:szCs w:val="22"/>
        </w:rPr>
        <w:t>ollege are awaiting approvals.</w:t>
      </w:r>
    </w:p>
    <w:p w14:paraId="7F799ABD" w14:textId="77777777" w:rsidR="00E051C0" w:rsidRPr="00EC0556" w:rsidRDefault="00E051C0" w:rsidP="00BC75CB">
      <w:pPr>
        <w:pStyle w:val="ListParagraph"/>
        <w:numPr>
          <w:ilvl w:val="0"/>
          <w:numId w:val="290"/>
        </w:numPr>
        <w:ind w:left="720"/>
        <w:jc w:val="both"/>
        <w:rPr>
          <w:rFonts w:asciiTheme="majorHAnsi" w:hAnsiTheme="majorHAnsi"/>
          <w:i/>
          <w:sz w:val="22"/>
          <w:szCs w:val="22"/>
        </w:rPr>
      </w:pPr>
      <w:r w:rsidRPr="00EC0556">
        <w:rPr>
          <w:rFonts w:asciiTheme="majorHAnsi" w:hAnsiTheme="majorHAnsi"/>
          <w:sz w:val="22"/>
          <w:szCs w:val="22"/>
        </w:rPr>
        <w:t>Implement the approved curriculum changes to the</w:t>
      </w:r>
      <w:r w:rsidR="00997111">
        <w:rPr>
          <w:rFonts w:asciiTheme="majorHAnsi" w:hAnsiTheme="majorHAnsi"/>
          <w:sz w:val="22"/>
          <w:szCs w:val="22"/>
        </w:rPr>
        <w:t xml:space="preserve"> Medical Laboratory Technology P</w:t>
      </w:r>
      <w:r w:rsidRPr="00EC0556">
        <w:rPr>
          <w:rFonts w:asciiTheme="majorHAnsi" w:hAnsiTheme="majorHAnsi"/>
          <w:sz w:val="22"/>
          <w:szCs w:val="22"/>
        </w:rPr>
        <w:t xml:space="preserve">rogram (schedule, website, catalog, handbooks, etc.) so that </w:t>
      </w:r>
      <w:r w:rsidR="00997111">
        <w:rPr>
          <w:rFonts w:asciiTheme="majorHAnsi" w:hAnsiTheme="majorHAnsi"/>
          <w:sz w:val="22"/>
          <w:szCs w:val="22"/>
        </w:rPr>
        <w:t>they will be in effect for the F</w:t>
      </w:r>
      <w:r w:rsidRPr="00EC0556">
        <w:rPr>
          <w:rFonts w:asciiTheme="majorHAnsi" w:hAnsiTheme="majorHAnsi"/>
          <w:sz w:val="22"/>
          <w:szCs w:val="22"/>
        </w:rPr>
        <w:t xml:space="preserve">all 2013 semester. </w:t>
      </w:r>
      <w:r w:rsidRPr="00EC0556">
        <w:rPr>
          <w:rFonts w:asciiTheme="majorHAnsi" w:hAnsiTheme="majorHAnsi"/>
          <w:i/>
          <w:sz w:val="22"/>
          <w:szCs w:val="22"/>
        </w:rPr>
        <w:t xml:space="preserve">Class schedule has been created for the fall to reflect new changes. The catalog has been updated with the new curriculum information. The website will be updated over the summer or in the early fall and the handbooks for the department will be revised over the summer. </w:t>
      </w:r>
    </w:p>
    <w:p w14:paraId="773251D2" w14:textId="77777777" w:rsidR="00E051C0" w:rsidRPr="00EC0556" w:rsidRDefault="00E051C0" w:rsidP="00BC75CB">
      <w:pPr>
        <w:pStyle w:val="ListParagraph"/>
        <w:numPr>
          <w:ilvl w:val="0"/>
          <w:numId w:val="290"/>
        </w:numPr>
        <w:ind w:left="720"/>
        <w:jc w:val="both"/>
        <w:rPr>
          <w:rFonts w:asciiTheme="majorHAnsi" w:hAnsiTheme="majorHAnsi"/>
          <w:i/>
          <w:sz w:val="22"/>
          <w:szCs w:val="22"/>
        </w:rPr>
      </w:pPr>
      <w:r w:rsidRPr="00EC0556">
        <w:rPr>
          <w:rFonts w:asciiTheme="majorHAnsi" w:hAnsiTheme="majorHAnsi"/>
          <w:sz w:val="22"/>
          <w:szCs w:val="22"/>
        </w:rPr>
        <w:t>Update department website with new curriculum changes for the</w:t>
      </w:r>
      <w:r w:rsidR="00997111">
        <w:rPr>
          <w:rFonts w:asciiTheme="majorHAnsi" w:hAnsiTheme="majorHAnsi"/>
          <w:sz w:val="22"/>
          <w:szCs w:val="22"/>
        </w:rPr>
        <w:t xml:space="preserve"> Medical Laboratory Technology P</w:t>
      </w:r>
      <w:r w:rsidRPr="00EC0556">
        <w:rPr>
          <w:rFonts w:asciiTheme="majorHAnsi" w:hAnsiTheme="majorHAnsi"/>
          <w:sz w:val="22"/>
          <w:szCs w:val="22"/>
        </w:rPr>
        <w:t xml:space="preserve">rogram and the departmental </w:t>
      </w:r>
      <w:r w:rsidR="00997111">
        <w:rPr>
          <w:rFonts w:asciiTheme="majorHAnsi" w:hAnsiTheme="majorHAnsi"/>
          <w:sz w:val="22"/>
          <w:szCs w:val="22"/>
        </w:rPr>
        <w:t>name change. Update Phlebotomy P</w:t>
      </w:r>
      <w:r w:rsidRPr="00EC0556">
        <w:rPr>
          <w:rFonts w:asciiTheme="majorHAnsi" w:hAnsiTheme="majorHAnsi"/>
          <w:sz w:val="22"/>
          <w:szCs w:val="22"/>
        </w:rPr>
        <w:t xml:space="preserve">rogram information. </w:t>
      </w:r>
      <w:r w:rsidRPr="00EC0556">
        <w:rPr>
          <w:rFonts w:asciiTheme="majorHAnsi" w:hAnsiTheme="majorHAnsi"/>
          <w:i/>
          <w:sz w:val="22"/>
          <w:szCs w:val="22"/>
        </w:rPr>
        <w:t>Expect to complete these changes over the summer or early fall.</w:t>
      </w:r>
    </w:p>
    <w:p w14:paraId="6079ED95" w14:textId="77777777" w:rsidR="00E051C0" w:rsidRPr="00EC0556" w:rsidRDefault="00E051C0" w:rsidP="00BC75CB">
      <w:pPr>
        <w:pStyle w:val="ListParagraph"/>
        <w:numPr>
          <w:ilvl w:val="0"/>
          <w:numId w:val="290"/>
        </w:numPr>
        <w:ind w:left="720"/>
        <w:jc w:val="both"/>
        <w:rPr>
          <w:rFonts w:asciiTheme="majorHAnsi" w:hAnsiTheme="majorHAnsi"/>
          <w:i/>
          <w:sz w:val="22"/>
          <w:szCs w:val="22"/>
        </w:rPr>
      </w:pPr>
      <w:r w:rsidRPr="00EC0556">
        <w:rPr>
          <w:rFonts w:asciiTheme="majorHAnsi" w:hAnsiTheme="majorHAnsi"/>
          <w:sz w:val="22"/>
          <w:szCs w:val="22"/>
        </w:rPr>
        <w:t xml:space="preserve">Discuss and develop a process for the Phlebotomy program students to apply for the program through the Admissions Department. </w:t>
      </w:r>
      <w:r w:rsidRPr="00EC0556">
        <w:rPr>
          <w:rFonts w:asciiTheme="majorHAnsi" w:hAnsiTheme="majorHAnsi"/>
          <w:i/>
          <w:sz w:val="22"/>
          <w:szCs w:val="22"/>
        </w:rPr>
        <w:t>With the resignation of Rohan Howell, this has been postponed until a new director is hired.</w:t>
      </w:r>
    </w:p>
    <w:p w14:paraId="409C568E" w14:textId="77777777" w:rsidR="00E051C0" w:rsidRPr="00EC0556" w:rsidRDefault="00E051C0" w:rsidP="00BC75CB">
      <w:pPr>
        <w:pStyle w:val="ListParagraph"/>
        <w:numPr>
          <w:ilvl w:val="0"/>
          <w:numId w:val="290"/>
        </w:numPr>
        <w:ind w:left="720"/>
        <w:jc w:val="both"/>
        <w:rPr>
          <w:rFonts w:asciiTheme="majorHAnsi" w:hAnsiTheme="majorHAnsi"/>
          <w:i/>
          <w:sz w:val="22"/>
          <w:szCs w:val="22"/>
        </w:rPr>
      </w:pPr>
      <w:r w:rsidRPr="00EC0556">
        <w:rPr>
          <w:rFonts w:asciiTheme="majorHAnsi" w:hAnsiTheme="majorHAnsi"/>
          <w:sz w:val="22"/>
          <w:szCs w:val="22"/>
        </w:rPr>
        <w:t>Research, create and seek approval for a Microbiology course for the Nursing students that will transfer to four year colleges.</w:t>
      </w:r>
      <w:r w:rsidRPr="00EC0556">
        <w:rPr>
          <w:rFonts w:asciiTheme="majorHAnsi" w:hAnsiTheme="majorHAnsi"/>
          <w:i/>
          <w:sz w:val="22"/>
          <w:szCs w:val="22"/>
        </w:rPr>
        <w:t xml:space="preserve"> Will begin to work on in the summer and early fall. </w:t>
      </w:r>
    </w:p>
    <w:p w14:paraId="48B14EDE" w14:textId="77777777" w:rsidR="00EC0556" w:rsidRPr="00CB7ACB" w:rsidRDefault="00EC0556" w:rsidP="00935235">
      <w:pPr>
        <w:ind w:left="1440" w:hanging="720"/>
        <w:jc w:val="both"/>
        <w:rPr>
          <w:rFonts w:asciiTheme="majorHAnsi" w:hAnsiTheme="majorHAnsi"/>
          <w:b/>
          <w:sz w:val="16"/>
          <w:szCs w:val="16"/>
        </w:rPr>
      </w:pPr>
    </w:p>
    <w:p w14:paraId="552B66D9" w14:textId="77777777" w:rsidR="00E051C0" w:rsidRPr="00997111" w:rsidRDefault="00EC0556" w:rsidP="00EC0556">
      <w:pPr>
        <w:jc w:val="both"/>
        <w:rPr>
          <w:rFonts w:asciiTheme="majorHAnsi" w:hAnsiTheme="majorHAnsi"/>
          <w:b/>
          <w:i/>
          <w:sz w:val="22"/>
          <w:szCs w:val="22"/>
        </w:rPr>
      </w:pPr>
      <w:r w:rsidRPr="00997111">
        <w:rPr>
          <w:rFonts w:asciiTheme="majorHAnsi" w:hAnsiTheme="majorHAnsi"/>
          <w:b/>
          <w:i/>
          <w:sz w:val="22"/>
          <w:szCs w:val="22"/>
        </w:rPr>
        <w:t>Measures</w:t>
      </w:r>
    </w:p>
    <w:p w14:paraId="7D15889E" w14:textId="77777777" w:rsidR="00EC0556" w:rsidRPr="00CB7ACB" w:rsidRDefault="00EC0556" w:rsidP="00EC0556">
      <w:pPr>
        <w:jc w:val="both"/>
        <w:rPr>
          <w:rFonts w:asciiTheme="majorHAnsi" w:hAnsiTheme="majorHAnsi"/>
          <w:b/>
          <w:sz w:val="16"/>
          <w:szCs w:val="16"/>
        </w:rPr>
      </w:pPr>
    </w:p>
    <w:p w14:paraId="3E2703EB" w14:textId="77777777" w:rsidR="00E051C0" w:rsidRPr="00EC0556" w:rsidRDefault="00E051C0" w:rsidP="00BC75CB">
      <w:pPr>
        <w:pStyle w:val="ListParagraph"/>
        <w:numPr>
          <w:ilvl w:val="0"/>
          <w:numId w:val="291"/>
        </w:numPr>
        <w:ind w:left="720"/>
        <w:jc w:val="both"/>
        <w:rPr>
          <w:rFonts w:asciiTheme="majorHAnsi" w:hAnsiTheme="majorHAnsi"/>
          <w:sz w:val="22"/>
          <w:szCs w:val="22"/>
        </w:rPr>
      </w:pPr>
      <w:r w:rsidRPr="00EC0556">
        <w:rPr>
          <w:rFonts w:asciiTheme="majorHAnsi" w:hAnsiTheme="majorHAnsi"/>
          <w:sz w:val="22"/>
          <w:szCs w:val="22"/>
        </w:rPr>
        <w:t xml:space="preserve">The Medical Laboratory Technology Program graduated a large class this academic year with 15 graduates. As of this date, two students have been hired. The class of 2012 had 11 graduates. 6 of these students sat for the ASCP National Certification/Licensing Exam and all passed. </w:t>
      </w:r>
      <w:r w:rsidRPr="00EC0556">
        <w:rPr>
          <w:rFonts w:asciiTheme="majorHAnsi" w:hAnsiTheme="majorHAnsi"/>
          <w:b/>
          <w:sz w:val="22"/>
          <w:szCs w:val="22"/>
        </w:rPr>
        <w:t xml:space="preserve"> </w:t>
      </w:r>
      <w:r w:rsidRPr="00EC0556">
        <w:rPr>
          <w:rFonts w:asciiTheme="majorHAnsi" w:hAnsiTheme="majorHAnsi"/>
          <w:sz w:val="22"/>
          <w:szCs w:val="22"/>
        </w:rPr>
        <w:t>7 of these students are employed, most in Hudson Valley healthcare facilities.</w:t>
      </w:r>
    </w:p>
    <w:p w14:paraId="79CE2536" w14:textId="77777777" w:rsidR="00E051C0" w:rsidRPr="00EC0556" w:rsidRDefault="00E051C0" w:rsidP="00BC75CB">
      <w:pPr>
        <w:pStyle w:val="ListParagraph"/>
        <w:numPr>
          <w:ilvl w:val="0"/>
          <w:numId w:val="291"/>
        </w:numPr>
        <w:ind w:left="720"/>
        <w:jc w:val="both"/>
        <w:rPr>
          <w:rFonts w:asciiTheme="majorHAnsi" w:hAnsiTheme="majorHAnsi"/>
          <w:sz w:val="22"/>
          <w:szCs w:val="22"/>
        </w:rPr>
      </w:pPr>
      <w:r w:rsidRPr="00EC0556">
        <w:rPr>
          <w:rFonts w:asciiTheme="majorHAnsi" w:hAnsiTheme="majorHAnsi"/>
          <w:sz w:val="22"/>
          <w:szCs w:val="22"/>
        </w:rPr>
        <w:t>This academic year, the depart</w:t>
      </w:r>
      <w:r w:rsidR="00997111">
        <w:rPr>
          <w:rFonts w:asciiTheme="majorHAnsi" w:hAnsiTheme="majorHAnsi"/>
          <w:sz w:val="22"/>
          <w:szCs w:val="22"/>
        </w:rPr>
        <w:t>ment had 16 graduates from the Phlebotomy P</w:t>
      </w:r>
      <w:r w:rsidRPr="00EC0556">
        <w:rPr>
          <w:rFonts w:asciiTheme="majorHAnsi" w:hAnsiTheme="majorHAnsi"/>
          <w:sz w:val="22"/>
          <w:szCs w:val="22"/>
        </w:rPr>
        <w:t xml:space="preserve">rogram. Last year, there were 22 graduates. 6 students sat for the ASCP National Certification exam and all passed. Several are working in </w:t>
      </w:r>
      <w:r w:rsidR="00EC0556">
        <w:rPr>
          <w:rFonts w:asciiTheme="majorHAnsi" w:hAnsiTheme="majorHAnsi"/>
          <w:sz w:val="22"/>
          <w:szCs w:val="22"/>
        </w:rPr>
        <w:t xml:space="preserve">Orange County Health facilities </w:t>
      </w:r>
      <w:r w:rsidRPr="00EC0556">
        <w:rPr>
          <w:rFonts w:asciiTheme="majorHAnsi" w:hAnsiTheme="majorHAnsi"/>
          <w:sz w:val="22"/>
          <w:szCs w:val="22"/>
        </w:rPr>
        <w:t>and some are continuing their education in either Nursing or Radiologic Technology at SUNY Orange.</w:t>
      </w:r>
    </w:p>
    <w:p w14:paraId="74767676" w14:textId="77777777" w:rsidR="00E051C0" w:rsidRPr="00EC0556" w:rsidRDefault="00E051C0" w:rsidP="00BC75CB">
      <w:pPr>
        <w:pStyle w:val="ListParagraph"/>
        <w:numPr>
          <w:ilvl w:val="0"/>
          <w:numId w:val="291"/>
        </w:numPr>
        <w:ind w:left="720"/>
        <w:jc w:val="both"/>
        <w:rPr>
          <w:rFonts w:asciiTheme="majorHAnsi" w:hAnsiTheme="majorHAnsi"/>
          <w:sz w:val="22"/>
          <w:szCs w:val="22"/>
        </w:rPr>
      </w:pPr>
      <w:r w:rsidRPr="00EC0556">
        <w:rPr>
          <w:rFonts w:asciiTheme="majorHAnsi" w:hAnsiTheme="majorHAnsi"/>
          <w:sz w:val="22"/>
          <w:szCs w:val="22"/>
        </w:rPr>
        <w:t xml:space="preserve">Graduates from the program are being hired by local healthcare facilities and are important to the delivery of healthcare to our immediate community. Students who do choose to sit for the licensing and certification exams have been successful and </w:t>
      </w:r>
      <w:r w:rsidRPr="00EC0556">
        <w:rPr>
          <w:rFonts w:asciiTheme="majorHAnsi" w:hAnsiTheme="majorHAnsi"/>
          <w:sz w:val="22"/>
          <w:szCs w:val="22"/>
        </w:rPr>
        <w:lastRenderedPageBreak/>
        <w:t xml:space="preserve">the department will continue to maintain its high standards so that this trend will continue. </w:t>
      </w:r>
    </w:p>
    <w:p w14:paraId="7FAB71CB" w14:textId="77777777" w:rsidR="00E051C0" w:rsidRPr="00CB7ACB" w:rsidRDefault="00E051C0" w:rsidP="00935235">
      <w:pPr>
        <w:ind w:left="1440" w:hanging="720"/>
        <w:jc w:val="both"/>
        <w:rPr>
          <w:rFonts w:asciiTheme="majorHAnsi" w:hAnsiTheme="majorHAnsi"/>
          <w:sz w:val="16"/>
          <w:szCs w:val="16"/>
        </w:rPr>
      </w:pPr>
    </w:p>
    <w:p w14:paraId="6F396C5C" w14:textId="77777777" w:rsidR="00E051C0" w:rsidRPr="00997111" w:rsidRDefault="00EC0556" w:rsidP="00BC75CB">
      <w:pPr>
        <w:pStyle w:val="ListParagraph"/>
        <w:numPr>
          <w:ilvl w:val="0"/>
          <w:numId w:val="289"/>
        </w:numPr>
        <w:ind w:hanging="720"/>
        <w:jc w:val="both"/>
        <w:rPr>
          <w:rFonts w:asciiTheme="majorHAnsi" w:hAnsiTheme="majorHAnsi"/>
          <w:b/>
          <w:color w:val="C00000"/>
          <w:sz w:val="22"/>
          <w:szCs w:val="22"/>
        </w:rPr>
      </w:pPr>
      <w:r w:rsidRPr="00997111">
        <w:rPr>
          <w:rFonts w:asciiTheme="majorHAnsi" w:hAnsiTheme="majorHAnsi"/>
          <w:b/>
          <w:color w:val="C00000"/>
          <w:sz w:val="22"/>
          <w:szCs w:val="22"/>
        </w:rPr>
        <w:t xml:space="preserve">COLLEGE GOALS, STRATEGIC PRIORITIES </w:t>
      </w:r>
      <w:r w:rsidR="00997111" w:rsidRPr="00997111">
        <w:rPr>
          <w:rFonts w:asciiTheme="majorHAnsi" w:hAnsiTheme="majorHAnsi"/>
          <w:b/>
          <w:color w:val="C00000"/>
          <w:sz w:val="22"/>
          <w:szCs w:val="22"/>
        </w:rPr>
        <w:t>&amp;</w:t>
      </w:r>
      <w:r w:rsidRPr="00997111">
        <w:rPr>
          <w:rFonts w:asciiTheme="majorHAnsi" w:hAnsiTheme="majorHAnsi"/>
          <w:b/>
          <w:color w:val="C00000"/>
          <w:sz w:val="22"/>
          <w:szCs w:val="22"/>
        </w:rPr>
        <w:t xml:space="preserve"> INSTITUTIONAL EFFECTIVENESS</w:t>
      </w:r>
    </w:p>
    <w:p w14:paraId="08FEE9C1" w14:textId="77777777" w:rsidR="00E051C0" w:rsidRPr="00CB7ACB" w:rsidRDefault="00E051C0" w:rsidP="00935235">
      <w:pPr>
        <w:jc w:val="both"/>
        <w:rPr>
          <w:rFonts w:asciiTheme="majorHAnsi" w:hAnsiTheme="majorHAnsi"/>
          <w:b/>
          <w:sz w:val="16"/>
          <w:szCs w:val="16"/>
        </w:rPr>
      </w:pPr>
    </w:p>
    <w:p w14:paraId="365A4CFB" w14:textId="77777777" w:rsidR="00E051C0" w:rsidRPr="00EC0556" w:rsidRDefault="00EC0556" w:rsidP="00EC0556">
      <w:pPr>
        <w:jc w:val="both"/>
        <w:rPr>
          <w:rFonts w:asciiTheme="majorHAnsi" w:hAnsiTheme="majorHAnsi"/>
          <w:b/>
          <w:sz w:val="22"/>
          <w:szCs w:val="22"/>
        </w:rPr>
      </w:pPr>
      <w:r w:rsidRPr="00997111">
        <w:rPr>
          <w:rFonts w:asciiTheme="majorHAnsi" w:hAnsiTheme="majorHAnsi"/>
          <w:b/>
          <w:i/>
          <w:sz w:val="22"/>
          <w:szCs w:val="22"/>
        </w:rPr>
        <w:t xml:space="preserve">College </w:t>
      </w:r>
      <w:r w:rsidR="00E051C0" w:rsidRPr="00997111">
        <w:rPr>
          <w:rFonts w:asciiTheme="majorHAnsi" w:hAnsiTheme="majorHAnsi"/>
          <w:b/>
          <w:i/>
          <w:sz w:val="22"/>
          <w:szCs w:val="22"/>
        </w:rPr>
        <w:t>Goal #1</w:t>
      </w:r>
      <w:r w:rsidRPr="00997111">
        <w:rPr>
          <w:rFonts w:asciiTheme="majorHAnsi" w:hAnsiTheme="majorHAnsi"/>
          <w:b/>
          <w:i/>
          <w:sz w:val="22"/>
          <w:szCs w:val="22"/>
        </w:rPr>
        <w:t xml:space="preserve"> </w:t>
      </w:r>
      <w:r w:rsidR="00E051C0" w:rsidRPr="00997111">
        <w:rPr>
          <w:rFonts w:asciiTheme="majorHAnsi" w:hAnsiTheme="majorHAnsi"/>
          <w:b/>
          <w:i/>
          <w:sz w:val="22"/>
          <w:szCs w:val="22"/>
        </w:rPr>
        <w:t>- Academic Courses, Programs and Services</w:t>
      </w:r>
      <w:r w:rsidR="00E051C0" w:rsidRPr="00EC0556">
        <w:rPr>
          <w:rFonts w:asciiTheme="majorHAnsi" w:hAnsiTheme="majorHAnsi"/>
          <w:b/>
          <w:sz w:val="22"/>
          <w:szCs w:val="22"/>
        </w:rPr>
        <w:t xml:space="preserve"> </w:t>
      </w:r>
    </w:p>
    <w:p w14:paraId="4148180B" w14:textId="77777777" w:rsidR="00EC0556" w:rsidRDefault="00EC0556" w:rsidP="00EC0556">
      <w:pPr>
        <w:jc w:val="both"/>
        <w:rPr>
          <w:rFonts w:asciiTheme="majorHAnsi" w:hAnsiTheme="majorHAnsi"/>
          <w:sz w:val="22"/>
          <w:szCs w:val="22"/>
        </w:rPr>
      </w:pPr>
    </w:p>
    <w:p w14:paraId="05CF3631" w14:textId="77777777" w:rsidR="00E051C0" w:rsidRPr="00EC0556" w:rsidRDefault="00E051C0" w:rsidP="00EC0556">
      <w:pPr>
        <w:jc w:val="both"/>
        <w:rPr>
          <w:rFonts w:asciiTheme="majorHAnsi" w:hAnsiTheme="majorHAnsi"/>
          <w:sz w:val="22"/>
          <w:szCs w:val="22"/>
        </w:rPr>
      </w:pPr>
      <w:r w:rsidRPr="00EC0556">
        <w:rPr>
          <w:rFonts w:asciiTheme="majorHAnsi" w:hAnsiTheme="majorHAnsi"/>
          <w:sz w:val="22"/>
          <w:szCs w:val="22"/>
        </w:rPr>
        <w:t xml:space="preserve">The curriculum committee approved changes to the Medical Laboratory Technology course sequence in the spring 2012. These changes were required for compliance with the NYS Licensure Law for Clinical Laboratory Professionals. The program required more clinical hours (a minimum of 300 hours) which were added in the last semester of the program.  While the department was planning for these additional hours, the department revisited student suggestions made on course evaluations which suggested more lecture time in Hematology and an additional hour of lab time for Immunology. The Fundamentals of Medical Physiology 2 course was renamed Urinalysis and Body Fluids to reflect the true teachings of the course. Another suggestion made by students and faculty was the addition of a capstone course called Clinical Applications and Review. The review course is designed to give students a quick overview of all professional courses with case studies and presentations. Unfortunately, to make room for the additional credit hours for clinical training, the department had to eliminate technical writing from our curriculum. Two instrumentation courses were also eliminated and the course material will be absorbed in the professional courses.  All of these changes were approved by curriculum and sent to SUNY and NYSED in February 2013. We are currently awaiting approval. </w:t>
      </w:r>
    </w:p>
    <w:p w14:paraId="795EA142" w14:textId="77777777" w:rsidR="00EC0556" w:rsidRDefault="00EC0556" w:rsidP="00EC0556">
      <w:pPr>
        <w:jc w:val="both"/>
        <w:rPr>
          <w:rFonts w:asciiTheme="majorHAnsi" w:hAnsiTheme="majorHAnsi"/>
          <w:sz w:val="22"/>
          <w:szCs w:val="22"/>
        </w:rPr>
      </w:pPr>
    </w:p>
    <w:p w14:paraId="3E5D484E" w14:textId="77777777" w:rsidR="00E051C0" w:rsidRPr="00EC0556" w:rsidRDefault="00E051C0" w:rsidP="00EC0556">
      <w:pPr>
        <w:jc w:val="both"/>
        <w:rPr>
          <w:rFonts w:asciiTheme="majorHAnsi" w:hAnsiTheme="majorHAnsi"/>
          <w:sz w:val="22"/>
          <w:szCs w:val="22"/>
        </w:rPr>
      </w:pPr>
      <w:r w:rsidRPr="00EC0556">
        <w:rPr>
          <w:rFonts w:asciiTheme="majorHAnsi" w:hAnsiTheme="majorHAnsi"/>
          <w:sz w:val="22"/>
          <w:szCs w:val="22"/>
        </w:rPr>
        <w:t xml:space="preserve">Along with all of the curricular changes, the department decided to change its name from Laboratory Technology to Clinical Laboratory Science. The new name reflects the teachings of the department and will help us not </w:t>
      </w:r>
      <w:r w:rsidR="00997111">
        <w:rPr>
          <w:rFonts w:asciiTheme="majorHAnsi" w:hAnsiTheme="majorHAnsi"/>
          <w:sz w:val="22"/>
          <w:szCs w:val="22"/>
        </w:rPr>
        <w:t xml:space="preserve">to </w:t>
      </w:r>
      <w:r w:rsidRPr="00EC0556">
        <w:rPr>
          <w:rFonts w:asciiTheme="majorHAnsi" w:hAnsiTheme="majorHAnsi"/>
          <w:sz w:val="22"/>
          <w:szCs w:val="22"/>
        </w:rPr>
        <w:t>be confused with other departments with Technology in their name.</w:t>
      </w:r>
    </w:p>
    <w:p w14:paraId="1BAB9E65" w14:textId="77777777" w:rsidR="00E051C0" w:rsidRPr="00CB7ACB" w:rsidRDefault="00E051C0" w:rsidP="00935235">
      <w:pPr>
        <w:pStyle w:val="ListParagraph"/>
        <w:ind w:left="1440" w:firstLine="720"/>
        <w:jc w:val="both"/>
        <w:rPr>
          <w:rFonts w:asciiTheme="majorHAnsi" w:hAnsiTheme="majorHAnsi"/>
          <w:sz w:val="16"/>
          <w:szCs w:val="16"/>
        </w:rPr>
      </w:pPr>
    </w:p>
    <w:p w14:paraId="21E85C2A" w14:textId="77777777" w:rsidR="00E051C0" w:rsidRDefault="00EC0556" w:rsidP="00EC0556">
      <w:pPr>
        <w:jc w:val="both"/>
        <w:rPr>
          <w:rFonts w:asciiTheme="majorHAnsi" w:hAnsiTheme="majorHAnsi"/>
          <w:b/>
          <w:sz w:val="22"/>
          <w:szCs w:val="22"/>
        </w:rPr>
      </w:pPr>
      <w:r w:rsidRPr="00997111">
        <w:rPr>
          <w:rFonts w:asciiTheme="majorHAnsi" w:hAnsiTheme="majorHAnsi"/>
          <w:b/>
          <w:i/>
          <w:sz w:val="22"/>
          <w:szCs w:val="22"/>
        </w:rPr>
        <w:t xml:space="preserve">College Goal #2 - General Education, </w:t>
      </w:r>
      <w:r w:rsidR="00E051C0" w:rsidRPr="00997111">
        <w:rPr>
          <w:rFonts w:asciiTheme="majorHAnsi" w:hAnsiTheme="majorHAnsi"/>
          <w:b/>
          <w:i/>
          <w:sz w:val="22"/>
          <w:szCs w:val="22"/>
        </w:rPr>
        <w:t>Civic Responsibility, and Cultural Diversity</w:t>
      </w:r>
      <w:r w:rsidR="00E051C0" w:rsidRPr="00EC0556">
        <w:rPr>
          <w:rFonts w:asciiTheme="majorHAnsi" w:hAnsiTheme="majorHAnsi"/>
          <w:b/>
          <w:sz w:val="22"/>
          <w:szCs w:val="22"/>
        </w:rPr>
        <w:t xml:space="preserve"> </w:t>
      </w:r>
    </w:p>
    <w:p w14:paraId="6A247812" w14:textId="77777777" w:rsidR="00EC0556" w:rsidRPr="00CB7ACB" w:rsidRDefault="00EC0556" w:rsidP="00EC0556">
      <w:pPr>
        <w:jc w:val="both"/>
        <w:rPr>
          <w:rFonts w:asciiTheme="majorHAnsi" w:hAnsiTheme="majorHAnsi"/>
          <w:b/>
          <w:sz w:val="16"/>
          <w:szCs w:val="16"/>
        </w:rPr>
      </w:pPr>
    </w:p>
    <w:p w14:paraId="141F28F4" w14:textId="77777777" w:rsidR="00E051C0" w:rsidRPr="00935235" w:rsidRDefault="00E051C0" w:rsidP="00EC0556">
      <w:pPr>
        <w:jc w:val="both"/>
        <w:rPr>
          <w:rFonts w:asciiTheme="majorHAnsi" w:hAnsiTheme="majorHAnsi"/>
          <w:sz w:val="22"/>
          <w:szCs w:val="22"/>
        </w:rPr>
      </w:pPr>
      <w:r w:rsidRPr="00935235">
        <w:rPr>
          <w:rFonts w:asciiTheme="majorHAnsi" w:hAnsiTheme="majorHAnsi"/>
          <w:sz w:val="22"/>
          <w:szCs w:val="22"/>
        </w:rPr>
        <w:t>The students enrolled in the Laboratory Technology department are culturally diverse and come from a wide variety of ethnic backgrounds. Within the curriculum, students learn about disease states that occur in various parts of the world due to climate, degree of sanitation and various genetic factors. Students are also exposed to various cultures and their practices while working with patients in their clinical training experiences. They must abide by confidentiality and HIPPA standards and perform their work in an ethically and in a professional manner.</w:t>
      </w:r>
    </w:p>
    <w:p w14:paraId="0A72C706" w14:textId="77777777" w:rsidR="00E051C0" w:rsidRPr="00CB7ACB" w:rsidRDefault="00E051C0" w:rsidP="00935235">
      <w:pPr>
        <w:ind w:left="1440" w:firstLine="720"/>
        <w:jc w:val="both"/>
        <w:rPr>
          <w:rFonts w:asciiTheme="majorHAnsi" w:hAnsiTheme="majorHAnsi"/>
          <w:sz w:val="16"/>
          <w:szCs w:val="16"/>
        </w:rPr>
      </w:pPr>
    </w:p>
    <w:p w14:paraId="7049F55D" w14:textId="77777777" w:rsidR="00E051C0" w:rsidRDefault="00EC0556" w:rsidP="00EC0556">
      <w:pPr>
        <w:jc w:val="both"/>
        <w:rPr>
          <w:rFonts w:asciiTheme="majorHAnsi" w:hAnsiTheme="majorHAnsi"/>
          <w:b/>
          <w:sz w:val="22"/>
          <w:szCs w:val="22"/>
        </w:rPr>
      </w:pPr>
      <w:r w:rsidRPr="00997111">
        <w:rPr>
          <w:rFonts w:asciiTheme="majorHAnsi" w:hAnsiTheme="majorHAnsi"/>
          <w:b/>
          <w:i/>
          <w:sz w:val="22"/>
          <w:szCs w:val="22"/>
        </w:rPr>
        <w:t xml:space="preserve">College </w:t>
      </w:r>
      <w:r w:rsidR="00E051C0" w:rsidRPr="00997111">
        <w:rPr>
          <w:rFonts w:asciiTheme="majorHAnsi" w:hAnsiTheme="majorHAnsi"/>
          <w:b/>
          <w:i/>
          <w:sz w:val="22"/>
          <w:szCs w:val="22"/>
        </w:rPr>
        <w:t>Goal #3</w:t>
      </w:r>
      <w:r w:rsidRPr="00997111">
        <w:rPr>
          <w:rFonts w:asciiTheme="majorHAnsi" w:hAnsiTheme="majorHAnsi"/>
          <w:b/>
          <w:i/>
          <w:sz w:val="22"/>
          <w:szCs w:val="22"/>
        </w:rPr>
        <w:t xml:space="preserve"> </w:t>
      </w:r>
      <w:r w:rsidR="00E051C0" w:rsidRPr="00997111">
        <w:rPr>
          <w:rFonts w:asciiTheme="majorHAnsi" w:hAnsiTheme="majorHAnsi"/>
          <w:b/>
          <w:i/>
          <w:sz w:val="22"/>
          <w:szCs w:val="22"/>
        </w:rPr>
        <w:t>- Partnerships</w:t>
      </w:r>
      <w:r w:rsidR="00E051C0" w:rsidRPr="00EC0556">
        <w:rPr>
          <w:rFonts w:asciiTheme="majorHAnsi" w:hAnsiTheme="majorHAnsi"/>
          <w:b/>
          <w:sz w:val="22"/>
          <w:szCs w:val="22"/>
        </w:rPr>
        <w:t xml:space="preserve"> </w:t>
      </w:r>
    </w:p>
    <w:p w14:paraId="6056D5DD" w14:textId="77777777" w:rsidR="00EC0556" w:rsidRPr="00CB7ACB" w:rsidRDefault="00EC0556" w:rsidP="00EC0556">
      <w:pPr>
        <w:jc w:val="both"/>
        <w:rPr>
          <w:rFonts w:asciiTheme="majorHAnsi" w:hAnsiTheme="majorHAnsi"/>
          <w:b/>
          <w:sz w:val="16"/>
          <w:szCs w:val="16"/>
        </w:rPr>
      </w:pPr>
    </w:p>
    <w:p w14:paraId="7E575A78" w14:textId="77777777" w:rsidR="00E051C0" w:rsidRPr="00935235" w:rsidRDefault="00E051C0" w:rsidP="00EC0556">
      <w:pPr>
        <w:jc w:val="both"/>
        <w:rPr>
          <w:rFonts w:asciiTheme="majorHAnsi" w:hAnsiTheme="majorHAnsi"/>
          <w:sz w:val="22"/>
          <w:szCs w:val="22"/>
        </w:rPr>
      </w:pPr>
      <w:r w:rsidRPr="00EC0556">
        <w:rPr>
          <w:rFonts w:asciiTheme="majorHAnsi" w:hAnsiTheme="majorHAnsi"/>
          <w:sz w:val="22"/>
          <w:szCs w:val="22"/>
        </w:rPr>
        <w:t>The scheduling of clinical training was a major challenge this year.</w:t>
      </w:r>
      <w:r w:rsidR="00EC0556">
        <w:rPr>
          <w:rFonts w:asciiTheme="majorHAnsi" w:hAnsiTheme="majorHAnsi"/>
          <w:sz w:val="22"/>
          <w:szCs w:val="22"/>
        </w:rPr>
        <w:t xml:space="preserve">  </w:t>
      </w:r>
      <w:r w:rsidRPr="00935235">
        <w:rPr>
          <w:rFonts w:asciiTheme="majorHAnsi" w:hAnsiTheme="majorHAnsi"/>
          <w:sz w:val="22"/>
          <w:szCs w:val="22"/>
        </w:rPr>
        <w:t xml:space="preserve">Many of our clinical affiliates are experiencing staffing shortages and are unable to fill vacant positions due to budget freezes. However, throughout the academic year, the department chair worked diligently and creatively with the clinical affiliate coordinators and with all of this effort, all students completed the required hours and rotations. Most clinical affiliates took on more students than usual and those with </w:t>
      </w:r>
      <w:r w:rsidR="00997111">
        <w:rPr>
          <w:rFonts w:asciiTheme="majorHAnsi" w:hAnsiTheme="majorHAnsi"/>
          <w:sz w:val="22"/>
          <w:szCs w:val="22"/>
        </w:rPr>
        <w:t>Blood Bank</w:t>
      </w:r>
      <w:r w:rsidRPr="00935235">
        <w:rPr>
          <w:rFonts w:asciiTheme="majorHAnsi" w:hAnsiTheme="majorHAnsi"/>
          <w:sz w:val="22"/>
          <w:szCs w:val="22"/>
        </w:rPr>
        <w:t xml:space="preserve"> and </w:t>
      </w:r>
      <w:r w:rsidR="00997111">
        <w:rPr>
          <w:rFonts w:asciiTheme="majorHAnsi" w:hAnsiTheme="majorHAnsi"/>
          <w:sz w:val="22"/>
          <w:szCs w:val="22"/>
        </w:rPr>
        <w:t>M</w:t>
      </w:r>
      <w:r w:rsidRPr="00935235">
        <w:rPr>
          <w:rFonts w:asciiTheme="majorHAnsi" w:hAnsiTheme="majorHAnsi"/>
          <w:sz w:val="22"/>
          <w:szCs w:val="22"/>
        </w:rPr>
        <w:t xml:space="preserve">icrobiology revised schedules so that they could accommodate our students. The department could not have graduated all of these students without their dedication and help. The students were also very cooperative and completed their rotations on a Friday or over a break so that all students could get the rotations done. This was truly a team effort and had a very positive outcome. </w:t>
      </w:r>
    </w:p>
    <w:p w14:paraId="7836AFF7" w14:textId="77777777" w:rsidR="00EC0556" w:rsidRDefault="00E051C0" w:rsidP="00EC0556">
      <w:pPr>
        <w:jc w:val="both"/>
        <w:rPr>
          <w:rFonts w:asciiTheme="majorHAnsi" w:hAnsiTheme="majorHAnsi"/>
          <w:sz w:val="22"/>
          <w:szCs w:val="22"/>
        </w:rPr>
      </w:pPr>
      <w:r w:rsidRPr="00EC0556">
        <w:rPr>
          <w:rFonts w:asciiTheme="majorHAnsi" w:hAnsiTheme="majorHAnsi"/>
          <w:sz w:val="22"/>
          <w:szCs w:val="22"/>
        </w:rPr>
        <w:lastRenderedPageBreak/>
        <w:t>The clinical affiliates are also very helpful in accommodating our phlebotomy students and are always willing to work with the students so that they can complete the required hours.</w:t>
      </w:r>
    </w:p>
    <w:p w14:paraId="65099907" w14:textId="77777777" w:rsidR="00E051C0" w:rsidRPr="00EC0556" w:rsidRDefault="00E051C0" w:rsidP="00EC0556">
      <w:pPr>
        <w:jc w:val="both"/>
        <w:rPr>
          <w:rFonts w:asciiTheme="majorHAnsi" w:hAnsiTheme="majorHAnsi"/>
          <w:sz w:val="22"/>
          <w:szCs w:val="22"/>
        </w:rPr>
      </w:pPr>
      <w:r w:rsidRPr="00EC0556">
        <w:rPr>
          <w:rFonts w:asciiTheme="majorHAnsi" w:hAnsiTheme="majorHAnsi"/>
          <w:sz w:val="22"/>
          <w:szCs w:val="22"/>
        </w:rPr>
        <w:t xml:space="preserve"> </w:t>
      </w:r>
    </w:p>
    <w:p w14:paraId="3C409CF3" w14:textId="77777777" w:rsidR="00E051C0" w:rsidRPr="00EC0556" w:rsidRDefault="00E051C0" w:rsidP="00EC0556">
      <w:pPr>
        <w:jc w:val="both"/>
        <w:rPr>
          <w:rFonts w:asciiTheme="majorHAnsi" w:hAnsiTheme="majorHAnsi"/>
          <w:sz w:val="22"/>
          <w:szCs w:val="22"/>
        </w:rPr>
      </w:pPr>
      <w:r w:rsidRPr="00EC0556">
        <w:rPr>
          <w:rFonts w:asciiTheme="majorHAnsi" w:hAnsiTheme="majorHAnsi"/>
          <w:sz w:val="22"/>
          <w:szCs w:val="22"/>
        </w:rPr>
        <w:t>Furthermore, when positions are available and can be filled, many of our students get their first jobs at one of our clinical sites. The clinical sites feel that our students are well trained and prepared for certification or licensure.</w:t>
      </w:r>
    </w:p>
    <w:p w14:paraId="15D1F657" w14:textId="77777777" w:rsidR="00EC0556" w:rsidRDefault="00E051C0" w:rsidP="00935235">
      <w:pPr>
        <w:pStyle w:val="ListParagraph"/>
        <w:ind w:left="1440"/>
        <w:jc w:val="both"/>
        <w:rPr>
          <w:rFonts w:asciiTheme="majorHAnsi" w:hAnsiTheme="majorHAnsi"/>
          <w:sz w:val="22"/>
          <w:szCs w:val="22"/>
        </w:rPr>
      </w:pPr>
      <w:r w:rsidRPr="00935235">
        <w:rPr>
          <w:rFonts w:asciiTheme="majorHAnsi" w:hAnsiTheme="majorHAnsi"/>
          <w:sz w:val="22"/>
          <w:szCs w:val="22"/>
        </w:rPr>
        <w:tab/>
      </w:r>
    </w:p>
    <w:p w14:paraId="32E415D6" w14:textId="77777777" w:rsidR="00E051C0" w:rsidRPr="00EC0556" w:rsidRDefault="00E051C0" w:rsidP="00EC0556">
      <w:pPr>
        <w:jc w:val="both"/>
        <w:rPr>
          <w:rFonts w:asciiTheme="majorHAnsi" w:hAnsiTheme="majorHAnsi"/>
          <w:sz w:val="22"/>
          <w:szCs w:val="22"/>
        </w:rPr>
      </w:pPr>
      <w:r w:rsidRPr="00EC0556">
        <w:rPr>
          <w:rFonts w:asciiTheme="majorHAnsi" w:hAnsiTheme="majorHAnsi"/>
          <w:sz w:val="22"/>
          <w:szCs w:val="22"/>
        </w:rPr>
        <w:t xml:space="preserve">In addition to the partnerships the department has with clinical training sites, the department chair collaborates with various departments on campus. The department chair works very closely with the nursing staff in the Wellness Center to monitor progress on physicals and sending reports to the various clinical training sites. A nurse from the Wellness Center comes to every new student orientation/registration meeting to discuss the requirements for the physical. </w:t>
      </w:r>
    </w:p>
    <w:p w14:paraId="73268F5A" w14:textId="77777777" w:rsidR="00EC0556" w:rsidRDefault="00EC0556" w:rsidP="00EC0556">
      <w:pPr>
        <w:jc w:val="both"/>
        <w:rPr>
          <w:rFonts w:asciiTheme="majorHAnsi" w:hAnsiTheme="majorHAnsi"/>
          <w:sz w:val="22"/>
          <w:szCs w:val="22"/>
        </w:rPr>
      </w:pPr>
    </w:p>
    <w:p w14:paraId="29565D04" w14:textId="77777777" w:rsidR="00E051C0" w:rsidRPr="00EC0556" w:rsidRDefault="00E051C0" w:rsidP="00EC0556">
      <w:pPr>
        <w:jc w:val="both"/>
        <w:rPr>
          <w:rFonts w:asciiTheme="majorHAnsi" w:hAnsiTheme="majorHAnsi"/>
          <w:b/>
          <w:sz w:val="22"/>
          <w:szCs w:val="22"/>
        </w:rPr>
      </w:pPr>
      <w:r w:rsidRPr="00EC0556">
        <w:rPr>
          <w:rFonts w:asciiTheme="majorHAnsi" w:hAnsiTheme="majorHAnsi"/>
          <w:sz w:val="22"/>
          <w:szCs w:val="22"/>
        </w:rPr>
        <w:t xml:space="preserve">The Chemistry Department faculty continue to modify learning objectives for the Applied Chemistry and Clinical Chemistry courses so that the courses are supportive to the Med Lab Tech student needs. </w:t>
      </w:r>
    </w:p>
    <w:p w14:paraId="713B3CE4" w14:textId="77777777" w:rsidR="00EC0556" w:rsidRDefault="00EC0556" w:rsidP="00EC0556">
      <w:pPr>
        <w:jc w:val="both"/>
        <w:rPr>
          <w:rFonts w:asciiTheme="majorHAnsi" w:hAnsiTheme="majorHAnsi"/>
          <w:sz w:val="22"/>
          <w:szCs w:val="22"/>
        </w:rPr>
      </w:pPr>
    </w:p>
    <w:p w14:paraId="089BD9E3" w14:textId="77777777" w:rsidR="00E051C0" w:rsidRPr="00EC0556" w:rsidRDefault="00E051C0" w:rsidP="00EC0556">
      <w:pPr>
        <w:jc w:val="both"/>
        <w:rPr>
          <w:rFonts w:asciiTheme="majorHAnsi" w:hAnsiTheme="majorHAnsi"/>
          <w:b/>
          <w:sz w:val="22"/>
          <w:szCs w:val="22"/>
        </w:rPr>
      </w:pPr>
      <w:r w:rsidRPr="00EC0556">
        <w:rPr>
          <w:rFonts w:asciiTheme="majorHAnsi" w:hAnsiTheme="majorHAnsi"/>
          <w:sz w:val="22"/>
          <w:szCs w:val="22"/>
        </w:rPr>
        <w:t xml:space="preserve">The department continued to work with Patricia Colville of the English Department who has taught the Technical Writing for the MLT students. Unfortunately, we will not be able to continue to offer this program to the MLT students but the English department is willing to continue to assist our students in writing procedures as needed. </w:t>
      </w:r>
    </w:p>
    <w:p w14:paraId="5E029209" w14:textId="77777777" w:rsidR="00EC0556" w:rsidRDefault="00EC0556" w:rsidP="00EC0556">
      <w:pPr>
        <w:jc w:val="both"/>
        <w:rPr>
          <w:rFonts w:asciiTheme="majorHAnsi" w:hAnsiTheme="majorHAnsi"/>
          <w:sz w:val="22"/>
          <w:szCs w:val="22"/>
        </w:rPr>
      </w:pPr>
    </w:p>
    <w:p w14:paraId="23A9426E" w14:textId="77777777" w:rsidR="00E051C0" w:rsidRPr="00935235" w:rsidRDefault="00E051C0" w:rsidP="00EC0556">
      <w:pPr>
        <w:jc w:val="both"/>
        <w:rPr>
          <w:rFonts w:asciiTheme="majorHAnsi" w:hAnsiTheme="majorHAnsi"/>
          <w:sz w:val="22"/>
          <w:szCs w:val="22"/>
        </w:rPr>
      </w:pPr>
      <w:r w:rsidRPr="00935235">
        <w:rPr>
          <w:rFonts w:asciiTheme="majorHAnsi" w:hAnsiTheme="majorHAnsi"/>
          <w:sz w:val="22"/>
          <w:szCs w:val="22"/>
        </w:rPr>
        <w:t xml:space="preserve">The department continues to be a service department to Nursing, Dental Hygiene and Business. Microbiology is offered to Dental Hygiene and Nursing students. The Nursing and Laboratory Technology department will meet soon to develop a four credit Microbiology course that will transfer to four year institutions as the Nursing students pursue their BSN. The Business Department has their Medical Office Assistant students take Fundamentals of Medical Physiology. A few years ago, a special section was developed to accommodate the needs of these students and was offered in the spring semester which worked best with their schedule. </w:t>
      </w:r>
    </w:p>
    <w:p w14:paraId="2F6643AA" w14:textId="77777777" w:rsidR="00E051C0" w:rsidRPr="00CB7ACB" w:rsidRDefault="00E051C0" w:rsidP="00935235">
      <w:pPr>
        <w:ind w:left="1440" w:firstLine="720"/>
        <w:jc w:val="both"/>
        <w:rPr>
          <w:rFonts w:asciiTheme="majorHAnsi" w:hAnsiTheme="majorHAnsi"/>
          <w:b/>
          <w:sz w:val="16"/>
          <w:szCs w:val="16"/>
        </w:rPr>
      </w:pPr>
    </w:p>
    <w:p w14:paraId="013E9219" w14:textId="77777777" w:rsidR="00E051C0" w:rsidRPr="00EC0556" w:rsidRDefault="00EC0556" w:rsidP="00EC0556">
      <w:pPr>
        <w:jc w:val="both"/>
        <w:rPr>
          <w:rFonts w:asciiTheme="majorHAnsi" w:hAnsiTheme="majorHAnsi"/>
          <w:b/>
          <w:sz w:val="22"/>
          <w:szCs w:val="22"/>
        </w:rPr>
      </w:pPr>
      <w:r w:rsidRPr="00997111">
        <w:rPr>
          <w:rFonts w:asciiTheme="majorHAnsi" w:hAnsiTheme="majorHAnsi"/>
          <w:b/>
          <w:i/>
          <w:sz w:val="22"/>
          <w:szCs w:val="22"/>
        </w:rPr>
        <w:t xml:space="preserve">College </w:t>
      </w:r>
      <w:r w:rsidR="00E051C0" w:rsidRPr="00997111">
        <w:rPr>
          <w:rFonts w:asciiTheme="majorHAnsi" w:hAnsiTheme="majorHAnsi"/>
          <w:b/>
          <w:i/>
          <w:sz w:val="22"/>
          <w:szCs w:val="22"/>
        </w:rPr>
        <w:t>Goal #4</w:t>
      </w:r>
      <w:r w:rsidRPr="00997111">
        <w:rPr>
          <w:rFonts w:asciiTheme="majorHAnsi" w:hAnsiTheme="majorHAnsi"/>
          <w:b/>
          <w:i/>
          <w:sz w:val="22"/>
          <w:szCs w:val="22"/>
        </w:rPr>
        <w:t xml:space="preserve"> </w:t>
      </w:r>
      <w:r w:rsidR="00E051C0" w:rsidRPr="00997111">
        <w:rPr>
          <w:rFonts w:asciiTheme="majorHAnsi" w:hAnsiTheme="majorHAnsi"/>
          <w:b/>
          <w:i/>
          <w:sz w:val="22"/>
          <w:szCs w:val="22"/>
        </w:rPr>
        <w:t>- Innovation</w:t>
      </w:r>
      <w:r w:rsidR="00E051C0" w:rsidRPr="00EC0556">
        <w:rPr>
          <w:rFonts w:asciiTheme="majorHAnsi" w:hAnsiTheme="majorHAnsi"/>
          <w:b/>
          <w:sz w:val="22"/>
          <w:szCs w:val="22"/>
        </w:rPr>
        <w:t xml:space="preserve"> </w:t>
      </w:r>
    </w:p>
    <w:p w14:paraId="58778B8B" w14:textId="77777777" w:rsidR="00EC0556" w:rsidRPr="00CB7ACB" w:rsidRDefault="00EC0556" w:rsidP="00EC0556">
      <w:pPr>
        <w:jc w:val="both"/>
        <w:rPr>
          <w:rFonts w:asciiTheme="majorHAnsi" w:hAnsiTheme="majorHAnsi"/>
          <w:sz w:val="16"/>
          <w:szCs w:val="16"/>
        </w:rPr>
      </w:pPr>
    </w:p>
    <w:p w14:paraId="7D3131C1" w14:textId="77777777" w:rsidR="00E051C0" w:rsidRPr="00EC0556" w:rsidRDefault="00E051C0" w:rsidP="00EC0556">
      <w:pPr>
        <w:jc w:val="both"/>
        <w:rPr>
          <w:rFonts w:asciiTheme="majorHAnsi" w:hAnsiTheme="majorHAnsi"/>
          <w:sz w:val="22"/>
          <w:szCs w:val="22"/>
        </w:rPr>
      </w:pPr>
      <w:r w:rsidRPr="00EC0556">
        <w:rPr>
          <w:rFonts w:asciiTheme="majorHAnsi" w:hAnsiTheme="majorHAnsi"/>
          <w:sz w:val="22"/>
          <w:szCs w:val="22"/>
        </w:rPr>
        <w:t>Clinical training for the spring was again scheduled so that the students did not need to return to campus for classes in the afternoon. This allowed the clinical training sites more flexibility and options so that they could support our students while experiencing staff shortages. This change has also helped the students to better focus on their studies and their clinical training experience without having to shift gears. With a large number of students in clinical this semester, this schedule adjustment allowed the students flexibility in completing all of the required rotations. Students were able to stay 8 hours each day instead of 4 and were therefore able to complete their rotations more quickly. This allowed the clinical facilit</w:t>
      </w:r>
      <w:r w:rsidR="00997111">
        <w:rPr>
          <w:rFonts w:asciiTheme="majorHAnsi" w:hAnsiTheme="majorHAnsi"/>
          <w:sz w:val="22"/>
          <w:szCs w:val="22"/>
        </w:rPr>
        <w:t xml:space="preserve">ies to take more students which </w:t>
      </w:r>
      <w:r w:rsidRPr="00EC0556">
        <w:rPr>
          <w:rFonts w:asciiTheme="majorHAnsi" w:hAnsiTheme="majorHAnsi"/>
          <w:sz w:val="22"/>
          <w:szCs w:val="22"/>
        </w:rPr>
        <w:t xml:space="preserve">was extremely helpful with this large class, especially in areas such as Blood Bank and Microbiology which are not offered at all clinical sites.  </w:t>
      </w:r>
    </w:p>
    <w:p w14:paraId="634EB1BF" w14:textId="77777777" w:rsidR="00997111" w:rsidRDefault="00997111" w:rsidP="00EC0556">
      <w:pPr>
        <w:jc w:val="both"/>
        <w:rPr>
          <w:rFonts w:asciiTheme="majorHAnsi" w:hAnsiTheme="majorHAnsi"/>
          <w:sz w:val="22"/>
          <w:szCs w:val="22"/>
        </w:rPr>
      </w:pPr>
    </w:p>
    <w:p w14:paraId="5D05D74F" w14:textId="77777777" w:rsidR="00EC0556" w:rsidRDefault="00E051C0" w:rsidP="00EC0556">
      <w:pPr>
        <w:jc w:val="both"/>
        <w:rPr>
          <w:rFonts w:asciiTheme="majorHAnsi" w:hAnsiTheme="majorHAnsi"/>
          <w:sz w:val="22"/>
          <w:szCs w:val="22"/>
        </w:rPr>
      </w:pPr>
      <w:r w:rsidRPr="00EC0556">
        <w:rPr>
          <w:rFonts w:asciiTheme="majorHAnsi" w:hAnsiTheme="majorHAnsi"/>
          <w:sz w:val="22"/>
          <w:szCs w:val="22"/>
        </w:rPr>
        <w:t xml:space="preserve">Due to these harsh economic times, more students are entering the program on a part-time basis. Completing the MLT program in three vs. two years gives students the ability to continue working and still be able to focus on their studies. </w:t>
      </w:r>
    </w:p>
    <w:p w14:paraId="4421D342" w14:textId="77777777" w:rsidR="00EC0556" w:rsidRDefault="00EC0556" w:rsidP="00EC0556">
      <w:pPr>
        <w:jc w:val="both"/>
        <w:rPr>
          <w:rFonts w:asciiTheme="majorHAnsi" w:hAnsiTheme="majorHAnsi"/>
          <w:sz w:val="22"/>
          <w:szCs w:val="22"/>
        </w:rPr>
      </w:pPr>
    </w:p>
    <w:p w14:paraId="60B2517B" w14:textId="77777777" w:rsidR="00E051C0" w:rsidRPr="00EC0556" w:rsidRDefault="00E051C0" w:rsidP="00EC0556">
      <w:pPr>
        <w:jc w:val="both"/>
        <w:rPr>
          <w:rFonts w:asciiTheme="majorHAnsi" w:hAnsiTheme="majorHAnsi"/>
          <w:b/>
          <w:sz w:val="22"/>
          <w:szCs w:val="22"/>
        </w:rPr>
      </w:pPr>
      <w:r w:rsidRPr="00EC0556">
        <w:rPr>
          <w:rFonts w:asciiTheme="majorHAnsi" w:hAnsiTheme="majorHAnsi"/>
          <w:sz w:val="22"/>
          <w:szCs w:val="22"/>
        </w:rPr>
        <w:lastRenderedPageBreak/>
        <w:t xml:space="preserve">Department labs are always available to students for additional study as long as there is supervision and a class is not scheduled. </w:t>
      </w:r>
    </w:p>
    <w:p w14:paraId="33ECD8F7" w14:textId="77777777" w:rsidR="00EC0556" w:rsidRDefault="00EC0556" w:rsidP="00EC0556">
      <w:pPr>
        <w:jc w:val="both"/>
        <w:rPr>
          <w:rFonts w:asciiTheme="majorHAnsi" w:hAnsiTheme="majorHAnsi"/>
          <w:sz w:val="22"/>
          <w:szCs w:val="22"/>
        </w:rPr>
      </w:pPr>
    </w:p>
    <w:p w14:paraId="204C4A2F" w14:textId="77777777" w:rsidR="00E051C0" w:rsidRPr="00EC0556" w:rsidRDefault="00997111" w:rsidP="00EC0556">
      <w:pPr>
        <w:jc w:val="both"/>
        <w:rPr>
          <w:rFonts w:asciiTheme="majorHAnsi" w:hAnsiTheme="majorHAnsi"/>
          <w:sz w:val="22"/>
          <w:szCs w:val="22"/>
        </w:rPr>
      </w:pPr>
      <w:r>
        <w:rPr>
          <w:rFonts w:asciiTheme="majorHAnsi" w:hAnsiTheme="majorHAnsi"/>
          <w:sz w:val="22"/>
          <w:szCs w:val="22"/>
        </w:rPr>
        <w:t>The F</w:t>
      </w:r>
      <w:r w:rsidR="00E051C0" w:rsidRPr="00EC0556">
        <w:rPr>
          <w:rFonts w:asciiTheme="majorHAnsi" w:hAnsiTheme="majorHAnsi"/>
          <w:sz w:val="22"/>
          <w:szCs w:val="22"/>
        </w:rPr>
        <w:t>all 2013 schedule was changed to implement the curriculum changes made and was modified so that students would not be sitting in the same lecture class for two hours at a time. Previously, clinical chemistry, microbiology and blood banking each had two hour or two and a</w:t>
      </w:r>
      <w:r>
        <w:rPr>
          <w:rFonts w:asciiTheme="majorHAnsi" w:hAnsiTheme="majorHAnsi"/>
          <w:sz w:val="22"/>
          <w:szCs w:val="22"/>
        </w:rPr>
        <w:t xml:space="preserve"> half hour block lectures. For F</w:t>
      </w:r>
      <w:r w:rsidR="00E051C0" w:rsidRPr="00EC0556">
        <w:rPr>
          <w:rFonts w:asciiTheme="majorHAnsi" w:hAnsiTheme="majorHAnsi"/>
          <w:sz w:val="22"/>
          <w:szCs w:val="22"/>
        </w:rPr>
        <w:t>all 2013, the courses have been split over two days so that students can learn less material at a time and so that if they experience a problem with understanding the material, they are able to seek assistance prior to the next class. Students seem to have a lot of outside distraction</w:t>
      </w:r>
      <w:r>
        <w:rPr>
          <w:rFonts w:asciiTheme="majorHAnsi" w:hAnsiTheme="majorHAnsi"/>
          <w:sz w:val="22"/>
          <w:szCs w:val="22"/>
        </w:rPr>
        <w:t>s</w:t>
      </w:r>
      <w:r w:rsidR="00E051C0" w:rsidRPr="00EC0556">
        <w:rPr>
          <w:rFonts w:asciiTheme="majorHAnsi" w:hAnsiTheme="majorHAnsi"/>
          <w:sz w:val="22"/>
          <w:szCs w:val="22"/>
        </w:rPr>
        <w:t xml:space="preserve"> and are not as focused.  It is hoped that this change will help students to better master the material in their professional courses which are the type of courses that builds on previously taught material.</w:t>
      </w:r>
    </w:p>
    <w:p w14:paraId="29C6A75F" w14:textId="77777777" w:rsidR="00EC0556" w:rsidRDefault="00EC0556" w:rsidP="00EC0556">
      <w:pPr>
        <w:jc w:val="both"/>
        <w:rPr>
          <w:rFonts w:asciiTheme="majorHAnsi" w:hAnsiTheme="majorHAnsi"/>
          <w:sz w:val="22"/>
          <w:szCs w:val="22"/>
        </w:rPr>
      </w:pPr>
    </w:p>
    <w:p w14:paraId="450FA720" w14:textId="77777777" w:rsidR="00E051C0" w:rsidRPr="00EC0556" w:rsidRDefault="00E051C0" w:rsidP="00EC0556">
      <w:pPr>
        <w:jc w:val="both"/>
        <w:rPr>
          <w:rFonts w:asciiTheme="majorHAnsi" w:hAnsiTheme="majorHAnsi"/>
          <w:sz w:val="22"/>
          <w:szCs w:val="22"/>
        </w:rPr>
      </w:pPr>
      <w:r w:rsidRPr="00EC0556">
        <w:rPr>
          <w:rFonts w:asciiTheme="majorHAnsi" w:hAnsiTheme="majorHAnsi"/>
          <w:sz w:val="22"/>
          <w:szCs w:val="22"/>
        </w:rPr>
        <w:t>Departmental faculty will continue to use A</w:t>
      </w:r>
      <w:r w:rsidR="00997111">
        <w:rPr>
          <w:rFonts w:asciiTheme="majorHAnsi" w:hAnsiTheme="majorHAnsi"/>
          <w:sz w:val="22"/>
          <w:szCs w:val="22"/>
        </w:rPr>
        <w:t>ngel</w:t>
      </w:r>
      <w:r w:rsidRPr="00EC0556">
        <w:rPr>
          <w:rFonts w:asciiTheme="majorHAnsi" w:hAnsiTheme="majorHAnsi"/>
          <w:sz w:val="22"/>
          <w:szCs w:val="22"/>
        </w:rPr>
        <w:t xml:space="preserve"> in their courses and to provide students additional resources to explore online. </w:t>
      </w:r>
    </w:p>
    <w:p w14:paraId="048B58A3" w14:textId="77777777" w:rsidR="00E051C0" w:rsidRPr="00CB7ACB" w:rsidRDefault="00E051C0" w:rsidP="00935235">
      <w:pPr>
        <w:pStyle w:val="ListParagraph"/>
        <w:ind w:left="1440" w:firstLine="720"/>
        <w:jc w:val="both"/>
        <w:rPr>
          <w:rFonts w:asciiTheme="majorHAnsi" w:hAnsiTheme="majorHAnsi"/>
          <w:sz w:val="16"/>
          <w:szCs w:val="16"/>
        </w:rPr>
      </w:pPr>
    </w:p>
    <w:p w14:paraId="70D408CE" w14:textId="77777777" w:rsidR="00E051C0" w:rsidRPr="00EC0556" w:rsidRDefault="00EC0556" w:rsidP="00EC0556">
      <w:pPr>
        <w:jc w:val="both"/>
        <w:rPr>
          <w:rFonts w:asciiTheme="majorHAnsi" w:hAnsiTheme="majorHAnsi"/>
          <w:b/>
          <w:sz w:val="22"/>
          <w:szCs w:val="22"/>
        </w:rPr>
      </w:pPr>
      <w:r w:rsidRPr="00997111">
        <w:rPr>
          <w:rFonts w:asciiTheme="majorHAnsi" w:hAnsiTheme="majorHAnsi"/>
          <w:b/>
          <w:i/>
          <w:sz w:val="22"/>
          <w:szCs w:val="22"/>
        </w:rPr>
        <w:t xml:space="preserve">College </w:t>
      </w:r>
      <w:r w:rsidR="00E051C0" w:rsidRPr="00997111">
        <w:rPr>
          <w:rFonts w:asciiTheme="majorHAnsi" w:hAnsiTheme="majorHAnsi"/>
          <w:b/>
          <w:i/>
          <w:sz w:val="22"/>
          <w:szCs w:val="22"/>
        </w:rPr>
        <w:t>Goal #5</w:t>
      </w:r>
      <w:r w:rsidRPr="00997111">
        <w:rPr>
          <w:rFonts w:asciiTheme="majorHAnsi" w:hAnsiTheme="majorHAnsi"/>
          <w:b/>
          <w:i/>
          <w:sz w:val="22"/>
          <w:szCs w:val="22"/>
        </w:rPr>
        <w:t xml:space="preserve"> </w:t>
      </w:r>
      <w:r w:rsidR="00E051C0" w:rsidRPr="00997111">
        <w:rPr>
          <w:rFonts w:asciiTheme="majorHAnsi" w:hAnsiTheme="majorHAnsi"/>
          <w:b/>
          <w:i/>
          <w:sz w:val="22"/>
          <w:szCs w:val="22"/>
        </w:rPr>
        <w:t>- Professional Development</w:t>
      </w:r>
      <w:r w:rsidR="00E051C0" w:rsidRPr="00EC0556">
        <w:rPr>
          <w:rFonts w:asciiTheme="majorHAnsi" w:hAnsiTheme="majorHAnsi"/>
          <w:b/>
          <w:sz w:val="22"/>
          <w:szCs w:val="22"/>
        </w:rPr>
        <w:t xml:space="preserve"> </w:t>
      </w:r>
    </w:p>
    <w:p w14:paraId="1162AB65" w14:textId="77777777" w:rsidR="00EC0556" w:rsidRPr="00CB7ACB" w:rsidRDefault="00EC0556" w:rsidP="00EC0556">
      <w:pPr>
        <w:jc w:val="both"/>
        <w:rPr>
          <w:rFonts w:asciiTheme="majorHAnsi" w:hAnsiTheme="majorHAnsi"/>
          <w:sz w:val="16"/>
          <w:szCs w:val="16"/>
        </w:rPr>
      </w:pPr>
    </w:p>
    <w:p w14:paraId="1155EC2E" w14:textId="77777777" w:rsidR="00E051C0" w:rsidRPr="00935235" w:rsidRDefault="00E051C0" w:rsidP="00EC0556">
      <w:pPr>
        <w:jc w:val="both"/>
        <w:rPr>
          <w:rFonts w:asciiTheme="majorHAnsi" w:hAnsiTheme="majorHAnsi"/>
          <w:b/>
          <w:sz w:val="22"/>
          <w:szCs w:val="22"/>
        </w:rPr>
      </w:pPr>
      <w:r w:rsidRPr="00935235">
        <w:rPr>
          <w:rFonts w:asciiTheme="majorHAnsi" w:hAnsiTheme="majorHAnsi"/>
          <w:sz w:val="22"/>
          <w:szCs w:val="22"/>
        </w:rPr>
        <w:t>All full time and part time faculty were sent an e-mail to request their continuing education and professional development activities.</w:t>
      </w:r>
    </w:p>
    <w:p w14:paraId="285253D0" w14:textId="77777777" w:rsidR="00EC0556" w:rsidRDefault="00EC0556" w:rsidP="00EC0556">
      <w:pPr>
        <w:jc w:val="both"/>
        <w:rPr>
          <w:rFonts w:asciiTheme="majorHAnsi" w:hAnsiTheme="majorHAnsi"/>
          <w:sz w:val="22"/>
          <w:szCs w:val="22"/>
        </w:rPr>
      </w:pPr>
    </w:p>
    <w:p w14:paraId="796627C1" w14:textId="77777777" w:rsidR="00E051C0" w:rsidRPr="00935235" w:rsidRDefault="00E051C0" w:rsidP="00EC0556">
      <w:pPr>
        <w:jc w:val="both"/>
        <w:rPr>
          <w:rFonts w:asciiTheme="majorHAnsi" w:hAnsiTheme="majorHAnsi"/>
          <w:sz w:val="22"/>
          <w:szCs w:val="22"/>
        </w:rPr>
      </w:pPr>
      <w:r w:rsidRPr="00935235">
        <w:rPr>
          <w:rFonts w:asciiTheme="majorHAnsi" w:hAnsiTheme="majorHAnsi"/>
          <w:sz w:val="22"/>
          <w:szCs w:val="22"/>
        </w:rPr>
        <w:t>The entire department participated in the We Comply educati</w:t>
      </w:r>
      <w:r w:rsidR="00997111">
        <w:rPr>
          <w:rFonts w:asciiTheme="majorHAnsi" w:hAnsiTheme="majorHAnsi"/>
          <w:sz w:val="22"/>
          <w:szCs w:val="22"/>
        </w:rPr>
        <w:t>onal component required by the C</w:t>
      </w:r>
      <w:r w:rsidRPr="00935235">
        <w:rPr>
          <w:rFonts w:asciiTheme="majorHAnsi" w:hAnsiTheme="majorHAnsi"/>
          <w:sz w:val="22"/>
          <w:szCs w:val="22"/>
        </w:rPr>
        <w:t xml:space="preserve">ollege. Department adjuncts who work in local hospitals completed continuing education modules at their respective facilities. </w:t>
      </w:r>
    </w:p>
    <w:p w14:paraId="5F10051B" w14:textId="77777777" w:rsidR="00EC0556" w:rsidRDefault="00EC0556" w:rsidP="00EC0556">
      <w:pPr>
        <w:jc w:val="both"/>
        <w:rPr>
          <w:rFonts w:asciiTheme="majorHAnsi" w:hAnsiTheme="majorHAnsi"/>
          <w:sz w:val="22"/>
          <w:szCs w:val="22"/>
        </w:rPr>
      </w:pPr>
    </w:p>
    <w:p w14:paraId="04A0CF87" w14:textId="77777777" w:rsidR="00E051C0" w:rsidRPr="00935235" w:rsidRDefault="00E051C0" w:rsidP="00EC0556">
      <w:pPr>
        <w:jc w:val="both"/>
        <w:rPr>
          <w:rFonts w:asciiTheme="majorHAnsi" w:hAnsiTheme="majorHAnsi"/>
          <w:sz w:val="22"/>
          <w:szCs w:val="22"/>
        </w:rPr>
      </w:pPr>
      <w:r w:rsidRPr="00935235">
        <w:rPr>
          <w:rFonts w:asciiTheme="majorHAnsi" w:hAnsiTheme="majorHAnsi"/>
          <w:sz w:val="22"/>
          <w:szCs w:val="22"/>
        </w:rPr>
        <w:t>A few adjuncts had significant achievements in terms of professional development. Cynthia Morrison, an evening adjunct and alumnus of the program completed an MBA earlier this year.  Clifford Rosenberg, an alumnus and adjunct, is currently working on a master’s degree in health administration at the University of Cincinnati. Edward Krotin, an adjunct who primarily teaches microbiology for the department has completed 15.25 hours of microbiology continuing education as of 12/31/12.</w:t>
      </w:r>
    </w:p>
    <w:p w14:paraId="2846250B" w14:textId="77777777" w:rsidR="00EC0556" w:rsidRDefault="00EC0556" w:rsidP="00EC0556">
      <w:pPr>
        <w:jc w:val="both"/>
        <w:rPr>
          <w:rFonts w:asciiTheme="majorHAnsi" w:hAnsiTheme="majorHAnsi"/>
          <w:sz w:val="22"/>
          <w:szCs w:val="22"/>
        </w:rPr>
      </w:pPr>
    </w:p>
    <w:p w14:paraId="2607D6E9" w14:textId="77777777" w:rsidR="00E051C0" w:rsidRPr="00935235" w:rsidRDefault="00E051C0" w:rsidP="00EC0556">
      <w:pPr>
        <w:jc w:val="both"/>
        <w:rPr>
          <w:rFonts w:asciiTheme="majorHAnsi" w:hAnsiTheme="majorHAnsi"/>
          <w:sz w:val="22"/>
          <w:szCs w:val="22"/>
        </w:rPr>
      </w:pPr>
      <w:r w:rsidRPr="00935235">
        <w:rPr>
          <w:rFonts w:asciiTheme="majorHAnsi" w:hAnsiTheme="majorHAnsi"/>
          <w:sz w:val="22"/>
          <w:szCs w:val="22"/>
        </w:rPr>
        <w:t xml:space="preserve">Rosamaria Contarino participated in the Designing and Teaching a High–Impact Capstone course offered through the Center for </w:t>
      </w:r>
      <w:r w:rsidR="004B3B82">
        <w:rPr>
          <w:rFonts w:asciiTheme="majorHAnsi" w:hAnsiTheme="majorHAnsi"/>
          <w:sz w:val="22"/>
          <w:szCs w:val="22"/>
        </w:rPr>
        <w:t>T</w:t>
      </w:r>
      <w:r w:rsidRPr="00935235">
        <w:rPr>
          <w:rFonts w:asciiTheme="majorHAnsi" w:hAnsiTheme="majorHAnsi"/>
          <w:sz w:val="22"/>
          <w:szCs w:val="22"/>
        </w:rPr>
        <w:t xml:space="preserve">eaching and </w:t>
      </w:r>
      <w:r w:rsidR="004B3B82">
        <w:rPr>
          <w:rFonts w:asciiTheme="majorHAnsi" w:hAnsiTheme="majorHAnsi"/>
          <w:sz w:val="22"/>
          <w:szCs w:val="22"/>
        </w:rPr>
        <w:t>L</w:t>
      </w:r>
      <w:r w:rsidRPr="00935235">
        <w:rPr>
          <w:rFonts w:asciiTheme="majorHAnsi" w:hAnsiTheme="majorHAnsi"/>
          <w:sz w:val="22"/>
          <w:szCs w:val="22"/>
        </w:rPr>
        <w:t xml:space="preserve">earning. </w:t>
      </w:r>
      <w:r w:rsidR="004B3B82">
        <w:rPr>
          <w:rFonts w:asciiTheme="majorHAnsi" w:hAnsiTheme="majorHAnsi"/>
          <w:sz w:val="22"/>
          <w:szCs w:val="22"/>
        </w:rPr>
        <w:t>She is also completing a few at-</w:t>
      </w:r>
      <w:r w:rsidRPr="00935235">
        <w:rPr>
          <w:rFonts w:asciiTheme="majorHAnsi" w:hAnsiTheme="majorHAnsi"/>
          <w:sz w:val="22"/>
          <w:szCs w:val="22"/>
        </w:rPr>
        <w:t xml:space="preserve">home study courses required to renew her ASCP Certification with the Certification Maintenance program.  </w:t>
      </w:r>
    </w:p>
    <w:p w14:paraId="15CC802A" w14:textId="77777777" w:rsidR="00E051C0" w:rsidRPr="00935235" w:rsidRDefault="00E051C0" w:rsidP="00935235">
      <w:pPr>
        <w:pStyle w:val="ListParagraph"/>
        <w:ind w:left="2160"/>
        <w:jc w:val="both"/>
        <w:rPr>
          <w:rFonts w:asciiTheme="majorHAnsi" w:hAnsiTheme="majorHAnsi"/>
          <w:sz w:val="22"/>
          <w:szCs w:val="22"/>
        </w:rPr>
      </w:pPr>
      <w:r w:rsidRPr="00935235">
        <w:rPr>
          <w:rFonts w:asciiTheme="majorHAnsi" w:hAnsiTheme="majorHAnsi"/>
          <w:sz w:val="22"/>
          <w:szCs w:val="22"/>
        </w:rPr>
        <w:t xml:space="preserve"> </w:t>
      </w:r>
    </w:p>
    <w:p w14:paraId="615D84BA" w14:textId="77777777" w:rsidR="00E051C0" w:rsidRPr="00EC0556" w:rsidRDefault="00EC0556" w:rsidP="00EC0556">
      <w:pPr>
        <w:jc w:val="both"/>
        <w:rPr>
          <w:rFonts w:asciiTheme="majorHAnsi" w:hAnsiTheme="majorHAnsi"/>
          <w:b/>
          <w:sz w:val="22"/>
          <w:szCs w:val="22"/>
        </w:rPr>
      </w:pPr>
      <w:r w:rsidRPr="004B3B82">
        <w:rPr>
          <w:rFonts w:asciiTheme="majorHAnsi" w:hAnsiTheme="majorHAnsi"/>
          <w:b/>
          <w:i/>
          <w:sz w:val="22"/>
          <w:szCs w:val="22"/>
        </w:rPr>
        <w:t xml:space="preserve">College </w:t>
      </w:r>
      <w:r w:rsidR="00E051C0" w:rsidRPr="004B3B82">
        <w:rPr>
          <w:rFonts w:asciiTheme="majorHAnsi" w:hAnsiTheme="majorHAnsi"/>
          <w:b/>
          <w:i/>
          <w:sz w:val="22"/>
          <w:szCs w:val="22"/>
        </w:rPr>
        <w:t>Goal #6</w:t>
      </w:r>
      <w:r w:rsidRPr="004B3B82">
        <w:rPr>
          <w:rFonts w:asciiTheme="majorHAnsi" w:hAnsiTheme="majorHAnsi"/>
          <w:b/>
          <w:i/>
          <w:sz w:val="22"/>
          <w:szCs w:val="22"/>
        </w:rPr>
        <w:t xml:space="preserve"> </w:t>
      </w:r>
      <w:r w:rsidR="00E051C0" w:rsidRPr="004B3B82">
        <w:rPr>
          <w:rFonts w:asciiTheme="majorHAnsi" w:hAnsiTheme="majorHAnsi"/>
          <w:b/>
          <w:i/>
          <w:sz w:val="22"/>
          <w:szCs w:val="22"/>
        </w:rPr>
        <w:t>- Learning Environment</w:t>
      </w:r>
      <w:r w:rsidR="00E051C0" w:rsidRPr="00EC0556">
        <w:rPr>
          <w:rFonts w:asciiTheme="majorHAnsi" w:hAnsiTheme="majorHAnsi"/>
          <w:b/>
          <w:sz w:val="22"/>
          <w:szCs w:val="22"/>
        </w:rPr>
        <w:t xml:space="preserve"> </w:t>
      </w:r>
    </w:p>
    <w:p w14:paraId="5BB9B99F" w14:textId="77777777" w:rsidR="00EC0556" w:rsidRPr="00CB7ACB" w:rsidRDefault="00EC0556" w:rsidP="00EC0556">
      <w:pPr>
        <w:jc w:val="both"/>
        <w:rPr>
          <w:rFonts w:asciiTheme="majorHAnsi" w:hAnsiTheme="majorHAnsi"/>
          <w:sz w:val="16"/>
          <w:szCs w:val="16"/>
        </w:rPr>
      </w:pPr>
    </w:p>
    <w:p w14:paraId="7F12F1BC" w14:textId="77777777" w:rsidR="00E051C0" w:rsidRPr="00935235" w:rsidRDefault="00E051C0" w:rsidP="00EC0556">
      <w:pPr>
        <w:jc w:val="both"/>
        <w:rPr>
          <w:rFonts w:asciiTheme="majorHAnsi" w:hAnsiTheme="majorHAnsi"/>
          <w:sz w:val="22"/>
          <w:szCs w:val="22"/>
        </w:rPr>
      </w:pPr>
      <w:r w:rsidRPr="00935235">
        <w:rPr>
          <w:rFonts w:asciiTheme="majorHAnsi" w:hAnsiTheme="majorHAnsi"/>
          <w:sz w:val="22"/>
          <w:szCs w:val="22"/>
        </w:rPr>
        <w:t>The department continues to offer courses at both the Middletown and Newburgh campuses. Both facilities operated efficiently this academic year.</w:t>
      </w:r>
    </w:p>
    <w:p w14:paraId="14D0A57F" w14:textId="77777777" w:rsidR="00CB7ACB" w:rsidRPr="00CB7ACB" w:rsidRDefault="00CB7ACB" w:rsidP="00EC0556">
      <w:pPr>
        <w:jc w:val="both"/>
        <w:rPr>
          <w:rFonts w:asciiTheme="majorHAnsi" w:hAnsiTheme="majorHAnsi"/>
          <w:b/>
          <w:sz w:val="16"/>
          <w:szCs w:val="16"/>
        </w:rPr>
      </w:pPr>
    </w:p>
    <w:p w14:paraId="2369B7B4" w14:textId="77777777" w:rsidR="00E051C0" w:rsidRPr="004B3B82" w:rsidRDefault="00EC0556" w:rsidP="00EC0556">
      <w:pPr>
        <w:jc w:val="both"/>
        <w:rPr>
          <w:rFonts w:asciiTheme="majorHAnsi" w:hAnsiTheme="majorHAnsi"/>
          <w:b/>
          <w:i/>
          <w:sz w:val="22"/>
          <w:szCs w:val="22"/>
        </w:rPr>
      </w:pPr>
      <w:r w:rsidRPr="004B3B82">
        <w:rPr>
          <w:rFonts w:asciiTheme="majorHAnsi" w:hAnsiTheme="majorHAnsi"/>
          <w:b/>
          <w:i/>
          <w:sz w:val="22"/>
          <w:szCs w:val="22"/>
        </w:rPr>
        <w:t xml:space="preserve">College </w:t>
      </w:r>
      <w:r w:rsidR="00E051C0" w:rsidRPr="004B3B82">
        <w:rPr>
          <w:rFonts w:asciiTheme="majorHAnsi" w:hAnsiTheme="majorHAnsi"/>
          <w:b/>
          <w:i/>
          <w:sz w:val="22"/>
          <w:szCs w:val="22"/>
        </w:rPr>
        <w:t>Goal #7</w:t>
      </w:r>
      <w:r w:rsidRPr="004B3B82">
        <w:rPr>
          <w:rFonts w:asciiTheme="majorHAnsi" w:hAnsiTheme="majorHAnsi"/>
          <w:b/>
          <w:i/>
          <w:sz w:val="22"/>
          <w:szCs w:val="22"/>
        </w:rPr>
        <w:t xml:space="preserve"> </w:t>
      </w:r>
      <w:r w:rsidR="00E051C0" w:rsidRPr="004B3B82">
        <w:rPr>
          <w:rFonts w:asciiTheme="majorHAnsi" w:hAnsiTheme="majorHAnsi"/>
          <w:b/>
          <w:i/>
          <w:sz w:val="22"/>
          <w:szCs w:val="22"/>
        </w:rPr>
        <w:t>- Resources</w:t>
      </w:r>
    </w:p>
    <w:p w14:paraId="29B94192" w14:textId="77777777" w:rsidR="00EC0556" w:rsidRPr="00CB7ACB" w:rsidRDefault="00EC0556" w:rsidP="00EC0556">
      <w:pPr>
        <w:jc w:val="both"/>
        <w:rPr>
          <w:rFonts w:asciiTheme="majorHAnsi" w:hAnsiTheme="majorHAnsi"/>
          <w:sz w:val="16"/>
          <w:szCs w:val="16"/>
        </w:rPr>
      </w:pPr>
    </w:p>
    <w:p w14:paraId="431534F6" w14:textId="77777777" w:rsidR="00E051C0" w:rsidRPr="00935235" w:rsidRDefault="00E051C0" w:rsidP="00EC0556">
      <w:pPr>
        <w:jc w:val="both"/>
        <w:rPr>
          <w:rFonts w:asciiTheme="majorHAnsi" w:hAnsiTheme="majorHAnsi"/>
          <w:sz w:val="22"/>
          <w:szCs w:val="22"/>
        </w:rPr>
      </w:pPr>
      <w:r w:rsidRPr="00935235">
        <w:rPr>
          <w:rFonts w:asciiTheme="majorHAnsi" w:hAnsiTheme="majorHAnsi"/>
          <w:sz w:val="22"/>
          <w:szCs w:val="22"/>
        </w:rPr>
        <w:t xml:space="preserve">The department managed to offer all courses and all of its programs without any significant increase in the budget. Monetary resources were adequate this year due to careful planning and budgeting.  We did experience a noticeable loss this spring with our technical assistant Marie-DeFazio Schultz being out on maternity leave. Both the Biology and Laboratory Technology Departments were down one full-time position in the technical assistant area. Although the departments and faculty did manage, the work of an efficient full-timer was greatly missed and although the other two technical assistants worked extremely hard to fill </w:t>
      </w:r>
      <w:r w:rsidRPr="00935235">
        <w:rPr>
          <w:rFonts w:asciiTheme="majorHAnsi" w:hAnsiTheme="majorHAnsi"/>
          <w:sz w:val="22"/>
          <w:szCs w:val="22"/>
        </w:rPr>
        <w:lastRenderedPageBreak/>
        <w:t>the gaps, it is difficult to do all of the work of a full-time person. We are all glad to have Marie back and the departments are running smoothly again.</w:t>
      </w:r>
    </w:p>
    <w:p w14:paraId="1F9DA0AE" w14:textId="77777777" w:rsidR="00EC0556" w:rsidRDefault="00EC0556" w:rsidP="00EC0556">
      <w:pPr>
        <w:jc w:val="both"/>
        <w:rPr>
          <w:rFonts w:asciiTheme="majorHAnsi" w:hAnsiTheme="majorHAnsi"/>
          <w:sz w:val="22"/>
          <w:szCs w:val="22"/>
        </w:rPr>
      </w:pPr>
    </w:p>
    <w:p w14:paraId="7D29E87B" w14:textId="77777777" w:rsidR="00E051C0" w:rsidRPr="00935235" w:rsidRDefault="00E051C0" w:rsidP="00EC0556">
      <w:pPr>
        <w:jc w:val="both"/>
        <w:rPr>
          <w:rFonts w:asciiTheme="majorHAnsi" w:hAnsiTheme="majorHAnsi"/>
          <w:sz w:val="22"/>
          <w:szCs w:val="22"/>
        </w:rPr>
      </w:pPr>
      <w:r w:rsidRPr="00935235">
        <w:rPr>
          <w:rFonts w:asciiTheme="majorHAnsi" w:hAnsiTheme="majorHAnsi"/>
          <w:sz w:val="22"/>
          <w:szCs w:val="22"/>
        </w:rPr>
        <w:t>Although the department managed this year, it is difficult to run departments on a shoestring budget for long periods of time. There is no room in the budget to plan for emergency situations and unforeseen increases in pricing. Also, with our full-time technical assistant being out on maternity leave, the department saw the effects of how important it is to maintain a high level of personnel, the human resource. People can become ill or incapacitated at any time and without enough faculty or personnel, a department can only cover for so long without devastating effects.</w:t>
      </w:r>
    </w:p>
    <w:p w14:paraId="4BC8BC81" w14:textId="77777777" w:rsidR="00EC0556" w:rsidRDefault="00EC0556" w:rsidP="00EC0556">
      <w:pPr>
        <w:jc w:val="both"/>
        <w:rPr>
          <w:rFonts w:asciiTheme="majorHAnsi" w:hAnsiTheme="majorHAnsi"/>
          <w:sz w:val="22"/>
          <w:szCs w:val="22"/>
        </w:rPr>
      </w:pPr>
    </w:p>
    <w:p w14:paraId="6EF48A96" w14:textId="77777777" w:rsidR="00E051C0" w:rsidRPr="00935235" w:rsidRDefault="00E051C0" w:rsidP="00EC0556">
      <w:pPr>
        <w:jc w:val="both"/>
        <w:rPr>
          <w:rFonts w:asciiTheme="majorHAnsi" w:hAnsiTheme="majorHAnsi"/>
          <w:sz w:val="22"/>
          <w:szCs w:val="22"/>
        </w:rPr>
      </w:pPr>
      <w:r w:rsidRPr="00935235">
        <w:rPr>
          <w:rFonts w:asciiTheme="majorHAnsi" w:hAnsiTheme="majorHAnsi"/>
          <w:sz w:val="22"/>
          <w:szCs w:val="22"/>
        </w:rPr>
        <w:t>The department has a resource in our clinical sites who will donate expired reagents and supplies that they cannot use on patients but we can use as teaching tools. Also, through clinical training, the students are able to observe tests and equipment which a</w:t>
      </w:r>
      <w:r w:rsidR="004B3B82">
        <w:rPr>
          <w:rFonts w:asciiTheme="majorHAnsi" w:hAnsiTheme="majorHAnsi"/>
          <w:sz w:val="22"/>
          <w:szCs w:val="22"/>
        </w:rPr>
        <w:t>re extremely expensive for the C</w:t>
      </w:r>
      <w:r w:rsidRPr="00935235">
        <w:rPr>
          <w:rFonts w:asciiTheme="majorHAnsi" w:hAnsiTheme="majorHAnsi"/>
          <w:sz w:val="22"/>
          <w:szCs w:val="22"/>
        </w:rPr>
        <w:t>ollege to purchase.</w:t>
      </w:r>
    </w:p>
    <w:p w14:paraId="367581A5" w14:textId="77777777" w:rsidR="00E051C0" w:rsidRPr="00935235" w:rsidRDefault="00E051C0" w:rsidP="00935235">
      <w:pPr>
        <w:jc w:val="both"/>
        <w:rPr>
          <w:rFonts w:asciiTheme="majorHAnsi" w:hAnsiTheme="majorHAnsi"/>
          <w:b/>
          <w:sz w:val="22"/>
          <w:szCs w:val="22"/>
        </w:rPr>
      </w:pPr>
    </w:p>
    <w:p w14:paraId="54FB792C" w14:textId="77777777" w:rsidR="00E051C0" w:rsidRPr="004B3B82" w:rsidRDefault="00EC0556" w:rsidP="00BC75CB">
      <w:pPr>
        <w:pStyle w:val="ListParagraph"/>
        <w:numPr>
          <w:ilvl w:val="0"/>
          <w:numId w:val="289"/>
        </w:numPr>
        <w:ind w:left="0" w:firstLine="0"/>
        <w:jc w:val="both"/>
        <w:rPr>
          <w:rFonts w:asciiTheme="majorHAnsi" w:hAnsiTheme="majorHAnsi"/>
          <w:b/>
          <w:color w:val="C00000"/>
          <w:sz w:val="22"/>
          <w:szCs w:val="22"/>
        </w:rPr>
      </w:pPr>
      <w:r w:rsidRPr="004B3B82">
        <w:rPr>
          <w:rFonts w:asciiTheme="majorHAnsi" w:hAnsiTheme="majorHAnsi"/>
          <w:b/>
          <w:color w:val="C00000"/>
          <w:sz w:val="22"/>
          <w:szCs w:val="22"/>
        </w:rPr>
        <w:t xml:space="preserve">PLANNING: </w:t>
      </w:r>
      <w:r w:rsidR="00E051C0" w:rsidRPr="004B3B82">
        <w:rPr>
          <w:rFonts w:asciiTheme="majorHAnsi" w:hAnsiTheme="majorHAnsi"/>
          <w:b/>
          <w:i/>
          <w:color w:val="C00000"/>
          <w:sz w:val="22"/>
          <w:szCs w:val="22"/>
        </w:rPr>
        <w:t>Looking Ahead</w:t>
      </w:r>
    </w:p>
    <w:p w14:paraId="4E646BD8" w14:textId="77777777" w:rsidR="00E051C0" w:rsidRPr="00935235" w:rsidRDefault="00E051C0" w:rsidP="00935235">
      <w:pPr>
        <w:jc w:val="both"/>
        <w:rPr>
          <w:rFonts w:asciiTheme="majorHAnsi" w:hAnsiTheme="majorHAnsi"/>
          <w:b/>
          <w:sz w:val="22"/>
          <w:szCs w:val="22"/>
        </w:rPr>
      </w:pPr>
    </w:p>
    <w:p w14:paraId="7D8A15A8" w14:textId="77777777" w:rsidR="00E051C0" w:rsidRPr="004B3B82" w:rsidRDefault="00E051C0" w:rsidP="00935235">
      <w:pPr>
        <w:jc w:val="both"/>
        <w:rPr>
          <w:rFonts w:asciiTheme="majorHAnsi" w:hAnsiTheme="majorHAnsi"/>
          <w:b/>
          <w:i/>
          <w:sz w:val="22"/>
          <w:szCs w:val="22"/>
        </w:rPr>
      </w:pPr>
      <w:r w:rsidRPr="004B3B82">
        <w:rPr>
          <w:rFonts w:asciiTheme="majorHAnsi" w:hAnsiTheme="majorHAnsi"/>
          <w:b/>
          <w:i/>
          <w:sz w:val="22"/>
          <w:szCs w:val="22"/>
        </w:rPr>
        <w:t>Goals for Academic Year 2013-2014</w:t>
      </w:r>
    </w:p>
    <w:p w14:paraId="356DC638" w14:textId="77777777" w:rsidR="00E051C0" w:rsidRPr="00935235" w:rsidRDefault="00E051C0" w:rsidP="004B3B82">
      <w:pPr>
        <w:pStyle w:val="NormalWeb"/>
        <w:numPr>
          <w:ilvl w:val="0"/>
          <w:numId w:val="292"/>
        </w:numPr>
        <w:shd w:val="clear" w:color="auto" w:fill="FFFFFF"/>
        <w:spacing w:before="0" w:beforeAutospacing="0" w:after="0" w:afterAutospacing="0"/>
        <w:ind w:left="720"/>
        <w:jc w:val="both"/>
        <w:rPr>
          <w:rFonts w:asciiTheme="majorHAnsi" w:hAnsiTheme="majorHAnsi"/>
          <w:color w:val="000000"/>
          <w:sz w:val="22"/>
          <w:szCs w:val="22"/>
        </w:rPr>
      </w:pPr>
      <w:r w:rsidRPr="00935235">
        <w:rPr>
          <w:rFonts w:asciiTheme="majorHAnsi" w:hAnsiTheme="majorHAnsi"/>
          <w:color w:val="000000"/>
          <w:sz w:val="22"/>
          <w:szCs w:val="22"/>
        </w:rPr>
        <w:t xml:space="preserve">Continue to implement the departmental name change from Medical </w:t>
      </w:r>
      <w:r w:rsidR="00EC0556">
        <w:rPr>
          <w:rFonts w:asciiTheme="majorHAnsi" w:hAnsiTheme="majorHAnsi"/>
          <w:color w:val="000000"/>
          <w:sz w:val="22"/>
          <w:szCs w:val="22"/>
        </w:rPr>
        <w:t>L</w:t>
      </w:r>
      <w:r w:rsidRPr="00935235">
        <w:rPr>
          <w:rFonts w:asciiTheme="majorHAnsi" w:hAnsiTheme="majorHAnsi"/>
          <w:color w:val="000000"/>
          <w:sz w:val="22"/>
          <w:szCs w:val="22"/>
        </w:rPr>
        <w:t>aboratory Technology to Clinical Laboratory Science.</w:t>
      </w:r>
    </w:p>
    <w:p w14:paraId="4F5A134E" w14:textId="77777777" w:rsidR="00E051C0" w:rsidRPr="00935235" w:rsidRDefault="00E051C0" w:rsidP="004B3B82">
      <w:pPr>
        <w:pStyle w:val="NormalWeb"/>
        <w:numPr>
          <w:ilvl w:val="0"/>
          <w:numId w:val="292"/>
        </w:numPr>
        <w:shd w:val="clear" w:color="auto" w:fill="FFFFFF"/>
        <w:spacing w:line="137" w:lineRule="atLeast"/>
        <w:ind w:left="720"/>
        <w:jc w:val="both"/>
        <w:rPr>
          <w:rFonts w:asciiTheme="majorHAnsi" w:hAnsiTheme="majorHAnsi"/>
          <w:color w:val="000000"/>
          <w:sz w:val="22"/>
          <w:szCs w:val="22"/>
        </w:rPr>
      </w:pPr>
      <w:r w:rsidRPr="00935235">
        <w:rPr>
          <w:rFonts w:asciiTheme="majorHAnsi" w:hAnsiTheme="majorHAnsi"/>
          <w:color w:val="000000"/>
          <w:sz w:val="22"/>
          <w:szCs w:val="22"/>
        </w:rPr>
        <w:t>Continue to implement the approved curriculum changes approved for the Medical Laboratory Technology degree so that it can continue to be license qualifying.</w:t>
      </w:r>
    </w:p>
    <w:p w14:paraId="4DA383AF" w14:textId="77777777" w:rsidR="00E051C0" w:rsidRPr="00935235" w:rsidRDefault="00E051C0" w:rsidP="004B3B82">
      <w:pPr>
        <w:pStyle w:val="NormalWeb"/>
        <w:numPr>
          <w:ilvl w:val="0"/>
          <w:numId w:val="292"/>
        </w:numPr>
        <w:shd w:val="clear" w:color="auto" w:fill="FFFFFF"/>
        <w:spacing w:line="137" w:lineRule="atLeast"/>
        <w:ind w:left="720"/>
        <w:jc w:val="both"/>
        <w:rPr>
          <w:rFonts w:asciiTheme="majorHAnsi" w:hAnsiTheme="majorHAnsi"/>
          <w:color w:val="000000"/>
          <w:sz w:val="22"/>
          <w:szCs w:val="22"/>
        </w:rPr>
      </w:pPr>
      <w:r w:rsidRPr="00935235">
        <w:rPr>
          <w:rFonts w:asciiTheme="majorHAnsi" w:hAnsiTheme="majorHAnsi"/>
          <w:color w:val="000000"/>
          <w:sz w:val="22"/>
          <w:szCs w:val="22"/>
        </w:rPr>
        <w:t>Prepare self-study report for the Phlebotomy program re-approval and possible site visit.</w:t>
      </w:r>
    </w:p>
    <w:p w14:paraId="14FF9D14" w14:textId="77777777" w:rsidR="00E051C0" w:rsidRPr="00935235" w:rsidRDefault="00E051C0" w:rsidP="004B3B82">
      <w:pPr>
        <w:pStyle w:val="NormalWeb"/>
        <w:numPr>
          <w:ilvl w:val="0"/>
          <w:numId w:val="292"/>
        </w:numPr>
        <w:shd w:val="clear" w:color="auto" w:fill="FFFFFF"/>
        <w:spacing w:line="137" w:lineRule="atLeast"/>
        <w:ind w:left="720"/>
        <w:jc w:val="both"/>
        <w:rPr>
          <w:rFonts w:asciiTheme="majorHAnsi" w:hAnsiTheme="majorHAnsi"/>
          <w:color w:val="000000"/>
          <w:sz w:val="22"/>
          <w:szCs w:val="22"/>
        </w:rPr>
      </w:pPr>
      <w:r w:rsidRPr="00935235">
        <w:rPr>
          <w:rFonts w:asciiTheme="majorHAnsi" w:hAnsiTheme="majorHAnsi"/>
          <w:color w:val="000000"/>
          <w:sz w:val="22"/>
          <w:szCs w:val="22"/>
        </w:rPr>
        <w:t>Discuss with Admissions a plan to improve the Phlebotomy admissions process.</w:t>
      </w:r>
    </w:p>
    <w:p w14:paraId="2D39CD33" w14:textId="77777777" w:rsidR="00E051C0" w:rsidRPr="00935235" w:rsidRDefault="00E051C0" w:rsidP="004B3B82">
      <w:pPr>
        <w:pStyle w:val="NormalWeb"/>
        <w:numPr>
          <w:ilvl w:val="0"/>
          <w:numId w:val="292"/>
        </w:numPr>
        <w:shd w:val="clear" w:color="auto" w:fill="FFFFFF"/>
        <w:spacing w:line="137" w:lineRule="atLeast"/>
        <w:ind w:left="720"/>
        <w:jc w:val="both"/>
        <w:rPr>
          <w:rFonts w:asciiTheme="majorHAnsi" w:hAnsiTheme="majorHAnsi"/>
          <w:color w:val="000000"/>
          <w:sz w:val="22"/>
          <w:szCs w:val="22"/>
        </w:rPr>
      </w:pPr>
      <w:r w:rsidRPr="00935235">
        <w:rPr>
          <w:rFonts w:asciiTheme="majorHAnsi" w:hAnsiTheme="majorHAnsi"/>
          <w:color w:val="000000"/>
          <w:sz w:val="22"/>
          <w:szCs w:val="22"/>
        </w:rPr>
        <w:t>Continue to investigate possible clinical sites for Medical Laboratory Technology and Phlebotomy programs.</w:t>
      </w:r>
    </w:p>
    <w:p w14:paraId="1D81FB91" w14:textId="77777777" w:rsidR="00E051C0" w:rsidRPr="00935235" w:rsidRDefault="00E051C0" w:rsidP="004B3B82">
      <w:pPr>
        <w:pStyle w:val="NormalWeb"/>
        <w:numPr>
          <w:ilvl w:val="0"/>
          <w:numId w:val="292"/>
        </w:numPr>
        <w:shd w:val="clear" w:color="auto" w:fill="FFFFFF"/>
        <w:spacing w:line="137" w:lineRule="atLeast"/>
        <w:ind w:left="720"/>
        <w:jc w:val="both"/>
        <w:rPr>
          <w:rFonts w:asciiTheme="majorHAnsi" w:hAnsiTheme="majorHAnsi"/>
          <w:color w:val="000000"/>
          <w:sz w:val="22"/>
          <w:szCs w:val="22"/>
        </w:rPr>
      </w:pPr>
      <w:r w:rsidRPr="00935235">
        <w:rPr>
          <w:rFonts w:asciiTheme="majorHAnsi" w:hAnsiTheme="majorHAnsi"/>
          <w:color w:val="000000"/>
          <w:sz w:val="22"/>
          <w:szCs w:val="22"/>
        </w:rPr>
        <w:t>Revise the current General Microbiology course by creating a specialized laboratory section for students who are in Nursing and other health professions programs that need to transfer Microbiology to four year institutions.</w:t>
      </w:r>
    </w:p>
    <w:p w14:paraId="1E9C9B95" w14:textId="77777777" w:rsidR="00E051C0" w:rsidRPr="00935235" w:rsidRDefault="00E051C0" w:rsidP="004B3B82">
      <w:pPr>
        <w:pStyle w:val="NormalWeb"/>
        <w:numPr>
          <w:ilvl w:val="0"/>
          <w:numId w:val="292"/>
        </w:numPr>
        <w:shd w:val="clear" w:color="auto" w:fill="FFFFFF"/>
        <w:spacing w:line="137" w:lineRule="atLeast"/>
        <w:ind w:left="720"/>
        <w:jc w:val="both"/>
        <w:rPr>
          <w:rFonts w:asciiTheme="majorHAnsi" w:hAnsiTheme="majorHAnsi"/>
          <w:color w:val="000000"/>
          <w:sz w:val="22"/>
          <w:szCs w:val="22"/>
        </w:rPr>
      </w:pPr>
      <w:r w:rsidRPr="00935235">
        <w:rPr>
          <w:rFonts w:asciiTheme="majorHAnsi" w:hAnsiTheme="majorHAnsi"/>
          <w:color w:val="000000"/>
          <w:sz w:val="22"/>
          <w:szCs w:val="22"/>
        </w:rPr>
        <w:t>Create a plan to modernize and renovate current Biology labs once vacated so that they can be used as additional microbiology labs.</w:t>
      </w:r>
    </w:p>
    <w:p w14:paraId="7909558D" w14:textId="77777777" w:rsidR="00E051C0" w:rsidRPr="00935235" w:rsidRDefault="00E051C0" w:rsidP="004B3B82">
      <w:pPr>
        <w:pStyle w:val="NormalWeb"/>
        <w:numPr>
          <w:ilvl w:val="0"/>
          <w:numId w:val="292"/>
        </w:numPr>
        <w:shd w:val="clear" w:color="auto" w:fill="FFFFFF"/>
        <w:spacing w:line="137" w:lineRule="atLeast"/>
        <w:ind w:left="720"/>
        <w:jc w:val="both"/>
        <w:rPr>
          <w:rFonts w:asciiTheme="majorHAnsi" w:hAnsiTheme="majorHAnsi"/>
          <w:color w:val="000000"/>
          <w:sz w:val="22"/>
          <w:szCs w:val="22"/>
        </w:rPr>
      </w:pPr>
      <w:r w:rsidRPr="00935235">
        <w:rPr>
          <w:rFonts w:asciiTheme="majorHAnsi" w:hAnsiTheme="majorHAnsi"/>
          <w:color w:val="000000"/>
          <w:sz w:val="22"/>
          <w:szCs w:val="22"/>
        </w:rPr>
        <w:t>Continue to purchase modern laboratory technology equipment to support the Medical Laboratory Technology program and keep it current.</w:t>
      </w:r>
    </w:p>
    <w:p w14:paraId="76240BCA" w14:textId="77777777" w:rsidR="00E051C0" w:rsidRPr="00935235" w:rsidRDefault="00E051C0" w:rsidP="004B3B82">
      <w:pPr>
        <w:pStyle w:val="NormalWeb"/>
        <w:numPr>
          <w:ilvl w:val="0"/>
          <w:numId w:val="292"/>
        </w:numPr>
        <w:shd w:val="clear" w:color="auto" w:fill="FFFFFF"/>
        <w:spacing w:line="137" w:lineRule="atLeast"/>
        <w:ind w:left="720"/>
        <w:jc w:val="both"/>
        <w:rPr>
          <w:rFonts w:asciiTheme="majorHAnsi" w:hAnsiTheme="majorHAnsi"/>
          <w:color w:val="000000"/>
          <w:sz w:val="22"/>
          <w:szCs w:val="22"/>
        </w:rPr>
      </w:pPr>
      <w:r w:rsidRPr="00935235">
        <w:rPr>
          <w:rFonts w:asciiTheme="majorHAnsi" w:hAnsiTheme="majorHAnsi"/>
          <w:color w:val="000000"/>
          <w:sz w:val="22"/>
          <w:szCs w:val="22"/>
        </w:rPr>
        <w:t>Create a plan to renovate and modernize the former electron microscopy labs (BT 300-304) so that they can be utilized as a smart classroom/lab and additional office space.</w:t>
      </w:r>
    </w:p>
    <w:p w14:paraId="5FE5311A" w14:textId="77777777" w:rsidR="00CB7ACB" w:rsidRDefault="00CB7ACB" w:rsidP="00B753BE">
      <w:pPr>
        <w:jc w:val="center"/>
        <w:rPr>
          <w:rFonts w:asciiTheme="majorHAnsi" w:hAnsiTheme="majorHAnsi"/>
          <w:b/>
          <w:sz w:val="28"/>
          <w:szCs w:val="28"/>
        </w:rPr>
      </w:pPr>
    </w:p>
    <w:p w14:paraId="7699A1DC" w14:textId="77777777" w:rsidR="00CB7ACB" w:rsidRDefault="00CB7ACB" w:rsidP="00B753BE">
      <w:pPr>
        <w:jc w:val="center"/>
        <w:rPr>
          <w:rFonts w:asciiTheme="majorHAnsi" w:hAnsiTheme="majorHAnsi"/>
          <w:b/>
          <w:sz w:val="28"/>
          <w:szCs w:val="28"/>
        </w:rPr>
      </w:pPr>
    </w:p>
    <w:p w14:paraId="7EE378F1" w14:textId="77777777" w:rsidR="004B3B82" w:rsidRDefault="004B3B82" w:rsidP="00B753BE">
      <w:pPr>
        <w:jc w:val="center"/>
        <w:rPr>
          <w:rFonts w:asciiTheme="majorHAnsi" w:hAnsiTheme="majorHAnsi"/>
          <w:b/>
          <w:sz w:val="28"/>
          <w:szCs w:val="28"/>
        </w:rPr>
      </w:pPr>
    </w:p>
    <w:p w14:paraId="77A3B7D9" w14:textId="77777777" w:rsidR="004B3B82" w:rsidRDefault="004B3B82" w:rsidP="00B753BE">
      <w:pPr>
        <w:jc w:val="center"/>
        <w:rPr>
          <w:rFonts w:asciiTheme="majorHAnsi" w:hAnsiTheme="majorHAnsi"/>
          <w:b/>
          <w:sz w:val="28"/>
          <w:szCs w:val="28"/>
        </w:rPr>
      </w:pPr>
    </w:p>
    <w:p w14:paraId="5ED0FB3D" w14:textId="77777777" w:rsidR="004B3B82" w:rsidRDefault="004B3B82" w:rsidP="00B753BE">
      <w:pPr>
        <w:jc w:val="center"/>
        <w:rPr>
          <w:rFonts w:asciiTheme="majorHAnsi" w:hAnsiTheme="majorHAnsi"/>
          <w:b/>
          <w:sz w:val="28"/>
          <w:szCs w:val="28"/>
        </w:rPr>
      </w:pPr>
    </w:p>
    <w:p w14:paraId="1243334C" w14:textId="77777777" w:rsidR="004B3B82" w:rsidRDefault="004B3B82" w:rsidP="00B753BE">
      <w:pPr>
        <w:jc w:val="center"/>
        <w:rPr>
          <w:rFonts w:asciiTheme="majorHAnsi" w:hAnsiTheme="majorHAnsi"/>
          <w:b/>
          <w:sz w:val="28"/>
          <w:szCs w:val="28"/>
        </w:rPr>
      </w:pPr>
    </w:p>
    <w:p w14:paraId="37139FCF" w14:textId="77777777" w:rsidR="004B3B82" w:rsidRDefault="004B3B82" w:rsidP="00B753BE">
      <w:pPr>
        <w:jc w:val="center"/>
        <w:rPr>
          <w:rFonts w:asciiTheme="majorHAnsi" w:hAnsiTheme="majorHAnsi"/>
          <w:b/>
          <w:sz w:val="28"/>
          <w:szCs w:val="28"/>
        </w:rPr>
      </w:pPr>
    </w:p>
    <w:p w14:paraId="06E6A0B1" w14:textId="77777777" w:rsidR="004B3B82" w:rsidRDefault="004B3B82" w:rsidP="00B753BE">
      <w:pPr>
        <w:jc w:val="center"/>
        <w:rPr>
          <w:rFonts w:asciiTheme="majorHAnsi" w:hAnsiTheme="majorHAnsi"/>
          <w:b/>
          <w:sz w:val="28"/>
          <w:szCs w:val="28"/>
        </w:rPr>
      </w:pPr>
    </w:p>
    <w:p w14:paraId="58AF6DA2" w14:textId="77777777" w:rsidR="00B753BE" w:rsidRPr="00A84E70" w:rsidRDefault="00BE1C26" w:rsidP="00B753BE">
      <w:pPr>
        <w:jc w:val="center"/>
        <w:rPr>
          <w:rFonts w:asciiTheme="majorHAnsi" w:hAnsiTheme="majorHAnsi"/>
          <w:b/>
          <w:sz w:val="28"/>
          <w:szCs w:val="28"/>
        </w:rPr>
      </w:pPr>
      <w:r w:rsidRPr="00A84E70">
        <w:rPr>
          <w:rFonts w:asciiTheme="majorHAnsi" w:hAnsiTheme="majorHAnsi"/>
          <w:b/>
          <w:sz w:val="28"/>
          <w:szCs w:val="28"/>
        </w:rPr>
        <w:lastRenderedPageBreak/>
        <w:t>MOVEMENT SCIENCE</w:t>
      </w:r>
    </w:p>
    <w:p w14:paraId="5D0DB6B1" w14:textId="77777777" w:rsidR="00B753BE" w:rsidRPr="00C23C26" w:rsidRDefault="001925FC" w:rsidP="00B753BE">
      <w:pPr>
        <w:jc w:val="center"/>
        <w:rPr>
          <w:rFonts w:ascii="Goudy Old Style" w:hAnsi="Goudy Old Style"/>
          <w:b/>
          <w:sz w:val="28"/>
          <w:szCs w:val="28"/>
        </w:rPr>
      </w:pPr>
      <w:r w:rsidRPr="00A84E70">
        <w:rPr>
          <w:rFonts w:asciiTheme="majorHAnsi" w:hAnsiTheme="majorHAnsi"/>
          <w:b/>
          <w:sz w:val="28"/>
          <w:szCs w:val="28"/>
        </w:rPr>
        <w:t>AY 201</w:t>
      </w:r>
      <w:r w:rsidR="00E051C0">
        <w:rPr>
          <w:rFonts w:asciiTheme="majorHAnsi" w:hAnsiTheme="majorHAnsi"/>
          <w:b/>
          <w:sz w:val="28"/>
          <w:szCs w:val="28"/>
        </w:rPr>
        <w:t>2</w:t>
      </w:r>
      <w:r w:rsidR="00B753BE" w:rsidRPr="00A84E70">
        <w:rPr>
          <w:rFonts w:asciiTheme="majorHAnsi" w:hAnsiTheme="majorHAnsi"/>
          <w:b/>
          <w:sz w:val="28"/>
          <w:szCs w:val="28"/>
        </w:rPr>
        <w:t>-201</w:t>
      </w:r>
      <w:r w:rsidR="00E051C0">
        <w:rPr>
          <w:rFonts w:asciiTheme="majorHAnsi" w:hAnsiTheme="majorHAnsi"/>
          <w:b/>
          <w:sz w:val="28"/>
          <w:szCs w:val="28"/>
        </w:rPr>
        <w:t>3</w:t>
      </w:r>
    </w:p>
    <w:p w14:paraId="72269225" w14:textId="77777777" w:rsidR="00B753BE" w:rsidRPr="001925FC" w:rsidRDefault="00B753BE" w:rsidP="00B753BE">
      <w:pPr>
        <w:jc w:val="center"/>
        <w:rPr>
          <w:rFonts w:ascii="Goudy Old Style" w:hAnsi="Goudy Old Style"/>
          <w:b/>
          <w:sz w:val="16"/>
          <w:szCs w:val="16"/>
        </w:rPr>
      </w:pPr>
    </w:p>
    <w:p w14:paraId="4CC17A38" w14:textId="77777777" w:rsidR="00B753BE" w:rsidRPr="00BA206C" w:rsidRDefault="00B753BE" w:rsidP="00B753BE">
      <w:pPr>
        <w:rPr>
          <w:rFonts w:asciiTheme="majorHAnsi" w:hAnsiTheme="majorHAnsi"/>
          <w:i/>
          <w:sz w:val="22"/>
          <w:szCs w:val="22"/>
        </w:rPr>
      </w:pPr>
      <w:r w:rsidRPr="00BA206C">
        <w:rPr>
          <w:rFonts w:asciiTheme="majorHAnsi" w:hAnsiTheme="majorHAnsi"/>
          <w:i/>
          <w:sz w:val="22"/>
          <w:szCs w:val="22"/>
        </w:rPr>
        <w:t>Submitted by:  Sheila Stepp, Department Chair</w:t>
      </w:r>
    </w:p>
    <w:p w14:paraId="357A9C06" w14:textId="77777777" w:rsidR="00B753BE" w:rsidRPr="00BA206C" w:rsidRDefault="00B753BE" w:rsidP="00B753BE">
      <w:pPr>
        <w:rPr>
          <w:rFonts w:asciiTheme="majorHAnsi" w:hAnsiTheme="majorHAnsi"/>
          <w:sz w:val="22"/>
          <w:szCs w:val="22"/>
        </w:rPr>
      </w:pPr>
    </w:p>
    <w:p w14:paraId="3BC05850" w14:textId="77777777" w:rsidR="00E051C0" w:rsidRPr="007F430C" w:rsidRDefault="00941BCE" w:rsidP="00BC75CB">
      <w:pPr>
        <w:pStyle w:val="ListParagraph"/>
        <w:numPr>
          <w:ilvl w:val="0"/>
          <w:numId w:val="289"/>
        </w:numPr>
        <w:ind w:left="0" w:firstLine="0"/>
        <w:jc w:val="both"/>
        <w:rPr>
          <w:rFonts w:asciiTheme="majorHAnsi" w:hAnsiTheme="majorHAnsi"/>
          <w:b/>
          <w:color w:val="C00000"/>
          <w:sz w:val="22"/>
          <w:szCs w:val="22"/>
        </w:rPr>
      </w:pPr>
      <w:r w:rsidRPr="007F430C">
        <w:rPr>
          <w:rFonts w:asciiTheme="majorHAnsi" w:hAnsiTheme="majorHAnsi"/>
          <w:b/>
          <w:color w:val="C00000"/>
          <w:sz w:val="22"/>
          <w:szCs w:val="22"/>
        </w:rPr>
        <w:t>LOOKING BACK</w:t>
      </w:r>
    </w:p>
    <w:p w14:paraId="5D08CF80" w14:textId="77777777" w:rsidR="00941BCE" w:rsidRPr="00941BCE" w:rsidRDefault="00941BCE" w:rsidP="00941BCE">
      <w:pPr>
        <w:pStyle w:val="ListParagraph"/>
        <w:ind w:left="0"/>
        <w:jc w:val="both"/>
        <w:rPr>
          <w:rFonts w:asciiTheme="majorHAnsi" w:hAnsiTheme="majorHAnsi"/>
          <w:b/>
          <w:color w:val="C00000"/>
        </w:rPr>
      </w:pPr>
    </w:p>
    <w:p w14:paraId="360D448E" w14:textId="77777777" w:rsidR="00E051C0" w:rsidRPr="007F430C" w:rsidRDefault="00941BCE" w:rsidP="00941BCE">
      <w:pPr>
        <w:jc w:val="both"/>
        <w:rPr>
          <w:rFonts w:asciiTheme="majorHAnsi" w:hAnsiTheme="majorHAnsi"/>
          <w:b/>
          <w:i/>
          <w:sz w:val="22"/>
          <w:szCs w:val="22"/>
        </w:rPr>
      </w:pPr>
      <w:r w:rsidRPr="007F430C">
        <w:rPr>
          <w:rFonts w:asciiTheme="majorHAnsi" w:hAnsiTheme="majorHAnsi"/>
          <w:b/>
          <w:i/>
          <w:sz w:val="22"/>
          <w:szCs w:val="22"/>
        </w:rPr>
        <w:t>A</w:t>
      </w:r>
      <w:r w:rsidR="00E051C0" w:rsidRPr="007F430C">
        <w:rPr>
          <w:rFonts w:asciiTheme="majorHAnsi" w:hAnsiTheme="majorHAnsi"/>
          <w:b/>
          <w:i/>
          <w:sz w:val="22"/>
          <w:szCs w:val="22"/>
        </w:rPr>
        <w:t>cademic Year Goals 2012-2013: Significant Activitie</w:t>
      </w:r>
      <w:r w:rsidRPr="007F430C">
        <w:rPr>
          <w:rFonts w:asciiTheme="majorHAnsi" w:hAnsiTheme="majorHAnsi"/>
          <w:b/>
          <w:i/>
          <w:sz w:val="22"/>
          <w:szCs w:val="22"/>
        </w:rPr>
        <w:t>s, Initiatives and Achievements</w:t>
      </w:r>
    </w:p>
    <w:p w14:paraId="360BDA5F" w14:textId="77777777" w:rsidR="00941BCE" w:rsidRPr="00941BCE" w:rsidRDefault="00941BCE" w:rsidP="00941BCE">
      <w:pPr>
        <w:jc w:val="both"/>
        <w:rPr>
          <w:rFonts w:asciiTheme="majorHAnsi" w:hAnsiTheme="majorHAnsi"/>
          <w:b/>
          <w:sz w:val="22"/>
          <w:szCs w:val="22"/>
        </w:rPr>
      </w:pPr>
    </w:p>
    <w:p w14:paraId="7FC53FBB" w14:textId="77777777" w:rsidR="00E051C0" w:rsidRPr="00935235" w:rsidRDefault="00E051C0" w:rsidP="00BC75CB">
      <w:pPr>
        <w:pStyle w:val="ListParagraph"/>
        <w:numPr>
          <w:ilvl w:val="0"/>
          <w:numId w:val="121"/>
        </w:numPr>
        <w:ind w:left="720"/>
        <w:jc w:val="both"/>
        <w:rPr>
          <w:rFonts w:asciiTheme="majorHAnsi" w:hAnsiTheme="majorHAnsi"/>
          <w:sz w:val="22"/>
          <w:szCs w:val="22"/>
        </w:rPr>
      </w:pPr>
      <w:r w:rsidRPr="00935235">
        <w:rPr>
          <w:rFonts w:asciiTheme="majorHAnsi" w:hAnsiTheme="majorHAnsi"/>
          <w:sz w:val="22"/>
          <w:szCs w:val="22"/>
        </w:rPr>
        <w:t>Began SO FIT</w:t>
      </w:r>
    </w:p>
    <w:p w14:paraId="4D2AE53D" w14:textId="77777777" w:rsidR="00E051C0" w:rsidRPr="00935235" w:rsidRDefault="00E051C0" w:rsidP="00BC75CB">
      <w:pPr>
        <w:pStyle w:val="ListParagraph"/>
        <w:numPr>
          <w:ilvl w:val="0"/>
          <w:numId w:val="121"/>
        </w:numPr>
        <w:ind w:left="720"/>
        <w:jc w:val="both"/>
        <w:rPr>
          <w:rFonts w:asciiTheme="majorHAnsi" w:hAnsiTheme="majorHAnsi"/>
          <w:sz w:val="22"/>
          <w:szCs w:val="22"/>
        </w:rPr>
      </w:pPr>
      <w:r w:rsidRPr="00935235">
        <w:rPr>
          <w:rFonts w:asciiTheme="majorHAnsi" w:hAnsiTheme="majorHAnsi"/>
          <w:sz w:val="22"/>
          <w:szCs w:val="22"/>
        </w:rPr>
        <w:t>Design an assessment plan to meet the needs of program accreditation</w:t>
      </w:r>
    </w:p>
    <w:p w14:paraId="01A93C31" w14:textId="77777777" w:rsidR="00E051C0" w:rsidRPr="00935235" w:rsidRDefault="00E051C0" w:rsidP="00BC75CB">
      <w:pPr>
        <w:pStyle w:val="ListParagraph"/>
        <w:numPr>
          <w:ilvl w:val="0"/>
          <w:numId w:val="121"/>
        </w:numPr>
        <w:ind w:left="720"/>
        <w:jc w:val="both"/>
        <w:rPr>
          <w:rFonts w:asciiTheme="majorHAnsi" w:hAnsiTheme="majorHAnsi"/>
          <w:sz w:val="22"/>
          <w:szCs w:val="22"/>
        </w:rPr>
      </w:pPr>
      <w:r w:rsidRPr="00935235">
        <w:rPr>
          <w:rFonts w:asciiTheme="majorHAnsi" w:hAnsiTheme="majorHAnsi"/>
          <w:sz w:val="22"/>
          <w:szCs w:val="22"/>
        </w:rPr>
        <w:t>Complete the Public Health Degree Proposal</w:t>
      </w:r>
    </w:p>
    <w:p w14:paraId="5476CDE9" w14:textId="77777777" w:rsidR="00E051C0" w:rsidRPr="00935235" w:rsidRDefault="00E051C0" w:rsidP="00BC75CB">
      <w:pPr>
        <w:pStyle w:val="ListParagraph"/>
        <w:numPr>
          <w:ilvl w:val="0"/>
          <w:numId w:val="121"/>
        </w:numPr>
        <w:ind w:left="720"/>
        <w:jc w:val="both"/>
        <w:rPr>
          <w:rFonts w:asciiTheme="majorHAnsi" w:hAnsiTheme="majorHAnsi"/>
          <w:sz w:val="22"/>
          <w:szCs w:val="22"/>
        </w:rPr>
      </w:pPr>
      <w:r w:rsidRPr="00935235">
        <w:rPr>
          <w:rFonts w:asciiTheme="majorHAnsi" w:hAnsiTheme="majorHAnsi"/>
          <w:sz w:val="22"/>
          <w:szCs w:val="22"/>
        </w:rPr>
        <w:t>Hosting a Fitness Instructors &amp; Wellness Expo</w:t>
      </w:r>
    </w:p>
    <w:p w14:paraId="6CC640A1" w14:textId="77777777" w:rsidR="00E051C0" w:rsidRPr="00935235" w:rsidRDefault="00E051C0" w:rsidP="00BC75CB">
      <w:pPr>
        <w:pStyle w:val="ListParagraph"/>
        <w:numPr>
          <w:ilvl w:val="0"/>
          <w:numId w:val="121"/>
        </w:numPr>
        <w:ind w:left="720"/>
        <w:jc w:val="both"/>
        <w:rPr>
          <w:rFonts w:asciiTheme="majorHAnsi" w:hAnsiTheme="majorHAnsi"/>
          <w:sz w:val="22"/>
          <w:szCs w:val="22"/>
        </w:rPr>
      </w:pPr>
      <w:r w:rsidRPr="00935235">
        <w:rPr>
          <w:rFonts w:asciiTheme="majorHAnsi" w:hAnsiTheme="majorHAnsi"/>
          <w:sz w:val="22"/>
          <w:szCs w:val="22"/>
        </w:rPr>
        <w:t>Focusing the Concepts of Physical Wellness course</w:t>
      </w:r>
    </w:p>
    <w:p w14:paraId="0CAA55C1" w14:textId="77777777" w:rsidR="00E051C0" w:rsidRPr="00935235" w:rsidRDefault="00E051C0" w:rsidP="00BC75CB">
      <w:pPr>
        <w:pStyle w:val="ListParagraph"/>
        <w:numPr>
          <w:ilvl w:val="0"/>
          <w:numId w:val="121"/>
        </w:numPr>
        <w:ind w:left="720"/>
        <w:jc w:val="both"/>
        <w:rPr>
          <w:rFonts w:asciiTheme="majorHAnsi" w:hAnsiTheme="majorHAnsi"/>
          <w:sz w:val="22"/>
          <w:szCs w:val="22"/>
        </w:rPr>
      </w:pPr>
      <w:r w:rsidRPr="00935235">
        <w:rPr>
          <w:rFonts w:asciiTheme="majorHAnsi" w:hAnsiTheme="majorHAnsi"/>
          <w:sz w:val="22"/>
          <w:szCs w:val="22"/>
        </w:rPr>
        <w:t>Received a grant for a pool lift</w:t>
      </w:r>
    </w:p>
    <w:p w14:paraId="7DA88AED" w14:textId="77777777" w:rsidR="00941BCE" w:rsidRDefault="00941BCE" w:rsidP="00941BCE">
      <w:pPr>
        <w:jc w:val="both"/>
        <w:rPr>
          <w:rFonts w:asciiTheme="majorHAnsi" w:hAnsiTheme="majorHAnsi"/>
          <w:sz w:val="22"/>
          <w:szCs w:val="22"/>
        </w:rPr>
      </w:pPr>
    </w:p>
    <w:p w14:paraId="45E6A0AE" w14:textId="77777777" w:rsidR="00E051C0" w:rsidRPr="007F430C" w:rsidRDefault="00E051C0" w:rsidP="00941BCE">
      <w:pPr>
        <w:jc w:val="both"/>
        <w:rPr>
          <w:rFonts w:asciiTheme="majorHAnsi" w:hAnsiTheme="majorHAnsi"/>
          <w:b/>
          <w:i/>
          <w:sz w:val="22"/>
          <w:szCs w:val="22"/>
        </w:rPr>
      </w:pPr>
      <w:r w:rsidRPr="007F430C">
        <w:rPr>
          <w:rFonts w:asciiTheme="majorHAnsi" w:hAnsiTheme="majorHAnsi"/>
          <w:b/>
          <w:i/>
          <w:sz w:val="22"/>
          <w:szCs w:val="22"/>
        </w:rPr>
        <w:t>Measures: Data &amp; Assessment</w:t>
      </w:r>
    </w:p>
    <w:p w14:paraId="3BAF1358" w14:textId="77777777" w:rsidR="00941BCE" w:rsidRPr="00941BCE" w:rsidRDefault="00941BCE" w:rsidP="00941BCE">
      <w:pPr>
        <w:jc w:val="both"/>
        <w:rPr>
          <w:rFonts w:asciiTheme="majorHAnsi" w:hAnsiTheme="majorHAnsi"/>
          <w:b/>
          <w:sz w:val="22"/>
          <w:szCs w:val="22"/>
        </w:rPr>
      </w:pPr>
    </w:p>
    <w:p w14:paraId="4685F288" w14:textId="77777777" w:rsidR="00E051C0" w:rsidRPr="00935235" w:rsidRDefault="00E051C0" w:rsidP="00BC75CB">
      <w:pPr>
        <w:pStyle w:val="ListParagraph"/>
        <w:numPr>
          <w:ilvl w:val="0"/>
          <w:numId w:val="122"/>
        </w:numPr>
        <w:ind w:left="720"/>
        <w:jc w:val="both"/>
        <w:rPr>
          <w:rFonts w:asciiTheme="majorHAnsi" w:hAnsiTheme="majorHAnsi"/>
          <w:sz w:val="22"/>
          <w:szCs w:val="22"/>
        </w:rPr>
      </w:pPr>
      <w:r w:rsidRPr="00935235">
        <w:rPr>
          <w:rFonts w:asciiTheme="majorHAnsi" w:hAnsiTheme="majorHAnsi"/>
          <w:sz w:val="22"/>
          <w:szCs w:val="22"/>
        </w:rPr>
        <w:t>Designed SLO grids for the exercise science degree and each course</w:t>
      </w:r>
    </w:p>
    <w:p w14:paraId="1BB623E6" w14:textId="77777777" w:rsidR="00E051C0" w:rsidRPr="00935235" w:rsidRDefault="00E051C0" w:rsidP="00BC75CB">
      <w:pPr>
        <w:pStyle w:val="ListParagraph"/>
        <w:numPr>
          <w:ilvl w:val="0"/>
          <w:numId w:val="122"/>
        </w:numPr>
        <w:ind w:left="720"/>
        <w:jc w:val="both"/>
        <w:rPr>
          <w:rFonts w:asciiTheme="majorHAnsi" w:hAnsiTheme="majorHAnsi"/>
          <w:sz w:val="22"/>
          <w:szCs w:val="22"/>
        </w:rPr>
      </w:pPr>
      <w:r w:rsidRPr="00935235">
        <w:rPr>
          <w:rFonts w:asciiTheme="majorHAnsi" w:hAnsiTheme="majorHAnsi"/>
          <w:sz w:val="22"/>
          <w:szCs w:val="22"/>
        </w:rPr>
        <w:t>Anecdotal analysis of activity classes- asked student if they would take a PES if not required, what other activities would they like to see</w:t>
      </w:r>
    </w:p>
    <w:p w14:paraId="358BF5E3" w14:textId="77777777" w:rsidR="00E051C0" w:rsidRPr="00935235" w:rsidRDefault="00E051C0" w:rsidP="00BC75CB">
      <w:pPr>
        <w:pStyle w:val="ListParagraph"/>
        <w:numPr>
          <w:ilvl w:val="0"/>
          <w:numId w:val="122"/>
        </w:numPr>
        <w:ind w:left="720"/>
        <w:jc w:val="both"/>
        <w:rPr>
          <w:rFonts w:asciiTheme="majorHAnsi" w:hAnsiTheme="majorHAnsi"/>
          <w:sz w:val="22"/>
          <w:szCs w:val="22"/>
        </w:rPr>
      </w:pPr>
      <w:r w:rsidRPr="00935235">
        <w:rPr>
          <w:rFonts w:asciiTheme="majorHAnsi" w:hAnsiTheme="majorHAnsi"/>
          <w:sz w:val="22"/>
          <w:szCs w:val="22"/>
        </w:rPr>
        <w:t>Completed the program review Spring 2013</w:t>
      </w:r>
    </w:p>
    <w:p w14:paraId="5564DC4E" w14:textId="77777777" w:rsidR="00E051C0" w:rsidRPr="00935235" w:rsidRDefault="00E051C0" w:rsidP="00BC75CB">
      <w:pPr>
        <w:pStyle w:val="ListParagraph"/>
        <w:numPr>
          <w:ilvl w:val="0"/>
          <w:numId w:val="122"/>
        </w:numPr>
        <w:ind w:left="720"/>
        <w:jc w:val="both"/>
        <w:rPr>
          <w:rFonts w:asciiTheme="majorHAnsi" w:hAnsiTheme="majorHAnsi"/>
          <w:sz w:val="22"/>
          <w:szCs w:val="22"/>
        </w:rPr>
      </w:pPr>
      <w:r w:rsidRPr="00935235">
        <w:rPr>
          <w:rFonts w:asciiTheme="majorHAnsi" w:hAnsiTheme="majorHAnsi"/>
          <w:sz w:val="22"/>
          <w:szCs w:val="22"/>
        </w:rPr>
        <w:t>Implemented the PES activity class grading rubric</w:t>
      </w:r>
    </w:p>
    <w:p w14:paraId="19648A2F" w14:textId="77777777" w:rsidR="00E051C0" w:rsidRPr="00935235" w:rsidRDefault="00E051C0" w:rsidP="00935235">
      <w:pPr>
        <w:jc w:val="both"/>
        <w:rPr>
          <w:rFonts w:asciiTheme="majorHAnsi" w:hAnsiTheme="majorHAnsi"/>
          <w:sz w:val="22"/>
          <w:szCs w:val="22"/>
        </w:rPr>
      </w:pPr>
    </w:p>
    <w:p w14:paraId="4115EB7D" w14:textId="77777777" w:rsidR="00E051C0" w:rsidRPr="007F430C" w:rsidRDefault="00941BCE" w:rsidP="007F430C">
      <w:pPr>
        <w:pStyle w:val="ListParagraph"/>
        <w:numPr>
          <w:ilvl w:val="0"/>
          <w:numId w:val="289"/>
        </w:numPr>
        <w:ind w:left="0" w:firstLine="0"/>
        <w:jc w:val="both"/>
        <w:rPr>
          <w:rFonts w:asciiTheme="majorHAnsi" w:hAnsiTheme="majorHAnsi"/>
          <w:b/>
          <w:color w:val="C00000"/>
          <w:sz w:val="22"/>
          <w:szCs w:val="22"/>
        </w:rPr>
      </w:pPr>
      <w:r w:rsidRPr="007F430C">
        <w:rPr>
          <w:rFonts w:asciiTheme="majorHAnsi" w:hAnsiTheme="majorHAnsi"/>
          <w:b/>
          <w:color w:val="C00000"/>
          <w:sz w:val="22"/>
          <w:szCs w:val="22"/>
        </w:rPr>
        <w:t xml:space="preserve">COLLEGE GOALS, STRATEGIC PRIORITIES </w:t>
      </w:r>
      <w:r w:rsidR="007F430C" w:rsidRPr="007F430C">
        <w:rPr>
          <w:rFonts w:asciiTheme="majorHAnsi" w:hAnsiTheme="majorHAnsi"/>
          <w:b/>
          <w:color w:val="C00000"/>
          <w:sz w:val="22"/>
          <w:szCs w:val="22"/>
        </w:rPr>
        <w:t>&amp;</w:t>
      </w:r>
      <w:r w:rsidRPr="007F430C">
        <w:rPr>
          <w:rFonts w:asciiTheme="majorHAnsi" w:hAnsiTheme="majorHAnsi"/>
          <w:b/>
          <w:color w:val="C00000"/>
          <w:sz w:val="22"/>
          <w:szCs w:val="22"/>
        </w:rPr>
        <w:t xml:space="preserve"> INSTITUTIONAL EFFECTIVENESS</w:t>
      </w:r>
    </w:p>
    <w:p w14:paraId="00F80004" w14:textId="77777777" w:rsidR="00941BCE" w:rsidRDefault="00941BCE" w:rsidP="00941BCE">
      <w:pPr>
        <w:jc w:val="both"/>
        <w:rPr>
          <w:rFonts w:asciiTheme="majorHAnsi" w:hAnsiTheme="majorHAnsi"/>
          <w:sz w:val="22"/>
          <w:szCs w:val="22"/>
        </w:rPr>
      </w:pPr>
    </w:p>
    <w:p w14:paraId="4525589E" w14:textId="77777777" w:rsidR="00E051C0" w:rsidRDefault="00941BCE" w:rsidP="00941BCE">
      <w:pPr>
        <w:jc w:val="both"/>
        <w:rPr>
          <w:rFonts w:asciiTheme="majorHAnsi" w:hAnsiTheme="majorHAnsi"/>
          <w:b/>
          <w:sz w:val="22"/>
          <w:szCs w:val="22"/>
        </w:rPr>
      </w:pPr>
      <w:r w:rsidRPr="007F430C">
        <w:rPr>
          <w:rFonts w:asciiTheme="majorHAnsi" w:hAnsiTheme="majorHAnsi"/>
          <w:b/>
          <w:i/>
          <w:sz w:val="22"/>
          <w:szCs w:val="22"/>
        </w:rPr>
        <w:t xml:space="preserve">College </w:t>
      </w:r>
      <w:r w:rsidR="00E051C0" w:rsidRPr="007F430C">
        <w:rPr>
          <w:rFonts w:asciiTheme="majorHAnsi" w:hAnsiTheme="majorHAnsi"/>
          <w:b/>
          <w:i/>
          <w:sz w:val="22"/>
          <w:szCs w:val="22"/>
        </w:rPr>
        <w:t>Goal #1</w:t>
      </w:r>
      <w:r w:rsidRPr="007F430C">
        <w:rPr>
          <w:rFonts w:asciiTheme="majorHAnsi" w:hAnsiTheme="majorHAnsi"/>
          <w:b/>
          <w:i/>
          <w:sz w:val="22"/>
          <w:szCs w:val="22"/>
        </w:rPr>
        <w:t xml:space="preserve"> - Academic C</w:t>
      </w:r>
      <w:r w:rsidR="00E051C0" w:rsidRPr="007F430C">
        <w:rPr>
          <w:rFonts w:asciiTheme="majorHAnsi" w:hAnsiTheme="majorHAnsi"/>
          <w:b/>
          <w:i/>
          <w:sz w:val="22"/>
          <w:szCs w:val="22"/>
        </w:rPr>
        <w:t>ourses, Programs &amp; Services</w:t>
      </w:r>
      <w:r w:rsidR="00E051C0" w:rsidRPr="00941BCE">
        <w:rPr>
          <w:rFonts w:asciiTheme="majorHAnsi" w:hAnsiTheme="majorHAnsi"/>
          <w:b/>
          <w:sz w:val="22"/>
          <w:szCs w:val="22"/>
        </w:rPr>
        <w:t xml:space="preserve"> </w:t>
      </w:r>
    </w:p>
    <w:p w14:paraId="44C583F6" w14:textId="77777777" w:rsidR="00941BCE" w:rsidRPr="00941BCE" w:rsidRDefault="00941BCE" w:rsidP="00941BCE">
      <w:pPr>
        <w:jc w:val="both"/>
        <w:rPr>
          <w:rFonts w:asciiTheme="majorHAnsi" w:hAnsiTheme="majorHAnsi"/>
          <w:b/>
          <w:sz w:val="22"/>
          <w:szCs w:val="22"/>
        </w:rPr>
      </w:pPr>
    </w:p>
    <w:p w14:paraId="68643C25" w14:textId="77777777" w:rsidR="00E051C0" w:rsidRPr="00935235" w:rsidRDefault="00E051C0" w:rsidP="00BC75CB">
      <w:pPr>
        <w:pStyle w:val="ListParagraph"/>
        <w:numPr>
          <w:ilvl w:val="0"/>
          <w:numId w:val="123"/>
        </w:numPr>
        <w:ind w:left="720"/>
        <w:jc w:val="both"/>
        <w:rPr>
          <w:rFonts w:asciiTheme="majorHAnsi" w:hAnsiTheme="majorHAnsi"/>
          <w:sz w:val="22"/>
          <w:szCs w:val="22"/>
        </w:rPr>
      </w:pPr>
      <w:r w:rsidRPr="00935235">
        <w:rPr>
          <w:rFonts w:asciiTheme="majorHAnsi" w:hAnsiTheme="majorHAnsi"/>
          <w:sz w:val="22"/>
          <w:szCs w:val="22"/>
        </w:rPr>
        <w:t xml:space="preserve">Based on program review we have begun a thorough review of all courses in the Exercise Studies Major and will continue through Fall </w:t>
      </w:r>
      <w:r w:rsidR="007F430C">
        <w:rPr>
          <w:rFonts w:asciiTheme="majorHAnsi" w:hAnsiTheme="majorHAnsi"/>
          <w:sz w:val="22"/>
          <w:szCs w:val="22"/>
        </w:rPr>
        <w:t>20</w:t>
      </w:r>
      <w:r w:rsidRPr="00935235">
        <w:rPr>
          <w:rFonts w:asciiTheme="majorHAnsi" w:hAnsiTheme="majorHAnsi"/>
          <w:sz w:val="22"/>
          <w:szCs w:val="22"/>
        </w:rPr>
        <w:t>13.</w:t>
      </w:r>
    </w:p>
    <w:p w14:paraId="68645817" w14:textId="77777777" w:rsidR="00E051C0" w:rsidRPr="00935235" w:rsidRDefault="00E051C0" w:rsidP="00BC75CB">
      <w:pPr>
        <w:pStyle w:val="ListParagraph"/>
        <w:numPr>
          <w:ilvl w:val="0"/>
          <w:numId w:val="123"/>
        </w:numPr>
        <w:ind w:left="720"/>
        <w:jc w:val="both"/>
        <w:rPr>
          <w:rFonts w:asciiTheme="majorHAnsi" w:hAnsiTheme="majorHAnsi"/>
          <w:sz w:val="22"/>
          <w:szCs w:val="22"/>
        </w:rPr>
      </w:pPr>
      <w:r w:rsidRPr="00935235">
        <w:rPr>
          <w:rFonts w:asciiTheme="majorHAnsi" w:hAnsiTheme="majorHAnsi"/>
          <w:sz w:val="22"/>
          <w:szCs w:val="22"/>
        </w:rPr>
        <w:t>We are considering program name, course sequence, c</w:t>
      </w:r>
      <w:r w:rsidR="007F430C">
        <w:rPr>
          <w:rFonts w:asciiTheme="majorHAnsi" w:hAnsiTheme="majorHAnsi"/>
          <w:sz w:val="22"/>
          <w:szCs w:val="22"/>
        </w:rPr>
        <w:t>o-</w:t>
      </w:r>
      <w:r w:rsidRPr="00935235">
        <w:rPr>
          <w:rFonts w:asciiTheme="majorHAnsi" w:hAnsiTheme="majorHAnsi"/>
          <w:sz w:val="22"/>
          <w:szCs w:val="22"/>
        </w:rPr>
        <w:t>pre-requisite changes.</w:t>
      </w:r>
    </w:p>
    <w:p w14:paraId="6C9465D6" w14:textId="77777777" w:rsidR="00E051C0" w:rsidRPr="00935235" w:rsidRDefault="00E051C0" w:rsidP="00BC75CB">
      <w:pPr>
        <w:pStyle w:val="ListParagraph"/>
        <w:numPr>
          <w:ilvl w:val="0"/>
          <w:numId w:val="123"/>
        </w:numPr>
        <w:ind w:left="720"/>
        <w:jc w:val="both"/>
        <w:rPr>
          <w:rFonts w:asciiTheme="majorHAnsi" w:hAnsiTheme="majorHAnsi"/>
          <w:sz w:val="22"/>
          <w:szCs w:val="22"/>
        </w:rPr>
      </w:pPr>
      <w:r w:rsidRPr="00935235">
        <w:rPr>
          <w:rFonts w:asciiTheme="majorHAnsi" w:hAnsiTheme="majorHAnsi"/>
          <w:sz w:val="22"/>
          <w:szCs w:val="22"/>
        </w:rPr>
        <w:t>Work has begun on new course design to replace the contemporary health and substance abuse courses</w:t>
      </w:r>
    </w:p>
    <w:p w14:paraId="1413A9C6" w14:textId="77777777" w:rsidR="00E051C0" w:rsidRPr="00935235" w:rsidRDefault="00E051C0" w:rsidP="00BC75CB">
      <w:pPr>
        <w:pStyle w:val="ListParagraph"/>
        <w:numPr>
          <w:ilvl w:val="0"/>
          <w:numId w:val="123"/>
        </w:numPr>
        <w:ind w:left="720"/>
        <w:jc w:val="both"/>
        <w:rPr>
          <w:rFonts w:asciiTheme="majorHAnsi" w:hAnsiTheme="majorHAnsi"/>
          <w:sz w:val="22"/>
          <w:szCs w:val="22"/>
        </w:rPr>
      </w:pPr>
      <w:r w:rsidRPr="00935235">
        <w:rPr>
          <w:rFonts w:asciiTheme="majorHAnsi" w:hAnsiTheme="majorHAnsi"/>
          <w:sz w:val="22"/>
          <w:szCs w:val="22"/>
        </w:rPr>
        <w:t>Working on an admission orientation to the Exercise Studies major</w:t>
      </w:r>
      <w:r w:rsidR="007F430C">
        <w:rPr>
          <w:rFonts w:asciiTheme="majorHAnsi" w:hAnsiTheme="majorHAnsi"/>
          <w:sz w:val="22"/>
          <w:szCs w:val="22"/>
        </w:rPr>
        <w:t>.</w:t>
      </w:r>
    </w:p>
    <w:p w14:paraId="5164BB1D" w14:textId="77777777" w:rsidR="00E051C0" w:rsidRPr="00935235" w:rsidRDefault="00E051C0" w:rsidP="00BC75CB">
      <w:pPr>
        <w:pStyle w:val="ListParagraph"/>
        <w:numPr>
          <w:ilvl w:val="0"/>
          <w:numId w:val="123"/>
        </w:numPr>
        <w:ind w:left="720"/>
        <w:jc w:val="both"/>
        <w:rPr>
          <w:rFonts w:asciiTheme="majorHAnsi" w:hAnsiTheme="majorHAnsi"/>
          <w:sz w:val="22"/>
          <w:szCs w:val="22"/>
        </w:rPr>
      </w:pPr>
      <w:r w:rsidRPr="00935235">
        <w:rPr>
          <w:rFonts w:asciiTheme="majorHAnsi" w:hAnsiTheme="majorHAnsi"/>
          <w:sz w:val="22"/>
          <w:szCs w:val="22"/>
        </w:rPr>
        <w:t>Began an essay review for all students requesting a major change and implemented an interview process where they are better informed of what is expected of them and how they are able to contact the department for assistance.</w:t>
      </w:r>
    </w:p>
    <w:p w14:paraId="206B2B7E" w14:textId="77777777" w:rsidR="00E051C0" w:rsidRPr="00935235" w:rsidRDefault="00E051C0" w:rsidP="00BC75CB">
      <w:pPr>
        <w:pStyle w:val="ListParagraph"/>
        <w:numPr>
          <w:ilvl w:val="0"/>
          <w:numId w:val="123"/>
        </w:numPr>
        <w:ind w:left="720"/>
        <w:jc w:val="both"/>
        <w:rPr>
          <w:rFonts w:asciiTheme="majorHAnsi" w:hAnsiTheme="majorHAnsi"/>
          <w:sz w:val="22"/>
          <w:szCs w:val="22"/>
        </w:rPr>
      </w:pPr>
      <w:r w:rsidRPr="00935235">
        <w:rPr>
          <w:rFonts w:asciiTheme="majorHAnsi" w:hAnsiTheme="majorHAnsi"/>
          <w:sz w:val="22"/>
          <w:szCs w:val="22"/>
        </w:rPr>
        <w:t>Began student advisement early in each semester- this gave us the opportunity to get to know the students and NOT just do their schedule and give them a pin at registration time.</w:t>
      </w:r>
    </w:p>
    <w:p w14:paraId="4A704016" w14:textId="77777777" w:rsidR="00E051C0" w:rsidRPr="00935235" w:rsidRDefault="00E051C0" w:rsidP="00BC75CB">
      <w:pPr>
        <w:pStyle w:val="ListParagraph"/>
        <w:numPr>
          <w:ilvl w:val="0"/>
          <w:numId w:val="123"/>
        </w:numPr>
        <w:ind w:left="720"/>
        <w:jc w:val="both"/>
        <w:rPr>
          <w:rFonts w:asciiTheme="majorHAnsi" w:hAnsiTheme="majorHAnsi"/>
          <w:sz w:val="22"/>
          <w:szCs w:val="22"/>
        </w:rPr>
      </w:pPr>
      <w:r w:rsidRPr="00935235">
        <w:rPr>
          <w:rFonts w:asciiTheme="majorHAnsi" w:hAnsiTheme="majorHAnsi"/>
          <w:sz w:val="22"/>
          <w:szCs w:val="22"/>
        </w:rPr>
        <w:t>Capstone registration now requires a meeting with the instructor and the completion of a letter of intent and an interest form. The students are in contact with the instructor over the summer to narrow their topic and project ideas.</w:t>
      </w:r>
    </w:p>
    <w:p w14:paraId="4F57787D" w14:textId="77777777" w:rsidR="007F430C" w:rsidRDefault="007F430C" w:rsidP="00941BCE">
      <w:pPr>
        <w:jc w:val="both"/>
        <w:rPr>
          <w:rFonts w:asciiTheme="majorHAnsi" w:hAnsiTheme="majorHAnsi"/>
          <w:b/>
          <w:sz w:val="22"/>
          <w:szCs w:val="22"/>
        </w:rPr>
      </w:pPr>
    </w:p>
    <w:p w14:paraId="69B62DD9" w14:textId="77777777" w:rsidR="00E051C0" w:rsidRDefault="00941BCE" w:rsidP="00941BCE">
      <w:pPr>
        <w:jc w:val="both"/>
        <w:rPr>
          <w:rFonts w:asciiTheme="majorHAnsi" w:hAnsiTheme="majorHAnsi"/>
          <w:b/>
          <w:sz w:val="22"/>
          <w:szCs w:val="22"/>
        </w:rPr>
      </w:pPr>
      <w:r w:rsidRPr="007F430C">
        <w:rPr>
          <w:rFonts w:asciiTheme="majorHAnsi" w:hAnsiTheme="majorHAnsi"/>
          <w:b/>
          <w:i/>
          <w:sz w:val="22"/>
          <w:szCs w:val="22"/>
        </w:rPr>
        <w:t>College Goal #2 – General Education, C</w:t>
      </w:r>
      <w:r w:rsidR="00E051C0" w:rsidRPr="007F430C">
        <w:rPr>
          <w:rFonts w:asciiTheme="majorHAnsi" w:hAnsiTheme="majorHAnsi"/>
          <w:b/>
          <w:i/>
          <w:sz w:val="22"/>
          <w:szCs w:val="22"/>
        </w:rPr>
        <w:t>ivic Responsibility, and Cultural Diversity</w:t>
      </w:r>
      <w:r w:rsidR="00E051C0" w:rsidRPr="00941BCE">
        <w:rPr>
          <w:rFonts w:asciiTheme="majorHAnsi" w:hAnsiTheme="majorHAnsi"/>
          <w:b/>
          <w:sz w:val="22"/>
          <w:szCs w:val="22"/>
        </w:rPr>
        <w:t xml:space="preserve"> </w:t>
      </w:r>
    </w:p>
    <w:p w14:paraId="0D09C0E4" w14:textId="77777777" w:rsidR="00941BCE" w:rsidRPr="00941BCE" w:rsidRDefault="00941BCE" w:rsidP="00941BCE">
      <w:pPr>
        <w:jc w:val="both"/>
        <w:rPr>
          <w:rFonts w:asciiTheme="majorHAnsi" w:hAnsiTheme="majorHAnsi"/>
          <w:b/>
          <w:sz w:val="22"/>
          <w:szCs w:val="22"/>
        </w:rPr>
      </w:pPr>
    </w:p>
    <w:p w14:paraId="4A39A340" w14:textId="77777777" w:rsidR="00E051C0" w:rsidRPr="00935235" w:rsidRDefault="00E051C0" w:rsidP="00BC75CB">
      <w:pPr>
        <w:pStyle w:val="ListParagraph"/>
        <w:numPr>
          <w:ilvl w:val="0"/>
          <w:numId w:val="124"/>
        </w:numPr>
        <w:ind w:left="720"/>
        <w:jc w:val="both"/>
        <w:rPr>
          <w:rFonts w:asciiTheme="majorHAnsi" w:hAnsiTheme="majorHAnsi"/>
          <w:sz w:val="22"/>
          <w:szCs w:val="22"/>
        </w:rPr>
      </w:pPr>
      <w:r w:rsidRPr="00935235">
        <w:rPr>
          <w:rFonts w:asciiTheme="majorHAnsi" w:hAnsiTheme="majorHAnsi"/>
          <w:sz w:val="22"/>
          <w:szCs w:val="22"/>
        </w:rPr>
        <w:t>All the PES courses continue to cover several areas of awareness- environmental, social, and global responsibility.</w:t>
      </w:r>
    </w:p>
    <w:p w14:paraId="20389F79" w14:textId="77777777" w:rsidR="00E051C0" w:rsidRPr="00935235" w:rsidRDefault="00E051C0" w:rsidP="00BC75CB">
      <w:pPr>
        <w:pStyle w:val="ListParagraph"/>
        <w:numPr>
          <w:ilvl w:val="0"/>
          <w:numId w:val="124"/>
        </w:numPr>
        <w:ind w:left="720"/>
        <w:jc w:val="both"/>
        <w:rPr>
          <w:rFonts w:asciiTheme="majorHAnsi" w:hAnsiTheme="majorHAnsi"/>
          <w:sz w:val="22"/>
          <w:szCs w:val="22"/>
        </w:rPr>
      </w:pPr>
      <w:r w:rsidRPr="00935235">
        <w:rPr>
          <w:rFonts w:asciiTheme="majorHAnsi" w:hAnsiTheme="majorHAnsi"/>
          <w:sz w:val="22"/>
          <w:szCs w:val="22"/>
        </w:rPr>
        <w:lastRenderedPageBreak/>
        <w:t>All PES 100 classes offer a variety of accommodations for students by individualizing the fitness assessments and programing</w:t>
      </w:r>
    </w:p>
    <w:p w14:paraId="374ABAE7" w14:textId="77777777" w:rsidR="00E051C0" w:rsidRPr="00935235" w:rsidRDefault="00E051C0" w:rsidP="00BC75CB">
      <w:pPr>
        <w:pStyle w:val="ListParagraph"/>
        <w:numPr>
          <w:ilvl w:val="0"/>
          <w:numId w:val="124"/>
        </w:numPr>
        <w:ind w:left="720"/>
        <w:jc w:val="both"/>
        <w:rPr>
          <w:rFonts w:asciiTheme="majorHAnsi" w:hAnsiTheme="majorHAnsi"/>
          <w:sz w:val="22"/>
          <w:szCs w:val="22"/>
        </w:rPr>
      </w:pPr>
      <w:r w:rsidRPr="00935235">
        <w:rPr>
          <w:rFonts w:asciiTheme="majorHAnsi" w:hAnsiTheme="majorHAnsi"/>
          <w:sz w:val="22"/>
          <w:szCs w:val="22"/>
        </w:rPr>
        <w:t>Open facility hours increased on both campus</w:t>
      </w:r>
      <w:r w:rsidR="00EB2FA3">
        <w:rPr>
          <w:rFonts w:asciiTheme="majorHAnsi" w:hAnsiTheme="majorHAnsi"/>
          <w:sz w:val="22"/>
          <w:szCs w:val="22"/>
        </w:rPr>
        <w:t>es</w:t>
      </w:r>
      <w:r w:rsidRPr="00935235">
        <w:rPr>
          <w:rFonts w:asciiTheme="majorHAnsi" w:hAnsiTheme="majorHAnsi"/>
          <w:sz w:val="22"/>
          <w:szCs w:val="22"/>
        </w:rPr>
        <w:t xml:space="preserve"> to enhance work-out/fitness opportunities</w:t>
      </w:r>
    </w:p>
    <w:p w14:paraId="48F0F082" w14:textId="77777777" w:rsidR="00E051C0" w:rsidRPr="00935235" w:rsidRDefault="00E051C0" w:rsidP="00BC75CB">
      <w:pPr>
        <w:pStyle w:val="ListParagraph"/>
        <w:numPr>
          <w:ilvl w:val="0"/>
          <w:numId w:val="124"/>
        </w:numPr>
        <w:ind w:left="720"/>
        <w:jc w:val="both"/>
        <w:rPr>
          <w:rFonts w:asciiTheme="majorHAnsi" w:hAnsiTheme="majorHAnsi"/>
          <w:sz w:val="22"/>
          <w:szCs w:val="22"/>
        </w:rPr>
      </w:pPr>
      <w:r w:rsidRPr="00935235">
        <w:rPr>
          <w:rFonts w:asciiTheme="majorHAnsi" w:hAnsiTheme="majorHAnsi"/>
          <w:sz w:val="22"/>
          <w:szCs w:val="22"/>
        </w:rPr>
        <w:t xml:space="preserve">Pool equipment was purchased to allow for differently abled individuals to participate </w:t>
      </w:r>
    </w:p>
    <w:p w14:paraId="5E4774BB" w14:textId="77777777" w:rsidR="00E051C0" w:rsidRPr="00935235" w:rsidRDefault="00E051C0" w:rsidP="00BC75CB">
      <w:pPr>
        <w:pStyle w:val="ListParagraph"/>
        <w:numPr>
          <w:ilvl w:val="0"/>
          <w:numId w:val="124"/>
        </w:numPr>
        <w:ind w:left="720"/>
        <w:jc w:val="both"/>
        <w:rPr>
          <w:rFonts w:asciiTheme="majorHAnsi" w:hAnsiTheme="majorHAnsi"/>
          <w:sz w:val="22"/>
          <w:szCs w:val="22"/>
        </w:rPr>
      </w:pPr>
      <w:r w:rsidRPr="00935235">
        <w:rPr>
          <w:rFonts w:asciiTheme="majorHAnsi" w:hAnsiTheme="majorHAnsi"/>
          <w:sz w:val="22"/>
          <w:szCs w:val="22"/>
        </w:rPr>
        <w:t xml:space="preserve">Class offerings have been spread out over the week, including early AM, </w:t>
      </w:r>
      <w:r w:rsidR="00EB2FA3">
        <w:rPr>
          <w:rFonts w:asciiTheme="majorHAnsi" w:hAnsiTheme="majorHAnsi"/>
          <w:sz w:val="22"/>
          <w:szCs w:val="22"/>
        </w:rPr>
        <w:t xml:space="preserve">evenings, Saturday as well as </w:t>
      </w:r>
      <w:r w:rsidRPr="00935235">
        <w:rPr>
          <w:rFonts w:asciiTheme="majorHAnsi" w:hAnsiTheme="majorHAnsi"/>
          <w:sz w:val="22"/>
          <w:szCs w:val="22"/>
        </w:rPr>
        <w:t xml:space="preserve">Hybrid &amp; DL </w:t>
      </w:r>
    </w:p>
    <w:p w14:paraId="76560B0A" w14:textId="77777777" w:rsidR="00E051C0" w:rsidRPr="00935235" w:rsidRDefault="00E051C0" w:rsidP="00935235">
      <w:pPr>
        <w:pStyle w:val="ListParagraph"/>
        <w:ind w:left="2520"/>
        <w:jc w:val="both"/>
        <w:rPr>
          <w:rFonts w:asciiTheme="majorHAnsi" w:hAnsiTheme="majorHAnsi"/>
          <w:sz w:val="22"/>
          <w:szCs w:val="22"/>
        </w:rPr>
      </w:pPr>
    </w:p>
    <w:p w14:paraId="5DF2680E" w14:textId="77777777" w:rsidR="00E051C0" w:rsidRDefault="00941BCE" w:rsidP="00941BCE">
      <w:pPr>
        <w:jc w:val="both"/>
        <w:rPr>
          <w:rFonts w:asciiTheme="majorHAnsi" w:hAnsiTheme="majorHAnsi"/>
          <w:b/>
          <w:sz w:val="22"/>
          <w:szCs w:val="22"/>
        </w:rPr>
      </w:pPr>
      <w:r w:rsidRPr="00EB2FA3">
        <w:rPr>
          <w:rFonts w:asciiTheme="majorHAnsi" w:hAnsiTheme="majorHAnsi"/>
          <w:b/>
          <w:i/>
          <w:sz w:val="22"/>
          <w:szCs w:val="22"/>
        </w:rPr>
        <w:t xml:space="preserve">College </w:t>
      </w:r>
      <w:r w:rsidR="00E051C0" w:rsidRPr="00EB2FA3">
        <w:rPr>
          <w:rFonts w:asciiTheme="majorHAnsi" w:hAnsiTheme="majorHAnsi"/>
          <w:b/>
          <w:i/>
          <w:sz w:val="22"/>
          <w:szCs w:val="22"/>
        </w:rPr>
        <w:t>Goal #3 – Partnerships</w:t>
      </w:r>
      <w:r w:rsidR="00E051C0" w:rsidRPr="00941BCE">
        <w:rPr>
          <w:rFonts w:asciiTheme="majorHAnsi" w:hAnsiTheme="majorHAnsi"/>
          <w:b/>
          <w:sz w:val="22"/>
          <w:szCs w:val="22"/>
        </w:rPr>
        <w:t xml:space="preserve"> </w:t>
      </w:r>
    </w:p>
    <w:p w14:paraId="378ED0CE" w14:textId="77777777" w:rsidR="00941BCE" w:rsidRPr="00941BCE" w:rsidRDefault="00941BCE" w:rsidP="00941BCE">
      <w:pPr>
        <w:jc w:val="both"/>
        <w:rPr>
          <w:rFonts w:asciiTheme="majorHAnsi" w:hAnsiTheme="majorHAnsi"/>
          <w:b/>
          <w:sz w:val="22"/>
          <w:szCs w:val="22"/>
        </w:rPr>
      </w:pPr>
    </w:p>
    <w:p w14:paraId="7CED4201" w14:textId="77777777" w:rsidR="00E051C0" w:rsidRPr="00935235" w:rsidRDefault="00E051C0" w:rsidP="00BC75CB">
      <w:pPr>
        <w:pStyle w:val="ListParagraph"/>
        <w:numPr>
          <w:ilvl w:val="0"/>
          <w:numId w:val="125"/>
        </w:numPr>
        <w:ind w:left="720"/>
        <w:jc w:val="both"/>
        <w:rPr>
          <w:rFonts w:asciiTheme="majorHAnsi" w:hAnsiTheme="majorHAnsi"/>
          <w:sz w:val="22"/>
          <w:szCs w:val="22"/>
        </w:rPr>
      </w:pPr>
      <w:r w:rsidRPr="00935235">
        <w:rPr>
          <w:rFonts w:asciiTheme="majorHAnsi" w:hAnsiTheme="majorHAnsi"/>
          <w:sz w:val="22"/>
          <w:szCs w:val="22"/>
        </w:rPr>
        <w:t>Work with CAPE to share facilities and offer Personal Training &amp; Learn to Swim classes</w:t>
      </w:r>
    </w:p>
    <w:p w14:paraId="350A1208" w14:textId="77777777" w:rsidR="00E051C0" w:rsidRPr="00935235" w:rsidRDefault="00E051C0" w:rsidP="00BC75CB">
      <w:pPr>
        <w:pStyle w:val="ListParagraph"/>
        <w:numPr>
          <w:ilvl w:val="0"/>
          <w:numId w:val="125"/>
        </w:numPr>
        <w:ind w:left="720"/>
        <w:jc w:val="both"/>
        <w:rPr>
          <w:rFonts w:asciiTheme="majorHAnsi" w:hAnsiTheme="majorHAnsi"/>
          <w:sz w:val="22"/>
          <w:szCs w:val="22"/>
        </w:rPr>
      </w:pPr>
      <w:r w:rsidRPr="00935235">
        <w:rPr>
          <w:rFonts w:asciiTheme="majorHAnsi" w:hAnsiTheme="majorHAnsi"/>
          <w:sz w:val="22"/>
          <w:szCs w:val="22"/>
        </w:rPr>
        <w:t>Developed a 5K run for Autism-raised over $1000.00</w:t>
      </w:r>
    </w:p>
    <w:p w14:paraId="5E628583" w14:textId="77777777" w:rsidR="00E051C0" w:rsidRPr="00935235" w:rsidRDefault="00E051C0" w:rsidP="00BC75CB">
      <w:pPr>
        <w:pStyle w:val="ListParagraph"/>
        <w:numPr>
          <w:ilvl w:val="0"/>
          <w:numId w:val="125"/>
        </w:numPr>
        <w:ind w:left="720"/>
        <w:jc w:val="both"/>
        <w:rPr>
          <w:rFonts w:asciiTheme="majorHAnsi" w:hAnsiTheme="majorHAnsi"/>
          <w:sz w:val="22"/>
          <w:szCs w:val="22"/>
        </w:rPr>
      </w:pPr>
      <w:r w:rsidRPr="00935235">
        <w:rPr>
          <w:rFonts w:asciiTheme="majorHAnsi" w:hAnsiTheme="majorHAnsi"/>
          <w:sz w:val="22"/>
          <w:szCs w:val="22"/>
        </w:rPr>
        <w:t>Assisted with the Newburgh Wellness Fair, Pediatric Wellness Fair, and the Middletown Wellness Fair by working with the Wellness Center and Nursing Department</w:t>
      </w:r>
    </w:p>
    <w:p w14:paraId="04A8CCCF" w14:textId="77777777" w:rsidR="00E051C0" w:rsidRPr="00935235" w:rsidRDefault="00E051C0" w:rsidP="00BC75CB">
      <w:pPr>
        <w:pStyle w:val="ListParagraph"/>
        <w:numPr>
          <w:ilvl w:val="0"/>
          <w:numId w:val="125"/>
        </w:numPr>
        <w:ind w:left="720"/>
        <w:jc w:val="both"/>
        <w:rPr>
          <w:rFonts w:asciiTheme="majorHAnsi" w:hAnsiTheme="majorHAnsi"/>
          <w:sz w:val="22"/>
          <w:szCs w:val="22"/>
        </w:rPr>
      </w:pPr>
      <w:r w:rsidRPr="00935235">
        <w:rPr>
          <w:rFonts w:asciiTheme="majorHAnsi" w:hAnsiTheme="majorHAnsi"/>
          <w:sz w:val="22"/>
          <w:szCs w:val="22"/>
        </w:rPr>
        <w:t>Earned a grant for a Campus Walking Program- later lost</w:t>
      </w:r>
    </w:p>
    <w:p w14:paraId="5AC5C8FC" w14:textId="77777777" w:rsidR="00E051C0" w:rsidRPr="00935235" w:rsidRDefault="00E051C0" w:rsidP="00BC75CB">
      <w:pPr>
        <w:pStyle w:val="ListParagraph"/>
        <w:numPr>
          <w:ilvl w:val="0"/>
          <w:numId w:val="125"/>
        </w:numPr>
        <w:ind w:left="720"/>
        <w:jc w:val="both"/>
        <w:rPr>
          <w:rFonts w:asciiTheme="majorHAnsi" w:hAnsiTheme="majorHAnsi"/>
          <w:sz w:val="22"/>
          <w:szCs w:val="22"/>
        </w:rPr>
      </w:pPr>
      <w:r w:rsidRPr="00935235">
        <w:rPr>
          <w:rFonts w:asciiTheme="majorHAnsi" w:hAnsiTheme="majorHAnsi"/>
          <w:sz w:val="22"/>
          <w:szCs w:val="22"/>
        </w:rPr>
        <w:t>Earned a grant for a pool lift</w:t>
      </w:r>
    </w:p>
    <w:p w14:paraId="70BC56B1" w14:textId="77777777" w:rsidR="00E051C0" w:rsidRPr="00935235" w:rsidRDefault="00E051C0" w:rsidP="00BC75CB">
      <w:pPr>
        <w:pStyle w:val="ListParagraph"/>
        <w:numPr>
          <w:ilvl w:val="0"/>
          <w:numId w:val="125"/>
        </w:numPr>
        <w:ind w:left="720"/>
        <w:jc w:val="both"/>
        <w:rPr>
          <w:rFonts w:asciiTheme="majorHAnsi" w:hAnsiTheme="majorHAnsi"/>
          <w:sz w:val="22"/>
          <w:szCs w:val="22"/>
        </w:rPr>
      </w:pPr>
      <w:r w:rsidRPr="00935235">
        <w:rPr>
          <w:rFonts w:asciiTheme="majorHAnsi" w:hAnsiTheme="majorHAnsi"/>
          <w:sz w:val="22"/>
          <w:szCs w:val="22"/>
        </w:rPr>
        <w:t>Developed a fitness program for bariatric patients by working with the Tri-State Bariatric group</w:t>
      </w:r>
    </w:p>
    <w:p w14:paraId="0456BAC4" w14:textId="77777777" w:rsidR="00E051C0" w:rsidRPr="00935235" w:rsidRDefault="00E051C0" w:rsidP="00BC75CB">
      <w:pPr>
        <w:pStyle w:val="ListParagraph"/>
        <w:numPr>
          <w:ilvl w:val="0"/>
          <w:numId w:val="125"/>
        </w:numPr>
        <w:ind w:left="720"/>
        <w:jc w:val="both"/>
        <w:rPr>
          <w:rFonts w:asciiTheme="majorHAnsi" w:hAnsiTheme="majorHAnsi"/>
          <w:sz w:val="22"/>
          <w:szCs w:val="22"/>
        </w:rPr>
      </w:pPr>
      <w:r w:rsidRPr="00935235">
        <w:rPr>
          <w:rFonts w:asciiTheme="majorHAnsi" w:hAnsiTheme="majorHAnsi"/>
          <w:sz w:val="22"/>
          <w:szCs w:val="22"/>
        </w:rPr>
        <w:t>Offered a concussion training program with</w:t>
      </w:r>
      <w:r w:rsidR="00EB2FA3">
        <w:rPr>
          <w:rFonts w:asciiTheme="majorHAnsi" w:hAnsiTheme="majorHAnsi"/>
          <w:sz w:val="22"/>
          <w:szCs w:val="22"/>
        </w:rPr>
        <w:t xml:space="preserve"> the Orange County Head Trauma A</w:t>
      </w:r>
      <w:r w:rsidRPr="00935235">
        <w:rPr>
          <w:rFonts w:asciiTheme="majorHAnsi" w:hAnsiTheme="majorHAnsi"/>
          <w:sz w:val="22"/>
          <w:szCs w:val="22"/>
        </w:rPr>
        <w:t>ssociation</w:t>
      </w:r>
    </w:p>
    <w:p w14:paraId="0E47AB6D" w14:textId="77777777" w:rsidR="00E051C0" w:rsidRPr="00935235" w:rsidRDefault="00E051C0" w:rsidP="00BC75CB">
      <w:pPr>
        <w:pStyle w:val="ListParagraph"/>
        <w:numPr>
          <w:ilvl w:val="0"/>
          <w:numId w:val="125"/>
        </w:numPr>
        <w:ind w:left="720"/>
        <w:jc w:val="both"/>
        <w:rPr>
          <w:rFonts w:asciiTheme="majorHAnsi" w:hAnsiTheme="majorHAnsi"/>
          <w:sz w:val="22"/>
          <w:szCs w:val="22"/>
        </w:rPr>
      </w:pPr>
      <w:r w:rsidRPr="00935235">
        <w:rPr>
          <w:rFonts w:asciiTheme="majorHAnsi" w:hAnsiTheme="majorHAnsi"/>
          <w:sz w:val="22"/>
          <w:szCs w:val="22"/>
        </w:rPr>
        <w:t>Offered CTL training session on Clicker in the Classroom</w:t>
      </w:r>
    </w:p>
    <w:p w14:paraId="6E882D3E" w14:textId="77777777" w:rsidR="00E051C0" w:rsidRPr="00935235" w:rsidRDefault="00EB2FA3" w:rsidP="00BC75CB">
      <w:pPr>
        <w:pStyle w:val="ListParagraph"/>
        <w:numPr>
          <w:ilvl w:val="0"/>
          <w:numId w:val="125"/>
        </w:numPr>
        <w:ind w:left="720"/>
        <w:jc w:val="both"/>
        <w:rPr>
          <w:rFonts w:asciiTheme="majorHAnsi" w:hAnsiTheme="majorHAnsi"/>
          <w:sz w:val="22"/>
          <w:szCs w:val="22"/>
        </w:rPr>
      </w:pPr>
      <w:r>
        <w:rPr>
          <w:rFonts w:asciiTheme="majorHAnsi" w:hAnsiTheme="majorHAnsi"/>
          <w:sz w:val="22"/>
          <w:szCs w:val="22"/>
        </w:rPr>
        <w:t>Served on search committees, C</w:t>
      </w:r>
      <w:r w:rsidR="00E051C0" w:rsidRPr="00935235">
        <w:rPr>
          <w:rFonts w:asciiTheme="majorHAnsi" w:hAnsiTheme="majorHAnsi"/>
          <w:sz w:val="22"/>
          <w:szCs w:val="22"/>
        </w:rPr>
        <w:t xml:space="preserve">ollege </w:t>
      </w:r>
      <w:r>
        <w:rPr>
          <w:rFonts w:asciiTheme="majorHAnsi" w:hAnsiTheme="majorHAnsi"/>
          <w:sz w:val="22"/>
          <w:szCs w:val="22"/>
        </w:rPr>
        <w:t>G</w:t>
      </w:r>
      <w:r w:rsidR="00E051C0" w:rsidRPr="00935235">
        <w:rPr>
          <w:rFonts w:asciiTheme="majorHAnsi" w:hAnsiTheme="majorHAnsi"/>
          <w:sz w:val="22"/>
          <w:szCs w:val="22"/>
        </w:rPr>
        <w:t>overnance and co-chaired a Middle States review.</w:t>
      </w:r>
    </w:p>
    <w:p w14:paraId="793C89A6" w14:textId="77777777" w:rsidR="00E051C0" w:rsidRPr="00935235" w:rsidRDefault="00E051C0" w:rsidP="00935235">
      <w:pPr>
        <w:pStyle w:val="ListParagraph"/>
        <w:ind w:left="2520"/>
        <w:jc w:val="both"/>
        <w:rPr>
          <w:rFonts w:asciiTheme="majorHAnsi" w:hAnsiTheme="majorHAnsi"/>
          <w:sz w:val="22"/>
          <w:szCs w:val="22"/>
        </w:rPr>
      </w:pPr>
    </w:p>
    <w:p w14:paraId="22799553" w14:textId="77777777" w:rsidR="00E051C0" w:rsidRDefault="00941BCE" w:rsidP="00941BCE">
      <w:pPr>
        <w:jc w:val="both"/>
        <w:rPr>
          <w:rFonts w:asciiTheme="majorHAnsi" w:hAnsiTheme="majorHAnsi"/>
          <w:b/>
          <w:sz w:val="22"/>
          <w:szCs w:val="22"/>
        </w:rPr>
      </w:pPr>
      <w:r w:rsidRPr="00EB2FA3">
        <w:rPr>
          <w:rFonts w:asciiTheme="majorHAnsi" w:hAnsiTheme="majorHAnsi"/>
          <w:b/>
          <w:i/>
          <w:sz w:val="22"/>
          <w:szCs w:val="22"/>
        </w:rPr>
        <w:t xml:space="preserve">College </w:t>
      </w:r>
      <w:r w:rsidR="00E051C0" w:rsidRPr="00EB2FA3">
        <w:rPr>
          <w:rFonts w:asciiTheme="majorHAnsi" w:hAnsiTheme="majorHAnsi"/>
          <w:b/>
          <w:i/>
          <w:sz w:val="22"/>
          <w:szCs w:val="22"/>
        </w:rPr>
        <w:t>Goal #4 – Innovation</w:t>
      </w:r>
      <w:r w:rsidR="00E051C0" w:rsidRPr="00941BCE">
        <w:rPr>
          <w:rFonts w:asciiTheme="majorHAnsi" w:hAnsiTheme="majorHAnsi"/>
          <w:b/>
          <w:sz w:val="22"/>
          <w:szCs w:val="22"/>
        </w:rPr>
        <w:t xml:space="preserve"> </w:t>
      </w:r>
    </w:p>
    <w:p w14:paraId="2D6259E9" w14:textId="77777777" w:rsidR="00941BCE" w:rsidRPr="00941BCE" w:rsidRDefault="00941BCE" w:rsidP="00941BCE">
      <w:pPr>
        <w:jc w:val="both"/>
        <w:rPr>
          <w:rFonts w:asciiTheme="majorHAnsi" w:hAnsiTheme="majorHAnsi"/>
          <w:b/>
          <w:sz w:val="22"/>
          <w:szCs w:val="22"/>
        </w:rPr>
      </w:pPr>
    </w:p>
    <w:p w14:paraId="3120016F" w14:textId="77777777" w:rsidR="00E051C0" w:rsidRPr="00935235" w:rsidRDefault="00E051C0" w:rsidP="00BC75CB">
      <w:pPr>
        <w:pStyle w:val="ListParagraph"/>
        <w:numPr>
          <w:ilvl w:val="0"/>
          <w:numId w:val="126"/>
        </w:numPr>
        <w:ind w:left="720"/>
        <w:jc w:val="both"/>
        <w:rPr>
          <w:rFonts w:asciiTheme="majorHAnsi" w:hAnsiTheme="majorHAnsi"/>
          <w:sz w:val="22"/>
          <w:szCs w:val="22"/>
        </w:rPr>
      </w:pPr>
      <w:r w:rsidRPr="00935235">
        <w:rPr>
          <w:rFonts w:asciiTheme="majorHAnsi" w:hAnsiTheme="majorHAnsi"/>
          <w:sz w:val="22"/>
          <w:szCs w:val="22"/>
        </w:rPr>
        <w:t>Used Body Visible and Coaches eye applications for Human Movement</w:t>
      </w:r>
    </w:p>
    <w:p w14:paraId="33E3C53C" w14:textId="77777777" w:rsidR="00E051C0" w:rsidRPr="00935235" w:rsidRDefault="00E051C0" w:rsidP="00BC75CB">
      <w:pPr>
        <w:pStyle w:val="ListParagraph"/>
        <w:numPr>
          <w:ilvl w:val="0"/>
          <w:numId w:val="126"/>
        </w:numPr>
        <w:ind w:left="720"/>
        <w:jc w:val="both"/>
        <w:rPr>
          <w:rFonts w:asciiTheme="majorHAnsi" w:hAnsiTheme="majorHAnsi"/>
          <w:sz w:val="22"/>
          <w:szCs w:val="22"/>
        </w:rPr>
      </w:pPr>
      <w:r w:rsidRPr="00935235">
        <w:rPr>
          <w:rFonts w:asciiTheme="majorHAnsi" w:hAnsiTheme="majorHAnsi"/>
          <w:sz w:val="22"/>
          <w:szCs w:val="22"/>
        </w:rPr>
        <w:t>Reviewed the classes on the developmental list, reviewed the course requirements and met with faculty of other departments to ensure requirements were appropriate.</w:t>
      </w:r>
    </w:p>
    <w:p w14:paraId="44125455" w14:textId="77777777" w:rsidR="00E051C0" w:rsidRPr="00935235" w:rsidRDefault="00E051C0" w:rsidP="00BC75CB">
      <w:pPr>
        <w:pStyle w:val="ListParagraph"/>
        <w:numPr>
          <w:ilvl w:val="0"/>
          <w:numId w:val="126"/>
        </w:numPr>
        <w:ind w:left="720"/>
        <w:jc w:val="both"/>
        <w:rPr>
          <w:rFonts w:asciiTheme="majorHAnsi" w:hAnsiTheme="majorHAnsi"/>
          <w:sz w:val="22"/>
          <w:szCs w:val="22"/>
        </w:rPr>
      </w:pPr>
      <w:r w:rsidRPr="00935235">
        <w:rPr>
          <w:rFonts w:asciiTheme="majorHAnsi" w:hAnsiTheme="majorHAnsi"/>
          <w:sz w:val="22"/>
          <w:szCs w:val="22"/>
        </w:rPr>
        <w:t xml:space="preserve">Again offered a wide variety </w:t>
      </w:r>
      <w:r w:rsidR="00EB2FA3">
        <w:rPr>
          <w:rFonts w:asciiTheme="majorHAnsi" w:hAnsiTheme="majorHAnsi"/>
          <w:sz w:val="22"/>
          <w:szCs w:val="22"/>
        </w:rPr>
        <w:t xml:space="preserve">of </w:t>
      </w:r>
      <w:r w:rsidRPr="00935235">
        <w:rPr>
          <w:rFonts w:asciiTheme="majorHAnsi" w:hAnsiTheme="majorHAnsi"/>
          <w:sz w:val="22"/>
          <w:szCs w:val="22"/>
        </w:rPr>
        <w:t>classes in every time</w:t>
      </w:r>
      <w:r w:rsidR="00EB2FA3">
        <w:rPr>
          <w:rFonts w:asciiTheme="majorHAnsi" w:hAnsiTheme="majorHAnsi"/>
          <w:sz w:val="22"/>
          <w:szCs w:val="22"/>
        </w:rPr>
        <w:t xml:space="preserve"> slot- AM, Evening, both campuses, at Port Jervis &amp; on w</w:t>
      </w:r>
      <w:r w:rsidRPr="00935235">
        <w:rPr>
          <w:rFonts w:asciiTheme="majorHAnsi" w:hAnsiTheme="majorHAnsi"/>
          <w:sz w:val="22"/>
          <w:szCs w:val="22"/>
        </w:rPr>
        <w:t>eekends</w:t>
      </w:r>
    </w:p>
    <w:p w14:paraId="0E3A09F0" w14:textId="77777777" w:rsidR="00E051C0" w:rsidRPr="00935235" w:rsidRDefault="00E051C0" w:rsidP="00BC75CB">
      <w:pPr>
        <w:pStyle w:val="ListParagraph"/>
        <w:numPr>
          <w:ilvl w:val="0"/>
          <w:numId w:val="126"/>
        </w:numPr>
        <w:ind w:left="720"/>
        <w:jc w:val="both"/>
        <w:rPr>
          <w:rFonts w:asciiTheme="majorHAnsi" w:hAnsiTheme="majorHAnsi"/>
          <w:sz w:val="22"/>
          <w:szCs w:val="22"/>
        </w:rPr>
      </w:pPr>
      <w:r w:rsidRPr="00935235">
        <w:rPr>
          <w:rFonts w:asciiTheme="majorHAnsi" w:hAnsiTheme="majorHAnsi"/>
          <w:sz w:val="22"/>
          <w:szCs w:val="22"/>
        </w:rPr>
        <w:t xml:space="preserve">Faculty iPad </w:t>
      </w:r>
      <w:r w:rsidR="00EB2FA3">
        <w:rPr>
          <w:rFonts w:asciiTheme="majorHAnsi" w:hAnsiTheme="majorHAnsi"/>
          <w:sz w:val="22"/>
          <w:szCs w:val="22"/>
        </w:rPr>
        <w:t>Program</w:t>
      </w:r>
    </w:p>
    <w:p w14:paraId="639BF37C" w14:textId="77777777" w:rsidR="00E051C0" w:rsidRPr="00935235" w:rsidRDefault="00E051C0" w:rsidP="00935235">
      <w:pPr>
        <w:pStyle w:val="ListParagraph"/>
        <w:ind w:left="2520"/>
        <w:jc w:val="both"/>
        <w:rPr>
          <w:rFonts w:asciiTheme="majorHAnsi" w:hAnsiTheme="majorHAnsi"/>
          <w:sz w:val="22"/>
          <w:szCs w:val="22"/>
        </w:rPr>
      </w:pPr>
    </w:p>
    <w:p w14:paraId="70D8B7D5" w14:textId="77777777" w:rsidR="00E051C0" w:rsidRDefault="00941BCE" w:rsidP="00941BCE">
      <w:pPr>
        <w:jc w:val="both"/>
        <w:rPr>
          <w:rFonts w:asciiTheme="majorHAnsi" w:hAnsiTheme="majorHAnsi"/>
          <w:b/>
          <w:sz w:val="22"/>
          <w:szCs w:val="22"/>
        </w:rPr>
      </w:pPr>
      <w:r w:rsidRPr="00EB2FA3">
        <w:rPr>
          <w:rFonts w:asciiTheme="majorHAnsi" w:hAnsiTheme="majorHAnsi"/>
          <w:b/>
          <w:i/>
          <w:sz w:val="22"/>
          <w:szCs w:val="22"/>
        </w:rPr>
        <w:t xml:space="preserve">College </w:t>
      </w:r>
      <w:r w:rsidR="00E051C0" w:rsidRPr="00EB2FA3">
        <w:rPr>
          <w:rFonts w:asciiTheme="majorHAnsi" w:hAnsiTheme="majorHAnsi"/>
          <w:b/>
          <w:i/>
          <w:sz w:val="22"/>
          <w:szCs w:val="22"/>
        </w:rPr>
        <w:t>Goal #5 – Professional Development</w:t>
      </w:r>
      <w:r w:rsidR="00E051C0" w:rsidRPr="00941BCE">
        <w:rPr>
          <w:rFonts w:asciiTheme="majorHAnsi" w:hAnsiTheme="majorHAnsi"/>
          <w:b/>
          <w:sz w:val="22"/>
          <w:szCs w:val="22"/>
        </w:rPr>
        <w:t xml:space="preserve"> </w:t>
      </w:r>
    </w:p>
    <w:p w14:paraId="451153C6" w14:textId="77777777" w:rsidR="00941BCE" w:rsidRPr="00941BCE" w:rsidRDefault="00941BCE" w:rsidP="00941BCE">
      <w:pPr>
        <w:jc w:val="both"/>
        <w:rPr>
          <w:rFonts w:asciiTheme="majorHAnsi" w:hAnsiTheme="majorHAnsi"/>
          <w:b/>
          <w:sz w:val="22"/>
          <w:szCs w:val="22"/>
        </w:rPr>
      </w:pPr>
    </w:p>
    <w:p w14:paraId="44C7B443" w14:textId="77777777" w:rsidR="00E051C0" w:rsidRPr="00935235" w:rsidRDefault="00E051C0" w:rsidP="00BC75CB">
      <w:pPr>
        <w:pStyle w:val="ListParagraph"/>
        <w:numPr>
          <w:ilvl w:val="0"/>
          <w:numId w:val="127"/>
        </w:numPr>
        <w:ind w:left="720"/>
        <w:jc w:val="both"/>
        <w:rPr>
          <w:rFonts w:asciiTheme="majorHAnsi" w:hAnsiTheme="majorHAnsi"/>
          <w:sz w:val="22"/>
          <w:szCs w:val="22"/>
        </w:rPr>
      </w:pPr>
      <w:r w:rsidRPr="00935235">
        <w:rPr>
          <w:rFonts w:asciiTheme="majorHAnsi" w:hAnsiTheme="majorHAnsi"/>
          <w:sz w:val="22"/>
          <w:szCs w:val="22"/>
        </w:rPr>
        <w:t>Faculty attended CEU sessions to maintain current ACSM certification</w:t>
      </w:r>
    </w:p>
    <w:p w14:paraId="3C5B464E" w14:textId="77777777" w:rsidR="00E051C0" w:rsidRPr="00935235" w:rsidRDefault="00E051C0" w:rsidP="00BC75CB">
      <w:pPr>
        <w:pStyle w:val="ListParagraph"/>
        <w:numPr>
          <w:ilvl w:val="0"/>
          <w:numId w:val="127"/>
        </w:numPr>
        <w:ind w:left="720"/>
        <w:jc w:val="both"/>
        <w:rPr>
          <w:rFonts w:asciiTheme="majorHAnsi" w:hAnsiTheme="majorHAnsi"/>
          <w:sz w:val="22"/>
          <w:szCs w:val="22"/>
        </w:rPr>
      </w:pPr>
      <w:r w:rsidRPr="00935235">
        <w:rPr>
          <w:rFonts w:asciiTheme="majorHAnsi" w:hAnsiTheme="majorHAnsi"/>
          <w:sz w:val="22"/>
          <w:szCs w:val="22"/>
        </w:rPr>
        <w:t>Attended the NYSUT graduate class</w:t>
      </w:r>
    </w:p>
    <w:p w14:paraId="14A5019E" w14:textId="77777777" w:rsidR="00E051C0" w:rsidRPr="00935235" w:rsidRDefault="00E051C0" w:rsidP="00BC75CB">
      <w:pPr>
        <w:pStyle w:val="ListParagraph"/>
        <w:numPr>
          <w:ilvl w:val="0"/>
          <w:numId w:val="127"/>
        </w:numPr>
        <w:ind w:left="720"/>
        <w:jc w:val="both"/>
        <w:rPr>
          <w:rFonts w:asciiTheme="majorHAnsi" w:hAnsiTheme="majorHAnsi"/>
          <w:sz w:val="22"/>
          <w:szCs w:val="22"/>
        </w:rPr>
      </w:pPr>
      <w:r w:rsidRPr="00935235">
        <w:rPr>
          <w:rFonts w:asciiTheme="majorHAnsi" w:hAnsiTheme="majorHAnsi"/>
          <w:sz w:val="22"/>
          <w:szCs w:val="22"/>
        </w:rPr>
        <w:t xml:space="preserve">Planning a Fitness Instructor &amp; Wellness Expo to offer continuing education credits </w:t>
      </w:r>
      <w:r w:rsidR="00EB2FA3">
        <w:rPr>
          <w:rFonts w:asciiTheme="majorHAnsi" w:hAnsiTheme="majorHAnsi"/>
          <w:sz w:val="22"/>
          <w:szCs w:val="22"/>
        </w:rPr>
        <w:t>f</w:t>
      </w:r>
      <w:r w:rsidRPr="00935235">
        <w:rPr>
          <w:rFonts w:asciiTheme="majorHAnsi" w:hAnsiTheme="majorHAnsi"/>
          <w:sz w:val="22"/>
          <w:szCs w:val="22"/>
        </w:rPr>
        <w:t>or faculty, students and the community</w:t>
      </w:r>
    </w:p>
    <w:p w14:paraId="193BD7BA" w14:textId="77777777" w:rsidR="00E051C0" w:rsidRPr="00935235" w:rsidRDefault="00E051C0" w:rsidP="00BC75CB">
      <w:pPr>
        <w:pStyle w:val="ListParagraph"/>
        <w:numPr>
          <w:ilvl w:val="0"/>
          <w:numId w:val="127"/>
        </w:numPr>
        <w:ind w:left="720"/>
        <w:jc w:val="both"/>
        <w:rPr>
          <w:rFonts w:asciiTheme="majorHAnsi" w:hAnsiTheme="majorHAnsi"/>
          <w:sz w:val="22"/>
          <w:szCs w:val="22"/>
        </w:rPr>
      </w:pPr>
      <w:r w:rsidRPr="00935235">
        <w:rPr>
          <w:rFonts w:asciiTheme="majorHAnsi" w:hAnsiTheme="majorHAnsi"/>
          <w:sz w:val="22"/>
          <w:szCs w:val="22"/>
        </w:rPr>
        <w:t>Served as a reviewer on three textbook development</w:t>
      </w:r>
    </w:p>
    <w:p w14:paraId="27CFBF6E" w14:textId="77777777" w:rsidR="00E051C0" w:rsidRPr="00935235" w:rsidRDefault="00E051C0" w:rsidP="00935235">
      <w:pPr>
        <w:pStyle w:val="ListParagraph"/>
        <w:ind w:left="2520"/>
        <w:jc w:val="both"/>
        <w:rPr>
          <w:rFonts w:asciiTheme="majorHAnsi" w:hAnsiTheme="majorHAnsi"/>
          <w:sz w:val="22"/>
          <w:szCs w:val="22"/>
        </w:rPr>
      </w:pPr>
    </w:p>
    <w:p w14:paraId="67EFB607" w14:textId="77777777" w:rsidR="00E051C0" w:rsidRDefault="00941BCE" w:rsidP="00941BCE">
      <w:pPr>
        <w:jc w:val="both"/>
        <w:rPr>
          <w:rFonts w:asciiTheme="majorHAnsi" w:hAnsiTheme="majorHAnsi"/>
          <w:b/>
          <w:sz w:val="22"/>
          <w:szCs w:val="22"/>
        </w:rPr>
      </w:pPr>
      <w:r w:rsidRPr="00EB2FA3">
        <w:rPr>
          <w:rFonts w:asciiTheme="majorHAnsi" w:hAnsiTheme="majorHAnsi"/>
          <w:b/>
          <w:i/>
          <w:sz w:val="22"/>
          <w:szCs w:val="22"/>
        </w:rPr>
        <w:t xml:space="preserve">College </w:t>
      </w:r>
      <w:r w:rsidR="00E051C0" w:rsidRPr="00EB2FA3">
        <w:rPr>
          <w:rFonts w:asciiTheme="majorHAnsi" w:hAnsiTheme="majorHAnsi"/>
          <w:b/>
          <w:i/>
          <w:sz w:val="22"/>
          <w:szCs w:val="22"/>
        </w:rPr>
        <w:t>Goal #6 – Learning Environment</w:t>
      </w:r>
      <w:r w:rsidR="00E051C0" w:rsidRPr="00941BCE">
        <w:rPr>
          <w:rFonts w:asciiTheme="majorHAnsi" w:hAnsiTheme="majorHAnsi"/>
          <w:b/>
          <w:sz w:val="22"/>
          <w:szCs w:val="22"/>
        </w:rPr>
        <w:t xml:space="preserve"> </w:t>
      </w:r>
    </w:p>
    <w:p w14:paraId="722706ED" w14:textId="77777777" w:rsidR="00941BCE" w:rsidRPr="00941BCE" w:rsidRDefault="00941BCE" w:rsidP="00941BCE">
      <w:pPr>
        <w:jc w:val="both"/>
        <w:rPr>
          <w:rFonts w:asciiTheme="majorHAnsi" w:hAnsiTheme="majorHAnsi"/>
          <w:b/>
          <w:sz w:val="22"/>
          <w:szCs w:val="22"/>
        </w:rPr>
      </w:pPr>
    </w:p>
    <w:p w14:paraId="5E41B0E0" w14:textId="77777777" w:rsidR="00E051C0" w:rsidRPr="00935235" w:rsidRDefault="00E051C0" w:rsidP="00BC75CB">
      <w:pPr>
        <w:pStyle w:val="ListParagraph"/>
        <w:numPr>
          <w:ilvl w:val="0"/>
          <w:numId w:val="128"/>
        </w:numPr>
        <w:ind w:left="720"/>
        <w:jc w:val="both"/>
        <w:rPr>
          <w:rFonts w:asciiTheme="majorHAnsi" w:hAnsiTheme="majorHAnsi"/>
          <w:sz w:val="22"/>
          <w:szCs w:val="22"/>
        </w:rPr>
      </w:pPr>
      <w:r w:rsidRPr="00935235">
        <w:rPr>
          <w:rFonts w:asciiTheme="majorHAnsi" w:hAnsiTheme="majorHAnsi"/>
          <w:sz w:val="22"/>
          <w:szCs w:val="22"/>
        </w:rPr>
        <w:t>Painted the pool walls, replaced the ceiling tiles and pool pump</w:t>
      </w:r>
    </w:p>
    <w:p w14:paraId="192B681B" w14:textId="77777777" w:rsidR="00E051C0" w:rsidRPr="00935235" w:rsidRDefault="00E051C0" w:rsidP="00BC75CB">
      <w:pPr>
        <w:pStyle w:val="ListParagraph"/>
        <w:numPr>
          <w:ilvl w:val="0"/>
          <w:numId w:val="128"/>
        </w:numPr>
        <w:ind w:left="720"/>
        <w:jc w:val="both"/>
        <w:rPr>
          <w:rFonts w:asciiTheme="majorHAnsi" w:hAnsiTheme="majorHAnsi"/>
          <w:sz w:val="22"/>
          <w:szCs w:val="22"/>
        </w:rPr>
      </w:pPr>
      <w:r w:rsidRPr="00935235">
        <w:rPr>
          <w:rFonts w:asciiTheme="majorHAnsi" w:hAnsiTheme="majorHAnsi"/>
          <w:sz w:val="22"/>
          <w:szCs w:val="22"/>
        </w:rPr>
        <w:t>www.myfitnesslab or all PES 100</w:t>
      </w:r>
    </w:p>
    <w:p w14:paraId="31458869" w14:textId="77777777" w:rsidR="00E051C0" w:rsidRPr="00935235" w:rsidRDefault="00E051C0" w:rsidP="00BC75CB">
      <w:pPr>
        <w:pStyle w:val="ListParagraph"/>
        <w:numPr>
          <w:ilvl w:val="0"/>
          <w:numId w:val="128"/>
        </w:numPr>
        <w:ind w:left="720"/>
        <w:jc w:val="both"/>
        <w:rPr>
          <w:rFonts w:asciiTheme="majorHAnsi" w:hAnsiTheme="majorHAnsi"/>
          <w:sz w:val="22"/>
          <w:szCs w:val="22"/>
        </w:rPr>
      </w:pPr>
      <w:r w:rsidRPr="00935235">
        <w:rPr>
          <w:rFonts w:asciiTheme="majorHAnsi" w:hAnsiTheme="majorHAnsi"/>
          <w:sz w:val="22"/>
          <w:szCs w:val="22"/>
        </w:rPr>
        <w:t>Smart stations in Room</w:t>
      </w:r>
      <w:r w:rsidR="006E355A">
        <w:rPr>
          <w:rFonts w:asciiTheme="majorHAnsi" w:hAnsiTheme="majorHAnsi"/>
          <w:sz w:val="22"/>
          <w:szCs w:val="22"/>
        </w:rPr>
        <w:t>s</w:t>
      </w:r>
      <w:r w:rsidRPr="00935235">
        <w:rPr>
          <w:rFonts w:asciiTheme="majorHAnsi" w:hAnsiTheme="majorHAnsi"/>
          <w:sz w:val="22"/>
          <w:szCs w:val="22"/>
        </w:rPr>
        <w:t xml:space="preserve"> 222 &amp; 223 &amp; HPL</w:t>
      </w:r>
    </w:p>
    <w:p w14:paraId="538EEB40" w14:textId="77777777" w:rsidR="00E051C0" w:rsidRDefault="00E051C0" w:rsidP="00BC75CB">
      <w:pPr>
        <w:pStyle w:val="ListParagraph"/>
        <w:numPr>
          <w:ilvl w:val="0"/>
          <w:numId w:val="128"/>
        </w:numPr>
        <w:ind w:left="720"/>
        <w:jc w:val="both"/>
        <w:rPr>
          <w:rFonts w:asciiTheme="majorHAnsi" w:hAnsiTheme="majorHAnsi"/>
          <w:sz w:val="22"/>
          <w:szCs w:val="22"/>
        </w:rPr>
      </w:pPr>
      <w:r w:rsidRPr="00935235">
        <w:rPr>
          <w:rFonts w:asciiTheme="majorHAnsi" w:hAnsiTheme="majorHAnsi"/>
          <w:sz w:val="22"/>
          <w:szCs w:val="22"/>
        </w:rPr>
        <w:lastRenderedPageBreak/>
        <w:t>Expanded the HPL with a student study area</w:t>
      </w:r>
    </w:p>
    <w:p w14:paraId="2CE3DE8D" w14:textId="77777777" w:rsidR="00941BCE" w:rsidRPr="00941BCE" w:rsidRDefault="00941BCE" w:rsidP="00941BCE">
      <w:pPr>
        <w:jc w:val="both"/>
        <w:rPr>
          <w:rFonts w:asciiTheme="majorHAnsi" w:hAnsiTheme="majorHAnsi"/>
          <w:sz w:val="22"/>
          <w:szCs w:val="22"/>
        </w:rPr>
      </w:pPr>
    </w:p>
    <w:p w14:paraId="3CDD9B11" w14:textId="77777777" w:rsidR="00E051C0" w:rsidRPr="006E355A" w:rsidRDefault="00193E2B" w:rsidP="00193E2B">
      <w:pPr>
        <w:jc w:val="both"/>
        <w:rPr>
          <w:rFonts w:asciiTheme="majorHAnsi" w:hAnsiTheme="majorHAnsi"/>
          <w:b/>
          <w:i/>
          <w:sz w:val="22"/>
          <w:szCs w:val="22"/>
        </w:rPr>
      </w:pPr>
      <w:r w:rsidRPr="006E355A">
        <w:rPr>
          <w:rFonts w:asciiTheme="majorHAnsi" w:hAnsiTheme="majorHAnsi"/>
          <w:b/>
          <w:i/>
          <w:sz w:val="22"/>
          <w:szCs w:val="22"/>
        </w:rPr>
        <w:t xml:space="preserve">College </w:t>
      </w:r>
      <w:r w:rsidR="00E051C0" w:rsidRPr="006E355A">
        <w:rPr>
          <w:rFonts w:asciiTheme="majorHAnsi" w:hAnsiTheme="majorHAnsi"/>
          <w:b/>
          <w:i/>
          <w:sz w:val="22"/>
          <w:szCs w:val="22"/>
        </w:rPr>
        <w:t>Goal #7 – Resources</w:t>
      </w:r>
    </w:p>
    <w:p w14:paraId="1C92BED5" w14:textId="77777777" w:rsidR="00193E2B" w:rsidRPr="00193E2B" w:rsidRDefault="00193E2B" w:rsidP="00193E2B">
      <w:pPr>
        <w:jc w:val="both"/>
        <w:rPr>
          <w:rFonts w:asciiTheme="majorHAnsi" w:hAnsiTheme="majorHAnsi"/>
          <w:b/>
          <w:sz w:val="22"/>
          <w:szCs w:val="22"/>
        </w:rPr>
      </w:pPr>
    </w:p>
    <w:p w14:paraId="44AFBB2F" w14:textId="77777777" w:rsidR="00E051C0" w:rsidRPr="00935235" w:rsidRDefault="00E051C0" w:rsidP="00BC75CB">
      <w:pPr>
        <w:pStyle w:val="ListParagraph"/>
        <w:numPr>
          <w:ilvl w:val="0"/>
          <w:numId w:val="129"/>
        </w:numPr>
        <w:ind w:left="720"/>
        <w:jc w:val="both"/>
        <w:rPr>
          <w:rFonts w:asciiTheme="majorHAnsi" w:hAnsiTheme="majorHAnsi"/>
          <w:sz w:val="22"/>
          <w:szCs w:val="22"/>
        </w:rPr>
      </w:pPr>
      <w:r w:rsidRPr="00935235">
        <w:rPr>
          <w:rFonts w:asciiTheme="majorHAnsi" w:hAnsiTheme="majorHAnsi"/>
          <w:sz w:val="22"/>
          <w:szCs w:val="22"/>
        </w:rPr>
        <w:t>Applied for and received two grants</w:t>
      </w:r>
    </w:p>
    <w:p w14:paraId="24ACD0B1" w14:textId="77777777" w:rsidR="00E051C0" w:rsidRPr="00935235" w:rsidRDefault="00E051C0" w:rsidP="00BC75CB">
      <w:pPr>
        <w:pStyle w:val="ListParagraph"/>
        <w:numPr>
          <w:ilvl w:val="0"/>
          <w:numId w:val="129"/>
        </w:numPr>
        <w:ind w:left="720"/>
        <w:jc w:val="both"/>
        <w:rPr>
          <w:rFonts w:asciiTheme="majorHAnsi" w:hAnsiTheme="majorHAnsi"/>
          <w:sz w:val="22"/>
          <w:szCs w:val="22"/>
        </w:rPr>
      </w:pPr>
      <w:r w:rsidRPr="00935235">
        <w:rPr>
          <w:rFonts w:asciiTheme="majorHAnsi" w:hAnsiTheme="majorHAnsi"/>
          <w:sz w:val="22"/>
          <w:szCs w:val="22"/>
        </w:rPr>
        <w:t>Resurrection of the Exercise Studies club- offer fund raising opportunities</w:t>
      </w:r>
    </w:p>
    <w:p w14:paraId="14CEEF3E" w14:textId="77777777" w:rsidR="00E051C0" w:rsidRPr="00935235" w:rsidRDefault="00E051C0" w:rsidP="00935235">
      <w:pPr>
        <w:jc w:val="both"/>
        <w:rPr>
          <w:rFonts w:asciiTheme="majorHAnsi" w:hAnsiTheme="majorHAnsi"/>
          <w:sz w:val="22"/>
          <w:szCs w:val="22"/>
        </w:rPr>
      </w:pPr>
    </w:p>
    <w:p w14:paraId="61BCE84D" w14:textId="77777777" w:rsidR="00E051C0" w:rsidRPr="00193E2B" w:rsidRDefault="00193E2B" w:rsidP="00BC75CB">
      <w:pPr>
        <w:pStyle w:val="ListParagraph"/>
        <w:numPr>
          <w:ilvl w:val="0"/>
          <w:numId w:val="289"/>
        </w:numPr>
        <w:ind w:left="0" w:firstLine="0"/>
        <w:jc w:val="both"/>
        <w:rPr>
          <w:rFonts w:asciiTheme="majorHAnsi" w:hAnsiTheme="majorHAnsi"/>
          <w:sz w:val="22"/>
          <w:szCs w:val="22"/>
        </w:rPr>
      </w:pPr>
      <w:r w:rsidRPr="006E355A">
        <w:rPr>
          <w:rFonts w:asciiTheme="majorHAnsi" w:hAnsiTheme="majorHAnsi"/>
          <w:b/>
          <w:color w:val="C00000"/>
          <w:sz w:val="22"/>
          <w:szCs w:val="22"/>
        </w:rPr>
        <w:t>OTHER</w:t>
      </w:r>
      <w:r w:rsidR="00E051C0" w:rsidRPr="00193E2B">
        <w:rPr>
          <w:rFonts w:asciiTheme="majorHAnsi" w:hAnsiTheme="majorHAnsi"/>
          <w:sz w:val="22"/>
          <w:szCs w:val="22"/>
        </w:rPr>
        <w:t xml:space="preserve"> </w:t>
      </w:r>
      <w:r w:rsidR="006E355A">
        <w:rPr>
          <w:rFonts w:asciiTheme="majorHAnsi" w:hAnsiTheme="majorHAnsi"/>
          <w:sz w:val="22"/>
          <w:szCs w:val="22"/>
        </w:rPr>
        <w:t xml:space="preserve"> N/A</w:t>
      </w:r>
    </w:p>
    <w:p w14:paraId="2728B674" w14:textId="77777777" w:rsidR="00E051C0" w:rsidRPr="00935235" w:rsidRDefault="00E051C0" w:rsidP="00935235">
      <w:pPr>
        <w:ind w:left="360"/>
        <w:jc w:val="both"/>
        <w:rPr>
          <w:rFonts w:asciiTheme="majorHAnsi" w:hAnsiTheme="majorHAnsi"/>
          <w:sz w:val="22"/>
          <w:szCs w:val="22"/>
        </w:rPr>
      </w:pPr>
    </w:p>
    <w:p w14:paraId="5FEC49DE" w14:textId="77777777" w:rsidR="00193E2B" w:rsidRPr="00193E2B" w:rsidRDefault="00193E2B" w:rsidP="00BC75CB">
      <w:pPr>
        <w:pStyle w:val="ListParagraph"/>
        <w:numPr>
          <w:ilvl w:val="0"/>
          <w:numId w:val="276"/>
        </w:numPr>
        <w:ind w:left="0" w:firstLine="0"/>
        <w:jc w:val="both"/>
        <w:rPr>
          <w:rFonts w:asciiTheme="majorHAnsi" w:hAnsiTheme="majorHAnsi"/>
          <w:sz w:val="22"/>
          <w:szCs w:val="22"/>
        </w:rPr>
      </w:pPr>
      <w:r w:rsidRPr="00193E2B">
        <w:rPr>
          <w:rFonts w:asciiTheme="majorHAnsi" w:hAnsiTheme="majorHAnsi"/>
          <w:b/>
          <w:color w:val="C00000"/>
          <w:sz w:val="22"/>
          <w:szCs w:val="22"/>
        </w:rPr>
        <w:t xml:space="preserve">PLANNING: </w:t>
      </w:r>
      <w:r w:rsidRPr="00193E2B">
        <w:rPr>
          <w:rFonts w:asciiTheme="majorHAnsi" w:hAnsiTheme="majorHAnsi"/>
          <w:b/>
          <w:i/>
          <w:color w:val="C00000"/>
          <w:sz w:val="22"/>
          <w:szCs w:val="22"/>
        </w:rPr>
        <w:t>LOOKING AHEAD</w:t>
      </w:r>
    </w:p>
    <w:p w14:paraId="06DABFAA" w14:textId="77777777" w:rsidR="00193E2B" w:rsidRDefault="00193E2B" w:rsidP="00193E2B">
      <w:pPr>
        <w:pStyle w:val="ListParagraph"/>
        <w:jc w:val="both"/>
        <w:rPr>
          <w:rFonts w:asciiTheme="majorHAnsi" w:hAnsiTheme="majorHAnsi"/>
          <w:sz w:val="22"/>
          <w:szCs w:val="22"/>
        </w:rPr>
      </w:pPr>
    </w:p>
    <w:p w14:paraId="10F79375" w14:textId="77777777" w:rsidR="00E051C0" w:rsidRPr="006E355A" w:rsidRDefault="00193E2B" w:rsidP="00193E2B">
      <w:pPr>
        <w:jc w:val="both"/>
        <w:rPr>
          <w:rFonts w:asciiTheme="majorHAnsi" w:hAnsiTheme="majorHAnsi"/>
          <w:b/>
          <w:i/>
          <w:sz w:val="22"/>
          <w:szCs w:val="22"/>
        </w:rPr>
      </w:pPr>
      <w:r w:rsidRPr="006E355A">
        <w:rPr>
          <w:rFonts w:asciiTheme="majorHAnsi" w:hAnsiTheme="majorHAnsi"/>
          <w:b/>
          <w:i/>
          <w:sz w:val="22"/>
          <w:szCs w:val="22"/>
        </w:rPr>
        <w:t>G</w:t>
      </w:r>
      <w:r w:rsidR="00E051C0" w:rsidRPr="006E355A">
        <w:rPr>
          <w:rFonts w:asciiTheme="majorHAnsi" w:hAnsiTheme="majorHAnsi"/>
          <w:b/>
          <w:i/>
          <w:sz w:val="22"/>
          <w:szCs w:val="22"/>
        </w:rPr>
        <w:t>oals for Academic Year</w:t>
      </w:r>
      <w:r w:rsidRPr="006E355A">
        <w:rPr>
          <w:rFonts w:asciiTheme="majorHAnsi" w:hAnsiTheme="majorHAnsi"/>
          <w:b/>
          <w:i/>
          <w:sz w:val="22"/>
          <w:szCs w:val="22"/>
        </w:rPr>
        <w:t xml:space="preserve"> </w:t>
      </w:r>
      <w:r w:rsidR="00E051C0" w:rsidRPr="006E355A">
        <w:rPr>
          <w:rFonts w:asciiTheme="majorHAnsi" w:hAnsiTheme="majorHAnsi"/>
          <w:b/>
          <w:i/>
          <w:sz w:val="22"/>
          <w:szCs w:val="22"/>
        </w:rPr>
        <w:t>2013-2014</w:t>
      </w:r>
    </w:p>
    <w:p w14:paraId="04E0B9E9" w14:textId="77777777" w:rsidR="00193E2B" w:rsidRPr="00193E2B" w:rsidRDefault="00193E2B" w:rsidP="00193E2B">
      <w:pPr>
        <w:jc w:val="both"/>
        <w:rPr>
          <w:rFonts w:asciiTheme="majorHAnsi" w:hAnsiTheme="majorHAnsi"/>
          <w:b/>
          <w:sz w:val="22"/>
          <w:szCs w:val="22"/>
        </w:rPr>
      </w:pPr>
    </w:p>
    <w:p w14:paraId="3C48E148" w14:textId="77777777" w:rsidR="00E051C0" w:rsidRPr="00935235" w:rsidRDefault="006E355A" w:rsidP="00BC75CB">
      <w:pPr>
        <w:pStyle w:val="ListParagraph"/>
        <w:numPr>
          <w:ilvl w:val="0"/>
          <w:numId w:val="130"/>
        </w:numPr>
        <w:ind w:left="720"/>
        <w:jc w:val="both"/>
        <w:rPr>
          <w:rFonts w:asciiTheme="majorHAnsi" w:hAnsiTheme="majorHAnsi"/>
          <w:sz w:val="22"/>
          <w:szCs w:val="22"/>
        </w:rPr>
      </w:pPr>
      <w:r>
        <w:rPr>
          <w:rFonts w:asciiTheme="majorHAnsi" w:hAnsiTheme="majorHAnsi"/>
          <w:sz w:val="22"/>
          <w:szCs w:val="22"/>
        </w:rPr>
        <w:t>Offer SO FIT at both campuses</w:t>
      </w:r>
      <w:r w:rsidR="00E051C0" w:rsidRPr="00935235">
        <w:rPr>
          <w:rFonts w:asciiTheme="majorHAnsi" w:hAnsiTheme="majorHAnsi"/>
          <w:sz w:val="22"/>
          <w:szCs w:val="22"/>
        </w:rPr>
        <w:t xml:space="preserve"> in an improved method/</w:t>
      </w:r>
      <w:r>
        <w:rPr>
          <w:rFonts w:asciiTheme="majorHAnsi" w:hAnsiTheme="majorHAnsi"/>
          <w:sz w:val="22"/>
          <w:szCs w:val="22"/>
        </w:rPr>
        <w:t xml:space="preserve"> Make it a regular part of the C</w:t>
      </w:r>
      <w:r w:rsidR="00E051C0" w:rsidRPr="00935235">
        <w:rPr>
          <w:rFonts w:asciiTheme="majorHAnsi" w:hAnsiTheme="majorHAnsi"/>
          <w:sz w:val="22"/>
          <w:szCs w:val="22"/>
        </w:rPr>
        <w:t>ollege</w:t>
      </w:r>
    </w:p>
    <w:p w14:paraId="52F7657D" w14:textId="77777777" w:rsidR="00E051C0" w:rsidRPr="00935235" w:rsidRDefault="00E051C0" w:rsidP="00BC75CB">
      <w:pPr>
        <w:pStyle w:val="ListParagraph"/>
        <w:numPr>
          <w:ilvl w:val="0"/>
          <w:numId w:val="130"/>
        </w:numPr>
        <w:ind w:left="720"/>
        <w:jc w:val="both"/>
        <w:rPr>
          <w:rFonts w:asciiTheme="majorHAnsi" w:hAnsiTheme="majorHAnsi"/>
          <w:sz w:val="22"/>
          <w:szCs w:val="22"/>
        </w:rPr>
      </w:pPr>
      <w:r w:rsidRPr="00935235">
        <w:rPr>
          <w:rFonts w:asciiTheme="majorHAnsi" w:hAnsiTheme="majorHAnsi"/>
          <w:sz w:val="22"/>
          <w:szCs w:val="22"/>
        </w:rPr>
        <w:t>Begin to offer CEU’s for a variety of different classes to bring from outside groups</w:t>
      </w:r>
    </w:p>
    <w:p w14:paraId="77FD608C" w14:textId="77777777" w:rsidR="00E051C0" w:rsidRPr="00935235" w:rsidRDefault="00E051C0" w:rsidP="00BC75CB">
      <w:pPr>
        <w:pStyle w:val="ListParagraph"/>
        <w:numPr>
          <w:ilvl w:val="0"/>
          <w:numId w:val="130"/>
        </w:numPr>
        <w:ind w:left="720"/>
        <w:jc w:val="both"/>
        <w:rPr>
          <w:rFonts w:asciiTheme="majorHAnsi" w:hAnsiTheme="majorHAnsi"/>
          <w:sz w:val="22"/>
          <w:szCs w:val="22"/>
        </w:rPr>
      </w:pPr>
      <w:r w:rsidRPr="00935235">
        <w:rPr>
          <w:rFonts w:asciiTheme="majorHAnsi" w:hAnsiTheme="majorHAnsi"/>
          <w:sz w:val="22"/>
          <w:szCs w:val="22"/>
        </w:rPr>
        <w:t>Exercise Studies accredited – begin the process</w:t>
      </w:r>
    </w:p>
    <w:p w14:paraId="4E6DC987" w14:textId="77777777" w:rsidR="00E051C0" w:rsidRPr="00935235" w:rsidRDefault="00E051C0" w:rsidP="00BC75CB">
      <w:pPr>
        <w:pStyle w:val="ListParagraph"/>
        <w:numPr>
          <w:ilvl w:val="0"/>
          <w:numId w:val="130"/>
        </w:numPr>
        <w:ind w:left="720"/>
        <w:jc w:val="both"/>
        <w:rPr>
          <w:rFonts w:asciiTheme="majorHAnsi" w:hAnsiTheme="majorHAnsi"/>
          <w:sz w:val="22"/>
          <w:szCs w:val="22"/>
        </w:rPr>
      </w:pPr>
      <w:r w:rsidRPr="00935235">
        <w:rPr>
          <w:rFonts w:asciiTheme="majorHAnsi" w:hAnsiTheme="majorHAnsi"/>
          <w:sz w:val="22"/>
          <w:szCs w:val="22"/>
        </w:rPr>
        <w:t>Run the first Public Health class</w:t>
      </w:r>
    </w:p>
    <w:p w14:paraId="64D924D2" w14:textId="77777777" w:rsidR="00B753BE" w:rsidRPr="00193E2B" w:rsidRDefault="006E355A" w:rsidP="00BC75CB">
      <w:pPr>
        <w:pStyle w:val="ListParagraph"/>
        <w:numPr>
          <w:ilvl w:val="0"/>
          <w:numId w:val="130"/>
        </w:numPr>
        <w:ind w:left="720"/>
        <w:jc w:val="both"/>
        <w:rPr>
          <w:rFonts w:asciiTheme="majorHAnsi" w:hAnsiTheme="majorHAnsi"/>
          <w:bCs/>
          <w:caps/>
          <w:sz w:val="22"/>
          <w:szCs w:val="22"/>
        </w:rPr>
      </w:pPr>
      <w:r>
        <w:rPr>
          <w:rFonts w:asciiTheme="majorHAnsi" w:hAnsiTheme="majorHAnsi"/>
          <w:sz w:val="22"/>
          <w:szCs w:val="22"/>
        </w:rPr>
        <w:t>Explore a community fitness/</w:t>
      </w:r>
      <w:r w:rsidR="00E051C0" w:rsidRPr="00193E2B">
        <w:rPr>
          <w:rFonts w:asciiTheme="majorHAnsi" w:hAnsiTheme="majorHAnsi"/>
          <w:sz w:val="22"/>
          <w:szCs w:val="22"/>
        </w:rPr>
        <w:t>wellness collaboration opportunities</w:t>
      </w:r>
    </w:p>
    <w:p w14:paraId="796671E3" w14:textId="77777777" w:rsidR="00312FB7" w:rsidRPr="00C23C26" w:rsidRDefault="00312FB7" w:rsidP="00900DE0">
      <w:pPr>
        <w:jc w:val="center"/>
        <w:rPr>
          <w:rFonts w:ascii="Goudy Old Style" w:hAnsi="Goudy Old Style"/>
          <w:b/>
          <w:bCs/>
          <w:caps/>
          <w:sz w:val="28"/>
          <w:szCs w:val="28"/>
        </w:rPr>
      </w:pPr>
    </w:p>
    <w:p w14:paraId="6A2C1D5B" w14:textId="77777777" w:rsidR="00312FB7" w:rsidRPr="00C23C26" w:rsidRDefault="00312FB7" w:rsidP="00900DE0">
      <w:pPr>
        <w:jc w:val="center"/>
        <w:rPr>
          <w:rFonts w:ascii="Goudy Old Style" w:hAnsi="Goudy Old Style"/>
          <w:b/>
          <w:bCs/>
          <w:caps/>
          <w:sz w:val="28"/>
          <w:szCs w:val="28"/>
        </w:rPr>
      </w:pPr>
    </w:p>
    <w:p w14:paraId="396F0AB2" w14:textId="77777777" w:rsidR="00312FB7" w:rsidRPr="00C23C26" w:rsidRDefault="00312FB7" w:rsidP="00900DE0">
      <w:pPr>
        <w:jc w:val="center"/>
        <w:rPr>
          <w:rFonts w:ascii="Goudy Old Style" w:hAnsi="Goudy Old Style"/>
          <w:b/>
          <w:bCs/>
          <w:caps/>
          <w:sz w:val="28"/>
          <w:szCs w:val="28"/>
        </w:rPr>
      </w:pPr>
    </w:p>
    <w:p w14:paraId="73FA11F2" w14:textId="77777777" w:rsidR="00843453" w:rsidRDefault="00843453" w:rsidP="00900DE0">
      <w:pPr>
        <w:jc w:val="center"/>
        <w:rPr>
          <w:rFonts w:asciiTheme="majorHAnsi" w:hAnsiTheme="majorHAnsi"/>
          <w:b/>
          <w:bCs/>
          <w:caps/>
          <w:sz w:val="28"/>
          <w:szCs w:val="28"/>
        </w:rPr>
      </w:pPr>
    </w:p>
    <w:p w14:paraId="5B8F7576" w14:textId="77777777" w:rsidR="00843453" w:rsidRDefault="00843453" w:rsidP="00900DE0">
      <w:pPr>
        <w:jc w:val="center"/>
        <w:rPr>
          <w:rFonts w:asciiTheme="majorHAnsi" w:hAnsiTheme="majorHAnsi"/>
          <w:b/>
          <w:bCs/>
          <w:caps/>
          <w:sz w:val="28"/>
          <w:szCs w:val="28"/>
        </w:rPr>
      </w:pPr>
    </w:p>
    <w:p w14:paraId="299A1625" w14:textId="77777777" w:rsidR="00843453" w:rsidRDefault="00843453" w:rsidP="00900DE0">
      <w:pPr>
        <w:jc w:val="center"/>
        <w:rPr>
          <w:rFonts w:asciiTheme="majorHAnsi" w:hAnsiTheme="majorHAnsi"/>
          <w:b/>
          <w:bCs/>
          <w:caps/>
          <w:sz w:val="28"/>
          <w:szCs w:val="28"/>
        </w:rPr>
      </w:pPr>
    </w:p>
    <w:p w14:paraId="175060F6" w14:textId="77777777" w:rsidR="00E051C0" w:rsidRDefault="00E051C0" w:rsidP="00900DE0">
      <w:pPr>
        <w:jc w:val="center"/>
        <w:rPr>
          <w:rFonts w:asciiTheme="majorHAnsi" w:hAnsiTheme="majorHAnsi"/>
          <w:b/>
          <w:bCs/>
          <w:caps/>
          <w:sz w:val="28"/>
          <w:szCs w:val="28"/>
        </w:rPr>
      </w:pPr>
    </w:p>
    <w:p w14:paraId="01A476D7" w14:textId="77777777" w:rsidR="00E051C0" w:rsidRDefault="00E051C0" w:rsidP="00900DE0">
      <w:pPr>
        <w:jc w:val="center"/>
        <w:rPr>
          <w:rFonts w:asciiTheme="majorHAnsi" w:hAnsiTheme="majorHAnsi"/>
          <w:b/>
          <w:bCs/>
          <w:caps/>
          <w:sz w:val="28"/>
          <w:szCs w:val="28"/>
        </w:rPr>
      </w:pPr>
    </w:p>
    <w:p w14:paraId="1D6FD5CC" w14:textId="77777777" w:rsidR="00E051C0" w:rsidRDefault="00E051C0" w:rsidP="00900DE0">
      <w:pPr>
        <w:jc w:val="center"/>
        <w:rPr>
          <w:rFonts w:asciiTheme="majorHAnsi" w:hAnsiTheme="majorHAnsi"/>
          <w:b/>
          <w:bCs/>
          <w:caps/>
          <w:sz w:val="28"/>
          <w:szCs w:val="28"/>
        </w:rPr>
      </w:pPr>
    </w:p>
    <w:p w14:paraId="6669B5B8" w14:textId="77777777" w:rsidR="00E051C0" w:rsidRDefault="00E051C0" w:rsidP="00900DE0">
      <w:pPr>
        <w:jc w:val="center"/>
        <w:rPr>
          <w:rFonts w:asciiTheme="majorHAnsi" w:hAnsiTheme="majorHAnsi"/>
          <w:b/>
          <w:bCs/>
          <w:caps/>
          <w:sz w:val="28"/>
          <w:szCs w:val="28"/>
        </w:rPr>
      </w:pPr>
    </w:p>
    <w:p w14:paraId="006D4B8C" w14:textId="77777777" w:rsidR="00E051C0" w:rsidRDefault="00E051C0" w:rsidP="00900DE0">
      <w:pPr>
        <w:jc w:val="center"/>
        <w:rPr>
          <w:rFonts w:asciiTheme="majorHAnsi" w:hAnsiTheme="majorHAnsi"/>
          <w:b/>
          <w:bCs/>
          <w:caps/>
          <w:sz w:val="28"/>
          <w:szCs w:val="28"/>
        </w:rPr>
      </w:pPr>
    </w:p>
    <w:p w14:paraId="7BF7E0AB" w14:textId="77777777" w:rsidR="00E051C0" w:rsidRDefault="00E051C0" w:rsidP="00900DE0">
      <w:pPr>
        <w:jc w:val="center"/>
        <w:rPr>
          <w:rFonts w:asciiTheme="majorHAnsi" w:hAnsiTheme="majorHAnsi"/>
          <w:b/>
          <w:bCs/>
          <w:caps/>
          <w:sz w:val="28"/>
          <w:szCs w:val="28"/>
        </w:rPr>
      </w:pPr>
    </w:p>
    <w:p w14:paraId="6F7303C5" w14:textId="77777777" w:rsidR="00E051C0" w:rsidRDefault="00E051C0" w:rsidP="00900DE0">
      <w:pPr>
        <w:jc w:val="center"/>
        <w:rPr>
          <w:rFonts w:asciiTheme="majorHAnsi" w:hAnsiTheme="majorHAnsi"/>
          <w:b/>
          <w:bCs/>
          <w:caps/>
          <w:sz w:val="28"/>
          <w:szCs w:val="28"/>
        </w:rPr>
      </w:pPr>
    </w:p>
    <w:p w14:paraId="2A64877E" w14:textId="77777777" w:rsidR="00E051C0" w:rsidRDefault="00E051C0" w:rsidP="00900DE0">
      <w:pPr>
        <w:jc w:val="center"/>
        <w:rPr>
          <w:rFonts w:asciiTheme="majorHAnsi" w:hAnsiTheme="majorHAnsi"/>
          <w:b/>
          <w:bCs/>
          <w:caps/>
          <w:sz w:val="28"/>
          <w:szCs w:val="28"/>
        </w:rPr>
      </w:pPr>
    </w:p>
    <w:p w14:paraId="6DAEA80A" w14:textId="77777777" w:rsidR="00E051C0" w:rsidRDefault="00E051C0" w:rsidP="00900DE0">
      <w:pPr>
        <w:jc w:val="center"/>
        <w:rPr>
          <w:rFonts w:asciiTheme="majorHAnsi" w:hAnsiTheme="majorHAnsi"/>
          <w:b/>
          <w:bCs/>
          <w:caps/>
          <w:sz w:val="28"/>
          <w:szCs w:val="28"/>
        </w:rPr>
      </w:pPr>
    </w:p>
    <w:p w14:paraId="60717B78" w14:textId="77777777" w:rsidR="00E051C0" w:rsidRDefault="00E051C0" w:rsidP="00900DE0">
      <w:pPr>
        <w:jc w:val="center"/>
        <w:rPr>
          <w:rFonts w:asciiTheme="majorHAnsi" w:hAnsiTheme="majorHAnsi"/>
          <w:b/>
          <w:bCs/>
          <w:caps/>
          <w:sz w:val="28"/>
          <w:szCs w:val="28"/>
        </w:rPr>
      </w:pPr>
    </w:p>
    <w:p w14:paraId="7C9AA3E6" w14:textId="77777777" w:rsidR="00E051C0" w:rsidRDefault="00E051C0" w:rsidP="00900DE0">
      <w:pPr>
        <w:jc w:val="center"/>
        <w:rPr>
          <w:rFonts w:asciiTheme="majorHAnsi" w:hAnsiTheme="majorHAnsi"/>
          <w:b/>
          <w:bCs/>
          <w:caps/>
          <w:sz w:val="28"/>
          <w:szCs w:val="28"/>
        </w:rPr>
      </w:pPr>
    </w:p>
    <w:p w14:paraId="538EB1AE" w14:textId="77777777" w:rsidR="00E051C0" w:rsidRDefault="00E051C0" w:rsidP="00900DE0">
      <w:pPr>
        <w:jc w:val="center"/>
        <w:rPr>
          <w:rFonts w:asciiTheme="majorHAnsi" w:hAnsiTheme="majorHAnsi"/>
          <w:b/>
          <w:bCs/>
          <w:caps/>
          <w:sz w:val="28"/>
          <w:szCs w:val="28"/>
        </w:rPr>
      </w:pPr>
    </w:p>
    <w:p w14:paraId="24433542" w14:textId="77777777" w:rsidR="00206535" w:rsidRDefault="00206535" w:rsidP="00900DE0">
      <w:pPr>
        <w:jc w:val="center"/>
        <w:rPr>
          <w:rFonts w:asciiTheme="majorHAnsi" w:hAnsiTheme="majorHAnsi"/>
          <w:b/>
          <w:bCs/>
          <w:caps/>
          <w:sz w:val="28"/>
          <w:szCs w:val="28"/>
        </w:rPr>
      </w:pPr>
    </w:p>
    <w:p w14:paraId="415EDEAC" w14:textId="77777777" w:rsidR="00206535" w:rsidRDefault="00206535" w:rsidP="00900DE0">
      <w:pPr>
        <w:jc w:val="center"/>
        <w:rPr>
          <w:rFonts w:asciiTheme="majorHAnsi" w:hAnsiTheme="majorHAnsi"/>
          <w:b/>
          <w:bCs/>
          <w:caps/>
          <w:sz w:val="28"/>
          <w:szCs w:val="28"/>
        </w:rPr>
      </w:pPr>
    </w:p>
    <w:p w14:paraId="6F914113" w14:textId="77777777" w:rsidR="00206535" w:rsidRDefault="00206535" w:rsidP="00900DE0">
      <w:pPr>
        <w:jc w:val="center"/>
        <w:rPr>
          <w:rFonts w:asciiTheme="majorHAnsi" w:hAnsiTheme="majorHAnsi"/>
          <w:b/>
          <w:bCs/>
          <w:caps/>
          <w:sz w:val="28"/>
          <w:szCs w:val="28"/>
        </w:rPr>
      </w:pPr>
    </w:p>
    <w:p w14:paraId="327A78E1" w14:textId="77777777" w:rsidR="00206535" w:rsidRDefault="00206535" w:rsidP="00900DE0">
      <w:pPr>
        <w:jc w:val="center"/>
        <w:rPr>
          <w:rFonts w:asciiTheme="majorHAnsi" w:hAnsiTheme="majorHAnsi"/>
          <w:b/>
          <w:bCs/>
          <w:caps/>
          <w:sz w:val="28"/>
          <w:szCs w:val="28"/>
        </w:rPr>
      </w:pPr>
    </w:p>
    <w:p w14:paraId="1F7C16B3" w14:textId="77777777" w:rsidR="00206535" w:rsidRDefault="00206535" w:rsidP="00900DE0">
      <w:pPr>
        <w:jc w:val="center"/>
        <w:rPr>
          <w:rFonts w:asciiTheme="majorHAnsi" w:hAnsiTheme="majorHAnsi"/>
          <w:b/>
          <w:bCs/>
          <w:caps/>
          <w:sz w:val="28"/>
          <w:szCs w:val="28"/>
        </w:rPr>
      </w:pPr>
    </w:p>
    <w:p w14:paraId="767F8506" w14:textId="77777777" w:rsidR="00206535" w:rsidRDefault="00206535" w:rsidP="00900DE0">
      <w:pPr>
        <w:jc w:val="center"/>
        <w:rPr>
          <w:rFonts w:asciiTheme="majorHAnsi" w:hAnsiTheme="majorHAnsi"/>
          <w:b/>
          <w:bCs/>
          <w:caps/>
          <w:sz w:val="28"/>
          <w:szCs w:val="28"/>
        </w:rPr>
      </w:pPr>
    </w:p>
    <w:p w14:paraId="151F39A2" w14:textId="77777777" w:rsidR="00900DE0" w:rsidRPr="00A84E70" w:rsidRDefault="00900DE0" w:rsidP="00900DE0">
      <w:pPr>
        <w:jc w:val="center"/>
        <w:rPr>
          <w:rFonts w:asciiTheme="majorHAnsi" w:hAnsiTheme="majorHAnsi"/>
          <w:b/>
          <w:bCs/>
          <w:caps/>
          <w:sz w:val="28"/>
          <w:szCs w:val="28"/>
        </w:rPr>
      </w:pPr>
      <w:r w:rsidRPr="00A84E70">
        <w:rPr>
          <w:rFonts w:asciiTheme="majorHAnsi" w:hAnsiTheme="majorHAnsi"/>
          <w:b/>
          <w:bCs/>
          <w:caps/>
          <w:sz w:val="28"/>
          <w:szCs w:val="28"/>
        </w:rPr>
        <w:lastRenderedPageBreak/>
        <w:t>nurs</w:t>
      </w:r>
      <w:r w:rsidR="00C4475F" w:rsidRPr="00A84E70">
        <w:rPr>
          <w:rFonts w:asciiTheme="majorHAnsi" w:hAnsiTheme="majorHAnsi"/>
          <w:b/>
          <w:bCs/>
          <w:caps/>
          <w:sz w:val="28"/>
          <w:szCs w:val="28"/>
        </w:rPr>
        <w:t>ing</w:t>
      </w:r>
    </w:p>
    <w:p w14:paraId="69F2B877" w14:textId="77777777" w:rsidR="00900DE0" w:rsidRPr="00A84E70" w:rsidRDefault="00900DE0" w:rsidP="00900DE0">
      <w:pPr>
        <w:jc w:val="center"/>
        <w:rPr>
          <w:rFonts w:asciiTheme="majorHAnsi" w:hAnsiTheme="majorHAnsi"/>
          <w:b/>
          <w:bCs/>
          <w:smallCaps/>
          <w:sz w:val="28"/>
          <w:szCs w:val="28"/>
        </w:rPr>
      </w:pPr>
      <w:r w:rsidRPr="00A84E70">
        <w:rPr>
          <w:rFonts w:asciiTheme="majorHAnsi" w:hAnsiTheme="majorHAnsi"/>
          <w:b/>
          <w:bCs/>
          <w:smallCaps/>
          <w:sz w:val="28"/>
          <w:szCs w:val="28"/>
        </w:rPr>
        <w:t>A</w:t>
      </w:r>
      <w:r w:rsidR="005D139A" w:rsidRPr="00A84E70">
        <w:rPr>
          <w:rFonts w:asciiTheme="majorHAnsi" w:hAnsiTheme="majorHAnsi"/>
          <w:b/>
          <w:bCs/>
          <w:smallCaps/>
          <w:sz w:val="28"/>
          <w:szCs w:val="28"/>
        </w:rPr>
        <w:t>Y 201</w:t>
      </w:r>
      <w:r w:rsidR="00E051C0">
        <w:rPr>
          <w:rFonts w:asciiTheme="majorHAnsi" w:hAnsiTheme="majorHAnsi"/>
          <w:b/>
          <w:bCs/>
          <w:smallCaps/>
          <w:sz w:val="28"/>
          <w:szCs w:val="28"/>
        </w:rPr>
        <w:t>2</w:t>
      </w:r>
      <w:r w:rsidR="005D139A" w:rsidRPr="00A84E70">
        <w:rPr>
          <w:rFonts w:asciiTheme="majorHAnsi" w:hAnsiTheme="majorHAnsi"/>
          <w:b/>
          <w:bCs/>
          <w:smallCaps/>
          <w:sz w:val="28"/>
          <w:szCs w:val="28"/>
        </w:rPr>
        <w:t>-201</w:t>
      </w:r>
      <w:r w:rsidR="00E051C0">
        <w:rPr>
          <w:rFonts w:asciiTheme="majorHAnsi" w:hAnsiTheme="majorHAnsi"/>
          <w:b/>
          <w:bCs/>
          <w:smallCaps/>
          <w:sz w:val="28"/>
          <w:szCs w:val="28"/>
        </w:rPr>
        <w:t>3</w:t>
      </w:r>
    </w:p>
    <w:p w14:paraId="1F9BAB69" w14:textId="77777777" w:rsidR="00C4475F" w:rsidRPr="00BA206C" w:rsidRDefault="00C4475F" w:rsidP="00C4475F">
      <w:pPr>
        <w:jc w:val="center"/>
        <w:rPr>
          <w:rFonts w:asciiTheme="majorHAnsi" w:hAnsiTheme="majorHAnsi"/>
          <w:i/>
          <w:sz w:val="22"/>
          <w:szCs w:val="22"/>
        </w:rPr>
      </w:pPr>
      <w:r w:rsidRPr="00BA206C">
        <w:rPr>
          <w:rFonts w:asciiTheme="majorHAnsi" w:hAnsiTheme="majorHAnsi"/>
          <w:i/>
          <w:sz w:val="22"/>
          <w:szCs w:val="22"/>
        </w:rPr>
        <w:t xml:space="preserve">The </w:t>
      </w:r>
      <w:r w:rsidR="00C23C26" w:rsidRPr="00BA206C">
        <w:rPr>
          <w:rFonts w:asciiTheme="majorHAnsi" w:hAnsiTheme="majorHAnsi"/>
          <w:i/>
          <w:sz w:val="22"/>
          <w:szCs w:val="22"/>
        </w:rPr>
        <w:t>6</w:t>
      </w:r>
      <w:r w:rsidR="00193E2B">
        <w:rPr>
          <w:rFonts w:asciiTheme="majorHAnsi" w:hAnsiTheme="majorHAnsi"/>
          <w:i/>
          <w:sz w:val="22"/>
          <w:szCs w:val="22"/>
        </w:rPr>
        <w:t>1</w:t>
      </w:r>
      <w:r w:rsidR="00193E2B" w:rsidRPr="00193E2B">
        <w:rPr>
          <w:rFonts w:asciiTheme="majorHAnsi" w:hAnsiTheme="majorHAnsi"/>
          <w:i/>
          <w:sz w:val="22"/>
          <w:szCs w:val="22"/>
          <w:vertAlign w:val="superscript"/>
        </w:rPr>
        <w:t>st</w:t>
      </w:r>
      <w:r w:rsidR="00193E2B">
        <w:rPr>
          <w:rFonts w:asciiTheme="majorHAnsi" w:hAnsiTheme="majorHAnsi"/>
          <w:i/>
          <w:sz w:val="22"/>
          <w:szCs w:val="22"/>
        </w:rPr>
        <w:t xml:space="preserve"> year</w:t>
      </w:r>
      <w:r w:rsidRPr="00BA206C">
        <w:rPr>
          <w:rFonts w:asciiTheme="majorHAnsi" w:hAnsiTheme="majorHAnsi"/>
          <w:i/>
          <w:sz w:val="22"/>
          <w:szCs w:val="22"/>
        </w:rPr>
        <w:t xml:space="preserve"> of the Associate Degree Nursing Program</w:t>
      </w:r>
    </w:p>
    <w:p w14:paraId="320BB07D" w14:textId="77777777" w:rsidR="00C4475F" w:rsidRPr="00BA206C" w:rsidRDefault="00C4475F" w:rsidP="00900DE0">
      <w:pPr>
        <w:jc w:val="center"/>
        <w:rPr>
          <w:rFonts w:asciiTheme="majorHAnsi" w:hAnsiTheme="majorHAnsi"/>
          <w:b/>
          <w:bCs/>
          <w:smallCaps/>
          <w:sz w:val="22"/>
          <w:szCs w:val="22"/>
        </w:rPr>
      </w:pPr>
    </w:p>
    <w:p w14:paraId="057E80FB" w14:textId="77777777" w:rsidR="00900DE0" w:rsidRPr="00BA206C" w:rsidRDefault="00900DE0" w:rsidP="00C4475F">
      <w:pPr>
        <w:jc w:val="both"/>
        <w:rPr>
          <w:rFonts w:asciiTheme="majorHAnsi" w:hAnsiTheme="majorHAnsi"/>
          <w:i/>
          <w:sz w:val="22"/>
          <w:szCs w:val="22"/>
        </w:rPr>
      </w:pPr>
      <w:r w:rsidRPr="00BA206C">
        <w:rPr>
          <w:rFonts w:asciiTheme="majorHAnsi" w:hAnsiTheme="majorHAnsi"/>
          <w:i/>
          <w:sz w:val="22"/>
          <w:szCs w:val="22"/>
        </w:rPr>
        <w:t>Submitted by: Patricia Slesinski, Department Chair</w:t>
      </w:r>
      <w:r w:rsidR="00193E2B">
        <w:rPr>
          <w:rFonts w:asciiTheme="majorHAnsi" w:hAnsiTheme="majorHAnsi"/>
          <w:i/>
          <w:sz w:val="22"/>
          <w:szCs w:val="22"/>
        </w:rPr>
        <w:t>; Alice Coburn</w:t>
      </w:r>
      <w:r w:rsidR="00C23C26" w:rsidRPr="00BA206C">
        <w:rPr>
          <w:rFonts w:asciiTheme="majorHAnsi" w:hAnsiTheme="majorHAnsi"/>
          <w:i/>
          <w:sz w:val="22"/>
          <w:szCs w:val="22"/>
        </w:rPr>
        <w:t xml:space="preserve">, </w:t>
      </w:r>
      <w:r w:rsidR="00193E2B">
        <w:rPr>
          <w:rFonts w:asciiTheme="majorHAnsi" w:hAnsiTheme="majorHAnsi"/>
          <w:i/>
          <w:sz w:val="22"/>
          <w:szCs w:val="22"/>
        </w:rPr>
        <w:t>Interim Assistant Chair and Ilene Castaldo, Newburgh Coordinator</w:t>
      </w:r>
    </w:p>
    <w:p w14:paraId="6126E14B" w14:textId="77777777" w:rsidR="00900DE0" w:rsidRPr="00BA206C" w:rsidRDefault="00BA206C" w:rsidP="00BA206C">
      <w:pPr>
        <w:tabs>
          <w:tab w:val="left" w:pos="6120"/>
        </w:tabs>
        <w:jc w:val="both"/>
        <w:rPr>
          <w:rFonts w:asciiTheme="majorHAnsi" w:hAnsiTheme="majorHAnsi"/>
          <w:sz w:val="22"/>
          <w:szCs w:val="22"/>
        </w:rPr>
      </w:pPr>
      <w:r w:rsidRPr="00BA206C">
        <w:rPr>
          <w:rFonts w:asciiTheme="majorHAnsi" w:hAnsiTheme="majorHAnsi"/>
          <w:sz w:val="22"/>
          <w:szCs w:val="22"/>
        </w:rPr>
        <w:tab/>
      </w:r>
    </w:p>
    <w:p w14:paraId="2B9DD85C" w14:textId="77777777" w:rsidR="00193E2B" w:rsidRPr="00206535" w:rsidRDefault="00193E2B" w:rsidP="00BC75CB">
      <w:pPr>
        <w:pStyle w:val="ListParagraph"/>
        <w:numPr>
          <w:ilvl w:val="0"/>
          <w:numId w:val="293"/>
        </w:numPr>
        <w:ind w:left="0" w:firstLine="0"/>
        <w:jc w:val="both"/>
        <w:rPr>
          <w:rStyle w:val="Strong"/>
          <w:rFonts w:asciiTheme="majorHAnsi" w:hAnsiTheme="majorHAnsi"/>
          <w:color w:val="C00000"/>
          <w:sz w:val="22"/>
          <w:szCs w:val="22"/>
        </w:rPr>
      </w:pPr>
      <w:r w:rsidRPr="00206535">
        <w:rPr>
          <w:rStyle w:val="Strong"/>
          <w:rFonts w:asciiTheme="majorHAnsi" w:hAnsiTheme="majorHAnsi"/>
          <w:color w:val="C00000"/>
          <w:sz w:val="22"/>
          <w:szCs w:val="22"/>
        </w:rPr>
        <w:t>LOOKING BACK</w:t>
      </w:r>
    </w:p>
    <w:p w14:paraId="6181FA4A" w14:textId="77777777" w:rsidR="00193E2B" w:rsidRPr="00193E2B" w:rsidRDefault="00193E2B" w:rsidP="00193E2B">
      <w:pPr>
        <w:pStyle w:val="ListParagraph"/>
        <w:ind w:left="0"/>
        <w:jc w:val="both"/>
        <w:rPr>
          <w:rStyle w:val="Strong"/>
          <w:rFonts w:asciiTheme="majorHAnsi" w:hAnsiTheme="majorHAnsi"/>
          <w:color w:val="C00000"/>
        </w:rPr>
      </w:pPr>
    </w:p>
    <w:p w14:paraId="526BE3EA" w14:textId="77777777" w:rsidR="00E051C0" w:rsidRPr="00206535" w:rsidRDefault="00E051C0" w:rsidP="00935235">
      <w:pPr>
        <w:jc w:val="both"/>
        <w:rPr>
          <w:rStyle w:val="Strong"/>
          <w:rFonts w:asciiTheme="majorHAnsi" w:hAnsiTheme="majorHAnsi"/>
          <w:i/>
          <w:sz w:val="22"/>
          <w:szCs w:val="22"/>
        </w:rPr>
      </w:pPr>
      <w:r w:rsidRPr="00206535">
        <w:rPr>
          <w:rStyle w:val="Strong"/>
          <w:rFonts w:asciiTheme="majorHAnsi" w:hAnsiTheme="majorHAnsi"/>
          <w:i/>
          <w:sz w:val="22"/>
          <w:szCs w:val="22"/>
        </w:rPr>
        <w:t>Goals: Significant Activities, Initiatives and Achievements</w:t>
      </w:r>
    </w:p>
    <w:p w14:paraId="10136B97" w14:textId="77777777" w:rsidR="00193E2B" w:rsidRPr="00935235" w:rsidRDefault="00193E2B" w:rsidP="00935235">
      <w:pPr>
        <w:jc w:val="both"/>
        <w:rPr>
          <w:rStyle w:val="Strong"/>
          <w:rFonts w:asciiTheme="majorHAnsi" w:hAnsiTheme="majorHAnsi"/>
          <w:sz w:val="22"/>
          <w:szCs w:val="22"/>
        </w:rPr>
      </w:pPr>
    </w:p>
    <w:p w14:paraId="541342B1" w14:textId="77777777" w:rsidR="00E051C0" w:rsidRPr="00193E2B" w:rsidRDefault="00E051C0" w:rsidP="00206535">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 xml:space="preserve">Educate a technologically competent graduate nurse. </w:t>
      </w:r>
    </w:p>
    <w:p w14:paraId="01F25B0B" w14:textId="77777777" w:rsidR="00E051C0" w:rsidRPr="00935235" w:rsidRDefault="00E051C0" w:rsidP="0064736F">
      <w:pPr>
        <w:ind w:left="1440"/>
        <w:jc w:val="both"/>
        <w:rPr>
          <w:rFonts w:asciiTheme="majorHAnsi" w:hAnsiTheme="majorHAnsi"/>
          <w:sz w:val="22"/>
          <w:szCs w:val="22"/>
        </w:rPr>
      </w:pPr>
      <w:r w:rsidRPr="00935235">
        <w:rPr>
          <w:rFonts w:asciiTheme="majorHAnsi" w:hAnsiTheme="majorHAnsi"/>
          <w:sz w:val="22"/>
          <w:szCs w:val="22"/>
        </w:rPr>
        <w:t>This continues to be a goal of the department. Students in the program need to have access to current technology and therefore need to have experience using electronic medical records.</w:t>
      </w:r>
    </w:p>
    <w:p w14:paraId="499B6733" w14:textId="77777777" w:rsidR="00E051C0" w:rsidRPr="00193E2B" w:rsidRDefault="00E051C0" w:rsidP="00206535">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Provide nursing administrative oversight on the Newburgh Campus.</w:t>
      </w:r>
    </w:p>
    <w:p w14:paraId="69D2DDD4" w14:textId="77777777" w:rsidR="00E051C0" w:rsidRPr="00935235" w:rsidRDefault="00E051C0" w:rsidP="0064736F">
      <w:pPr>
        <w:ind w:left="1440"/>
        <w:jc w:val="both"/>
        <w:rPr>
          <w:rFonts w:asciiTheme="majorHAnsi" w:hAnsiTheme="majorHAnsi"/>
          <w:sz w:val="22"/>
          <w:szCs w:val="22"/>
        </w:rPr>
      </w:pPr>
      <w:r w:rsidRPr="00935235">
        <w:rPr>
          <w:rFonts w:asciiTheme="majorHAnsi" w:hAnsiTheme="majorHAnsi"/>
          <w:sz w:val="22"/>
          <w:szCs w:val="22"/>
        </w:rPr>
        <w:t>This goal has been</w:t>
      </w:r>
      <w:r w:rsidR="0064736F">
        <w:rPr>
          <w:rFonts w:asciiTheme="majorHAnsi" w:hAnsiTheme="majorHAnsi"/>
          <w:sz w:val="22"/>
          <w:szCs w:val="22"/>
        </w:rPr>
        <w:t xml:space="preserve"> achieved with the support of C</w:t>
      </w:r>
      <w:r w:rsidRPr="00935235">
        <w:rPr>
          <w:rFonts w:asciiTheme="majorHAnsi" w:hAnsiTheme="majorHAnsi"/>
          <w:sz w:val="22"/>
          <w:szCs w:val="22"/>
        </w:rPr>
        <w:t>ollege administration. The Newburgh Coordinator position was created and a faculty member is now serving in that role.</w:t>
      </w:r>
    </w:p>
    <w:p w14:paraId="5994F7BD" w14:textId="77777777" w:rsidR="00E051C0" w:rsidRPr="00193E2B" w:rsidRDefault="00E051C0" w:rsidP="00206535">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Establish educationally sound clinical learning placements.</w:t>
      </w:r>
    </w:p>
    <w:p w14:paraId="42F0F2D0" w14:textId="77777777" w:rsidR="00E051C0" w:rsidRPr="00935235" w:rsidRDefault="00E051C0" w:rsidP="0064736F">
      <w:pPr>
        <w:ind w:left="1440"/>
        <w:jc w:val="both"/>
        <w:rPr>
          <w:rFonts w:asciiTheme="majorHAnsi" w:hAnsiTheme="majorHAnsi"/>
          <w:sz w:val="22"/>
          <w:szCs w:val="22"/>
        </w:rPr>
      </w:pPr>
      <w:r w:rsidRPr="00935235">
        <w:rPr>
          <w:rFonts w:asciiTheme="majorHAnsi" w:hAnsiTheme="majorHAnsi"/>
          <w:sz w:val="22"/>
          <w:szCs w:val="22"/>
        </w:rPr>
        <w:t xml:space="preserve">This continues to be a goal in light of increased student retention. We are looking to use simulation and other modalities to provide clinical learning experiences. </w:t>
      </w:r>
    </w:p>
    <w:p w14:paraId="309FF7A5" w14:textId="77777777" w:rsidR="00E051C0" w:rsidRPr="00193E2B" w:rsidRDefault="00E051C0" w:rsidP="00206535">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Increase student retention rates.</w:t>
      </w:r>
    </w:p>
    <w:p w14:paraId="03EC45DE" w14:textId="77777777" w:rsidR="00E051C0" w:rsidRPr="00935235" w:rsidRDefault="00E051C0" w:rsidP="0064736F">
      <w:pPr>
        <w:ind w:left="1440"/>
        <w:jc w:val="both"/>
        <w:rPr>
          <w:rFonts w:asciiTheme="majorHAnsi" w:hAnsiTheme="majorHAnsi"/>
          <w:sz w:val="22"/>
          <w:szCs w:val="22"/>
        </w:rPr>
      </w:pPr>
      <w:r w:rsidRPr="00935235">
        <w:rPr>
          <w:rFonts w:asciiTheme="majorHAnsi" w:hAnsiTheme="majorHAnsi"/>
          <w:sz w:val="22"/>
          <w:szCs w:val="22"/>
        </w:rPr>
        <w:t>This continues to be a department goal. The tutoring and advising center as well as simulation has assisted in improving retention rates.</w:t>
      </w:r>
    </w:p>
    <w:p w14:paraId="1A410FB8" w14:textId="77777777" w:rsidR="00E051C0" w:rsidRPr="00193E2B" w:rsidRDefault="00E051C0" w:rsidP="00206535">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Review the nursing curriculum in light of current health care practices and expectations.</w:t>
      </w:r>
    </w:p>
    <w:p w14:paraId="4D04D6EA" w14:textId="77777777" w:rsidR="00E051C0" w:rsidRPr="00935235" w:rsidRDefault="00E051C0" w:rsidP="0064736F">
      <w:pPr>
        <w:ind w:left="1440"/>
        <w:jc w:val="both"/>
        <w:rPr>
          <w:rFonts w:asciiTheme="majorHAnsi" w:hAnsiTheme="majorHAnsi"/>
          <w:sz w:val="22"/>
          <w:szCs w:val="22"/>
        </w:rPr>
      </w:pPr>
      <w:r w:rsidRPr="00935235">
        <w:rPr>
          <w:rFonts w:asciiTheme="majorHAnsi" w:hAnsiTheme="majorHAnsi"/>
          <w:sz w:val="22"/>
          <w:szCs w:val="22"/>
        </w:rPr>
        <w:t xml:space="preserve">Faculty continue to review the curriculum through their participation in NLNAC sub-committees where they work on updating curriculum according to evidence based practices. </w:t>
      </w:r>
    </w:p>
    <w:p w14:paraId="4DB5BD60" w14:textId="77777777" w:rsidR="00E051C0" w:rsidRPr="0064736F" w:rsidRDefault="00E051C0" w:rsidP="00935235">
      <w:pPr>
        <w:ind w:left="720" w:hanging="720"/>
        <w:jc w:val="both"/>
        <w:rPr>
          <w:rFonts w:asciiTheme="majorHAnsi" w:hAnsiTheme="majorHAnsi"/>
          <w:sz w:val="16"/>
          <w:szCs w:val="16"/>
        </w:rPr>
      </w:pPr>
    </w:p>
    <w:p w14:paraId="502EFB11" w14:textId="77777777" w:rsidR="00E051C0" w:rsidRPr="0064736F" w:rsidRDefault="00E051C0" w:rsidP="00935235">
      <w:pPr>
        <w:jc w:val="both"/>
        <w:rPr>
          <w:rStyle w:val="Strong"/>
          <w:rFonts w:asciiTheme="majorHAnsi" w:hAnsiTheme="majorHAnsi"/>
          <w:i/>
          <w:sz w:val="22"/>
          <w:szCs w:val="22"/>
        </w:rPr>
      </w:pPr>
      <w:r w:rsidRPr="0064736F">
        <w:rPr>
          <w:rStyle w:val="Strong"/>
          <w:rFonts w:asciiTheme="majorHAnsi" w:hAnsiTheme="majorHAnsi"/>
          <w:i/>
          <w:sz w:val="22"/>
          <w:szCs w:val="22"/>
        </w:rPr>
        <w:t>Measures: Data &amp; Assessment</w:t>
      </w:r>
    </w:p>
    <w:p w14:paraId="3562AA4C" w14:textId="77777777" w:rsidR="00193E2B" w:rsidRPr="0064736F" w:rsidRDefault="00193E2B" w:rsidP="00935235">
      <w:pPr>
        <w:jc w:val="both"/>
        <w:rPr>
          <w:rStyle w:val="Strong"/>
          <w:rFonts w:asciiTheme="majorHAnsi" w:hAnsiTheme="majorHAnsi"/>
          <w:sz w:val="16"/>
          <w:szCs w:val="16"/>
        </w:rPr>
      </w:pPr>
    </w:p>
    <w:p w14:paraId="252BE766" w14:textId="77777777" w:rsidR="00E051C0" w:rsidRDefault="00193E2B" w:rsidP="00935235">
      <w:pPr>
        <w:jc w:val="both"/>
        <w:rPr>
          <w:rFonts w:asciiTheme="majorHAnsi" w:hAnsiTheme="majorHAnsi"/>
          <w:b/>
          <w:sz w:val="22"/>
          <w:szCs w:val="22"/>
          <w:u w:val="single"/>
        </w:rPr>
      </w:pPr>
      <w:r>
        <w:rPr>
          <w:rFonts w:asciiTheme="majorHAnsi" w:hAnsiTheme="majorHAnsi"/>
          <w:b/>
          <w:sz w:val="22"/>
          <w:szCs w:val="22"/>
          <w:u w:val="single"/>
        </w:rPr>
        <w:t>ASSESSMENT RESULTS</w:t>
      </w:r>
    </w:p>
    <w:p w14:paraId="2058F9F7" w14:textId="77777777" w:rsidR="00193E2B" w:rsidRPr="0064736F" w:rsidRDefault="00193E2B" w:rsidP="00935235">
      <w:pPr>
        <w:jc w:val="both"/>
        <w:rPr>
          <w:rFonts w:asciiTheme="majorHAnsi" w:hAnsiTheme="majorHAnsi"/>
          <w:b/>
          <w:sz w:val="16"/>
          <w:szCs w:val="16"/>
          <w:u w:val="single"/>
        </w:rPr>
      </w:pPr>
    </w:p>
    <w:p w14:paraId="107A3E44" w14:textId="77777777" w:rsidR="00E051C0" w:rsidRPr="00935235" w:rsidRDefault="00E051C0" w:rsidP="00935235">
      <w:pPr>
        <w:jc w:val="both"/>
        <w:rPr>
          <w:rFonts w:asciiTheme="majorHAnsi" w:hAnsiTheme="majorHAnsi"/>
          <w:b/>
          <w:sz w:val="22"/>
          <w:szCs w:val="22"/>
        </w:rPr>
      </w:pPr>
      <w:r w:rsidRPr="00935235">
        <w:rPr>
          <w:rFonts w:asciiTheme="majorHAnsi" w:hAnsiTheme="majorHAnsi"/>
          <w:b/>
          <w:sz w:val="22"/>
          <w:szCs w:val="22"/>
        </w:rPr>
        <w:t xml:space="preserve">RETENTION of STUDENTS: </w:t>
      </w:r>
    </w:p>
    <w:p w14:paraId="3CB37FC2"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Nursing 1, Fall 2012 began with 125 stu</w:t>
      </w:r>
      <w:r w:rsidR="0064736F">
        <w:rPr>
          <w:rFonts w:asciiTheme="majorHAnsi" w:hAnsiTheme="majorHAnsi"/>
          <w:sz w:val="22"/>
          <w:szCs w:val="22"/>
        </w:rPr>
        <w:t>dents, ended with 101 students</w:t>
      </w:r>
      <w:r w:rsidRPr="00935235">
        <w:rPr>
          <w:rFonts w:asciiTheme="majorHAnsi" w:hAnsiTheme="majorHAnsi"/>
          <w:sz w:val="22"/>
          <w:szCs w:val="22"/>
        </w:rPr>
        <w:t xml:space="preserve">  (80.8% retention rate)</w:t>
      </w:r>
    </w:p>
    <w:p w14:paraId="4D391323" w14:textId="77777777" w:rsidR="00E051C0" w:rsidRPr="00935235" w:rsidRDefault="0064736F" w:rsidP="00935235">
      <w:pPr>
        <w:jc w:val="both"/>
        <w:rPr>
          <w:rFonts w:asciiTheme="majorHAnsi" w:hAnsiTheme="majorHAnsi"/>
          <w:sz w:val="22"/>
          <w:szCs w:val="22"/>
        </w:rPr>
      </w:pPr>
      <w:r>
        <w:rPr>
          <w:rFonts w:asciiTheme="majorHAnsi" w:hAnsiTheme="majorHAnsi"/>
          <w:sz w:val="22"/>
          <w:szCs w:val="22"/>
        </w:rPr>
        <w:t xml:space="preserve">Nursing 1, Spring </w:t>
      </w:r>
      <w:r w:rsidR="00E051C0" w:rsidRPr="00935235">
        <w:rPr>
          <w:rFonts w:asciiTheme="majorHAnsi" w:hAnsiTheme="majorHAnsi"/>
          <w:sz w:val="22"/>
          <w:szCs w:val="22"/>
        </w:rPr>
        <w:t>2013 began with 24 studen</w:t>
      </w:r>
      <w:r>
        <w:rPr>
          <w:rFonts w:asciiTheme="majorHAnsi" w:hAnsiTheme="majorHAnsi"/>
          <w:sz w:val="22"/>
          <w:szCs w:val="22"/>
        </w:rPr>
        <w:t xml:space="preserve">ts, ended with 23 students </w:t>
      </w:r>
      <w:r w:rsidR="00E051C0" w:rsidRPr="00935235">
        <w:rPr>
          <w:rFonts w:asciiTheme="majorHAnsi" w:hAnsiTheme="majorHAnsi"/>
          <w:sz w:val="22"/>
          <w:szCs w:val="22"/>
        </w:rPr>
        <w:t>(95.8% retention rate)</w:t>
      </w:r>
    </w:p>
    <w:p w14:paraId="21A00181" w14:textId="77777777" w:rsidR="00E051C0" w:rsidRPr="00935235" w:rsidRDefault="0064736F" w:rsidP="00935235">
      <w:pPr>
        <w:jc w:val="both"/>
        <w:rPr>
          <w:rFonts w:asciiTheme="majorHAnsi" w:hAnsiTheme="majorHAnsi"/>
          <w:sz w:val="22"/>
          <w:szCs w:val="22"/>
        </w:rPr>
      </w:pPr>
      <w:r>
        <w:rPr>
          <w:rFonts w:asciiTheme="majorHAnsi" w:hAnsiTheme="majorHAnsi"/>
          <w:sz w:val="22"/>
          <w:szCs w:val="22"/>
        </w:rPr>
        <w:t>Nursing 2, Fall 2012 began with 23 students</w:t>
      </w:r>
      <w:r w:rsidR="00E051C0" w:rsidRPr="00935235">
        <w:rPr>
          <w:rFonts w:asciiTheme="majorHAnsi" w:hAnsiTheme="majorHAnsi"/>
          <w:sz w:val="22"/>
          <w:szCs w:val="22"/>
        </w:rPr>
        <w:t xml:space="preserve">, ended with 19 (82.6% retention rate) </w:t>
      </w:r>
    </w:p>
    <w:p w14:paraId="126678E6"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Nursing 2, Spring 2013 began with 102 students, ended with 91 students (89.2% retention rate)</w:t>
      </w:r>
    </w:p>
    <w:p w14:paraId="0038CA87"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Nursing 3, Fall 2012 began with 79 students, ended with 77 students (97.5% retention rate)</w:t>
      </w:r>
    </w:p>
    <w:p w14:paraId="1DBE4EA6"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Nursing 3, Spring 2013 began with 20 students, ended with 20 students (100% retention rate)</w:t>
      </w:r>
    </w:p>
    <w:p w14:paraId="28DBF339"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Nursing 4, Fall 2012 began with 16 students, ended with 16 students (100% retention rate)</w:t>
      </w:r>
    </w:p>
    <w:p w14:paraId="190EAD6C"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 xml:space="preserve">Nursing 4, Spring 2013 began </w:t>
      </w:r>
      <w:r w:rsidR="0064736F">
        <w:rPr>
          <w:rFonts w:asciiTheme="majorHAnsi" w:hAnsiTheme="majorHAnsi"/>
          <w:sz w:val="22"/>
          <w:szCs w:val="22"/>
        </w:rPr>
        <w:t xml:space="preserve">with </w:t>
      </w:r>
      <w:r w:rsidRPr="00935235">
        <w:rPr>
          <w:rFonts w:asciiTheme="majorHAnsi" w:hAnsiTheme="majorHAnsi"/>
          <w:sz w:val="22"/>
          <w:szCs w:val="22"/>
        </w:rPr>
        <w:t>78 students, ended with 64 students (82% retention rate)</w:t>
      </w:r>
    </w:p>
    <w:p w14:paraId="631FC84C" w14:textId="77777777" w:rsidR="00E051C0" w:rsidRPr="00935235" w:rsidRDefault="00E051C0" w:rsidP="00935235">
      <w:pPr>
        <w:jc w:val="both"/>
        <w:rPr>
          <w:rFonts w:asciiTheme="majorHAnsi" w:hAnsiTheme="majorHAnsi"/>
          <w:b/>
          <w:sz w:val="22"/>
          <w:szCs w:val="22"/>
        </w:rPr>
      </w:pPr>
      <w:r w:rsidRPr="00935235">
        <w:rPr>
          <w:rFonts w:asciiTheme="majorHAnsi" w:hAnsiTheme="majorHAnsi"/>
          <w:b/>
          <w:sz w:val="22"/>
          <w:szCs w:val="22"/>
        </w:rPr>
        <w:lastRenderedPageBreak/>
        <w:t xml:space="preserve">NCLEX PASS RATE: </w:t>
      </w:r>
    </w:p>
    <w:p w14:paraId="5553F110"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Day first time pass rate May 2012 =</w:t>
      </w:r>
      <w:r w:rsidR="0064736F">
        <w:rPr>
          <w:rFonts w:asciiTheme="majorHAnsi" w:hAnsiTheme="majorHAnsi"/>
          <w:sz w:val="22"/>
          <w:szCs w:val="22"/>
        </w:rPr>
        <w:t xml:space="preserve"> </w:t>
      </w:r>
      <w:r w:rsidRPr="00935235">
        <w:rPr>
          <w:rFonts w:asciiTheme="majorHAnsi" w:hAnsiTheme="majorHAnsi"/>
          <w:sz w:val="22"/>
          <w:szCs w:val="22"/>
        </w:rPr>
        <w:t xml:space="preserve">96.3% </w:t>
      </w:r>
    </w:p>
    <w:p w14:paraId="1053CA68"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Evening first time pass rate May 2012</w:t>
      </w:r>
      <w:r w:rsidR="0064736F">
        <w:rPr>
          <w:rFonts w:asciiTheme="majorHAnsi" w:hAnsiTheme="majorHAnsi"/>
          <w:sz w:val="22"/>
          <w:szCs w:val="22"/>
        </w:rPr>
        <w:t xml:space="preserve"> </w:t>
      </w:r>
      <w:r w:rsidRPr="00935235">
        <w:rPr>
          <w:rFonts w:asciiTheme="majorHAnsi" w:hAnsiTheme="majorHAnsi"/>
          <w:sz w:val="22"/>
          <w:szCs w:val="22"/>
        </w:rPr>
        <w:t>= 93.8%</w:t>
      </w:r>
    </w:p>
    <w:p w14:paraId="7988B837"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Day first time pass rate December 2012</w:t>
      </w:r>
      <w:r w:rsidR="0064736F">
        <w:rPr>
          <w:rFonts w:asciiTheme="majorHAnsi" w:hAnsiTheme="majorHAnsi"/>
          <w:sz w:val="22"/>
          <w:szCs w:val="22"/>
        </w:rPr>
        <w:t xml:space="preserve"> </w:t>
      </w:r>
      <w:r w:rsidRPr="00935235">
        <w:rPr>
          <w:rFonts w:asciiTheme="majorHAnsi" w:hAnsiTheme="majorHAnsi"/>
          <w:sz w:val="22"/>
          <w:szCs w:val="22"/>
        </w:rPr>
        <w:t>= 100%</w:t>
      </w:r>
    </w:p>
    <w:p w14:paraId="0D101E47" w14:textId="77777777" w:rsidR="00E051C0" w:rsidRPr="00935235" w:rsidRDefault="00E051C0" w:rsidP="00935235">
      <w:pPr>
        <w:jc w:val="both"/>
        <w:rPr>
          <w:rFonts w:asciiTheme="majorHAnsi" w:hAnsiTheme="majorHAnsi"/>
          <w:sz w:val="22"/>
          <w:szCs w:val="22"/>
        </w:rPr>
      </w:pPr>
    </w:p>
    <w:p w14:paraId="3E664CDB" w14:textId="77777777" w:rsidR="00E051C0" w:rsidRPr="00935235" w:rsidRDefault="00E051C0" w:rsidP="00935235">
      <w:pPr>
        <w:jc w:val="both"/>
        <w:rPr>
          <w:rFonts w:asciiTheme="majorHAnsi" w:hAnsiTheme="majorHAnsi"/>
          <w:b/>
          <w:sz w:val="22"/>
          <w:szCs w:val="22"/>
        </w:rPr>
      </w:pPr>
      <w:r w:rsidRPr="00935235">
        <w:rPr>
          <w:rFonts w:asciiTheme="majorHAnsi" w:hAnsiTheme="majorHAnsi"/>
          <w:b/>
          <w:sz w:val="22"/>
          <w:szCs w:val="22"/>
        </w:rPr>
        <w:t>PROGRAM COMPLETION RATE:</w:t>
      </w:r>
    </w:p>
    <w:p w14:paraId="759F36D6"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Middletown 3 year:   53%</w:t>
      </w:r>
    </w:p>
    <w:p w14:paraId="7807A24E"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Newburgh 2 year:      58%</w:t>
      </w:r>
    </w:p>
    <w:p w14:paraId="57EA8032" w14:textId="77777777" w:rsidR="00E051C0" w:rsidRPr="00935235" w:rsidRDefault="00E051C0" w:rsidP="00935235">
      <w:pPr>
        <w:jc w:val="both"/>
        <w:rPr>
          <w:rFonts w:asciiTheme="majorHAnsi" w:hAnsiTheme="majorHAnsi"/>
          <w:sz w:val="22"/>
          <w:szCs w:val="22"/>
        </w:rPr>
      </w:pPr>
    </w:p>
    <w:p w14:paraId="5A44F3BA" w14:textId="77777777" w:rsidR="00193E2B" w:rsidRDefault="00E051C0" w:rsidP="00935235">
      <w:pPr>
        <w:jc w:val="both"/>
        <w:rPr>
          <w:rFonts w:asciiTheme="majorHAnsi" w:hAnsiTheme="majorHAnsi"/>
          <w:sz w:val="22"/>
          <w:szCs w:val="22"/>
        </w:rPr>
      </w:pPr>
      <w:r w:rsidRPr="00193E2B">
        <w:rPr>
          <w:rFonts w:asciiTheme="majorHAnsi" w:hAnsiTheme="majorHAnsi"/>
          <w:b/>
          <w:sz w:val="22"/>
          <w:szCs w:val="22"/>
          <w:u w:val="single"/>
        </w:rPr>
        <w:t>GRADUATE EMPLOYMENT</w:t>
      </w:r>
    </w:p>
    <w:p w14:paraId="22470030" w14:textId="77777777" w:rsidR="00193E2B" w:rsidRDefault="00193E2B" w:rsidP="00935235">
      <w:pPr>
        <w:jc w:val="both"/>
        <w:rPr>
          <w:rFonts w:asciiTheme="majorHAnsi" w:hAnsiTheme="majorHAnsi"/>
          <w:sz w:val="22"/>
          <w:szCs w:val="22"/>
        </w:rPr>
      </w:pPr>
    </w:p>
    <w:p w14:paraId="18DEEE35" w14:textId="77777777" w:rsidR="00E051C0" w:rsidRPr="00935235" w:rsidRDefault="00E051C0" w:rsidP="00935235">
      <w:pPr>
        <w:jc w:val="both"/>
        <w:rPr>
          <w:rFonts w:asciiTheme="majorHAnsi" w:hAnsiTheme="majorHAnsi"/>
          <w:sz w:val="22"/>
          <w:szCs w:val="22"/>
        </w:rPr>
      </w:pPr>
      <w:r w:rsidRPr="00935235">
        <w:rPr>
          <w:rFonts w:asciiTheme="majorHAnsi" w:hAnsiTheme="majorHAnsi"/>
          <w:sz w:val="22"/>
          <w:szCs w:val="22"/>
        </w:rPr>
        <w:t>Students continue to have difficulty finding employment in acute care facilities. Hospitals are seeking Magnet status, which requires 80-90% of the Registered Nurses to hold a BS in Nursing.  In addition, on a national level, the Institute of Medicine initiative sets a standard for 80% of Registered Nurses to have a BSN by 2020.  It is imperative that we continue to seek dual enrollment with public and private institutions of higher education.  Alumni survey results indicate that of those that responded 75% have found full-time employment and 25% part-time employment in nursing within one year of graduation from the nursing program.  However, employment opportunities are in community health organizations and long term care facilities, not acute care facilities where most students seek to be employed.</w:t>
      </w:r>
    </w:p>
    <w:p w14:paraId="3B6526A5" w14:textId="77777777" w:rsidR="00E051C0" w:rsidRPr="00935235" w:rsidRDefault="00E051C0" w:rsidP="00935235">
      <w:pPr>
        <w:jc w:val="both"/>
        <w:rPr>
          <w:rFonts w:asciiTheme="majorHAnsi" w:hAnsiTheme="majorHAnsi"/>
          <w:sz w:val="22"/>
          <w:szCs w:val="22"/>
        </w:rPr>
      </w:pPr>
    </w:p>
    <w:p w14:paraId="3288550B" w14:textId="77777777" w:rsidR="00E051C0" w:rsidRPr="0064736F" w:rsidRDefault="00E051C0" w:rsidP="00BC75CB">
      <w:pPr>
        <w:pStyle w:val="Style1headingunderlined"/>
        <w:numPr>
          <w:ilvl w:val="0"/>
          <w:numId w:val="293"/>
        </w:numPr>
        <w:ind w:hanging="720"/>
        <w:jc w:val="both"/>
        <w:rPr>
          <w:rFonts w:asciiTheme="majorHAnsi" w:hAnsiTheme="majorHAnsi"/>
          <w:color w:val="C00000"/>
          <w:sz w:val="22"/>
          <w:szCs w:val="22"/>
          <w:u w:val="none"/>
        </w:rPr>
      </w:pPr>
      <w:r w:rsidRPr="0064736F">
        <w:rPr>
          <w:rFonts w:asciiTheme="majorHAnsi" w:hAnsiTheme="majorHAnsi"/>
          <w:color w:val="C00000"/>
          <w:sz w:val="22"/>
          <w:szCs w:val="22"/>
          <w:u w:val="none"/>
        </w:rPr>
        <w:t>COLL</w:t>
      </w:r>
      <w:r w:rsidR="0064736F" w:rsidRPr="0064736F">
        <w:rPr>
          <w:rFonts w:asciiTheme="majorHAnsi" w:hAnsiTheme="majorHAnsi"/>
          <w:color w:val="C00000"/>
          <w:sz w:val="22"/>
          <w:szCs w:val="22"/>
          <w:u w:val="none"/>
        </w:rPr>
        <w:t>EGE GOALS, STRATEGIC PRIORITIES</w:t>
      </w:r>
      <w:r w:rsidRPr="0064736F">
        <w:rPr>
          <w:rFonts w:asciiTheme="majorHAnsi" w:hAnsiTheme="majorHAnsi"/>
          <w:color w:val="C00000"/>
          <w:sz w:val="22"/>
          <w:szCs w:val="22"/>
          <w:u w:val="none"/>
        </w:rPr>
        <w:t xml:space="preserve"> &amp; INSTITUTIONAL EFFECTIVENESS</w:t>
      </w:r>
    </w:p>
    <w:p w14:paraId="33335D51" w14:textId="77777777" w:rsidR="00E051C0" w:rsidRPr="0064736F" w:rsidRDefault="00E051C0" w:rsidP="00193E2B">
      <w:pPr>
        <w:pStyle w:val="Style1headingunderlined"/>
        <w:jc w:val="both"/>
        <w:rPr>
          <w:rFonts w:asciiTheme="majorHAnsi" w:hAnsiTheme="majorHAnsi"/>
          <w:i/>
          <w:sz w:val="22"/>
          <w:szCs w:val="22"/>
          <w:u w:val="none"/>
        </w:rPr>
      </w:pPr>
      <w:r w:rsidRPr="0064736F">
        <w:rPr>
          <w:rFonts w:asciiTheme="majorHAnsi" w:hAnsiTheme="majorHAnsi"/>
          <w:i/>
          <w:sz w:val="22"/>
          <w:szCs w:val="22"/>
          <w:u w:val="none"/>
        </w:rPr>
        <w:t>College Goal #1</w:t>
      </w:r>
      <w:r w:rsidR="00193E2B" w:rsidRPr="0064736F">
        <w:rPr>
          <w:rFonts w:asciiTheme="majorHAnsi" w:hAnsiTheme="majorHAnsi"/>
          <w:i/>
          <w:sz w:val="22"/>
          <w:szCs w:val="22"/>
          <w:u w:val="none"/>
        </w:rPr>
        <w:t xml:space="preserve"> </w:t>
      </w:r>
      <w:r w:rsidRPr="0064736F">
        <w:rPr>
          <w:rFonts w:asciiTheme="majorHAnsi" w:hAnsiTheme="majorHAnsi"/>
          <w:i/>
          <w:sz w:val="22"/>
          <w:szCs w:val="22"/>
          <w:u w:val="none"/>
        </w:rPr>
        <w:t>- Academic Co</w:t>
      </w:r>
      <w:r w:rsidR="00193E2B" w:rsidRPr="0064736F">
        <w:rPr>
          <w:rFonts w:asciiTheme="majorHAnsi" w:hAnsiTheme="majorHAnsi"/>
          <w:i/>
          <w:sz w:val="22"/>
          <w:szCs w:val="22"/>
          <w:u w:val="none"/>
        </w:rPr>
        <w:t>urses, Programs &amp; Services</w:t>
      </w:r>
    </w:p>
    <w:p w14:paraId="548FA97E" w14:textId="77777777" w:rsidR="00E051C0" w:rsidRPr="00193E2B" w:rsidRDefault="00E051C0" w:rsidP="0064736F">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The NLNAC sub-committee for mission and administrative capacity has reviewed and submitted to the faculty revisions to the program philosophy that align with the governing organization.</w:t>
      </w:r>
    </w:p>
    <w:p w14:paraId="2666220A" w14:textId="77777777" w:rsidR="00E051C0" w:rsidRPr="00193E2B" w:rsidRDefault="00E051C0" w:rsidP="00BC75CB">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The NLNAC sub-committee for curriculum continues to review the curriculum according to contemporary nursing practice.  The committee has revised the student learning outcomes and program outcomes in light of the changes to the program philosophy.</w:t>
      </w:r>
    </w:p>
    <w:p w14:paraId="37349640" w14:textId="77777777" w:rsidR="00E051C0" w:rsidRPr="00193E2B" w:rsidRDefault="00E051C0" w:rsidP="00BC75CB">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These changes were made to reflect changes in contemporary health care standards</w:t>
      </w:r>
      <w:r w:rsidR="0064736F">
        <w:rPr>
          <w:rFonts w:asciiTheme="majorHAnsi" w:hAnsiTheme="majorHAnsi"/>
          <w:sz w:val="22"/>
          <w:szCs w:val="22"/>
        </w:rPr>
        <w:t xml:space="preserve"> such </w:t>
      </w:r>
      <w:r w:rsidRPr="00193E2B">
        <w:rPr>
          <w:rFonts w:asciiTheme="majorHAnsi" w:hAnsiTheme="majorHAnsi"/>
          <w:sz w:val="22"/>
          <w:szCs w:val="22"/>
        </w:rPr>
        <w:t>as IOM, QSEN, SBAR, ANA, Team STEPPS.</w:t>
      </w:r>
    </w:p>
    <w:p w14:paraId="7774ED10" w14:textId="77777777" w:rsidR="00E051C0" w:rsidRPr="00193E2B" w:rsidRDefault="00E051C0" w:rsidP="00BC75CB">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In the Spring of 2013, Pharmacology and the Human Body became a required course in the program. We will be assessing the impact of this change to our curriculum by examining student retention rates and improved NCLEX performance in the area of Pharmacology.</w:t>
      </w:r>
    </w:p>
    <w:p w14:paraId="5BB77A85" w14:textId="77777777" w:rsidR="00E051C0" w:rsidRPr="00193E2B" w:rsidRDefault="00E051C0" w:rsidP="00BC75CB">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 xml:space="preserve">In the Spring of 2013, we utilized the New York State Child Protective Services program to update our curriculum for the requirement needed for RN licensure. The students completed a combination online course with a webinar for Mandatory Child Abuse reporters and received a certificate of completion to present for their RN licensure. </w:t>
      </w:r>
    </w:p>
    <w:p w14:paraId="28E415F6" w14:textId="77777777" w:rsidR="00E051C0" w:rsidRPr="00193E2B" w:rsidRDefault="00E051C0" w:rsidP="00BC75CB">
      <w:pPr>
        <w:pStyle w:val="ListParagraph"/>
        <w:numPr>
          <w:ilvl w:val="0"/>
          <w:numId w:val="294"/>
        </w:numPr>
        <w:ind w:left="720"/>
        <w:jc w:val="both"/>
        <w:rPr>
          <w:rFonts w:asciiTheme="majorHAnsi" w:hAnsiTheme="majorHAnsi"/>
          <w:sz w:val="22"/>
          <w:szCs w:val="22"/>
        </w:rPr>
      </w:pPr>
      <w:r w:rsidRPr="00193E2B">
        <w:rPr>
          <w:rFonts w:asciiTheme="majorHAnsi" w:hAnsiTheme="majorHAnsi"/>
          <w:sz w:val="22"/>
          <w:szCs w:val="22"/>
        </w:rPr>
        <w:t>A number of faculty piloted reflective student journaling in c</w:t>
      </w:r>
      <w:r w:rsidR="0064736F">
        <w:rPr>
          <w:rFonts w:asciiTheme="majorHAnsi" w:hAnsiTheme="majorHAnsi"/>
          <w:sz w:val="22"/>
          <w:szCs w:val="22"/>
        </w:rPr>
        <w:t>linical to enhance student self-</w:t>
      </w:r>
      <w:r w:rsidRPr="00193E2B">
        <w:rPr>
          <w:rFonts w:asciiTheme="majorHAnsi" w:hAnsiTheme="majorHAnsi"/>
          <w:sz w:val="22"/>
          <w:szCs w:val="22"/>
        </w:rPr>
        <w:t xml:space="preserve">learning of their clinical performance.       </w:t>
      </w:r>
    </w:p>
    <w:p w14:paraId="512B4972" w14:textId="77777777" w:rsidR="00E051C0" w:rsidRPr="00935235" w:rsidRDefault="00E051C0" w:rsidP="00935235">
      <w:pPr>
        <w:ind w:left="1800"/>
        <w:jc w:val="both"/>
        <w:rPr>
          <w:rFonts w:asciiTheme="majorHAnsi" w:hAnsiTheme="majorHAnsi"/>
          <w:sz w:val="22"/>
          <w:szCs w:val="22"/>
        </w:rPr>
      </w:pPr>
    </w:p>
    <w:p w14:paraId="04AD7468" w14:textId="77777777" w:rsidR="00E051C0" w:rsidRPr="0064736F" w:rsidRDefault="00E051C0" w:rsidP="00193E2B">
      <w:pPr>
        <w:pStyle w:val="Style1headingunderlined"/>
        <w:jc w:val="both"/>
        <w:rPr>
          <w:rFonts w:asciiTheme="majorHAnsi" w:hAnsiTheme="majorHAnsi"/>
          <w:i/>
          <w:sz w:val="22"/>
          <w:szCs w:val="22"/>
          <w:u w:val="none"/>
        </w:rPr>
      </w:pPr>
      <w:r w:rsidRPr="0064736F">
        <w:rPr>
          <w:rFonts w:asciiTheme="majorHAnsi" w:hAnsiTheme="majorHAnsi"/>
          <w:i/>
          <w:sz w:val="22"/>
          <w:szCs w:val="22"/>
          <w:u w:val="none"/>
        </w:rPr>
        <w:t>College Goal #2</w:t>
      </w:r>
      <w:r w:rsidR="00193E2B" w:rsidRPr="0064736F">
        <w:rPr>
          <w:rFonts w:asciiTheme="majorHAnsi" w:hAnsiTheme="majorHAnsi"/>
          <w:i/>
          <w:sz w:val="22"/>
          <w:szCs w:val="22"/>
          <w:u w:val="none"/>
        </w:rPr>
        <w:t xml:space="preserve"> </w:t>
      </w:r>
      <w:r w:rsidRPr="0064736F">
        <w:rPr>
          <w:rFonts w:asciiTheme="majorHAnsi" w:hAnsiTheme="majorHAnsi"/>
          <w:i/>
          <w:sz w:val="22"/>
          <w:szCs w:val="22"/>
          <w:u w:val="none"/>
        </w:rPr>
        <w:t>- General Education, Civic Responsibility, and Cultural Diversity</w:t>
      </w:r>
    </w:p>
    <w:p w14:paraId="0D577308"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 xml:space="preserve">Term paper (Nursing Process Paper) – The Nursing Process, which is part of our conceptual framework, teaches the student to think in a systematic way.  Patient </w:t>
      </w:r>
      <w:r w:rsidRPr="00193E2B">
        <w:rPr>
          <w:rFonts w:asciiTheme="majorHAnsi" w:hAnsiTheme="majorHAnsi"/>
          <w:sz w:val="22"/>
          <w:szCs w:val="22"/>
        </w:rPr>
        <w:lastRenderedPageBreak/>
        <w:t>data is collected and analyzed, problems or patient’s physical and psychological needs are identified and a plan of care is made.  Using this process facilitates reasoning and assists the student to critically think and develop clinical judgment. We are developing a rubric to assist full- and part-time faculty in more consistent grading of this assignment. One faculty mem</w:t>
      </w:r>
      <w:r w:rsidR="00B243C0">
        <w:rPr>
          <w:rFonts w:asciiTheme="majorHAnsi" w:hAnsiTheme="majorHAnsi"/>
          <w:sz w:val="22"/>
          <w:szCs w:val="22"/>
        </w:rPr>
        <w:t>ber participated in the college-</w:t>
      </w:r>
      <w:r w:rsidRPr="00193E2B">
        <w:rPr>
          <w:rFonts w:asciiTheme="majorHAnsi" w:hAnsiTheme="majorHAnsi"/>
          <w:sz w:val="22"/>
          <w:szCs w:val="22"/>
        </w:rPr>
        <w:t>wide Information Management General Education Assessment. The nursing process paper assignment was reviewed by the col</w:t>
      </w:r>
      <w:r w:rsidR="00B243C0">
        <w:rPr>
          <w:rFonts w:asciiTheme="majorHAnsi" w:hAnsiTheme="majorHAnsi"/>
          <w:sz w:val="22"/>
          <w:szCs w:val="22"/>
        </w:rPr>
        <w:t>lege-</w:t>
      </w:r>
      <w:r w:rsidRPr="00193E2B">
        <w:rPr>
          <w:rFonts w:asciiTheme="majorHAnsi" w:hAnsiTheme="majorHAnsi"/>
          <w:sz w:val="22"/>
          <w:szCs w:val="22"/>
        </w:rPr>
        <w:t xml:space="preserve">wide committee using a rubric following the Association of College and Research Libraries (ACRL) standards. </w:t>
      </w:r>
    </w:p>
    <w:p w14:paraId="6EE4A4B0"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Weekly Nursing care plan papers that the learner submits are us</w:t>
      </w:r>
      <w:r w:rsidR="00B243C0">
        <w:rPr>
          <w:rFonts w:asciiTheme="majorHAnsi" w:hAnsiTheme="majorHAnsi"/>
          <w:sz w:val="22"/>
          <w:szCs w:val="22"/>
        </w:rPr>
        <w:t xml:space="preserve">ed to enhance critical </w:t>
      </w:r>
      <w:r w:rsidRPr="00193E2B">
        <w:rPr>
          <w:rFonts w:asciiTheme="majorHAnsi" w:hAnsiTheme="majorHAnsi"/>
          <w:sz w:val="22"/>
          <w:szCs w:val="22"/>
        </w:rPr>
        <w:t xml:space="preserve">thinking and reasoning skills.  </w:t>
      </w:r>
    </w:p>
    <w:p w14:paraId="548EE946"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 xml:space="preserve">Faculty work as a team in blueprinting of all examinations to include higher level questioning to facilitate thinking and analysis of information.   </w:t>
      </w:r>
    </w:p>
    <w:p w14:paraId="09980DA8"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 xml:space="preserve">To enhance communication, nursing students are invited to attend faculty department meetings on a monthly basis. </w:t>
      </w:r>
    </w:p>
    <w:p w14:paraId="295096BD"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 xml:space="preserve">The nursing department schedules meetings with chairpersons of departments that provide courses that support the nursing program. </w:t>
      </w:r>
    </w:p>
    <w:p w14:paraId="13B386B0"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In 2013-14, we will continue the dialogue to make a program change to General Microbiology</w:t>
      </w:r>
      <w:r w:rsidR="00B243C0">
        <w:rPr>
          <w:rFonts w:asciiTheme="majorHAnsi" w:hAnsiTheme="majorHAnsi"/>
          <w:sz w:val="22"/>
          <w:szCs w:val="22"/>
        </w:rPr>
        <w:t xml:space="preserve"> </w:t>
      </w:r>
      <w:r w:rsidRPr="00193E2B">
        <w:rPr>
          <w:rFonts w:asciiTheme="majorHAnsi" w:hAnsiTheme="majorHAnsi"/>
          <w:sz w:val="22"/>
          <w:szCs w:val="22"/>
        </w:rPr>
        <w:t>(4 credits) from Microbiology for the Health Prof</w:t>
      </w:r>
      <w:r w:rsidR="00B243C0">
        <w:rPr>
          <w:rFonts w:asciiTheme="majorHAnsi" w:hAnsiTheme="majorHAnsi"/>
          <w:sz w:val="22"/>
          <w:szCs w:val="22"/>
        </w:rPr>
        <w:t>essional which is more transfer</w:t>
      </w:r>
      <w:r w:rsidRPr="00193E2B">
        <w:rPr>
          <w:rFonts w:asciiTheme="majorHAnsi" w:hAnsiTheme="majorHAnsi"/>
          <w:sz w:val="22"/>
          <w:szCs w:val="22"/>
        </w:rPr>
        <w:t xml:space="preserve">able. This change is in alignment with the need for our students to continue to the BSN level. </w:t>
      </w:r>
    </w:p>
    <w:p w14:paraId="6942BFFD"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Students attended Lobby Day, April 2013 in Albany</w:t>
      </w:r>
      <w:r w:rsidR="00B243C0">
        <w:rPr>
          <w:rFonts w:asciiTheme="majorHAnsi" w:hAnsiTheme="majorHAnsi"/>
          <w:sz w:val="22"/>
          <w:szCs w:val="22"/>
        </w:rPr>
        <w:t>,</w:t>
      </w:r>
      <w:r w:rsidRPr="00193E2B">
        <w:rPr>
          <w:rFonts w:asciiTheme="majorHAnsi" w:hAnsiTheme="majorHAnsi"/>
          <w:sz w:val="22"/>
          <w:szCs w:val="22"/>
        </w:rPr>
        <w:t xml:space="preserve"> New York sponsored by NYSNA (New York State Nurses Association) and visited the legislature concerning nursing initiatives currently before the legislature. </w:t>
      </w:r>
    </w:p>
    <w:p w14:paraId="40CC33A3"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 xml:space="preserve">The Middletown nursing club members were involved in several charitable activities including the American Heart Association Walk and the breast cancer walk. They adopted a family in the campus adopt-a-family program. </w:t>
      </w:r>
    </w:p>
    <w:p w14:paraId="74E5CF2D"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A nursing club was formed last year on the Newburgh Campus. They were involved in the March of Dimes Walk. They hosted a blood drive for the Bon Secours Hospital System and assisted with the blood drive for the New York Blood Center.</w:t>
      </w:r>
    </w:p>
    <w:p w14:paraId="2F49DED2"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The nursing club students on both campuses planned and implemented a Pinning Ceremony for the nursing graduates to recognize their achievement of becoming graduate nurses. Pinning ceremonies took place for the first time in December on the Newburgh Campus and for the 25</w:t>
      </w:r>
      <w:r w:rsidRPr="00193E2B">
        <w:rPr>
          <w:rFonts w:asciiTheme="majorHAnsi" w:hAnsiTheme="majorHAnsi"/>
          <w:sz w:val="22"/>
          <w:szCs w:val="22"/>
          <w:vertAlign w:val="superscript"/>
        </w:rPr>
        <w:t>th</w:t>
      </w:r>
      <w:r w:rsidRPr="00193E2B">
        <w:rPr>
          <w:rFonts w:asciiTheme="majorHAnsi" w:hAnsiTheme="majorHAnsi"/>
          <w:sz w:val="22"/>
          <w:szCs w:val="22"/>
        </w:rPr>
        <w:t xml:space="preserve"> time in Middletown. Both clubs sponsored speakers on current health topics periodically during the year. </w:t>
      </w:r>
    </w:p>
    <w:p w14:paraId="3FF5E04D" w14:textId="77777777" w:rsidR="00E051C0" w:rsidRPr="00193E2B" w:rsidRDefault="00E051C0" w:rsidP="00BC75CB">
      <w:pPr>
        <w:pStyle w:val="ListParagraph"/>
        <w:numPr>
          <w:ilvl w:val="0"/>
          <w:numId w:val="295"/>
        </w:numPr>
        <w:ind w:left="720"/>
        <w:jc w:val="both"/>
        <w:rPr>
          <w:rFonts w:asciiTheme="majorHAnsi" w:hAnsiTheme="majorHAnsi"/>
          <w:sz w:val="22"/>
          <w:szCs w:val="22"/>
        </w:rPr>
      </w:pPr>
      <w:r w:rsidRPr="00193E2B">
        <w:rPr>
          <w:rFonts w:asciiTheme="majorHAnsi" w:hAnsiTheme="majorHAnsi"/>
          <w:sz w:val="22"/>
          <w:szCs w:val="22"/>
        </w:rPr>
        <w:t xml:space="preserve">The Newburgh Nursing 4 students participated in the 2012 Fall Health Fair, presenting information to the general </w:t>
      </w:r>
      <w:r w:rsidR="00B243C0">
        <w:rPr>
          <w:rFonts w:asciiTheme="majorHAnsi" w:hAnsiTheme="majorHAnsi"/>
          <w:sz w:val="22"/>
          <w:szCs w:val="22"/>
        </w:rPr>
        <w:t>SUNY Orange</w:t>
      </w:r>
      <w:r w:rsidRPr="00193E2B">
        <w:rPr>
          <w:rFonts w:asciiTheme="majorHAnsi" w:hAnsiTheme="majorHAnsi"/>
          <w:sz w:val="22"/>
          <w:szCs w:val="22"/>
        </w:rPr>
        <w:t xml:space="preserve"> students on various health related topics. </w:t>
      </w:r>
    </w:p>
    <w:p w14:paraId="56AAC4C9" w14:textId="77777777" w:rsidR="00E051C0" w:rsidRPr="00193E2B" w:rsidRDefault="00B243C0" w:rsidP="00BC75CB">
      <w:pPr>
        <w:pStyle w:val="ListParagraph"/>
        <w:numPr>
          <w:ilvl w:val="0"/>
          <w:numId w:val="295"/>
        </w:numPr>
        <w:ind w:left="720"/>
        <w:jc w:val="both"/>
        <w:rPr>
          <w:rFonts w:asciiTheme="majorHAnsi" w:hAnsiTheme="majorHAnsi"/>
          <w:sz w:val="22"/>
          <w:szCs w:val="22"/>
        </w:rPr>
      </w:pPr>
      <w:r>
        <w:rPr>
          <w:rFonts w:asciiTheme="majorHAnsi" w:hAnsiTheme="majorHAnsi"/>
          <w:sz w:val="22"/>
          <w:szCs w:val="22"/>
        </w:rPr>
        <w:t>The Middletown N</w:t>
      </w:r>
      <w:r w:rsidR="00E051C0" w:rsidRPr="00193E2B">
        <w:rPr>
          <w:rFonts w:asciiTheme="majorHAnsi" w:hAnsiTheme="majorHAnsi"/>
          <w:sz w:val="22"/>
          <w:szCs w:val="22"/>
        </w:rPr>
        <w:t>ursing 3 students participated in the Pediatric Wellness Fair organized by the Nursing 3 level coordinator. This event was attended by local elementary school children as well as our Lab School children. This fair is a collaborative experience for all health science students for teaching projects related to health promotion and disease prevention.</w:t>
      </w:r>
    </w:p>
    <w:p w14:paraId="704C328D" w14:textId="77777777" w:rsidR="00E051C0" w:rsidRPr="00935235" w:rsidRDefault="00E051C0" w:rsidP="00935235">
      <w:pPr>
        <w:ind w:left="975"/>
        <w:jc w:val="both"/>
        <w:rPr>
          <w:rFonts w:asciiTheme="majorHAnsi" w:hAnsiTheme="majorHAnsi"/>
          <w:sz w:val="22"/>
          <w:szCs w:val="22"/>
          <w:u w:val="single"/>
        </w:rPr>
      </w:pPr>
    </w:p>
    <w:p w14:paraId="363C3BC4" w14:textId="77777777" w:rsidR="00E051C0" w:rsidRPr="004D2D4D" w:rsidRDefault="00E051C0" w:rsidP="009F4A1C">
      <w:pPr>
        <w:pStyle w:val="Style1headingunderlined"/>
        <w:jc w:val="both"/>
        <w:rPr>
          <w:rFonts w:asciiTheme="majorHAnsi" w:hAnsiTheme="majorHAnsi"/>
          <w:i/>
          <w:sz w:val="22"/>
          <w:szCs w:val="22"/>
          <w:u w:val="none"/>
        </w:rPr>
      </w:pPr>
      <w:r w:rsidRPr="004D2D4D">
        <w:rPr>
          <w:rFonts w:asciiTheme="majorHAnsi" w:hAnsiTheme="majorHAnsi"/>
          <w:i/>
          <w:sz w:val="22"/>
          <w:szCs w:val="22"/>
          <w:u w:val="none"/>
        </w:rPr>
        <w:t>College Goal</w:t>
      </w:r>
      <w:r w:rsidR="009F6E5A" w:rsidRPr="004D2D4D">
        <w:rPr>
          <w:rFonts w:asciiTheme="majorHAnsi" w:hAnsiTheme="majorHAnsi"/>
          <w:i/>
          <w:sz w:val="22"/>
          <w:szCs w:val="22"/>
          <w:u w:val="none"/>
        </w:rPr>
        <w:t xml:space="preserve"> </w:t>
      </w:r>
      <w:r w:rsidRPr="004D2D4D">
        <w:rPr>
          <w:rFonts w:asciiTheme="majorHAnsi" w:hAnsiTheme="majorHAnsi"/>
          <w:i/>
          <w:sz w:val="22"/>
          <w:szCs w:val="22"/>
          <w:u w:val="none"/>
        </w:rPr>
        <w:t>#3</w:t>
      </w:r>
      <w:r w:rsidR="009F6E5A" w:rsidRPr="004D2D4D">
        <w:rPr>
          <w:rFonts w:asciiTheme="majorHAnsi" w:hAnsiTheme="majorHAnsi"/>
          <w:i/>
          <w:sz w:val="22"/>
          <w:szCs w:val="22"/>
          <w:u w:val="none"/>
        </w:rPr>
        <w:t xml:space="preserve"> </w:t>
      </w:r>
      <w:r w:rsidRPr="004D2D4D">
        <w:rPr>
          <w:rFonts w:asciiTheme="majorHAnsi" w:hAnsiTheme="majorHAnsi"/>
          <w:i/>
          <w:sz w:val="22"/>
          <w:szCs w:val="22"/>
          <w:u w:val="none"/>
        </w:rPr>
        <w:t>- Partnerships</w:t>
      </w:r>
    </w:p>
    <w:p w14:paraId="3FCDA173" w14:textId="77777777" w:rsidR="00E051C0" w:rsidRPr="009F6E5A" w:rsidRDefault="00E051C0" w:rsidP="00BC75CB">
      <w:pPr>
        <w:pStyle w:val="ListParagraph"/>
        <w:numPr>
          <w:ilvl w:val="0"/>
          <w:numId w:val="296"/>
        </w:numPr>
        <w:ind w:left="720"/>
        <w:jc w:val="both"/>
        <w:rPr>
          <w:rFonts w:asciiTheme="majorHAnsi" w:hAnsiTheme="majorHAnsi"/>
          <w:sz w:val="22"/>
          <w:szCs w:val="22"/>
        </w:rPr>
      </w:pPr>
      <w:r w:rsidRPr="009F6E5A">
        <w:rPr>
          <w:rFonts w:asciiTheme="majorHAnsi" w:hAnsiTheme="majorHAnsi"/>
          <w:sz w:val="22"/>
          <w:szCs w:val="22"/>
        </w:rPr>
        <w:t xml:space="preserve">The </w:t>
      </w:r>
      <w:r w:rsidR="004D2D4D">
        <w:rPr>
          <w:rFonts w:asciiTheme="majorHAnsi" w:hAnsiTheme="majorHAnsi"/>
          <w:sz w:val="22"/>
          <w:szCs w:val="22"/>
        </w:rPr>
        <w:t>Nursing 3 students utilized the C</w:t>
      </w:r>
      <w:r w:rsidRPr="009F6E5A">
        <w:rPr>
          <w:rFonts w:asciiTheme="majorHAnsi" w:hAnsiTheme="majorHAnsi"/>
          <w:sz w:val="22"/>
          <w:szCs w:val="22"/>
        </w:rPr>
        <w:t xml:space="preserve">ollege’s Morrison </w:t>
      </w:r>
      <w:r w:rsidR="004D2D4D">
        <w:rPr>
          <w:rFonts w:asciiTheme="majorHAnsi" w:hAnsiTheme="majorHAnsi"/>
          <w:sz w:val="22"/>
          <w:szCs w:val="22"/>
        </w:rPr>
        <w:t>Lab S</w:t>
      </w:r>
      <w:r w:rsidRPr="009F6E5A">
        <w:rPr>
          <w:rFonts w:asciiTheme="majorHAnsi" w:hAnsiTheme="majorHAnsi"/>
          <w:sz w:val="22"/>
          <w:szCs w:val="22"/>
        </w:rPr>
        <w:t>chool for part of t</w:t>
      </w:r>
      <w:r w:rsidR="00AA215E">
        <w:rPr>
          <w:rFonts w:asciiTheme="majorHAnsi" w:hAnsiTheme="majorHAnsi"/>
          <w:sz w:val="22"/>
          <w:szCs w:val="22"/>
        </w:rPr>
        <w:t xml:space="preserve">heir clinical </w:t>
      </w:r>
      <w:r w:rsidRPr="009F6E5A">
        <w:rPr>
          <w:rFonts w:asciiTheme="majorHAnsi" w:hAnsiTheme="majorHAnsi"/>
          <w:sz w:val="22"/>
          <w:szCs w:val="22"/>
        </w:rPr>
        <w:t xml:space="preserve">pediatric rotation. We </w:t>
      </w:r>
      <w:r w:rsidR="004D2D4D">
        <w:rPr>
          <w:rFonts w:asciiTheme="majorHAnsi" w:hAnsiTheme="majorHAnsi"/>
          <w:sz w:val="22"/>
          <w:szCs w:val="22"/>
        </w:rPr>
        <w:t>also added the use of the AHRC S</w:t>
      </w:r>
      <w:r w:rsidRPr="009F6E5A">
        <w:rPr>
          <w:rFonts w:asciiTheme="majorHAnsi" w:hAnsiTheme="majorHAnsi"/>
          <w:sz w:val="22"/>
          <w:szCs w:val="22"/>
        </w:rPr>
        <w:t>chool in New Windsor to enhance their experience with children with special needs as part of their pediatric clinical experience.</w:t>
      </w:r>
    </w:p>
    <w:p w14:paraId="4EB78B0C" w14:textId="77777777" w:rsidR="00E051C0" w:rsidRPr="009F6E5A" w:rsidRDefault="00E051C0" w:rsidP="00BC75CB">
      <w:pPr>
        <w:pStyle w:val="ListParagraph"/>
        <w:numPr>
          <w:ilvl w:val="0"/>
          <w:numId w:val="296"/>
        </w:numPr>
        <w:ind w:left="720"/>
        <w:jc w:val="both"/>
        <w:rPr>
          <w:rFonts w:asciiTheme="majorHAnsi" w:hAnsiTheme="majorHAnsi"/>
          <w:sz w:val="22"/>
          <w:szCs w:val="22"/>
          <w:u w:val="single"/>
        </w:rPr>
      </w:pPr>
      <w:r w:rsidRPr="009F6E5A">
        <w:rPr>
          <w:rFonts w:asciiTheme="majorHAnsi" w:hAnsiTheme="majorHAnsi"/>
          <w:sz w:val="22"/>
          <w:szCs w:val="22"/>
        </w:rPr>
        <w:lastRenderedPageBreak/>
        <w:t>We continue to collaborate with partners in higher education. We established an articulation agreement with Adelphi University. We are exploring dual admission agreements with SUNY IT and SUNY Binghamton.</w:t>
      </w:r>
    </w:p>
    <w:p w14:paraId="725E3621" w14:textId="77777777" w:rsidR="00E051C0" w:rsidRPr="009F6E5A" w:rsidRDefault="00E051C0" w:rsidP="00BC75CB">
      <w:pPr>
        <w:pStyle w:val="ListParagraph"/>
        <w:numPr>
          <w:ilvl w:val="0"/>
          <w:numId w:val="296"/>
        </w:numPr>
        <w:ind w:left="720"/>
        <w:jc w:val="both"/>
        <w:rPr>
          <w:rFonts w:asciiTheme="majorHAnsi" w:hAnsiTheme="majorHAnsi"/>
          <w:sz w:val="22"/>
          <w:szCs w:val="22"/>
        </w:rPr>
      </w:pPr>
      <w:r w:rsidRPr="009F6E5A">
        <w:rPr>
          <w:rFonts w:asciiTheme="majorHAnsi" w:hAnsiTheme="majorHAnsi"/>
          <w:sz w:val="22"/>
          <w:szCs w:val="22"/>
        </w:rPr>
        <w:t>We met twice a year with representatives of Orange-Ulster BOCES, Mount St. Mary College, Sullivan County Community College, and Sullivan BOCES to share scarce clinical resources in the county.</w:t>
      </w:r>
    </w:p>
    <w:p w14:paraId="234F89F9" w14:textId="77777777" w:rsidR="00E051C0" w:rsidRPr="009F6E5A" w:rsidRDefault="00E051C0" w:rsidP="00BC75CB">
      <w:pPr>
        <w:pStyle w:val="ListParagraph"/>
        <w:numPr>
          <w:ilvl w:val="0"/>
          <w:numId w:val="296"/>
        </w:numPr>
        <w:ind w:left="720"/>
        <w:jc w:val="both"/>
        <w:rPr>
          <w:rFonts w:asciiTheme="majorHAnsi" w:hAnsiTheme="majorHAnsi"/>
          <w:sz w:val="22"/>
          <w:szCs w:val="22"/>
        </w:rPr>
      </w:pPr>
      <w:r w:rsidRPr="009F6E5A">
        <w:rPr>
          <w:rFonts w:asciiTheme="majorHAnsi" w:hAnsiTheme="majorHAnsi"/>
          <w:sz w:val="22"/>
          <w:szCs w:val="22"/>
        </w:rPr>
        <w:t>The Maternal Infant Services Network</w:t>
      </w:r>
      <w:r w:rsidR="005B7557">
        <w:rPr>
          <w:rFonts w:asciiTheme="majorHAnsi" w:hAnsiTheme="majorHAnsi"/>
          <w:sz w:val="22"/>
          <w:szCs w:val="22"/>
        </w:rPr>
        <w:t xml:space="preserve"> </w:t>
      </w:r>
      <w:r w:rsidRPr="009F6E5A">
        <w:rPr>
          <w:rFonts w:asciiTheme="majorHAnsi" w:hAnsiTheme="majorHAnsi"/>
          <w:sz w:val="22"/>
          <w:szCs w:val="22"/>
        </w:rPr>
        <w:t xml:space="preserve">(MISN) continues to be an educational partner and students have an opportunity to work and learn in a peer educational program. </w:t>
      </w:r>
    </w:p>
    <w:p w14:paraId="3D6CE435" w14:textId="77777777" w:rsidR="00E051C0" w:rsidRPr="009F6E5A" w:rsidRDefault="005B7557" w:rsidP="00BC75CB">
      <w:pPr>
        <w:pStyle w:val="ListParagraph"/>
        <w:numPr>
          <w:ilvl w:val="0"/>
          <w:numId w:val="296"/>
        </w:numPr>
        <w:ind w:left="720"/>
        <w:jc w:val="both"/>
        <w:rPr>
          <w:rFonts w:asciiTheme="majorHAnsi" w:hAnsiTheme="majorHAnsi"/>
          <w:sz w:val="22"/>
          <w:szCs w:val="22"/>
        </w:rPr>
      </w:pPr>
      <w:r>
        <w:rPr>
          <w:rFonts w:asciiTheme="majorHAnsi" w:hAnsiTheme="majorHAnsi"/>
          <w:sz w:val="22"/>
          <w:szCs w:val="22"/>
        </w:rPr>
        <w:t>The N</w:t>
      </w:r>
      <w:r w:rsidR="00E051C0" w:rsidRPr="009F6E5A">
        <w:rPr>
          <w:rFonts w:asciiTheme="majorHAnsi" w:hAnsiTheme="majorHAnsi"/>
          <w:sz w:val="22"/>
          <w:szCs w:val="22"/>
        </w:rPr>
        <w:t>ursing department advisory board meets annually. Members of the board are local health care organization nurse leaders who provide input into future direction of the program in terms of graduate</w:t>
      </w:r>
      <w:r>
        <w:rPr>
          <w:rFonts w:asciiTheme="majorHAnsi" w:hAnsiTheme="majorHAnsi"/>
          <w:sz w:val="22"/>
          <w:szCs w:val="22"/>
        </w:rPr>
        <w:t>’</w:t>
      </w:r>
      <w:r w:rsidR="00E051C0" w:rsidRPr="009F6E5A">
        <w:rPr>
          <w:rFonts w:asciiTheme="majorHAnsi" w:hAnsiTheme="majorHAnsi"/>
          <w:sz w:val="22"/>
          <w:szCs w:val="22"/>
        </w:rPr>
        <w:t xml:space="preserve">s ability to meet employer needs. </w:t>
      </w:r>
    </w:p>
    <w:p w14:paraId="157B9B6D" w14:textId="77777777" w:rsidR="00E051C0" w:rsidRPr="009F6E5A" w:rsidRDefault="00E051C0" w:rsidP="00BC75CB">
      <w:pPr>
        <w:pStyle w:val="ListParagraph"/>
        <w:numPr>
          <w:ilvl w:val="0"/>
          <w:numId w:val="296"/>
        </w:numPr>
        <w:ind w:left="720"/>
        <w:jc w:val="both"/>
        <w:rPr>
          <w:rFonts w:asciiTheme="majorHAnsi" w:hAnsiTheme="majorHAnsi"/>
          <w:sz w:val="22"/>
          <w:szCs w:val="22"/>
        </w:rPr>
      </w:pPr>
      <w:r w:rsidRPr="009F6E5A">
        <w:rPr>
          <w:rFonts w:asciiTheme="majorHAnsi" w:hAnsiTheme="majorHAnsi"/>
          <w:sz w:val="22"/>
          <w:szCs w:val="22"/>
        </w:rPr>
        <w:t>Discussions continue between SUNY Orange and ORMC to offer High Fidelity Simulation experiences to provide training and validation of staff nurse competencies.</w:t>
      </w:r>
    </w:p>
    <w:p w14:paraId="420653BA" w14:textId="77777777" w:rsidR="00E051C0" w:rsidRPr="009F6E5A" w:rsidRDefault="00E051C0" w:rsidP="00BC75CB">
      <w:pPr>
        <w:pStyle w:val="ListParagraph"/>
        <w:numPr>
          <w:ilvl w:val="0"/>
          <w:numId w:val="296"/>
        </w:numPr>
        <w:ind w:left="720"/>
        <w:jc w:val="both"/>
        <w:rPr>
          <w:rFonts w:asciiTheme="majorHAnsi" w:hAnsiTheme="majorHAnsi"/>
          <w:sz w:val="22"/>
          <w:szCs w:val="22"/>
        </w:rPr>
      </w:pPr>
      <w:r w:rsidRPr="009F6E5A">
        <w:rPr>
          <w:rFonts w:asciiTheme="majorHAnsi" w:hAnsiTheme="majorHAnsi"/>
          <w:sz w:val="22"/>
          <w:szCs w:val="22"/>
        </w:rPr>
        <w:t>The Nursing department conducts tours</w:t>
      </w:r>
      <w:r w:rsidR="009F6E5A">
        <w:rPr>
          <w:rFonts w:asciiTheme="majorHAnsi" w:hAnsiTheme="majorHAnsi"/>
          <w:sz w:val="22"/>
          <w:szCs w:val="22"/>
        </w:rPr>
        <w:t xml:space="preserve"> for local high school students </w:t>
      </w:r>
      <w:r w:rsidRPr="009F6E5A">
        <w:rPr>
          <w:rFonts w:asciiTheme="majorHAnsi" w:hAnsiTheme="majorHAnsi"/>
          <w:sz w:val="22"/>
          <w:szCs w:val="22"/>
        </w:rPr>
        <w:t>that highlight</w:t>
      </w:r>
      <w:r w:rsidR="009F6E5A">
        <w:rPr>
          <w:rFonts w:asciiTheme="majorHAnsi" w:hAnsiTheme="majorHAnsi"/>
          <w:sz w:val="22"/>
          <w:szCs w:val="22"/>
        </w:rPr>
        <w:t xml:space="preserve"> </w:t>
      </w:r>
      <w:r w:rsidRPr="009F6E5A">
        <w:rPr>
          <w:rFonts w:asciiTheme="majorHAnsi" w:hAnsiTheme="majorHAnsi"/>
          <w:sz w:val="22"/>
          <w:szCs w:val="22"/>
        </w:rPr>
        <w:t>the educational opportunities on both the Middletown and Newburgh campuses.</w:t>
      </w:r>
    </w:p>
    <w:p w14:paraId="07C6EA14" w14:textId="77777777" w:rsidR="00E051C0" w:rsidRPr="009F6E5A" w:rsidRDefault="005B7557" w:rsidP="00BC75CB">
      <w:pPr>
        <w:pStyle w:val="ListParagraph"/>
        <w:numPr>
          <w:ilvl w:val="0"/>
          <w:numId w:val="296"/>
        </w:numPr>
        <w:ind w:left="720"/>
        <w:jc w:val="both"/>
        <w:rPr>
          <w:rFonts w:asciiTheme="majorHAnsi" w:hAnsiTheme="majorHAnsi"/>
          <w:sz w:val="22"/>
          <w:szCs w:val="22"/>
        </w:rPr>
      </w:pPr>
      <w:r>
        <w:rPr>
          <w:rFonts w:asciiTheme="majorHAnsi" w:hAnsiTheme="majorHAnsi"/>
          <w:sz w:val="22"/>
          <w:szCs w:val="22"/>
        </w:rPr>
        <w:t>The N</w:t>
      </w:r>
      <w:r w:rsidR="00E051C0" w:rsidRPr="009F6E5A">
        <w:rPr>
          <w:rFonts w:asciiTheme="majorHAnsi" w:hAnsiTheme="majorHAnsi"/>
          <w:sz w:val="22"/>
          <w:szCs w:val="22"/>
        </w:rPr>
        <w:t xml:space="preserve">ursing department recently was awarded a 3 year SUNY High Needs Nursing Grant. The purpose of the grant will be to collaborate with SUNY Binghamton to provide upper level nursing courses using interactive video technology. In addition, the grant will provide for mentorship of nurses continuing their education and clinical skills training opportunities for nurses to enhance their marketability. </w:t>
      </w:r>
    </w:p>
    <w:p w14:paraId="750EBD21" w14:textId="77777777" w:rsidR="00E051C0" w:rsidRPr="00935235" w:rsidRDefault="00E051C0" w:rsidP="00935235">
      <w:pPr>
        <w:jc w:val="both"/>
        <w:rPr>
          <w:rFonts w:asciiTheme="majorHAnsi" w:hAnsiTheme="majorHAnsi"/>
          <w:sz w:val="22"/>
          <w:szCs w:val="22"/>
          <w:u w:val="single"/>
        </w:rPr>
      </w:pPr>
    </w:p>
    <w:p w14:paraId="517AA036" w14:textId="77777777" w:rsidR="00E051C0" w:rsidRPr="005B7557" w:rsidRDefault="00E051C0" w:rsidP="009F6E5A">
      <w:pPr>
        <w:pStyle w:val="Style1headingunderlined"/>
        <w:jc w:val="both"/>
        <w:rPr>
          <w:rFonts w:asciiTheme="majorHAnsi" w:hAnsiTheme="majorHAnsi"/>
          <w:i/>
          <w:sz w:val="22"/>
          <w:szCs w:val="22"/>
          <w:u w:val="none"/>
        </w:rPr>
      </w:pPr>
      <w:r w:rsidRPr="005B7557">
        <w:rPr>
          <w:rFonts w:asciiTheme="majorHAnsi" w:hAnsiTheme="majorHAnsi"/>
          <w:i/>
          <w:sz w:val="22"/>
          <w:szCs w:val="22"/>
          <w:u w:val="none"/>
        </w:rPr>
        <w:t>College Goal #4</w:t>
      </w:r>
      <w:r w:rsidR="009F6E5A" w:rsidRPr="005B7557">
        <w:rPr>
          <w:rFonts w:asciiTheme="majorHAnsi" w:hAnsiTheme="majorHAnsi"/>
          <w:i/>
          <w:sz w:val="22"/>
          <w:szCs w:val="22"/>
          <w:u w:val="none"/>
        </w:rPr>
        <w:t xml:space="preserve"> -</w:t>
      </w:r>
      <w:r w:rsidRPr="005B7557">
        <w:rPr>
          <w:rFonts w:asciiTheme="majorHAnsi" w:hAnsiTheme="majorHAnsi"/>
          <w:i/>
          <w:sz w:val="22"/>
          <w:szCs w:val="22"/>
          <w:u w:val="none"/>
        </w:rPr>
        <w:t xml:space="preserve"> Innovation</w:t>
      </w:r>
    </w:p>
    <w:p w14:paraId="68610FF5" w14:textId="77777777" w:rsidR="00E051C0" w:rsidRPr="009F6E5A" w:rsidRDefault="00E051C0" w:rsidP="00BC75CB">
      <w:pPr>
        <w:pStyle w:val="ListParagraph"/>
        <w:numPr>
          <w:ilvl w:val="0"/>
          <w:numId w:val="297"/>
        </w:numPr>
        <w:ind w:left="720"/>
        <w:jc w:val="both"/>
        <w:rPr>
          <w:rFonts w:asciiTheme="majorHAnsi" w:hAnsiTheme="majorHAnsi"/>
          <w:sz w:val="22"/>
          <w:szCs w:val="22"/>
        </w:rPr>
      </w:pPr>
      <w:r w:rsidRPr="009F6E5A">
        <w:rPr>
          <w:rFonts w:asciiTheme="majorHAnsi" w:hAnsiTheme="majorHAnsi"/>
          <w:sz w:val="22"/>
          <w:szCs w:val="22"/>
        </w:rPr>
        <w:t>The Nursing faculty co</w:t>
      </w:r>
      <w:r w:rsidR="005B7557">
        <w:rPr>
          <w:rFonts w:asciiTheme="majorHAnsi" w:hAnsiTheme="majorHAnsi"/>
          <w:sz w:val="22"/>
          <w:szCs w:val="22"/>
        </w:rPr>
        <w:t>ntinue to collaborate with the A</w:t>
      </w:r>
      <w:r w:rsidRPr="009F6E5A">
        <w:rPr>
          <w:rFonts w:asciiTheme="majorHAnsi" w:hAnsiTheme="majorHAnsi"/>
          <w:sz w:val="22"/>
          <w:szCs w:val="22"/>
        </w:rPr>
        <w:t xml:space="preserve">dvising office in offering Pre-Nursing Advising Sessions.  We also offer group advising for students in </w:t>
      </w:r>
      <w:r w:rsidR="005B7557">
        <w:rPr>
          <w:rFonts w:asciiTheme="majorHAnsi" w:hAnsiTheme="majorHAnsi"/>
          <w:sz w:val="22"/>
          <w:szCs w:val="22"/>
        </w:rPr>
        <w:t xml:space="preserve">the </w:t>
      </w:r>
      <w:r w:rsidRPr="009F6E5A">
        <w:rPr>
          <w:rFonts w:asciiTheme="majorHAnsi" w:hAnsiTheme="majorHAnsi"/>
          <w:sz w:val="22"/>
          <w:szCs w:val="22"/>
        </w:rPr>
        <w:t>program and each faculty member meets with pre-nursing students for one</w:t>
      </w:r>
      <w:r w:rsidR="005B7557">
        <w:rPr>
          <w:rFonts w:asciiTheme="majorHAnsi" w:hAnsiTheme="majorHAnsi"/>
          <w:sz w:val="22"/>
          <w:szCs w:val="22"/>
        </w:rPr>
        <w:t>-</w:t>
      </w:r>
      <w:r w:rsidRPr="009F6E5A">
        <w:rPr>
          <w:rFonts w:asciiTheme="majorHAnsi" w:hAnsiTheme="majorHAnsi"/>
          <w:sz w:val="22"/>
          <w:szCs w:val="22"/>
        </w:rPr>
        <w:t>on</w:t>
      </w:r>
      <w:r w:rsidR="005B7557">
        <w:rPr>
          <w:rFonts w:asciiTheme="majorHAnsi" w:hAnsiTheme="majorHAnsi"/>
          <w:sz w:val="22"/>
          <w:szCs w:val="22"/>
        </w:rPr>
        <w:t>-</w:t>
      </w:r>
      <w:r w:rsidRPr="009F6E5A">
        <w:rPr>
          <w:rFonts w:asciiTheme="majorHAnsi" w:hAnsiTheme="majorHAnsi"/>
          <w:sz w:val="22"/>
          <w:szCs w:val="22"/>
        </w:rPr>
        <w:t xml:space="preserve">one advising sessions as requested by the advisee.  Each nursing faculty member has approximately 60 advisees. Upper level nursing </w:t>
      </w:r>
      <w:r w:rsidR="005B7557">
        <w:rPr>
          <w:rFonts w:asciiTheme="majorHAnsi" w:hAnsiTheme="majorHAnsi"/>
          <w:sz w:val="22"/>
          <w:szCs w:val="22"/>
        </w:rPr>
        <w:t>students mentor incoming freshme</w:t>
      </w:r>
      <w:r w:rsidRPr="009F6E5A">
        <w:rPr>
          <w:rFonts w:asciiTheme="majorHAnsi" w:hAnsiTheme="majorHAnsi"/>
          <w:sz w:val="22"/>
          <w:szCs w:val="22"/>
        </w:rPr>
        <w:t>n and pre-nursing students informally.  A mentoring culture continues to be developed for both faculty and students.</w:t>
      </w:r>
    </w:p>
    <w:p w14:paraId="6EAE09C2" w14:textId="77777777" w:rsidR="00E051C0" w:rsidRPr="009F6E5A" w:rsidRDefault="00E051C0" w:rsidP="00BC75CB">
      <w:pPr>
        <w:pStyle w:val="ListParagraph"/>
        <w:numPr>
          <w:ilvl w:val="0"/>
          <w:numId w:val="297"/>
        </w:numPr>
        <w:ind w:left="720"/>
        <w:jc w:val="both"/>
        <w:rPr>
          <w:rFonts w:asciiTheme="majorHAnsi" w:hAnsiTheme="majorHAnsi"/>
          <w:sz w:val="22"/>
          <w:szCs w:val="22"/>
        </w:rPr>
      </w:pPr>
      <w:r w:rsidRPr="009F6E5A">
        <w:rPr>
          <w:rFonts w:asciiTheme="majorHAnsi" w:hAnsiTheme="majorHAnsi"/>
          <w:sz w:val="22"/>
          <w:szCs w:val="22"/>
        </w:rPr>
        <w:t>The Tutoring and Advising Center and Skills Lab continue to see over 100 students per week to promote academic advising, test taking strategies and clinical support. In addition, formal peer tutoring is provided. The Tutoring and Advising Coordinator oversees and plans the peer tutoring schedule to meet student needs.</w:t>
      </w:r>
    </w:p>
    <w:p w14:paraId="25B95CED" w14:textId="77777777" w:rsidR="00E051C0" w:rsidRPr="009F6E5A" w:rsidRDefault="00E051C0" w:rsidP="00BC75CB">
      <w:pPr>
        <w:pStyle w:val="ListParagraph"/>
        <w:numPr>
          <w:ilvl w:val="0"/>
          <w:numId w:val="297"/>
        </w:numPr>
        <w:ind w:left="720"/>
        <w:jc w:val="both"/>
        <w:rPr>
          <w:rFonts w:asciiTheme="majorHAnsi" w:hAnsiTheme="majorHAnsi"/>
          <w:sz w:val="22"/>
          <w:szCs w:val="22"/>
        </w:rPr>
      </w:pPr>
      <w:r w:rsidRPr="009F6E5A">
        <w:rPr>
          <w:rFonts w:asciiTheme="majorHAnsi" w:hAnsiTheme="majorHAnsi"/>
          <w:sz w:val="22"/>
          <w:szCs w:val="22"/>
        </w:rPr>
        <w:t>Support Module for all Nursing courses continues to be offered on both campuses</w:t>
      </w:r>
      <w:r w:rsidR="005B7557">
        <w:rPr>
          <w:rFonts w:asciiTheme="majorHAnsi" w:hAnsiTheme="majorHAnsi"/>
          <w:sz w:val="22"/>
          <w:szCs w:val="22"/>
        </w:rPr>
        <w:t>.</w:t>
      </w:r>
    </w:p>
    <w:p w14:paraId="532EB6E7" w14:textId="77777777" w:rsidR="00E051C0" w:rsidRPr="009F6E5A" w:rsidRDefault="00E051C0" w:rsidP="00BC75CB">
      <w:pPr>
        <w:pStyle w:val="ListParagraph"/>
        <w:numPr>
          <w:ilvl w:val="0"/>
          <w:numId w:val="297"/>
        </w:numPr>
        <w:ind w:left="720"/>
        <w:jc w:val="both"/>
        <w:rPr>
          <w:rFonts w:asciiTheme="majorHAnsi" w:hAnsiTheme="majorHAnsi"/>
          <w:sz w:val="22"/>
          <w:szCs w:val="22"/>
        </w:rPr>
      </w:pPr>
      <w:r w:rsidRPr="009F6E5A">
        <w:rPr>
          <w:rFonts w:asciiTheme="majorHAnsi" w:hAnsiTheme="majorHAnsi"/>
          <w:sz w:val="22"/>
          <w:szCs w:val="22"/>
        </w:rPr>
        <w:t>Kaplan Nursing testing services continue to be used. Students are advised to use the focused reviews to identify areas they need to study. There is also an extensive bank of remediation information linked directly to the questions where the students can receive immediate feedback to assist their learning. Nationally normed test</w:t>
      </w:r>
      <w:r w:rsidR="005B7557">
        <w:rPr>
          <w:rFonts w:asciiTheme="majorHAnsi" w:hAnsiTheme="majorHAnsi"/>
          <w:sz w:val="22"/>
          <w:szCs w:val="22"/>
        </w:rPr>
        <w:t>s</w:t>
      </w:r>
      <w:r w:rsidRPr="009F6E5A">
        <w:rPr>
          <w:rFonts w:asciiTheme="majorHAnsi" w:hAnsiTheme="majorHAnsi"/>
          <w:sz w:val="22"/>
          <w:szCs w:val="22"/>
        </w:rPr>
        <w:t xml:space="preserve"> are provided by Kaplan Nursing and have been integrated throughout the nursing curriculum.</w:t>
      </w:r>
    </w:p>
    <w:p w14:paraId="422BAEB5" w14:textId="77777777" w:rsidR="00E051C0" w:rsidRPr="009F6E5A" w:rsidRDefault="00E051C0" w:rsidP="00BC75CB">
      <w:pPr>
        <w:pStyle w:val="ListParagraph"/>
        <w:numPr>
          <w:ilvl w:val="0"/>
          <w:numId w:val="297"/>
        </w:numPr>
        <w:ind w:left="720"/>
        <w:jc w:val="both"/>
        <w:rPr>
          <w:rStyle w:val="BookTitle"/>
          <w:rFonts w:asciiTheme="majorHAnsi" w:hAnsiTheme="majorHAnsi"/>
          <w:b w:val="0"/>
          <w:bCs w:val="0"/>
          <w:smallCaps w:val="0"/>
          <w:sz w:val="22"/>
          <w:szCs w:val="22"/>
        </w:rPr>
      </w:pPr>
      <w:r w:rsidRPr="009F6E5A">
        <w:rPr>
          <w:rFonts w:asciiTheme="majorHAnsi" w:hAnsiTheme="majorHAnsi"/>
          <w:sz w:val="22"/>
          <w:szCs w:val="22"/>
        </w:rPr>
        <w:t xml:space="preserve">The Clinical Coordinator assists faculty in the clinical setting with students who have demonstrated clinical weaknesses. The Clinical Coordinator also mentors new full-time and part-time clinical faculty and provides support for clinical faculty who have not completed their education to the master’s level.  </w:t>
      </w:r>
    </w:p>
    <w:p w14:paraId="20DA3A16" w14:textId="77777777" w:rsidR="00E051C0" w:rsidRPr="00935235" w:rsidRDefault="00E051C0" w:rsidP="00BC75CB">
      <w:pPr>
        <w:pStyle w:val="ListParagraph"/>
        <w:numPr>
          <w:ilvl w:val="0"/>
          <w:numId w:val="297"/>
        </w:numPr>
        <w:ind w:left="720"/>
        <w:jc w:val="both"/>
        <w:rPr>
          <w:rFonts w:asciiTheme="majorHAnsi" w:hAnsiTheme="majorHAnsi"/>
          <w:sz w:val="22"/>
          <w:szCs w:val="22"/>
        </w:rPr>
      </w:pPr>
      <w:r w:rsidRPr="00935235">
        <w:rPr>
          <w:rFonts w:asciiTheme="majorHAnsi" w:hAnsiTheme="majorHAnsi"/>
          <w:sz w:val="22"/>
          <w:szCs w:val="22"/>
        </w:rPr>
        <w:t xml:space="preserve">Simulation, the latest clinical educative tool, has been expanded to include both campuses and incorporated into every nursing course. Scenarios are updated based on review of curriculum needs identified in Kaplan testing results and from National </w:t>
      </w:r>
      <w:r w:rsidRPr="00935235">
        <w:rPr>
          <w:rFonts w:asciiTheme="majorHAnsi" w:hAnsiTheme="majorHAnsi"/>
          <w:sz w:val="22"/>
          <w:szCs w:val="22"/>
        </w:rPr>
        <w:lastRenderedPageBreak/>
        <w:t xml:space="preserve">standards such as the Acute Care National Patient Safety Goals. Simulation provides the students with needed clinical experiences that are becoming more and more difficult to accommodate due to shrinking clinical resources in the geographic area.  </w:t>
      </w:r>
    </w:p>
    <w:p w14:paraId="6EF319C8" w14:textId="77777777" w:rsidR="00E051C0" w:rsidRPr="00935235" w:rsidRDefault="00E051C0" w:rsidP="00BC75CB">
      <w:pPr>
        <w:pStyle w:val="ListParagraph"/>
        <w:numPr>
          <w:ilvl w:val="0"/>
          <w:numId w:val="297"/>
        </w:numPr>
        <w:ind w:left="720"/>
        <w:jc w:val="both"/>
        <w:rPr>
          <w:rFonts w:asciiTheme="majorHAnsi" w:hAnsiTheme="majorHAnsi"/>
          <w:sz w:val="22"/>
          <w:szCs w:val="22"/>
        </w:rPr>
      </w:pPr>
      <w:r w:rsidRPr="00935235">
        <w:rPr>
          <w:rFonts w:asciiTheme="majorHAnsi" w:hAnsiTheme="majorHAnsi"/>
          <w:sz w:val="22"/>
          <w:szCs w:val="22"/>
        </w:rPr>
        <w:t>All faculty use Angel shells for coursework and are engaged with using Elluminate/Collaborate and other more sophisticated tools of the system.</w:t>
      </w:r>
    </w:p>
    <w:p w14:paraId="7F310BE8" w14:textId="77777777" w:rsidR="00E051C0" w:rsidRPr="009F6E5A" w:rsidRDefault="009F6E5A" w:rsidP="00BC75CB">
      <w:pPr>
        <w:pStyle w:val="ListParagraph"/>
        <w:numPr>
          <w:ilvl w:val="0"/>
          <w:numId w:val="297"/>
        </w:numPr>
        <w:ind w:left="720"/>
        <w:jc w:val="both"/>
        <w:rPr>
          <w:rFonts w:asciiTheme="majorHAnsi" w:hAnsiTheme="majorHAnsi"/>
          <w:sz w:val="22"/>
          <w:szCs w:val="22"/>
        </w:rPr>
      </w:pPr>
      <w:r w:rsidRPr="009F6E5A">
        <w:rPr>
          <w:rFonts w:asciiTheme="majorHAnsi" w:hAnsiTheme="majorHAnsi"/>
          <w:sz w:val="22"/>
          <w:szCs w:val="22"/>
        </w:rPr>
        <w:t>The</w:t>
      </w:r>
      <w:r w:rsidR="00E051C0" w:rsidRPr="009F6E5A">
        <w:rPr>
          <w:rFonts w:asciiTheme="majorHAnsi" w:hAnsiTheme="majorHAnsi"/>
          <w:sz w:val="22"/>
          <w:szCs w:val="22"/>
        </w:rPr>
        <w:t xml:space="preserve"> Nursing Department continues to assist the Library with book selection for the Health Sciences. </w:t>
      </w:r>
    </w:p>
    <w:p w14:paraId="17A2C609" w14:textId="77777777" w:rsidR="00E051C0" w:rsidRPr="009F6E5A" w:rsidRDefault="00E051C0" w:rsidP="00BC75CB">
      <w:pPr>
        <w:pStyle w:val="ListParagraph"/>
        <w:numPr>
          <w:ilvl w:val="0"/>
          <w:numId w:val="297"/>
        </w:numPr>
        <w:ind w:left="720"/>
        <w:jc w:val="both"/>
        <w:rPr>
          <w:rFonts w:asciiTheme="majorHAnsi" w:hAnsiTheme="majorHAnsi"/>
          <w:sz w:val="22"/>
          <w:szCs w:val="22"/>
        </w:rPr>
      </w:pPr>
      <w:r w:rsidRPr="009F6E5A">
        <w:rPr>
          <w:rFonts w:asciiTheme="majorHAnsi" w:hAnsiTheme="majorHAnsi"/>
          <w:sz w:val="22"/>
          <w:szCs w:val="22"/>
        </w:rPr>
        <w:t>We continue to collaborate with the librarians in offeri</w:t>
      </w:r>
      <w:r w:rsidR="005B7557">
        <w:rPr>
          <w:rFonts w:asciiTheme="majorHAnsi" w:hAnsiTheme="majorHAnsi"/>
          <w:sz w:val="22"/>
          <w:szCs w:val="22"/>
        </w:rPr>
        <w:t>ng updated videos. Through the L</w:t>
      </w:r>
      <w:r w:rsidRPr="009F6E5A">
        <w:rPr>
          <w:rFonts w:asciiTheme="majorHAnsi" w:hAnsiTheme="majorHAnsi"/>
          <w:sz w:val="22"/>
          <w:szCs w:val="22"/>
        </w:rPr>
        <w:t xml:space="preserve">ibrary our students now have access to online ‘streaming’ videos that they can view from anywhere. </w:t>
      </w:r>
    </w:p>
    <w:p w14:paraId="5A93F965" w14:textId="77777777" w:rsidR="009F6E5A" w:rsidRDefault="009F6E5A" w:rsidP="009F6E5A">
      <w:pPr>
        <w:pStyle w:val="Style1headingunderlined"/>
        <w:spacing w:after="0" w:line="240" w:lineRule="auto"/>
        <w:ind w:left="720"/>
        <w:jc w:val="both"/>
        <w:rPr>
          <w:rFonts w:asciiTheme="majorHAnsi" w:hAnsiTheme="majorHAnsi"/>
          <w:sz w:val="22"/>
          <w:szCs w:val="22"/>
        </w:rPr>
      </w:pPr>
    </w:p>
    <w:p w14:paraId="79D38562" w14:textId="77777777" w:rsidR="00E051C0" w:rsidRPr="005B7557" w:rsidRDefault="00E051C0" w:rsidP="009F6E5A">
      <w:pPr>
        <w:pStyle w:val="Style1headingunderlined"/>
        <w:jc w:val="both"/>
        <w:rPr>
          <w:rFonts w:asciiTheme="majorHAnsi" w:hAnsiTheme="majorHAnsi"/>
          <w:i/>
          <w:sz w:val="22"/>
          <w:szCs w:val="22"/>
          <w:u w:val="none"/>
        </w:rPr>
      </w:pPr>
      <w:r w:rsidRPr="005B7557">
        <w:rPr>
          <w:rFonts w:asciiTheme="majorHAnsi" w:hAnsiTheme="majorHAnsi"/>
          <w:i/>
          <w:sz w:val="22"/>
          <w:szCs w:val="22"/>
          <w:u w:val="none"/>
        </w:rPr>
        <w:t>College Goal #5</w:t>
      </w:r>
      <w:r w:rsidR="009F6E5A" w:rsidRPr="005B7557">
        <w:rPr>
          <w:rFonts w:asciiTheme="majorHAnsi" w:hAnsiTheme="majorHAnsi"/>
          <w:i/>
          <w:sz w:val="22"/>
          <w:szCs w:val="22"/>
          <w:u w:val="none"/>
        </w:rPr>
        <w:t xml:space="preserve"> </w:t>
      </w:r>
      <w:r w:rsidRPr="005B7557">
        <w:rPr>
          <w:rFonts w:asciiTheme="majorHAnsi" w:hAnsiTheme="majorHAnsi"/>
          <w:i/>
          <w:sz w:val="22"/>
          <w:szCs w:val="22"/>
          <w:u w:val="none"/>
        </w:rPr>
        <w:t>- Professional Development</w:t>
      </w:r>
    </w:p>
    <w:p w14:paraId="42B0FDCF" w14:textId="77777777" w:rsidR="00E051C0" w:rsidRPr="009F6E5A" w:rsidRDefault="005B7557" w:rsidP="00BC75CB">
      <w:pPr>
        <w:pStyle w:val="ListParagraph"/>
        <w:numPr>
          <w:ilvl w:val="0"/>
          <w:numId w:val="298"/>
        </w:numPr>
        <w:ind w:left="720"/>
        <w:jc w:val="both"/>
        <w:rPr>
          <w:rFonts w:asciiTheme="majorHAnsi" w:hAnsiTheme="majorHAnsi"/>
          <w:sz w:val="22"/>
          <w:szCs w:val="22"/>
        </w:rPr>
      </w:pPr>
      <w:r>
        <w:rPr>
          <w:rFonts w:asciiTheme="majorHAnsi" w:hAnsiTheme="majorHAnsi"/>
          <w:sz w:val="22"/>
          <w:szCs w:val="22"/>
        </w:rPr>
        <w:t xml:space="preserve">All faculty </w:t>
      </w:r>
      <w:r w:rsidR="00E051C0" w:rsidRPr="009F6E5A">
        <w:rPr>
          <w:rFonts w:asciiTheme="majorHAnsi" w:hAnsiTheme="majorHAnsi"/>
          <w:sz w:val="22"/>
          <w:szCs w:val="22"/>
        </w:rPr>
        <w:t xml:space="preserve">(100%) participated in continuing education. They participated in webinars, conferences, seminars, and reading materials with CEs provided. </w:t>
      </w:r>
    </w:p>
    <w:p w14:paraId="1B05B5C2" w14:textId="77777777" w:rsidR="00E051C0" w:rsidRPr="009F6E5A" w:rsidRDefault="00E051C0" w:rsidP="00BC75CB">
      <w:pPr>
        <w:pStyle w:val="ListParagraph"/>
        <w:numPr>
          <w:ilvl w:val="0"/>
          <w:numId w:val="298"/>
        </w:numPr>
        <w:ind w:left="720"/>
        <w:jc w:val="both"/>
        <w:rPr>
          <w:rFonts w:asciiTheme="majorHAnsi" w:hAnsiTheme="majorHAnsi"/>
          <w:sz w:val="22"/>
          <w:szCs w:val="22"/>
        </w:rPr>
      </w:pPr>
      <w:r w:rsidRPr="009F6E5A">
        <w:rPr>
          <w:rFonts w:asciiTheme="majorHAnsi" w:hAnsiTheme="majorHAnsi"/>
          <w:sz w:val="22"/>
          <w:szCs w:val="22"/>
        </w:rPr>
        <w:t>All faculty are trained to use Angel and attend trainings offered by CTL.</w:t>
      </w:r>
    </w:p>
    <w:p w14:paraId="451A98DC" w14:textId="77777777" w:rsidR="00E051C0" w:rsidRPr="009F6E5A" w:rsidRDefault="00E051C0" w:rsidP="00BC75CB">
      <w:pPr>
        <w:pStyle w:val="ListParagraph"/>
        <w:numPr>
          <w:ilvl w:val="0"/>
          <w:numId w:val="298"/>
        </w:numPr>
        <w:ind w:left="720"/>
        <w:jc w:val="both"/>
        <w:rPr>
          <w:rFonts w:asciiTheme="majorHAnsi" w:hAnsiTheme="majorHAnsi"/>
          <w:sz w:val="22"/>
          <w:szCs w:val="22"/>
        </w:rPr>
      </w:pPr>
      <w:r w:rsidRPr="009F6E5A">
        <w:rPr>
          <w:rFonts w:asciiTheme="majorHAnsi" w:hAnsiTheme="majorHAnsi"/>
          <w:sz w:val="22"/>
          <w:szCs w:val="22"/>
        </w:rPr>
        <w:t>Many faculty are engaged with an online free training webinar sponsored by the NYS Board of Nursing for clinical instruction and utilize Magna Commons.</w:t>
      </w:r>
    </w:p>
    <w:p w14:paraId="28671168" w14:textId="77777777" w:rsidR="00E051C0" w:rsidRPr="009F6E5A" w:rsidRDefault="00E051C0" w:rsidP="00BC75CB">
      <w:pPr>
        <w:pStyle w:val="ListParagraph"/>
        <w:numPr>
          <w:ilvl w:val="0"/>
          <w:numId w:val="298"/>
        </w:numPr>
        <w:ind w:left="720"/>
        <w:jc w:val="both"/>
        <w:rPr>
          <w:rFonts w:asciiTheme="majorHAnsi" w:hAnsiTheme="majorHAnsi"/>
          <w:sz w:val="22"/>
          <w:szCs w:val="22"/>
        </w:rPr>
      </w:pPr>
      <w:r w:rsidRPr="009F6E5A">
        <w:rPr>
          <w:rFonts w:asciiTheme="majorHAnsi" w:hAnsiTheme="majorHAnsi"/>
          <w:sz w:val="22"/>
          <w:szCs w:val="22"/>
        </w:rPr>
        <w:t>Maternal Infant Services Network (MISN) continues to offer free conferences for our faculty and students each semester on topics related to women and children’s health issues.</w:t>
      </w:r>
    </w:p>
    <w:p w14:paraId="15138253" w14:textId="77777777" w:rsidR="00E051C0" w:rsidRPr="009F6E5A" w:rsidRDefault="005B7557" w:rsidP="00BC75CB">
      <w:pPr>
        <w:pStyle w:val="ListParagraph"/>
        <w:numPr>
          <w:ilvl w:val="0"/>
          <w:numId w:val="298"/>
        </w:numPr>
        <w:ind w:left="720"/>
        <w:jc w:val="both"/>
        <w:rPr>
          <w:rFonts w:asciiTheme="majorHAnsi" w:hAnsiTheme="majorHAnsi"/>
          <w:sz w:val="22"/>
          <w:szCs w:val="22"/>
          <w:u w:val="single"/>
        </w:rPr>
      </w:pPr>
      <w:r>
        <w:rPr>
          <w:rFonts w:asciiTheme="majorHAnsi" w:hAnsiTheme="majorHAnsi"/>
          <w:sz w:val="22"/>
          <w:szCs w:val="22"/>
        </w:rPr>
        <w:t xml:space="preserve">Part-time faculty </w:t>
      </w:r>
      <w:r w:rsidR="00E051C0" w:rsidRPr="009F6E5A">
        <w:rPr>
          <w:rFonts w:asciiTheme="majorHAnsi" w:hAnsiTheme="majorHAnsi"/>
          <w:sz w:val="22"/>
          <w:szCs w:val="22"/>
        </w:rPr>
        <w:t>are currently working in the healthcare field and teach students based on the most current practices. There is open and ongoing communication with part-tim</w:t>
      </w:r>
      <w:r>
        <w:rPr>
          <w:rFonts w:asciiTheme="majorHAnsi" w:hAnsiTheme="majorHAnsi"/>
          <w:sz w:val="22"/>
          <w:szCs w:val="22"/>
        </w:rPr>
        <w:t>e faculty. This year a faculty A</w:t>
      </w:r>
      <w:r w:rsidR="00E051C0" w:rsidRPr="009F6E5A">
        <w:rPr>
          <w:rFonts w:asciiTheme="majorHAnsi" w:hAnsiTheme="majorHAnsi"/>
          <w:sz w:val="22"/>
          <w:szCs w:val="22"/>
        </w:rPr>
        <w:t>ngel shell was created. In addition, part-time faculty have ac</w:t>
      </w:r>
      <w:r>
        <w:rPr>
          <w:rFonts w:asciiTheme="majorHAnsi" w:hAnsiTheme="majorHAnsi"/>
          <w:sz w:val="22"/>
          <w:szCs w:val="22"/>
        </w:rPr>
        <w:t>cess to the student laboratory A</w:t>
      </w:r>
      <w:r w:rsidR="00E051C0" w:rsidRPr="009F6E5A">
        <w:rPr>
          <w:rFonts w:asciiTheme="majorHAnsi" w:hAnsiTheme="majorHAnsi"/>
          <w:sz w:val="22"/>
          <w:szCs w:val="22"/>
        </w:rPr>
        <w:t>n</w:t>
      </w:r>
      <w:r>
        <w:rPr>
          <w:rFonts w:asciiTheme="majorHAnsi" w:hAnsiTheme="majorHAnsi"/>
          <w:sz w:val="22"/>
          <w:szCs w:val="22"/>
        </w:rPr>
        <w:t>gel shell. The lab and faculty A</w:t>
      </w:r>
      <w:r w:rsidR="00E051C0" w:rsidRPr="009F6E5A">
        <w:rPr>
          <w:rFonts w:asciiTheme="majorHAnsi" w:hAnsiTheme="majorHAnsi"/>
          <w:sz w:val="22"/>
          <w:szCs w:val="22"/>
        </w:rPr>
        <w:t>ngel shells include all current lab and clinical teaching materials, course syllabi, and classroom materials.</w:t>
      </w:r>
    </w:p>
    <w:p w14:paraId="287B5ED4" w14:textId="77777777" w:rsidR="009F6E5A" w:rsidRPr="009F6E5A" w:rsidRDefault="009F6E5A" w:rsidP="009F6E5A">
      <w:pPr>
        <w:pStyle w:val="ListParagraph"/>
        <w:ind w:left="1980"/>
        <w:jc w:val="both"/>
        <w:rPr>
          <w:rFonts w:asciiTheme="majorHAnsi" w:hAnsiTheme="majorHAnsi"/>
          <w:sz w:val="22"/>
          <w:szCs w:val="22"/>
          <w:u w:val="single"/>
        </w:rPr>
      </w:pPr>
    </w:p>
    <w:p w14:paraId="1FF1B918" w14:textId="77777777" w:rsidR="00E051C0" w:rsidRPr="005B7557" w:rsidRDefault="00E051C0" w:rsidP="009F6E5A">
      <w:pPr>
        <w:pStyle w:val="Style1headingunderlined"/>
        <w:jc w:val="both"/>
        <w:rPr>
          <w:rFonts w:asciiTheme="majorHAnsi" w:hAnsiTheme="majorHAnsi"/>
          <w:i/>
          <w:sz w:val="22"/>
          <w:szCs w:val="22"/>
          <w:u w:val="none"/>
        </w:rPr>
      </w:pPr>
      <w:r w:rsidRPr="005B7557">
        <w:rPr>
          <w:rFonts w:asciiTheme="majorHAnsi" w:hAnsiTheme="majorHAnsi"/>
          <w:i/>
          <w:sz w:val="22"/>
          <w:szCs w:val="22"/>
          <w:u w:val="none"/>
        </w:rPr>
        <w:t>College Goal #6</w:t>
      </w:r>
      <w:r w:rsidR="009F6E5A" w:rsidRPr="005B7557">
        <w:rPr>
          <w:rFonts w:asciiTheme="majorHAnsi" w:hAnsiTheme="majorHAnsi"/>
          <w:i/>
          <w:sz w:val="22"/>
          <w:szCs w:val="22"/>
          <w:u w:val="none"/>
        </w:rPr>
        <w:t xml:space="preserve"> </w:t>
      </w:r>
      <w:r w:rsidRPr="005B7557">
        <w:rPr>
          <w:rFonts w:asciiTheme="majorHAnsi" w:hAnsiTheme="majorHAnsi"/>
          <w:i/>
          <w:sz w:val="22"/>
          <w:szCs w:val="22"/>
          <w:u w:val="none"/>
        </w:rPr>
        <w:t>- Learning Environment</w:t>
      </w:r>
    </w:p>
    <w:p w14:paraId="17568B8A" w14:textId="77777777" w:rsidR="00E051C0" w:rsidRPr="009F6E5A" w:rsidRDefault="00E051C0" w:rsidP="00BC75CB">
      <w:pPr>
        <w:pStyle w:val="ListParagraph"/>
        <w:numPr>
          <w:ilvl w:val="0"/>
          <w:numId w:val="299"/>
        </w:numPr>
        <w:ind w:left="720"/>
        <w:jc w:val="both"/>
        <w:rPr>
          <w:rFonts w:asciiTheme="majorHAnsi" w:hAnsiTheme="majorHAnsi"/>
          <w:sz w:val="22"/>
          <w:szCs w:val="22"/>
        </w:rPr>
      </w:pPr>
      <w:r w:rsidRPr="009F6E5A">
        <w:rPr>
          <w:rFonts w:asciiTheme="majorHAnsi" w:hAnsiTheme="majorHAnsi"/>
          <w:sz w:val="22"/>
          <w:szCs w:val="22"/>
        </w:rPr>
        <w:t xml:space="preserve">All nursing courses are offered in a web-enhanced format and planning of additional online/hybrid nursing courses and electives are contingent upon the curriculum changes, philosophy and faculty availability. All teaching materials are available to students using Angel. </w:t>
      </w:r>
    </w:p>
    <w:p w14:paraId="6E33DAFD" w14:textId="77777777" w:rsidR="00E051C0" w:rsidRPr="009F6E5A" w:rsidRDefault="00E051C0" w:rsidP="00BC75CB">
      <w:pPr>
        <w:pStyle w:val="ListParagraph"/>
        <w:numPr>
          <w:ilvl w:val="0"/>
          <w:numId w:val="299"/>
        </w:numPr>
        <w:ind w:left="720"/>
        <w:jc w:val="both"/>
        <w:rPr>
          <w:rFonts w:asciiTheme="majorHAnsi" w:hAnsiTheme="majorHAnsi"/>
          <w:sz w:val="22"/>
          <w:szCs w:val="22"/>
        </w:rPr>
      </w:pPr>
      <w:r w:rsidRPr="009F6E5A">
        <w:rPr>
          <w:rFonts w:asciiTheme="majorHAnsi" w:hAnsiTheme="majorHAnsi"/>
          <w:sz w:val="22"/>
          <w:szCs w:val="22"/>
        </w:rPr>
        <w:t>Testing where feasible was given by computer. This occurred primarily on the Newburgh campus where computer labs were more freely available and the number of students to serve is considerably less than on the Middletown campus.</w:t>
      </w:r>
    </w:p>
    <w:p w14:paraId="5664FC0B" w14:textId="77777777" w:rsidR="00E051C0" w:rsidRPr="009F6E5A" w:rsidRDefault="00E051C0" w:rsidP="00BC75CB">
      <w:pPr>
        <w:pStyle w:val="ListParagraph"/>
        <w:numPr>
          <w:ilvl w:val="0"/>
          <w:numId w:val="299"/>
        </w:numPr>
        <w:ind w:left="720"/>
        <w:jc w:val="both"/>
        <w:rPr>
          <w:rFonts w:asciiTheme="majorHAnsi" w:hAnsiTheme="majorHAnsi"/>
          <w:sz w:val="22"/>
          <w:szCs w:val="22"/>
        </w:rPr>
      </w:pPr>
      <w:r w:rsidRPr="009F6E5A">
        <w:rPr>
          <w:rFonts w:asciiTheme="majorHAnsi" w:hAnsiTheme="majorHAnsi"/>
          <w:sz w:val="22"/>
          <w:szCs w:val="22"/>
        </w:rPr>
        <w:t>On the Middletown campus limite</w:t>
      </w:r>
      <w:r w:rsidR="00E52ABE">
        <w:rPr>
          <w:rFonts w:asciiTheme="majorHAnsi" w:hAnsiTheme="majorHAnsi"/>
          <w:sz w:val="22"/>
          <w:szCs w:val="22"/>
        </w:rPr>
        <w:t>d online testing was done. The N</w:t>
      </w:r>
      <w:r w:rsidRPr="009F6E5A">
        <w:rPr>
          <w:rFonts w:asciiTheme="majorHAnsi" w:hAnsiTheme="majorHAnsi"/>
          <w:sz w:val="22"/>
          <w:szCs w:val="22"/>
        </w:rPr>
        <w:t>ursing department has collaborated</w:t>
      </w:r>
      <w:r w:rsidR="00E52ABE">
        <w:rPr>
          <w:rFonts w:asciiTheme="majorHAnsi" w:hAnsiTheme="majorHAnsi"/>
          <w:sz w:val="22"/>
          <w:szCs w:val="22"/>
        </w:rPr>
        <w:t xml:space="preserve"> with the Applied Technologies d</w:t>
      </w:r>
      <w:r w:rsidRPr="009F6E5A">
        <w:rPr>
          <w:rFonts w:asciiTheme="majorHAnsi" w:hAnsiTheme="majorHAnsi"/>
          <w:sz w:val="22"/>
          <w:szCs w:val="22"/>
        </w:rPr>
        <w:t>epartment to use computer labs as and when available.</w:t>
      </w:r>
    </w:p>
    <w:p w14:paraId="7B260DA1" w14:textId="77777777" w:rsidR="00E051C0" w:rsidRPr="009F6E5A" w:rsidRDefault="00E051C0" w:rsidP="00BC75CB">
      <w:pPr>
        <w:pStyle w:val="ListParagraph"/>
        <w:numPr>
          <w:ilvl w:val="0"/>
          <w:numId w:val="299"/>
        </w:numPr>
        <w:ind w:left="720"/>
        <w:jc w:val="both"/>
        <w:rPr>
          <w:rFonts w:asciiTheme="majorHAnsi" w:hAnsiTheme="majorHAnsi"/>
          <w:sz w:val="22"/>
          <w:szCs w:val="22"/>
        </w:rPr>
      </w:pPr>
      <w:r w:rsidRPr="009F6E5A">
        <w:rPr>
          <w:rFonts w:asciiTheme="majorHAnsi" w:hAnsiTheme="majorHAnsi"/>
          <w:sz w:val="22"/>
          <w:szCs w:val="22"/>
        </w:rPr>
        <w:t>Recycling bins and boxes continue to be used.</w:t>
      </w:r>
    </w:p>
    <w:p w14:paraId="7DE5DF4F" w14:textId="77777777" w:rsidR="00E051C0" w:rsidRPr="00935235" w:rsidRDefault="00E051C0" w:rsidP="00935235">
      <w:pPr>
        <w:jc w:val="both"/>
        <w:rPr>
          <w:rFonts w:asciiTheme="majorHAnsi" w:hAnsiTheme="majorHAnsi"/>
          <w:sz w:val="22"/>
          <w:szCs w:val="22"/>
        </w:rPr>
      </w:pPr>
    </w:p>
    <w:p w14:paraId="76B4C36C" w14:textId="77777777" w:rsidR="00E051C0" w:rsidRPr="00E52ABE" w:rsidRDefault="00E051C0" w:rsidP="009F6E5A">
      <w:pPr>
        <w:pStyle w:val="Style1headingunderlined"/>
        <w:jc w:val="both"/>
        <w:rPr>
          <w:rFonts w:asciiTheme="majorHAnsi" w:hAnsiTheme="majorHAnsi"/>
          <w:i/>
          <w:sz w:val="22"/>
          <w:szCs w:val="22"/>
          <w:u w:val="none"/>
        </w:rPr>
      </w:pPr>
      <w:r w:rsidRPr="00E52ABE">
        <w:rPr>
          <w:rFonts w:asciiTheme="majorHAnsi" w:hAnsiTheme="majorHAnsi"/>
          <w:i/>
          <w:sz w:val="22"/>
          <w:szCs w:val="22"/>
          <w:u w:val="none"/>
        </w:rPr>
        <w:t>College Goal #7</w:t>
      </w:r>
      <w:r w:rsidR="009F6E5A" w:rsidRPr="00E52ABE">
        <w:rPr>
          <w:rFonts w:asciiTheme="majorHAnsi" w:hAnsiTheme="majorHAnsi"/>
          <w:i/>
          <w:sz w:val="22"/>
          <w:szCs w:val="22"/>
          <w:u w:val="none"/>
        </w:rPr>
        <w:t xml:space="preserve"> </w:t>
      </w:r>
      <w:r w:rsidRPr="00E52ABE">
        <w:rPr>
          <w:rFonts w:asciiTheme="majorHAnsi" w:hAnsiTheme="majorHAnsi"/>
          <w:i/>
          <w:sz w:val="22"/>
          <w:szCs w:val="22"/>
          <w:u w:val="none"/>
        </w:rPr>
        <w:t>- Resources</w:t>
      </w:r>
    </w:p>
    <w:p w14:paraId="0FB9EB77" w14:textId="77777777" w:rsidR="00E051C0" w:rsidRPr="009F6E5A" w:rsidRDefault="00E051C0" w:rsidP="00BC75CB">
      <w:pPr>
        <w:pStyle w:val="ListParagraph"/>
        <w:numPr>
          <w:ilvl w:val="0"/>
          <w:numId w:val="300"/>
        </w:numPr>
        <w:ind w:left="720"/>
        <w:jc w:val="both"/>
        <w:rPr>
          <w:rFonts w:asciiTheme="majorHAnsi" w:hAnsiTheme="majorHAnsi"/>
          <w:sz w:val="22"/>
          <w:szCs w:val="22"/>
        </w:rPr>
      </w:pPr>
      <w:r w:rsidRPr="009F6E5A">
        <w:rPr>
          <w:rFonts w:asciiTheme="majorHAnsi" w:hAnsiTheme="majorHAnsi"/>
          <w:sz w:val="22"/>
          <w:szCs w:val="22"/>
        </w:rPr>
        <w:t>In collaboration with IT, an inventory is being performed of</w:t>
      </w:r>
      <w:r w:rsidR="00E52ABE">
        <w:rPr>
          <w:rFonts w:asciiTheme="majorHAnsi" w:hAnsiTheme="majorHAnsi"/>
          <w:sz w:val="22"/>
          <w:szCs w:val="22"/>
        </w:rPr>
        <w:t xml:space="preserve"> department computers and </w:t>
      </w:r>
      <w:r w:rsidRPr="009F6E5A">
        <w:rPr>
          <w:rFonts w:asciiTheme="majorHAnsi" w:hAnsiTheme="majorHAnsi"/>
          <w:sz w:val="22"/>
          <w:szCs w:val="22"/>
        </w:rPr>
        <w:t>laptops. Several are outdated and not able to meet new programming requirements</w:t>
      </w:r>
      <w:r w:rsidR="00E52ABE">
        <w:rPr>
          <w:rFonts w:asciiTheme="majorHAnsi" w:hAnsiTheme="majorHAnsi"/>
          <w:sz w:val="22"/>
          <w:szCs w:val="22"/>
        </w:rPr>
        <w:t>. A replacement program college-</w:t>
      </w:r>
      <w:r w:rsidRPr="009F6E5A">
        <w:rPr>
          <w:rFonts w:asciiTheme="majorHAnsi" w:hAnsiTheme="majorHAnsi"/>
          <w:sz w:val="22"/>
          <w:szCs w:val="22"/>
        </w:rPr>
        <w:t>wide is being prepared.</w:t>
      </w:r>
    </w:p>
    <w:p w14:paraId="6A8AF6FD" w14:textId="77777777" w:rsidR="00E051C0" w:rsidRPr="009F6E5A" w:rsidRDefault="00E051C0" w:rsidP="00BC75CB">
      <w:pPr>
        <w:pStyle w:val="ListParagraph"/>
        <w:numPr>
          <w:ilvl w:val="0"/>
          <w:numId w:val="300"/>
        </w:numPr>
        <w:ind w:left="720"/>
        <w:jc w:val="both"/>
        <w:rPr>
          <w:rFonts w:asciiTheme="majorHAnsi" w:hAnsiTheme="majorHAnsi"/>
          <w:sz w:val="22"/>
          <w:szCs w:val="22"/>
        </w:rPr>
      </w:pPr>
      <w:r w:rsidRPr="009F6E5A">
        <w:rPr>
          <w:rFonts w:asciiTheme="majorHAnsi" w:hAnsiTheme="majorHAnsi"/>
          <w:sz w:val="22"/>
          <w:szCs w:val="22"/>
        </w:rPr>
        <w:t xml:space="preserve">There is an urgent monetary need for repair or warranty funding for the high fidelity simulators currently in use.  </w:t>
      </w:r>
    </w:p>
    <w:p w14:paraId="7032420A" w14:textId="77777777" w:rsidR="00E051C0" w:rsidRPr="009F6E5A" w:rsidRDefault="00E051C0" w:rsidP="00BC75CB">
      <w:pPr>
        <w:pStyle w:val="ListParagraph"/>
        <w:numPr>
          <w:ilvl w:val="0"/>
          <w:numId w:val="300"/>
        </w:numPr>
        <w:ind w:left="720"/>
        <w:jc w:val="both"/>
        <w:rPr>
          <w:rFonts w:asciiTheme="majorHAnsi" w:hAnsiTheme="majorHAnsi"/>
          <w:sz w:val="22"/>
          <w:szCs w:val="22"/>
        </w:rPr>
      </w:pPr>
      <w:r w:rsidRPr="009F6E5A">
        <w:rPr>
          <w:rFonts w:asciiTheme="majorHAnsi" w:hAnsiTheme="majorHAnsi"/>
          <w:sz w:val="22"/>
          <w:szCs w:val="22"/>
        </w:rPr>
        <w:lastRenderedPageBreak/>
        <w:t xml:space="preserve">Five instructors participated in the </w:t>
      </w:r>
      <w:r w:rsidR="00E52ABE">
        <w:rPr>
          <w:rFonts w:asciiTheme="majorHAnsi" w:hAnsiTheme="majorHAnsi"/>
          <w:sz w:val="22"/>
          <w:szCs w:val="22"/>
        </w:rPr>
        <w:t>Faculty iPad Program and have attended CTL</w:t>
      </w:r>
      <w:r w:rsidRPr="009F6E5A">
        <w:rPr>
          <w:rFonts w:asciiTheme="majorHAnsi" w:hAnsiTheme="majorHAnsi"/>
          <w:sz w:val="22"/>
          <w:szCs w:val="22"/>
        </w:rPr>
        <w:t xml:space="preserve"> offerings related to this technology.  The instructors involved in this program found it to be educationally advantageous particularly for instructional purposes in the clinical area.</w:t>
      </w:r>
    </w:p>
    <w:p w14:paraId="531C7CAE" w14:textId="77777777" w:rsidR="00E051C0" w:rsidRPr="009F6E5A" w:rsidRDefault="00E051C0" w:rsidP="00BC75CB">
      <w:pPr>
        <w:pStyle w:val="ListParagraph"/>
        <w:numPr>
          <w:ilvl w:val="0"/>
          <w:numId w:val="300"/>
        </w:numPr>
        <w:ind w:left="720"/>
        <w:jc w:val="both"/>
        <w:rPr>
          <w:rFonts w:asciiTheme="majorHAnsi" w:hAnsiTheme="majorHAnsi"/>
          <w:sz w:val="22"/>
          <w:szCs w:val="22"/>
        </w:rPr>
      </w:pPr>
      <w:r w:rsidRPr="009F6E5A">
        <w:rPr>
          <w:rFonts w:asciiTheme="majorHAnsi" w:hAnsiTheme="majorHAnsi"/>
          <w:sz w:val="22"/>
          <w:szCs w:val="22"/>
        </w:rPr>
        <w:t xml:space="preserve">To keep abreast of industry standards our instruction must include EMR (electronic medical records). Funding for this has been requested through the PIP system and was approved for the 2013-14 AY. </w:t>
      </w:r>
    </w:p>
    <w:p w14:paraId="06E81394" w14:textId="77777777" w:rsidR="00E051C0" w:rsidRPr="009F6E5A" w:rsidRDefault="00E051C0" w:rsidP="00BC75CB">
      <w:pPr>
        <w:pStyle w:val="ListParagraph"/>
        <w:numPr>
          <w:ilvl w:val="0"/>
          <w:numId w:val="300"/>
        </w:numPr>
        <w:ind w:left="720"/>
        <w:jc w:val="both"/>
        <w:rPr>
          <w:rFonts w:asciiTheme="majorHAnsi" w:hAnsiTheme="majorHAnsi"/>
          <w:sz w:val="22"/>
          <w:szCs w:val="22"/>
        </w:rPr>
      </w:pPr>
      <w:r w:rsidRPr="009F6E5A">
        <w:rPr>
          <w:rFonts w:asciiTheme="majorHAnsi" w:hAnsiTheme="majorHAnsi"/>
          <w:sz w:val="22"/>
          <w:szCs w:val="22"/>
        </w:rPr>
        <w:t xml:space="preserve">The department uses Angel as a communication tool. A faculty shell has been created to keep faculty informed within the department. All departmental documents are stored here for easy access. </w:t>
      </w:r>
    </w:p>
    <w:p w14:paraId="1043CB9E" w14:textId="77777777" w:rsidR="00E051C0" w:rsidRPr="009F6E5A" w:rsidRDefault="00E051C0" w:rsidP="00BC75CB">
      <w:pPr>
        <w:pStyle w:val="ListParagraph"/>
        <w:numPr>
          <w:ilvl w:val="0"/>
          <w:numId w:val="300"/>
        </w:numPr>
        <w:ind w:left="720"/>
        <w:jc w:val="both"/>
        <w:rPr>
          <w:rFonts w:asciiTheme="majorHAnsi" w:hAnsiTheme="majorHAnsi"/>
          <w:sz w:val="22"/>
          <w:szCs w:val="22"/>
        </w:rPr>
      </w:pPr>
      <w:r w:rsidRPr="009F6E5A">
        <w:rPr>
          <w:rFonts w:asciiTheme="majorHAnsi" w:hAnsiTheme="majorHAnsi"/>
          <w:sz w:val="22"/>
          <w:szCs w:val="22"/>
        </w:rPr>
        <w:t>Space limitations are still an obstacle. It is hoped that with the completion of the new building on campus</w:t>
      </w:r>
      <w:r w:rsidR="00E52ABE">
        <w:rPr>
          <w:rFonts w:asciiTheme="majorHAnsi" w:hAnsiTheme="majorHAnsi"/>
          <w:sz w:val="22"/>
          <w:szCs w:val="22"/>
        </w:rPr>
        <w:t>,</w:t>
      </w:r>
      <w:r w:rsidRPr="009F6E5A">
        <w:rPr>
          <w:rFonts w:asciiTheme="majorHAnsi" w:hAnsiTheme="majorHAnsi"/>
          <w:sz w:val="22"/>
          <w:szCs w:val="22"/>
        </w:rPr>
        <w:t xml:space="preserve"> space will become available in the Bio</w:t>
      </w:r>
      <w:r w:rsidR="00E52ABE">
        <w:rPr>
          <w:rFonts w:asciiTheme="majorHAnsi" w:hAnsiTheme="majorHAnsi"/>
          <w:sz w:val="22"/>
          <w:szCs w:val="22"/>
        </w:rPr>
        <w:t xml:space="preserve"> </w:t>
      </w:r>
      <w:r w:rsidRPr="009F6E5A">
        <w:rPr>
          <w:rFonts w:asciiTheme="majorHAnsi" w:hAnsiTheme="majorHAnsi"/>
          <w:sz w:val="22"/>
          <w:szCs w:val="22"/>
        </w:rPr>
        <w:t>Tech building for a computer lab for online testing, larger skills lab space, storage space, increased office space and a larger area for the Tutoring and Advising Center. On the Newburgh campus storage and an area for a skills lab has been identified as a need.</w:t>
      </w:r>
    </w:p>
    <w:p w14:paraId="13E71E61" w14:textId="77777777" w:rsidR="00E051C0" w:rsidRPr="009F6E5A" w:rsidRDefault="00E051C0" w:rsidP="00BC75CB">
      <w:pPr>
        <w:pStyle w:val="ListParagraph"/>
        <w:numPr>
          <w:ilvl w:val="0"/>
          <w:numId w:val="300"/>
        </w:numPr>
        <w:ind w:left="720"/>
        <w:jc w:val="both"/>
        <w:rPr>
          <w:rFonts w:asciiTheme="majorHAnsi" w:hAnsiTheme="majorHAnsi"/>
          <w:sz w:val="22"/>
          <w:szCs w:val="22"/>
        </w:rPr>
      </w:pPr>
      <w:r w:rsidRPr="009F6E5A">
        <w:rPr>
          <w:rFonts w:asciiTheme="majorHAnsi" w:hAnsiTheme="majorHAnsi"/>
          <w:sz w:val="22"/>
          <w:szCs w:val="22"/>
        </w:rPr>
        <w:t xml:space="preserve">The number of clinical sites for our students continues to be a challenge, due to increased enrollment at all local academic nursing institutions. Due to the shortage of clinical sites, we have begun to offer full day and Saturday clinicals.  Faculty have voiced concern over the one day clinical in </w:t>
      </w:r>
      <w:r w:rsidR="00E52ABE">
        <w:rPr>
          <w:rFonts w:asciiTheme="majorHAnsi" w:hAnsiTheme="majorHAnsi"/>
          <w:sz w:val="22"/>
          <w:szCs w:val="22"/>
        </w:rPr>
        <w:t>N</w:t>
      </w:r>
      <w:r w:rsidRPr="009F6E5A">
        <w:rPr>
          <w:rFonts w:asciiTheme="majorHAnsi" w:hAnsiTheme="majorHAnsi"/>
          <w:sz w:val="22"/>
          <w:szCs w:val="22"/>
        </w:rPr>
        <w:t>ursing 2 as not being as educationally effective as the two day clinical.</w:t>
      </w:r>
    </w:p>
    <w:p w14:paraId="248528A3" w14:textId="77777777" w:rsidR="00E051C0" w:rsidRPr="009F6E5A" w:rsidRDefault="00E051C0" w:rsidP="00BC75CB">
      <w:pPr>
        <w:pStyle w:val="ListParagraph"/>
        <w:numPr>
          <w:ilvl w:val="0"/>
          <w:numId w:val="300"/>
        </w:numPr>
        <w:ind w:left="720"/>
        <w:jc w:val="both"/>
        <w:rPr>
          <w:rFonts w:asciiTheme="majorHAnsi" w:hAnsiTheme="majorHAnsi"/>
          <w:sz w:val="22"/>
          <w:szCs w:val="22"/>
        </w:rPr>
      </w:pPr>
      <w:r w:rsidRPr="009F6E5A">
        <w:rPr>
          <w:rFonts w:asciiTheme="majorHAnsi" w:hAnsiTheme="majorHAnsi"/>
          <w:sz w:val="22"/>
          <w:szCs w:val="22"/>
        </w:rPr>
        <w:t>Faculty continue to be assigned on both campuses due to the amount of Junior, untenured faculty an</w:t>
      </w:r>
      <w:r w:rsidR="00E52ABE">
        <w:rPr>
          <w:rFonts w:asciiTheme="majorHAnsi" w:hAnsiTheme="majorHAnsi"/>
          <w:sz w:val="22"/>
          <w:szCs w:val="22"/>
        </w:rPr>
        <w:t xml:space="preserve">d the demand of specialty areas – </w:t>
      </w:r>
      <w:r w:rsidRPr="009F6E5A">
        <w:rPr>
          <w:rFonts w:asciiTheme="majorHAnsi" w:hAnsiTheme="majorHAnsi"/>
          <w:sz w:val="22"/>
          <w:szCs w:val="22"/>
        </w:rPr>
        <w:t>Obstetrics, Pediatrics, Intensive Care and Psychiatric Nursing.</w:t>
      </w:r>
    </w:p>
    <w:p w14:paraId="2374ADF0" w14:textId="77777777" w:rsidR="00E051C0" w:rsidRPr="009F6E5A" w:rsidRDefault="00E051C0" w:rsidP="00BC75CB">
      <w:pPr>
        <w:pStyle w:val="ListParagraph"/>
        <w:numPr>
          <w:ilvl w:val="0"/>
          <w:numId w:val="300"/>
        </w:numPr>
        <w:ind w:left="720"/>
        <w:jc w:val="both"/>
        <w:rPr>
          <w:rFonts w:asciiTheme="majorHAnsi" w:hAnsiTheme="majorHAnsi"/>
          <w:sz w:val="22"/>
          <w:szCs w:val="22"/>
        </w:rPr>
      </w:pPr>
      <w:r w:rsidRPr="009F6E5A">
        <w:rPr>
          <w:rFonts w:asciiTheme="majorHAnsi" w:hAnsiTheme="majorHAnsi"/>
          <w:sz w:val="22"/>
          <w:szCs w:val="22"/>
        </w:rPr>
        <w:t>Our retention rates continue to be an area of concern. T</w:t>
      </w:r>
      <w:r w:rsidR="00E52ABE">
        <w:rPr>
          <w:rFonts w:asciiTheme="majorHAnsi" w:hAnsiTheme="majorHAnsi"/>
          <w:sz w:val="22"/>
          <w:szCs w:val="22"/>
        </w:rPr>
        <w:t>he Tutoring and Advising Center</w:t>
      </w:r>
      <w:r w:rsidRPr="009F6E5A">
        <w:rPr>
          <w:rFonts w:asciiTheme="majorHAnsi" w:hAnsiTheme="majorHAnsi"/>
          <w:sz w:val="22"/>
          <w:szCs w:val="22"/>
        </w:rPr>
        <w:t xml:space="preserve"> increased skill hours for teaching and remediation of clinical skills have played a role in improving retention rates. These initiatives were funded by the SUNY High Needs Nursing Grant. The focus of this grant changes in 2013 and the Nursing Department will need to find another avenue to fund the Center.</w:t>
      </w:r>
    </w:p>
    <w:p w14:paraId="4E4196EB" w14:textId="77777777" w:rsidR="00E051C0" w:rsidRPr="00935235" w:rsidRDefault="00E051C0" w:rsidP="00935235">
      <w:pPr>
        <w:pStyle w:val="ListParagraph"/>
        <w:ind w:left="1350"/>
        <w:jc w:val="both"/>
        <w:rPr>
          <w:rFonts w:asciiTheme="majorHAnsi" w:hAnsiTheme="majorHAnsi"/>
          <w:sz w:val="22"/>
          <w:szCs w:val="22"/>
        </w:rPr>
      </w:pPr>
    </w:p>
    <w:p w14:paraId="4547A131" w14:textId="77777777" w:rsidR="009F6E5A" w:rsidRPr="00E52ABE" w:rsidRDefault="009F6E5A" w:rsidP="00BC75CB">
      <w:pPr>
        <w:pStyle w:val="Style1headingunderlined"/>
        <w:numPr>
          <w:ilvl w:val="0"/>
          <w:numId w:val="293"/>
        </w:numPr>
        <w:ind w:left="0" w:firstLine="0"/>
        <w:jc w:val="both"/>
        <w:rPr>
          <w:rFonts w:asciiTheme="majorHAnsi" w:hAnsiTheme="majorHAnsi"/>
          <w:sz w:val="22"/>
          <w:szCs w:val="22"/>
        </w:rPr>
      </w:pPr>
      <w:r w:rsidRPr="00E52ABE">
        <w:rPr>
          <w:rFonts w:asciiTheme="majorHAnsi" w:hAnsiTheme="majorHAnsi"/>
          <w:color w:val="C00000"/>
          <w:sz w:val="22"/>
          <w:szCs w:val="22"/>
          <w:u w:val="none"/>
        </w:rPr>
        <w:t>OTHER</w:t>
      </w:r>
    </w:p>
    <w:p w14:paraId="67FFBD40" w14:textId="77777777" w:rsidR="00E051C0" w:rsidRDefault="009F6E5A" w:rsidP="009F6E5A">
      <w:pPr>
        <w:pStyle w:val="Style1headingunderlined"/>
        <w:spacing w:after="0" w:line="240" w:lineRule="auto"/>
        <w:jc w:val="both"/>
        <w:rPr>
          <w:rFonts w:asciiTheme="majorHAnsi" w:hAnsiTheme="majorHAnsi"/>
          <w:b w:val="0"/>
          <w:sz w:val="22"/>
          <w:szCs w:val="22"/>
          <w:u w:val="none"/>
        </w:rPr>
      </w:pPr>
      <w:r>
        <w:rPr>
          <w:rFonts w:asciiTheme="majorHAnsi" w:hAnsiTheme="majorHAnsi"/>
          <w:b w:val="0"/>
          <w:sz w:val="22"/>
          <w:szCs w:val="22"/>
          <w:u w:val="none"/>
        </w:rPr>
        <w:t>This year a PowerPo</w:t>
      </w:r>
      <w:r w:rsidR="00E051C0" w:rsidRPr="00935235">
        <w:rPr>
          <w:rFonts w:asciiTheme="majorHAnsi" w:hAnsiTheme="majorHAnsi"/>
          <w:b w:val="0"/>
          <w:sz w:val="22"/>
          <w:szCs w:val="22"/>
          <w:u w:val="none"/>
        </w:rPr>
        <w:t xml:space="preserve">int presentation was created that all pre-nursing students will be able to view and answer post-questions via </w:t>
      </w:r>
      <w:r w:rsidR="00E52ABE">
        <w:rPr>
          <w:rFonts w:asciiTheme="majorHAnsi" w:hAnsiTheme="majorHAnsi"/>
          <w:b w:val="0"/>
          <w:sz w:val="22"/>
          <w:szCs w:val="22"/>
          <w:u w:val="none"/>
        </w:rPr>
        <w:t>Survey Monkey from an off-</w:t>
      </w:r>
      <w:r w:rsidR="00E051C0" w:rsidRPr="00935235">
        <w:rPr>
          <w:rFonts w:asciiTheme="majorHAnsi" w:hAnsiTheme="majorHAnsi"/>
          <w:b w:val="0"/>
          <w:sz w:val="22"/>
          <w:szCs w:val="22"/>
          <w:u w:val="none"/>
        </w:rPr>
        <w:t xml:space="preserve">campus site via the internet. Students will have the ability to generate a certificate of completion that they can present to admissions as proof that they have participated in the online orientation. The certificate will be valid for 3 years from date of issue along with their health professions application. The online </w:t>
      </w:r>
      <w:r w:rsidR="00E52ABE">
        <w:rPr>
          <w:rFonts w:asciiTheme="majorHAnsi" w:hAnsiTheme="majorHAnsi"/>
          <w:b w:val="0"/>
          <w:sz w:val="22"/>
          <w:szCs w:val="22"/>
          <w:u w:val="none"/>
        </w:rPr>
        <w:t>PowerPoint</w:t>
      </w:r>
      <w:r w:rsidR="00E051C0" w:rsidRPr="00935235">
        <w:rPr>
          <w:rFonts w:asciiTheme="majorHAnsi" w:hAnsiTheme="majorHAnsi"/>
          <w:b w:val="0"/>
          <w:sz w:val="22"/>
          <w:szCs w:val="22"/>
          <w:u w:val="none"/>
        </w:rPr>
        <w:t xml:space="preserve"> presentation will be beneficial to working parents and college students who have a conflict with the live orientation as currently scheduled. A greater number of students will be served. The non-traditional student will find this more convenient.</w:t>
      </w:r>
    </w:p>
    <w:p w14:paraId="590C2208" w14:textId="77777777" w:rsidR="00E52ABE" w:rsidRPr="00935235" w:rsidRDefault="00E52ABE" w:rsidP="009F6E5A">
      <w:pPr>
        <w:pStyle w:val="Style1headingunderlined"/>
        <w:spacing w:after="0" w:line="240" w:lineRule="auto"/>
        <w:jc w:val="both"/>
        <w:rPr>
          <w:rFonts w:asciiTheme="majorHAnsi" w:hAnsiTheme="majorHAnsi"/>
          <w:sz w:val="22"/>
          <w:szCs w:val="22"/>
        </w:rPr>
      </w:pPr>
    </w:p>
    <w:p w14:paraId="41826852" w14:textId="77777777" w:rsidR="009F6E5A" w:rsidRPr="00E52ABE" w:rsidRDefault="009F6E5A" w:rsidP="00BC75CB">
      <w:pPr>
        <w:pStyle w:val="Style1headingunderlined"/>
        <w:numPr>
          <w:ilvl w:val="0"/>
          <w:numId w:val="301"/>
        </w:numPr>
        <w:spacing w:after="0" w:line="240" w:lineRule="auto"/>
        <w:ind w:left="0" w:firstLine="0"/>
        <w:jc w:val="both"/>
        <w:rPr>
          <w:rFonts w:asciiTheme="majorHAnsi" w:hAnsiTheme="majorHAnsi"/>
          <w:color w:val="C00000"/>
          <w:sz w:val="22"/>
          <w:szCs w:val="22"/>
          <w:u w:val="none"/>
        </w:rPr>
      </w:pPr>
      <w:r w:rsidRPr="00E52ABE">
        <w:rPr>
          <w:rFonts w:asciiTheme="majorHAnsi" w:hAnsiTheme="majorHAnsi"/>
          <w:color w:val="C00000"/>
          <w:sz w:val="22"/>
          <w:szCs w:val="22"/>
          <w:u w:val="none"/>
        </w:rPr>
        <w:t xml:space="preserve">PLANNING: </w:t>
      </w:r>
      <w:r w:rsidRPr="00E52ABE">
        <w:rPr>
          <w:rFonts w:asciiTheme="majorHAnsi" w:hAnsiTheme="majorHAnsi"/>
          <w:i/>
          <w:color w:val="C00000"/>
          <w:sz w:val="22"/>
          <w:szCs w:val="22"/>
          <w:u w:val="none"/>
        </w:rPr>
        <w:t>Looking Ahead</w:t>
      </w:r>
    </w:p>
    <w:p w14:paraId="42E8DC58" w14:textId="77777777" w:rsidR="004819D5" w:rsidRDefault="004819D5" w:rsidP="004819D5">
      <w:pPr>
        <w:pStyle w:val="Style1headingunderlined"/>
        <w:spacing w:after="0" w:line="240" w:lineRule="auto"/>
        <w:jc w:val="both"/>
        <w:rPr>
          <w:rFonts w:asciiTheme="majorHAnsi" w:hAnsiTheme="majorHAnsi"/>
          <w:sz w:val="22"/>
          <w:szCs w:val="22"/>
          <w:u w:val="none"/>
        </w:rPr>
      </w:pPr>
    </w:p>
    <w:p w14:paraId="7A59EB8A" w14:textId="77777777" w:rsidR="00E051C0" w:rsidRDefault="009F6E5A" w:rsidP="004819D5">
      <w:pPr>
        <w:pStyle w:val="Style1headingunderlined"/>
        <w:spacing w:after="0" w:line="240" w:lineRule="auto"/>
        <w:jc w:val="both"/>
        <w:rPr>
          <w:rFonts w:asciiTheme="majorHAnsi" w:hAnsiTheme="majorHAnsi"/>
          <w:i/>
          <w:sz w:val="22"/>
          <w:szCs w:val="22"/>
          <w:u w:val="none"/>
        </w:rPr>
      </w:pPr>
      <w:r w:rsidRPr="00E52ABE">
        <w:rPr>
          <w:rFonts w:asciiTheme="majorHAnsi" w:hAnsiTheme="majorHAnsi"/>
          <w:i/>
          <w:sz w:val="22"/>
          <w:szCs w:val="22"/>
          <w:u w:val="none"/>
        </w:rPr>
        <w:t>Goals 2013-2014</w:t>
      </w:r>
    </w:p>
    <w:p w14:paraId="66AE0996" w14:textId="77777777" w:rsidR="00E52ABE" w:rsidRPr="00E52ABE" w:rsidRDefault="00E52ABE" w:rsidP="004819D5">
      <w:pPr>
        <w:pStyle w:val="Style1headingunderlined"/>
        <w:spacing w:after="0" w:line="240" w:lineRule="auto"/>
        <w:jc w:val="both"/>
        <w:rPr>
          <w:rFonts w:asciiTheme="majorHAnsi" w:hAnsiTheme="majorHAnsi"/>
          <w:i/>
          <w:sz w:val="22"/>
          <w:szCs w:val="22"/>
          <w:u w:val="none"/>
        </w:rPr>
      </w:pPr>
    </w:p>
    <w:p w14:paraId="3DB2B475" w14:textId="77777777" w:rsidR="00E051C0" w:rsidRPr="009F6E5A" w:rsidRDefault="00E051C0" w:rsidP="00BC75CB">
      <w:pPr>
        <w:pStyle w:val="ListParagraph"/>
        <w:numPr>
          <w:ilvl w:val="3"/>
          <w:numId w:val="302"/>
        </w:numPr>
        <w:ind w:left="720"/>
        <w:jc w:val="both"/>
        <w:rPr>
          <w:rFonts w:asciiTheme="majorHAnsi" w:hAnsiTheme="majorHAnsi"/>
          <w:sz w:val="22"/>
          <w:szCs w:val="22"/>
        </w:rPr>
      </w:pPr>
      <w:r w:rsidRPr="009F6E5A">
        <w:rPr>
          <w:rFonts w:asciiTheme="majorHAnsi" w:hAnsiTheme="majorHAnsi"/>
          <w:sz w:val="22"/>
          <w:szCs w:val="22"/>
        </w:rPr>
        <w:t>Graduate a technologically competent nursing student who can achieve program outcomes.</w:t>
      </w:r>
    </w:p>
    <w:p w14:paraId="0BC1B4BD" w14:textId="77777777" w:rsidR="00E051C0" w:rsidRPr="009F6E5A" w:rsidRDefault="00E051C0" w:rsidP="00BC75CB">
      <w:pPr>
        <w:pStyle w:val="ListParagraph"/>
        <w:numPr>
          <w:ilvl w:val="3"/>
          <w:numId w:val="302"/>
        </w:numPr>
        <w:ind w:left="720"/>
        <w:jc w:val="both"/>
        <w:rPr>
          <w:rFonts w:asciiTheme="majorHAnsi" w:hAnsiTheme="majorHAnsi"/>
          <w:sz w:val="22"/>
          <w:szCs w:val="22"/>
        </w:rPr>
      </w:pPr>
      <w:r w:rsidRPr="009F6E5A">
        <w:rPr>
          <w:rFonts w:asciiTheme="majorHAnsi" w:hAnsiTheme="majorHAnsi"/>
          <w:sz w:val="22"/>
          <w:szCs w:val="22"/>
        </w:rPr>
        <w:t>Establish dual enrollment agreements that meet the higher education needs of graduate nurses.</w:t>
      </w:r>
    </w:p>
    <w:p w14:paraId="213F6E09" w14:textId="77777777" w:rsidR="00E051C0" w:rsidRPr="009F6E5A" w:rsidRDefault="00E051C0" w:rsidP="00BC75CB">
      <w:pPr>
        <w:pStyle w:val="ListParagraph"/>
        <w:numPr>
          <w:ilvl w:val="3"/>
          <w:numId w:val="302"/>
        </w:numPr>
        <w:ind w:left="720"/>
        <w:jc w:val="both"/>
        <w:rPr>
          <w:rFonts w:asciiTheme="majorHAnsi" w:hAnsiTheme="majorHAnsi"/>
          <w:sz w:val="22"/>
          <w:szCs w:val="22"/>
        </w:rPr>
      </w:pPr>
      <w:r w:rsidRPr="009F6E5A">
        <w:rPr>
          <w:rFonts w:asciiTheme="majorHAnsi" w:hAnsiTheme="majorHAnsi"/>
          <w:sz w:val="22"/>
          <w:szCs w:val="22"/>
        </w:rPr>
        <w:lastRenderedPageBreak/>
        <w:t>Provide quality clinical instruction through creative modalities. (Simulation, Morrison Lab School, AHRC)</w:t>
      </w:r>
    </w:p>
    <w:p w14:paraId="196D0BAA" w14:textId="77777777" w:rsidR="00E051C0" w:rsidRPr="009F6E5A" w:rsidRDefault="00E051C0" w:rsidP="00BC75CB">
      <w:pPr>
        <w:pStyle w:val="ListParagraph"/>
        <w:numPr>
          <w:ilvl w:val="3"/>
          <w:numId w:val="302"/>
        </w:numPr>
        <w:ind w:left="720"/>
        <w:jc w:val="both"/>
        <w:rPr>
          <w:rFonts w:asciiTheme="majorHAnsi" w:hAnsiTheme="majorHAnsi"/>
          <w:sz w:val="22"/>
          <w:szCs w:val="22"/>
        </w:rPr>
      </w:pPr>
      <w:r w:rsidRPr="009F6E5A">
        <w:rPr>
          <w:rFonts w:asciiTheme="majorHAnsi" w:hAnsiTheme="majorHAnsi"/>
          <w:sz w:val="22"/>
          <w:szCs w:val="22"/>
        </w:rPr>
        <w:t>Utilize high quality tutoring, faculty advising and other initiative</w:t>
      </w:r>
      <w:r w:rsidR="00E52ABE">
        <w:rPr>
          <w:rFonts w:asciiTheme="majorHAnsi" w:hAnsiTheme="majorHAnsi"/>
          <w:sz w:val="22"/>
          <w:szCs w:val="22"/>
        </w:rPr>
        <w:t>s</w:t>
      </w:r>
      <w:r w:rsidRPr="009F6E5A">
        <w:rPr>
          <w:rFonts w:asciiTheme="majorHAnsi" w:hAnsiTheme="majorHAnsi"/>
          <w:sz w:val="22"/>
          <w:szCs w:val="22"/>
        </w:rPr>
        <w:t xml:space="preserve"> to increase student retention rates.</w:t>
      </w:r>
    </w:p>
    <w:p w14:paraId="07653BAC" w14:textId="77777777" w:rsidR="00E051C0" w:rsidRPr="009F6E5A" w:rsidRDefault="00E051C0" w:rsidP="00BC75CB">
      <w:pPr>
        <w:pStyle w:val="ListParagraph"/>
        <w:numPr>
          <w:ilvl w:val="3"/>
          <w:numId w:val="302"/>
        </w:numPr>
        <w:ind w:left="720"/>
        <w:jc w:val="both"/>
        <w:rPr>
          <w:rFonts w:asciiTheme="majorHAnsi" w:hAnsiTheme="majorHAnsi"/>
          <w:sz w:val="22"/>
          <w:szCs w:val="22"/>
        </w:rPr>
      </w:pPr>
      <w:r w:rsidRPr="009F6E5A">
        <w:rPr>
          <w:rFonts w:asciiTheme="majorHAnsi" w:hAnsiTheme="majorHAnsi"/>
          <w:sz w:val="22"/>
          <w:szCs w:val="22"/>
        </w:rPr>
        <w:t>Enhance mentoring of nurse educators to ensure retention, role development and achievement of learning objectives.</w:t>
      </w:r>
    </w:p>
    <w:p w14:paraId="51AEF0D4" w14:textId="77777777" w:rsidR="00E051C0" w:rsidRDefault="00E051C0" w:rsidP="00BC75CB">
      <w:pPr>
        <w:pStyle w:val="ListParagraph"/>
        <w:numPr>
          <w:ilvl w:val="3"/>
          <w:numId w:val="302"/>
        </w:numPr>
        <w:ind w:left="720"/>
        <w:jc w:val="both"/>
        <w:rPr>
          <w:rFonts w:asciiTheme="majorHAnsi" w:hAnsiTheme="majorHAnsi"/>
          <w:sz w:val="22"/>
          <w:szCs w:val="22"/>
        </w:rPr>
      </w:pPr>
      <w:r w:rsidRPr="009F6E5A">
        <w:rPr>
          <w:rFonts w:asciiTheme="majorHAnsi" w:hAnsiTheme="majorHAnsi"/>
          <w:sz w:val="22"/>
          <w:szCs w:val="22"/>
        </w:rPr>
        <w:t xml:space="preserve">Collaborate and establish partnerships with public and private agencies to achieve program outcomes. </w:t>
      </w:r>
    </w:p>
    <w:p w14:paraId="3F59C976" w14:textId="77777777" w:rsidR="009F6E5A" w:rsidRDefault="009F6E5A" w:rsidP="009F6E5A">
      <w:pPr>
        <w:jc w:val="both"/>
        <w:rPr>
          <w:rFonts w:asciiTheme="majorHAnsi" w:hAnsiTheme="majorHAnsi"/>
          <w:sz w:val="22"/>
          <w:szCs w:val="22"/>
        </w:rPr>
      </w:pPr>
    </w:p>
    <w:p w14:paraId="7292828A" w14:textId="77777777" w:rsidR="009F6E5A" w:rsidRPr="009F6E5A" w:rsidRDefault="004819D5" w:rsidP="009F6E5A">
      <w:pPr>
        <w:jc w:val="both"/>
        <w:rPr>
          <w:rFonts w:asciiTheme="majorHAnsi" w:hAnsiTheme="majorHAnsi"/>
          <w:b/>
          <w:sz w:val="22"/>
          <w:szCs w:val="22"/>
        </w:rPr>
      </w:pPr>
      <w:r>
        <w:rPr>
          <w:rFonts w:asciiTheme="majorHAnsi" w:hAnsiTheme="majorHAnsi"/>
          <w:b/>
          <w:sz w:val="22"/>
          <w:szCs w:val="22"/>
        </w:rPr>
        <w:t>SUMMARY</w:t>
      </w:r>
    </w:p>
    <w:p w14:paraId="79A6DDB1" w14:textId="77777777" w:rsidR="009F6E5A" w:rsidRDefault="00E051C0" w:rsidP="009F6E5A">
      <w:pPr>
        <w:jc w:val="both"/>
        <w:rPr>
          <w:rFonts w:asciiTheme="majorHAnsi" w:hAnsiTheme="majorHAnsi"/>
          <w:sz w:val="22"/>
          <w:szCs w:val="22"/>
        </w:rPr>
      </w:pPr>
      <w:r w:rsidRPr="00935235">
        <w:rPr>
          <w:rFonts w:asciiTheme="majorHAnsi" w:hAnsiTheme="majorHAnsi"/>
          <w:sz w:val="22"/>
          <w:szCs w:val="22"/>
        </w:rPr>
        <w:tab/>
      </w:r>
    </w:p>
    <w:p w14:paraId="1193CF5B" w14:textId="77777777" w:rsidR="00E051C0" w:rsidRPr="00935235" w:rsidRDefault="00E051C0" w:rsidP="009F6E5A">
      <w:pPr>
        <w:jc w:val="both"/>
        <w:rPr>
          <w:rFonts w:asciiTheme="majorHAnsi" w:hAnsiTheme="majorHAnsi"/>
          <w:sz w:val="22"/>
          <w:szCs w:val="22"/>
        </w:rPr>
      </w:pPr>
      <w:r w:rsidRPr="00935235">
        <w:rPr>
          <w:rFonts w:asciiTheme="majorHAnsi" w:hAnsiTheme="majorHAnsi"/>
          <w:sz w:val="22"/>
          <w:szCs w:val="22"/>
        </w:rPr>
        <w:t>The faculty wishes to thank the administration for its continued support of the nursing program this academic year.  The facult</w:t>
      </w:r>
      <w:r w:rsidR="00E52ABE">
        <w:rPr>
          <w:rFonts w:asciiTheme="majorHAnsi" w:hAnsiTheme="majorHAnsi"/>
          <w:sz w:val="22"/>
          <w:szCs w:val="22"/>
        </w:rPr>
        <w:t>y also wishes to thank all the C</w:t>
      </w:r>
      <w:r w:rsidRPr="00935235">
        <w:rPr>
          <w:rFonts w:asciiTheme="majorHAnsi" w:hAnsiTheme="majorHAnsi"/>
          <w:sz w:val="22"/>
          <w:szCs w:val="22"/>
        </w:rPr>
        <w:t xml:space="preserve">ollege departments that support the work of the </w:t>
      </w:r>
      <w:r w:rsidR="00E52ABE">
        <w:rPr>
          <w:rFonts w:asciiTheme="majorHAnsi" w:hAnsiTheme="majorHAnsi"/>
          <w:sz w:val="22"/>
          <w:szCs w:val="22"/>
        </w:rPr>
        <w:t>N</w:t>
      </w:r>
      <w:r w:rsidRPr="00935235">
        <w:rPr>
          <w:rFonts w:asciiTheme="majorHAnsi" w:hAnsiTheme="majorHAnsi"/>
          <w:sz w:val="22"/>
          <w:szCs w:val="22"/>
        </w:rPr>
        <w:t xml:space="preserve">ursing department – particularly Admissions, CAPE, Morrison Lab School, Student Support Services, Wellness Center, Library, </w:t>
      </w:r>
      <w:r w:rsidR="00E52ABE">
        <w:rPr>
          <w:rFonts w:asciiTheme="majorHAnsi" w:hAnsiTheme="majorHAnsi"/>
          <w:sz w:val="22"/>
          <w:szCs w:val="22"/>
        </w:rPr>
        <w:t xml:space="preserve">Office of </w:t>
      </w:r>
      <w:r w:rsidRPr="00935235">
        <w:rPr>
          <w:rFonts w:asciiTheme="majorHAnsi" w:hAnsiTheme="majorHAnsi"/>
          <w:sz w:val="22"/>
          <w:szCs w:val="22"/>
        </w:rPr>
        <w:t>Educational Partnerships, The Office of institutional Advancement and Academic Affairs.</w:t>
      </w:r>
    </w:p>
    <w:p w14:paraId="6E8699DE" w14:textId="77777777" w:rsidR="00E051C0" w:rsidRPr="00FE46AD" w:rsidRDefault="00E051C0" w:rsidP="00935235">
      <w:pPr>
        <w:ind w:left="1080"/>
        <w:jc w:val="both"/>
        <w:rPr>
          <w:i/>
        </w:rPr>
      </w:pPr>
    </w:p>
    <w:p w14:paraId="3CC9C240" w14:textId="77777777" w:rsidR="00B753BE" w:rsidRPr="00C23C26" w:rsidRDefault="00B753BE" w:rsidP="00B753BE">
      <w:pPr>
        <w:jc w:val="both"/>
        <w:rPr>
          <w:rFonts w:ascii="Goudy Old Style" w:hAnsi="Goudy Old Style"/>
          <w:sz w:val="22"/>
          <w:szCs w:val="22"/>
        </w:rPr>
      </w:pPr>
    </w:p>
    <w:p w14:paraId="232DDA9B" w14:textId="77777777" w:rsidR="00B753BE" w:rsidRPr="00C23C26" w:rsidRDefault="00B753BE" w:rsidP="00B753BE">
      <w:pPr>
        <w:jc w:val="both"/>
        <w:rPr>
          <w:rFonts w:ascii="Goudy Old Style" w:hAnsi="Goudy Old Style"/>
          <w:sz w:val="22"/>
          <w:szCs w:val="22"/>
        </w:rPr>
      </w:pPr>
    </w:p>
    <w:p w14:paraId="31283F7B" w14:textId="77777777" w:rsidR="00B753BE" w:rsidRPr="00C23C26" w:rsidRDefault="00B753BE" w:rsidP="00B753BE">
      <w:pPr>
        <w:jc w:val="both"/>
        <w:rPr>
          <w:rFonts w:ascii="Goudy Old Style" w:hAnsi="Goudy Old Style"/>
          <w:sz w:val="22"/>
          <w:szCs w:val="22"/>
        </w:rPr>
      </w:pPr>
    </w:p>
    <w:p w14:paraId="70181CFC" w14:textId="77777777" w:rsidR="00340D9D" w:rsidRDefault="00340D9D" w:rsidP="00900DE0">
      <w:pPr>
        <w:jc w:val="center"/>
        <w:rPr>
          <w:rFonts w:asciiTheme="majorHAnsi" w:hAnsiTheme="majorHAnsi"/>
          <w:b/>
          <w:bCs/>
          <w:caps/>
          <w:sz w:val="28"/>
          <w:szCs w:val="28"/>
        </w:rPr>
      </w:pPr>
    </w:p>
    <w:p w14:paraId="681CDE70" w14:textId="77777777" w:rsidR="00340D9D" w:rsidRDefault="00340D9D" w:rsidP="00900DE0">
      <w:pPr>
        <w:jc w:val="center"/>
        <w:rPr>
          <w:rFonts w:asciiTheme="majorHAnsi" w:hAnsiTheme="majorHAnsi"/>
          <w:b/>
          <w:bCs/>
          <w:caps/>
          <w:sz w:val="28"/>
          <w:szCs w:val="28"/>
        </w:rPr>
      </w:pPr>
    </w:p>
    <w:p w14:paraId="368E684C" w14:textId="77777777" w:rsidR="00340D9D" w:rsidRDefault="00340D9D" w:rsidP="00900DE0">
      <w:pPr>
        <w:jc w:val="center"/>
        <w:rPr>
          <w:rFonts w:asciiTheme="majorHAnsi" w:hAnsiTheme="majorHAnsi"/>
          <w:b/>
          <w:bCs/>
          <w:caps/>
          <w:sz w:val="28"/>
          <w:szCs w:val="28"/>
        </w:rPr>
      </w:pPr>
    </w:p>
    <w:p w14:paraId="1043FDE2" w14:textId="77777777" w:rsidR="00340D9D" w:rsidRDefault="00340D9D" w:rsidP="00900DE0">
      <w:pPr>
        <w:jc w:val="center"/>
        <w:rPr>
          <w:rFonts w:asciiTheme="majorHAnsi" w:hAnsiTheme="majorHAnsi"/>
          <w:b/>
          <w:bCs/>
          <w:caps/>
          <w:sz w:val="28"/>
          <w:szCs w:val="28"/>
        </w:rPr>
      </w:pPr>
    </w:p>
    <w:p w14:paraId="1B6F8B83" w14:textId="77777777" w:rsidR="00340D9D" w:rsidRDefault="00340D9D" w:rsidP="00900DE0">
      <w:pPr>
        <w:jc w:val="center"/>
        <w:rPr>
          <w:rFonts w:asciiTheme="majorHAnsi" w:hAnsiTheme="majorHAnsi"/>
          <w:b/>
          <w:bCs/>
          <w:caps/>
          <w:sz w:val="28"/>
          <w:szCs w:val="28"/>
        </w:rPr>
      </w:pPr>
    </w:p>
    <w:p w14:paraId="2147F436" w14:textId="77777777" w:rsidR="00340D9D" w:rsidRDefault="00340D9D" w:rsidP="00900DE0">
      <w:pPr>
        <w:jc w:val="center"/>
        <w:rPr>
          <w:rFonts w:asciiTheme="majorHAnsi" w:hAnsiTheme="majorHAnsi"/>
          <w:b/>
          <w:bCs/>
          <w:caps/>
          <w:sz w:val="28"/>
          <w:szCs w:val="28"/>
        </w:rPr>
      </w:pPr>
    </w:p>
    <w:p w14:paraId="60708A5D" w14:textId="77777777" w:rsidR="00340D9D" w:rsidRDefault="00340D9D" w:rsidP="00900DE0">
      <w:pPr>
        <w:jc w:val="center"/>
        <w:rPr>
          <w:rFonts w:asciiTheme="majorHAnsi" w:hAnsiTheme="majorHAnsi"/>
          <w:b/>
          <w:bCs/>
          <w:caps/>
          <w:sz w:val="28"/>
          <w:szCs w:val="28"/>
        </w:rPr>
      </w:pPr>
    </w:p>
    <w:p w14:paraId="58790E51" w14:textId="77777777" w:rsidR="00340D9D" w:rsidRDefault="00340D9D" w:rsidP="00900DE0">
      <w:pPr>
        <w:jc w:val="center"/>
        <w:rPr>
          <w:rFonts w:asciiTheme="majorHAnsi" w:hAnsiTheme="majorHAnsi"/>
          <w:b/>
          <w:bCs/>
          <w:caps/>
          <w:sz w:val="28"/>
          <w:szCs w:val="28"/>
        </w:rPr>
      </w:pPr>
    </w:p>
    <w:p w14:paraId="37270EEB" w14:textId="77777777" w:rsidR="00340D9D" w:rsidRDefault="00340D9D" w:rsidP="00900DE0">
      <w:pPr>
        <w:jc w:val="center"/>
        <w:rPr>
          <w:rFonts w:asciiTheme="majorHAnsi" w:hAnsiTheme="majorHAnsi"/>
          <w:b/>
          <w:bCs/>
          <w:caps/>
          <w:sz w:val="28"/>
          <w:szCs w:val="28"/>
        </w:rPr>
      </w:pPr>
    </w:p>
    <w:p w14:paraId="707430E0" w14:textId="77777777" w:rsidR="00340D9D" w:rsidRDefault="00340D9D" w:rsidP="00900DE0">
      <w:pPr>
        <w:jc w:val="center"/>
        <w:rPr>
          <w:rFonts w:asciiTheme="majorHAnsi" w:hAnsiTheme="majorHAnsi"/>
          <w:b/>
          <w:bCs/>
          <w:caps/>
          <w:sz w:val="28"/>
          <w:szCs w:val="28"/>
        </w:rPr>
      </w:pPr>
    </w:p>
    <w:p w14:paraId="3483E39B" w14:textId="77777777" w:rsidR="00340D9D" w:rsidRDefault="00340D9D" w:rsidP="00900DE0">
      <w:pPr>
        <w:jc w:val="center"/>
        <w:rPr>
          <w:rFonts w:asciiTheme="majorHAnsi" w:hAnsiTheme="majorHAnsi"/>
          <w:b/>
          <w:bCs/>
          <w:caps/>
          <w:sz w:val="28"/>
          <w:szCs w:val="28"/>
        </w:rPr>
      </w:pPr>
    </w:p>
    <w:p w14:paraId="42BF903E" w14:textId="77777777" w:rsidR="00340D9D" w:rsidRDefault="00340D9D" w:rsidP="00900DE0">
      <w:pPr>
        <w:jc w:val="center"/>
        <w:rPr>
          <w:rFonts w:asciiTheme="majorHAnsi" w:hAnsiTheme="majorHAnsi"/>
          <w:b/>
          <w:bCs/>
          <w:caps/>
          <w:sz w:val="28"/>
          <w:szCs w:val="28"/>
        </w:rPr>
      </w:pPr>
    </w:p>
    <w:p w14:paraId="4A0D79AF" w14:textId="77777777" w:rsidR="00340D9D" w:rsidRDefault="00340D9D" w:rsidP="00900DE0">
      <w:pPr>
        <w:jc w:val="center"/>
        <w:rPr>
          <w:rFonts w:asciiTheme="majorHAnsi" w:hAnsiTheme="majorHAnsi"/>
          <w:b/>
          <w:bCs/>
          <w:caps/>
          <w:sz w:val="28"/>
          <w:szCs w:val="28"/>
        </w:rPr>
      </w:pPr>
    </w:p>
    <w:p w14:paraId="0201FC47" w14:textId="77777777" w:rsidR="00340D9D" w:rsidRDefault="00340D9D" w:rsidP="00900DE0">
      <w:pPr>
        <w:jc w:val="center"/>
        <w:rPr>
          <w:rFonts w:asciiTheme="majorHAnsi" w:hAnsiTheme="majorHAnsi"/>
          <w:b/>
          <w:bCs/>
          <w:caps/>
          <w:sz w:val="28"/>
          <w:szCs w:val="28"/>
        </w:rPr>
      </w:pPr>
    </w:p>
    <w:p w14:paraId="2137F122" w14:textId="77777777" w:rsidR="00340D9D" w:rsidRDefault="00340D9D" w:rsidP="00900DE0">
      <w:pPr>
        <w:jc w:val="center"/>
        <w:rPr>
          <w:rFonts w:asciiTheme="majorHAnsi" w:hAnsiTheme="majorHAnsi"/>
          <w:b/>
          <w:bCs/>
          <w:caps/>
          <w:sz w:val="28"/>
          <w:szCs w:val="28"/>
        </w:rPr>
      </w:pPr>
    </w:p>
    <w:p w14:paraId="7A2A67D0" w14:textId="77777777" w:rsidR="00340D9D" w:rsidRDefault="00340D9D" w:rsidP="00900DE0">
      <w:pPr>
        <w:jc w:val="center"/>
        <w:rPr>
          <w:rFonts w:asciiTheme="majorHAnsi" w:hAnsiTheme="majorHAnsi"/>
          <w:b/>
          <w:bCs/>
          <w:caps/>
          <w:sz w:val="28"/>
          <w:szCs w:val="28"/>
        </w:rPr>
      </w:pPr>
    </w:p>
    <w:p w14:paraId="47DD8BD3" w14:textId="77777777" w:rsidR="00E051C0" w:rsidRDefault="00E051C0" w:rsidP="00900DE0">
      <w:pPr>
        <w:jc w:val="center"/>
        <w:rPr>
          <w:rFonts w:asciiTheme="majorHAnsi" w:hAnsiTheme="majorHAnsi"/>
          <w:b/>
          <w:bCs/>
          <w:caps/>
          <w:sz w:val="28"/>
          <w:szCs w:val="28"/>
        </w:rPr>
      </w:pPr>
    </w:p>
    <w:p w14:paraId="194A01D6" w14:textId="77777777" w:rsidR="004819D5" w:rsidRDefault="004819D5" w:rsidP="00900DE0">
      <w:pPr>
        <w:jc w:val="center"/>
        <w:rPr>
          <w:rFonts w:asciiTheme="majorHAnsi" w:hAnsiTheme="majorHAnsi"/>
          <w:b/>
          <w:bCs/>
          <w:caps/>
          <w:sz w:val="28"/>
          <w:szCs w:val="28"/>
        </w:rPr>
      </w:pPr>
    </w:p>
    <w:p w14:paraId="47351C99" w14:textId="77777777" w:rsidR="00A11FA9" w:rsidRDefault="00A11FA9" w:rsidP="00900DE0">
      <w:pPr>
        <w:jc w:val="center"/>
        <w:rPr>
          <w:rFonts w:asciiTheme="majorHAnsi" w:hAnsiTheme="majorHAnsi"/>
          <w:b/>
          <w:bCs/>
          <w:caps/>
          <w:sz w:val="28"/>
          <w:szCs w:val="28"/>
        </w:rPr>
      </w:pPr>
    </w:p>
    <w:p w14:paraId="5B96F9B7" w14:textId="77777777" w:rsidR="00A11FA9" w:rsidRDefault="00A11FA9" w:rsidP="00900DE0">
      <w:pPr>
        <w:jc w:val="center"/>
        <w:rPr>
          <w:rFonts w:asciiTheme="majorHAnsi" w:hAnsiTheme="majorHAnsi"/>
          <w:b/>
          <w:bCs/>
          <w:caps/>
          <w:sz w:val="28"/>
          <w:szCs w:val="28"/>
        </w:rPr>
      </w:pPr>
    </w:p>
    <w:p w14:paraId="49F6BD0B" w14:textId="77777777" w:rsidR="00A11FA9" w:rsidRDefault="00A11FA9" w:rsidP="00900DE0">
      <w:pPr>
        <w:jc w:val="center"/>
        <w:rPr>
          <w:rFonts w:asciiTheme="majorHAnsi" w:hAnsiTheme="majorHAnsi"/>
          <w:b/>
          <w:bCs/>
          <w:caps/>
          <w:sz w:val="28"/>
          <w:szCs w:val="28"/>
        </w:rPr>
      </w:pPr>
    </w:p>
    <w:p w14:paraId="19BF277D" w14:textId="77777777" w:rsidR="00A11FA9" w:rsidRDefault="00A11FA9" w:rsidP="00900DE0">
      <w:pPr>
        <w:jc w:val="center"/>
        <w:rPr>
          <w:rFonts w:asciiTheme="majorHAnsi" w:hAnsiTheme="majorHAnsi"/>
          <w:b/>
          <w:bCs/>
          <w:caps/>
          <w:sz w:val="28"/>
          <w:szCs w:val="28"/>
        </w:rPr>
      </w:pPr>
    </w:p>
    <w:p w14:paraId="555AADBE" w14:textId="77777777" w:rsidR="00A11FA9" w:rsidRDefault="00A11FA9" w:rsidP="00900DE0">
      <w:pPr>
        <w:jc w:val="center"/>
        <w:rPr>
          <w:rFonts w:asciiTheme="majorHAnsi" w:hAnsiTheme="majorHAnsi"/>
          <w:b/>
          <w:bCs/>
          <w:caps/>
          <w:sz w:val="28"/>
          <w:szCs w:val="28"/>
        </w:rPr>
      </w:pPr>
    </w:p>
    <w:p w14:paraId="12C828DE" w14:textId="77777777" w:rsidR="00900DE0" w:rsidRPr="00A84E70" w:rsidRDefault="00900DE0" w:rsidP="00900DE0">
      <w:pPr>
        <w:jc w:val="center"/>
        <w:rPr>
          <w:rFonts w:asciiTheme="majorHAnsi" w:hAnsiTheme="majorHAnsi"/>
          <w:b/>
          <w:bCs/>
          <w:caps/>
          <w:sz w:val="28"/>
          <w:szCs w:val="28"/>
        </w:rPr>
      </w:pPr>
      <w:r w:rsidRPr="00A84E70">
        <w:rPr>
          <w:rFonts w:asciiTheme="majorHAnsi" w:hAnsiTheme="majorHAnsi"/>
          <w:b/>
          <w:bCs/>
          <w:caps/>
          <w:sz w:val="28"/>
          <w:szCs w:val="28"/>
        </w:rPr>
        <w:lastRenderedPageBreak/>
        <w:t>OCCUPATIONAL THERAPY ASSISTANT</w:t>
      </w:r>
    </w:p>
    <w:p w14:paraId="23D49422" w14:textId="77777777" w:rsidR="00900DE0" w:rsidRPr="00A84E70" w:rsidRDefault="00B43FF4" w:rsidP="00900DE0">
      <w:pPr>
        <w:jc w:val="center"/>
        <w:rPr>
          <w:rFonts w:asciiTheme="majorHAnsi" w:hAnsiTheme="majorHAnsi"/>
          <w:b/>
          <w:bCs/>
          <w:smallCaps/>
          <w:sz w:val="28"/>
          <w:szCs w:val="28"/>
        </w:rPr>
      </w:pPr>
      <w:r w:rsidRPr="00A84E70">
        <w:rPr>
          <w:rFonts w:asciiTheme="majorHAnsi" w:hAnsiTheme="majorHAnsi"/>
          <w:b/>
          <w:bCs/>
          <w:smallCaps/>
          <w:sz w:val="28"/>
          <w:szCs w:val="28"/>
        </w:rPr>
        <w:t>AY 201</w:t>
      </w:r>
      <w:r w:rsidR="00E051C0">
        <w:rPr>
          <w:rFonts w:asciiTheme="majorHAnsi" w:hAnsiTheme="majorHAnsi"/>
          <w:b/>
          <w:bCs/>
          <w:smallCaps/>
          <w:sz w:val="28"/>
          <w:szCs w:val="28"/>
        </w:rPr>
        <w:t>2</w:t>
      </w:r>
      <w:r w:rsidR="00B753BE" w:rsidRPr="00A84E70">
        <w:rPr>
          <w:rFonts w:asciiTheme="majorHAnsi" w:hAnsiTheme="majorHAnsi"/>
          <w:b/>
          <w:bCs/>
          <w:smallCaps/>
          <w:sz w:val="28"/>
          <w:szCs w:val="28"/>
        </w:rPr>
        <w:t>-201</w:t>
      </w:r>
      <w:r w:rsidR="00E051C0">
        <w:rPr>
          <w:rFonts w:asciiTheme="majorHAnsi" w:hAnsiTheme="majorHAnsi"/>
          <w:b/>
          <w:bCs/>
          <w:smallCaps/>
          <w:sz w:val="28"/>
          <w:szCs w:val="28"/>
        </w:rPr>
        <w:t>3</w:t>
      </w:r>
    </w:p>
    <w:p w14:paraId="2D439AC5" w14:textId="77777777" w:rsidR="00900DE0" w:rsidRPr="00C23C26" w:rsidRDefault="00900DE0" w:rsidP="00900DE0">
      <w:pPr>
        <w:rPr>
          <w:rFonts w:ascii="Goudy Old Style" w:hAnsi="Goudy Old Style"/>
        </w:rPr>
      </w:pPr>
    </w:p>
    <w:p w14:paraId="159536CF" w14:textId="77777777" w:rsidR="00900DE0" w:rsidRPr="00BA206C" w:rsidRDefault="00DC68EA" w:rsidP="00B753BE">
      <w:pPr>
        <w:jc w:val="both"/>
        <w:rPr>
          <w:rFonts w:asciiTheme="majorHAnsi" w:hAnsiTheme="majorHAnsi"/>
          <w:i/>
          <w:sz w:val="22"/>
          <w:szCs w:val="22"/>
        </w:rPr>
      </w:pPr>
      <w:r w:rsidRPr="00BA206C">
        <w:rPr>
          <w:rFonts w:asciiTheme="majorHAnsi" w:hAnsiTheme="majorHAnsi"/>
          <w:i/>
          <w:sz w:val="22"/>
          <w:szCs w:val="22"/>
        </w:rPr>
        <w:t xml:space="preserve">Submitted by:  </w:t>
      </w:r>
      <w:r w:rsidR="00900DE0" w:rsidRPr="00BA206C">
        <w:rPr>
          <w:rFonts w:asciiTheme="majorHAnsi" w:hAnsiTheme="majorHAnsi"/>
          <w:i/>
          <w:sz w:val="22"/>
          <w:szCs w:val="22"/>
        </w:rPr>
        <w:t>Flo Hannes, Department Chair</w:t>
      </w:r>
    </w:p>
    <w:p w14:paraId="1864625E" w14:textId="77777777" w:rsidR="00900DE0" w:rsidRPr="004E6F85" w:rsidRDefault="00900DE0" w:rsidP="00B753BE">
      <w:pPr>
        <w:jc w:val="both"/>
        <w:rPr>
          <w:rFonts w:asciiTheme="majorHAnsi" w:hAnsiTheme="majorHAnsi"/>
          <w:sz w:val="16"/>
          <w:szCs w:val="16"/>
        </w:rPr>
      </w:pPr>
    </w:p>
    <w:p w14:paraId="5E1E6858" w14:textId="77777777" w:rsidR="00361781" w:rsidRPr="00A11FA9" w:rsidRDefault="00361781" w:rsidP="00BC75CB">
      <w:pPr>
        <w:pStyle w:val="Body1"/>
        <w:numPr>
          <w:ilvl w:val="0"/>
          <w:numId w:val="301"/>
        </w:numPr>
        <w:ind w:left="0" w:firstLine="0"/>
        <w:jc w:val="both"/>
        <w:rPr>
          <w:rFonts w:asciiTheme="majorHAnsi" w:hAnsiTheme="majorHAnsi"/>
          <w:b/>
          <w:color w:val="C00000"/>
          <w:sz w:val="22"/>
          <w:szCs w:val="22"/>
        </w:rPr>
      </w:pPr>
      <w:r w:rsidRPr="00A11FA9">
        <w:rPr>
          <w:rFonts w:asciiTheme="majorHAnsi" w:hAnsiTheme="majorHAnsi"/>
          <w:b/>
          <w:color w:val="C00000"/>
          <w:sz w:val="22"/>
          <w:szCs w:val="22"/>
        </w:rPr>
        <w:t>LOOKING BACK</w:t>
      </w:r>
    </w:p>
    <w:p w14:paraId="4F95DAA6" w14:textId="77777777" w:rsidR="00361781" w:rsidRPr="004E6F85" w:rsidRDefault="00361781" w:rsidP="00361781">
      <w:pPr>
        <w:pStyle w:val="Body1"/>
        <w:jc w:val="both"/>
        <w:rPr>
          <w:rFonts w:asciiTheme="majorHAnsi" w:hAnsiTheme="majorHAnsi"/>
          <w:b/>
          <w:color w:val="C00000"/>
          <w:sz w:val="16"/>
          <w:szCs w:val="16"/>
        </w:rPr>
      </w:pPr>
    </w:p>
    <w:p w14:paraId="42F1F49C" w14:textId="77777777" w:rsidR="00E051C0" w:rsidRPr="00A11FA9" w:rsidRDefault="00E051C0" w:rsidP="00935235">
      <w:pPr>
        <w:pStyle w:val="Body1"/>
        <w:jc w:val="both"/>
        <w:rPr>
          <w:rFonts w:asciiTheme="majorHAnsi" w:hAnsiTheme="majorHAnsi"/>
          <w:b/>
          <w:i/>
          <w:sz w:val="22"/>
          <w:szCs w:val="22"/>
        </w:rPr>
      </w:pPr>
      <w:r w:rsidRPr="00A11FA9">
        <w:rPr>
          <w:rFonts w:asciiTheme="majorHAnsi" w:hAnsiTheme="majorHAnsi"/>
          <w:b/>
          <w:i/>
          <w:sz w:val="22"/>
          <w:szCs w:val="22"/>
        </w:rPr>
        <w:t xml:space="preserve">2012/2013 </w:t>
      </w:r>
      <w:r w:rsidR="00361781" w:rsidRPr="00A11FA9">
        <w:rPr>
          <w:rFonts w:asciiTheme="majorHAnsi" w:hAnsiTheme="majorHAnsi"/>
          <w:b/>
          <w:i/>
          <w:sz w:val="22"/>
          <w:szCs w:val="22"/>
        </w:rPr>
        <w:t>Academic Year Goals &amp; Progress Status</w:t>
      </w:r>
    </w:p>
    <w:p w14:paraId="5741EA80" w14:textId="77777777" w:rsidR="00361781" w:rsidRPr="004E6F85" w:rsidRDefault="00361781" w:rsidP="00935235">
      <w:pPr>
        <w:pStyle w:val="Body1"/>
        <w:jc w:val="both"/>
        <w:rPr>
          <w:rFonts w:asciiTheme="majorHAnsi" w:hAnsiTheme="majorHAnsi"/>
          <w:b/>
          <w:strike/>
          <w:sz w:val="16"/>
          <w:szCs w:val="16"/>
        </w:rPr>
      </w:pPr>
    </w:p>
    <w:p w14:paraId="16CE0493" w14:textId="77777777" w:rsidR="00E051C0" w:rsidRPr="00935235" w:rsidRDefault="00E051C0" w:rsidP="00A11FA9">
      <w:pPr>
        <w:pStyle w:val="Body1"/>
        <w:numPr>
          <w:ilvl w:val="0"/>
          <w:numId w:val="303"/>
        </w:numPr>
        <w:tabs>
          <w:tab w:val="left" w:pos="180"/>
        </w:tabs>
        <w:ind w:left="720"/>
        <w:jc w:val="both"/>
        <w:rPr>
          <w:rFonts w:asciiTheme="majorHAnsi" w:hAnsiTheme="majorHAnsi"/>
          <w:b/>
          <w:i/>
          <w:sz w:val="22"/>
          <w:szCs w:val="22"/>
        </w:rPr>
      </w:pPr>
      <w:r w:rsidRPr="00935235">
        <w:rPr>
          <w:rFonts w:asciiTheme="majorHAnsi" w:hAnsiTheme="majorHAnsi"/>
          <w:sz w:val="22"/>
          <w:szCs w:val="22"/>
        </w:rPr>
        <w:t xml:space="preserve">Increase skills lab practice opportunities: </w:t>
      </w:r>
      <w:r w:rsidRPr="00935235">
        <w:rPr>
          <w:rFonts w:asciiTheme="majorHAnsi" w:hAnsiTheme="majorHAnsi"/>
          <w:b/>
          <w:i/>
          <w:sz w:val="22"/>
          <w:szCs w:val="22"/>
        </w:rPr>
        <w:t>Ongoing</w:t>
      </w:r>
    </w:p>
    <w:p w14:paraId="7892273B" w14:textId="77777777" w:rsidR="00E051C0" w:rsidRPr="00EB12B2" w:rsidRDefault="0013788A" w:rsidP="0013788A">
      <w:pPr>
        <w:pStyle w:val="Body1"/>
        <w:tabs>
          <w:tab w:val="left" w:pos="180"/>
        </w:tabs>
        <w:ind w:left="1440"/>
        <w:jc w:val="both"/>
        <w:rPr>
          <w:rFonts w:asciiTheme="majorHAnsi" w:hAnsiTheme="majorHAnsi"/>
          <w:i/>
          <w:sz w:val="22"/>
          <w:szCs w:val="22"/>
        </w:rPr>
      </w:pPr>
      <w:r w:rsidRPr="00EB12B2">
        <w:rPr>
          <w:rFonts w:asciiTheme="majorHAnsi" w:hAnsiTheme="majorHAnsi"/>
          <w:i/>
          <w:sz w:val="22"/>
          <w:szCs w:val="22"/>
        </w:rPr>
        <w:t>T</w:t>
      </w:r>
      <w:r w:rsidR="00E051C0" w:rsidRPr="00EB12B2">
        <w:rPr>
          <w:rFonts w:asciiTheme="majorHAnsi" w:hAnsiTheme="majorHAnsi"/>
          <w:i/>
          <w:sz w:val="22"/>
          <w:szCs w:val="22"/>
        </w:rPr>
        <w:t xml:space="preserve">he OTA Lab has been reorganized to permit students to utilize all equipment for </w:t>
      </w:r>
      <w:r w:rsidR="00361781" w:rsidRPr="00EB12B2">
        <w:rPr>
          <w:rFonts w:asciiTheme="majorHAnsi" w:hAnsiTheme="majorHAnsi"/>
          <w:i/>
          <w:sz w:val="22"/>
          <w:szCs w:val="22"/>
        </w:rPr>
        <w:t>s</w:t>
      </w:r>
      <w:r w:rsidR="00E051C0" w:rsidRPr="00EB12B2">
        <w:rPr>
          <w:rFonts w:asciiTheme="majorHAnsi" w:hAnsiTheme="majorHAnsi"/>
          <w:i/>
          <w:sz w:val="22"/>
          <w:szCs w:val="22"/>
        </w:rPr>
        <w:t>kills lab practice sessions.</w:t>
      </w:r>
    </w:p>
    <w:p w14:paraId="19F80C9B" w14:textId="77777777" w:rsidR="00E051C0" w:rsidRPr="00935235" w:rsidRDefault="0013788A" w:rsidP="00BC75CB">
      <w:pPr>
        <w:pStyle w:val="Body1"/>
        <w:numPr>
          <w:ilvl w:val="0"/>
          <w:numId w:val="303"/>
        </w:numPr>
        <w:ind w:left="720"/>
        <w:jc w:val="both"/>
        <w:rPr>
          <w:rFonts w:asciiTheme="majorHAnsi" w:hAnsiTheme="majorHAnsi"/>
          <w:b/>
          <w:i/>
          <w:sz w:val="22"/>
          <w:szCs w:val="22"/>
        </w:rPr>
      </w:pPr>
      <w:r>
        <w:rPr>
          <w:rFonts w:asciiTheme="majorHAnsi" w:hAnsiTheme="majorHAnsi"/>
          <w:sz w:val="22"/>
          <w:szCs w:val="22"/>
        </w:rPr>
        <w:t>A</w:t>
      </w:r>
      <w:r w:rsidR="00E051C0" w:rsidRPr="00935235">
        <w:rPr>
          <w:rFonts w:asciiTheme="majorHAnsi" w:hAnsiTheme="majorHAnsi"/>
          <w:sz w:val="22"/>
          <w:szCs w:val="22"/>
        </w:rPr>
        <w:t xml:space="preserve">dd research components to increase knowledge of evidence-based practice: </w:t>
      </w:r>
      <w:r w:rsidR="00E051C0" w:rsidRPr="00935235">
        <w:rPr>
          <w:rFonts w:asciiTheme="majorHAnsi" w:hAnsiTheme="majorHAnsi"/>
          <w:b/>
          <w:i/>
          <w:sz w:val="22"/>
          <w:szCs w:val="22"/>
        </w:rPr>
        <w:t>Ongoing</w:t>
      </w:r>
    </w:p>
    <w:p w14:paraId="5C0847AF" w14:textId="77777777" w:rsidR="00E051C0" w:rsidRPr="00EB12B2" w:rsidRDefault="00E051C0" w:rsidP="0013788A">
      <w:pPr>
        <w:pStyle w:val="Body1"/>
        <w:ind w:left="1440"/>
        <w:jc w:val="both"/>
        <w:rPr>
          <w:rFonts w:asciiTheme="majorHAnsi" w:hAnsiTheme="majorHAnsi"/>
          <w:i/>
          <w:sz w:val="22"/>
          <w:szCs w:val="22"/>
        </w:rPr>
      </w:pPr>
      <w:r w:rsidRPr="00EB12B2">
        <w:rPr>
          <w:rFonts w:asciiTheme="majorHAnsi" w:hAnsiTheme="majorHAnsi"/>
          <w:i/>
          <w:sz w:val="22"/>
          <w:szCs w:val="22"/>
        </w:rPr>
        <w:t>Evidence-based practice article reviews have been added to 4 OTA courses.</w:t>
      </w:r>
    </w:p>
    <w:p w14:paraId="44B2F950" w14:textId="77777777" w:rsidR="00E051C0" w:rsidRPr="00935235" w:rsidRDefault="00E051C0" w:rsidP="00BC75CB">
      <w:pPr>
        <w:pStyle w:val="Body1"/>
        <w:numPr>
          <w:ilvl w:val="0"/>
          <w:numId w:val="303"/>
        </w:numPr>
        <w:ind w:left="720"/>
        <w:jc w:val="both"/>
        <w:rPr>
          <w:rFonts w:asciiTheme="majorHAnsi" w:hAnsiTheme="majorHAnsi"/>
          <w:b/>
          <w:i/>
          <w:sz w:val="22"/>
          <w:szCs w:val="22"/>
        </w:rPr>
      </w:pPr>
      <w:r w:rsidRPr="00935235">
        <w:rPr>
          <w:rFonts w:asciiTheme="majorHAnsi" w:hAnsiTheme="majorHAnsi"/>
          <w:sz w:val="22"/>
          <w:szCs w:val="22"/>
        </w:rPr>
        <w:t xml:space="preserve">Offer OTA certification examination review courses: </w:t>
      </w:r>
      <w:r w:rsidRPr="00935235">
        <w:rPr>
          <w:rFonts w:asciiTheme="majorHAnsi" w:hAnsiTheme="majorHAnsi"/>
          <w:b/>
          <w:i/>
          <w:sz w:val="22"/>
          <w:szCs w:val="22"/>
        </w:rPr>
        <w:t>Ongoing</w:t>
      </w:r>
    </w:p>
    <w:p w14:paraId="21134BC1" w14:textId="77777777" w:rsidR="00E051C0" w:rsidRPr="00EB12B2" w:rsidRDefault="00E051C0" w:rsidP="0013788A">
      <w:pPr>
        <w:pStyle w:val="Body1"/>
        <w:ind w:left="1440"/>
        <w:jc w:val="both"/>
        <w:rPr>
          <w:rFonts w:asciiTheme="majorHAnsi" w:hAnsiTheme="majorHAnsi"/>
          <w:i/>
          <w:sz w:val="22"/>
          <w:szCs w:val="22"/>
        </w:rPr>
      </w:pPr>
      <w:r w:rsidRPr="00EB12B2">
        <w:rPr>
          <w:rFonts w:asciiTheme="majorHAnsi" w:hAnsiTheme="majorHAnsi"/>
          <w:i/>
          <w:sz w:val="22"/>
          <w:szCs w:val="22"/>
        </w:rPr>
        <w:t xml:space="preserve">Certification review components have been </w:t>
      </w:r>
      <w:r w:rsidR="00A11FA9" w:rsidRPr="00EB12B2">
        <w:rPr>
          <w:rFonts w:asciiTheme="majorHAnsi" w:hAnsiTheme="majorHAnsi"/>
          <w:i/>
          <w:sz w:val="22"/>
          <w:szCs w:val="22"/>
        </w:rPr>
        <w:t xml:space="preserve">of </w:t>
      </w:r>
      <w:r w:rsidRPr="00EB12B2">
        <w:rPr>
          <w:rFonts w:asciiTheme="majorHAnsi" w:hAnsiTheme="majorHAnsi"/>
          <w:i/>
          <w:sz w:val="22"/>
          <w:szCs w:val="22"/>
        </w:rPr>
        <w:t xml:space="preserve">interest in OTA 203-Clinical Reasoning </w:t>
      </w:r>
      <w:r w:rsidR="00361781" w:rsidRPr="00EB12B2">
        <w:rPr>
          <w:rFonts w:asciiTheme="majorHAnsi" w:hAnsiTheme="majorHAnsi"/>
          <w:i/>
          <w:sz w:val="22"/>
          <w:szCs w:val="22"/>
        </w:rPr>
        <w:t>R</w:t>
      </w:r>
      <w:r w:rsidRPr="00EB12B2">
        <w:rPr>
          <w:rFonts w:asciiTheme="majorHAnsi" w:hAnsiTheme="majorHAnsi"/>
          <w:i/>
          <w:sz w:val="22"/>
          <w:szCs w:val="22"/>
        </w:rPr>
        <w:t>eview sessions will be offered to 2013 graduates during July and August</w:t>
      </w:r>
    </w:p>
    <w:p w14:paraId="7C4DEED8" w14:textId="77777777" w:rsidR="0013788A" w:rsidRDefault="00E051C0" w:rsidP="00BC75CB">
      <w:pPr>
        <w:pStyle w:val="Body1"/>
        <w:numPr>
          <w:ilvl w:val="0"/>
          <w:numId w:val="303"/>
        </w:numPr>
        <w:ind w:left="360" w:firstLine="0"/>
        <w:jc w:val="both"/>
        <w:rPr>
          <w:rFonts w:asciiTheme="majorHAnsi" w:hAnsiTheme="majorHAnsi"/>
          <w:b/>
          <w:i/>
          <w:sz w:val="22"/>
          <w:szCs w:val="22"/>
        </w:rPr>
      </w:pPr>
      <w:r w:rsidRPr="00361781">
        <w:rPr>
          <w:rFonts w:asciiTheme="majorHAnsi" w:hAnsiTheme="majorHAnsi"/>
          <w:sz w:val="22"/>
          <w:szCs w:val="22"/>
        </w:rPr>
        <w:t>Introduction t</w:t>
      </w:r>
      <w:r w:rsidR="00A11FA9">
        <w:rPr>
          <w:rFonts w:asciiTheme="majorHAnsi" w:hAnsiTheme="majorHAnsi"/>
          <w:sz w:val="22"/>
          <w:szCs w:val="22"/>
        </w:rPr>
        <w:t>o Assistive Technology – Spring</w:t>
      </w:r>
      <w:r w:rsidRPr="00361781">
        <w:rPr>
          <w:rFonts w:asciiTheme="majorHAnsi" w:hAnsiTheme="majorHAnsi"/>
          <w:sz w:val="22"/>
          <w:szCs w:val="22"/>
        </w:rPr>
        <w:t xml:space="preserve"> 2013 Special Topics Course:</w:t>
      </w:r>
      <w:r w:rsidR="0013788A">
        <w:rPr>
          <w:rFonts w:asciiTheme="majorHAnsi" w:hAnsiTheme="majorHAnsi"/>
          <w:sz w:val="22"/>
          <w:szCs w:val="22"/>
        </w:rPr>
        <w:t xml:space="preserve"> </w:t>
      </w:r>
      <w:r w:rsidR="0013788A">
        <w:rPr>
          <w:rFonts w:asciiTheme="majorHAnsi" w:hAnsiTheme="majorHAnsi"/>
          <w:sz w:val="22"/>
          <w:szCs w:val="22"/>
        </w:rPr>
        <w:tab/>
      </w:r>
      <w:r w:rsidR="0013788A">
        <w:rPr>
          <w:rFonts w:asciiTheme="majorHAnsi" w:hAnsiTheme="majorHAnsi"/>
          <w:b/>
          <w:i/>
          <w:sz w:val="22"/>
          <w:szCs w:val="22"/>
        </w:rPr>
        <w:t>Completed</w:t>
      </w:r>
    </w:p>
    <w:p w14:paraId="54D0DC76" w14:textId="77777777" w:rsidR="00E051C0" w:rsidRPr="00EB12B2" w:rsidRDefault="00E051C0" w:rsidP="0013788A">
      <w:pPr>
        <w:pStyle w:val="Body1"/>
        <w:ind w:left="1440"/>
        <w:jc w:val="both"/>
        <w:rPr>
          <w:rFonts w:asciiTheme="majorHAnsi" w:hAnsiTheme="majorHAnsi"/>
          <w:i/>
          <w:sz w:val="22"/>
          <w:szCs w:val="22"/>
        </w:rPr>
      </w:pPr>
      <w:r w:rsidRPr="00EB12B2">
        <w:rPr>
          <w:rFonts w:asciiTheme="majorHAnsi" w:hAnsiTheme="majorHAnsi"/>
          <w:i/>
          <w:sz w:val="22"/>
          <w:szCs w:val="22"/>
        </w:rPr>
        <w:t>OTA 110-Introduction to Assistive T</w:t>
      </w:r>
      <w:r w:rsidR="00361781" w:rsidRPr="00EB12B2">
        <w:rPr>
          <w:rFonts w:asciiTheme="majorHAnsi" w:hAnsiTheme="majorHAnsi"/>
          <w:i/>
          <w:sz w:val="22"/>
          <w:szCs w:val="22"/>
        </w:rPr>
        <w:t xml:space="preserve">echnology will be offered in </w:t>
      </w:r>
      <w:r w:rsidRPr="00EB12B2">
        <w:rPr>
          <w:rFonts w:asciiTheme="majorHAnsi" w:hAnsiTheme="majorHAnsi"/>
          <w:i/>
          <w:sz w:val="22"/>
          <w:szCs w:val="22"/>
        </w:rPr>
        <w:t>Fall</w:t>
      </w:r>
      <w:r w:rsidR="00A11FA9" w:rsidRPr="00EB12B2">
        <w:rPr>
          <w:rFonts w:asciiTheme="majorHAnsi" w:hAnsiTheme="majorHAnsi"/>
          <w:i/>
          <w:sz w:val="22"/>
          <w:szCs w:val="22"/>
        </w:rPr>
        <w:t xml:space="preserve"> 2013</w:t>
      </w:r>
      <w:r w:rsidRPr="00EB12B2">
        <w:rPr>
          <w:rFonts w:asciiTheme="majorHAnsi" w:hAnsiTheme="majorHAnsi"/>
          <w:i/>
          <w:sz w:val="22"/>
          <w:szCs w:val="22"/>
        </w:rPr>
        <w:t xml:space="preserve"> as a </w:t>
      </w:r>
      <w:r w:rsidR="00361781" w:rsidRPr="00EB12B2">
        <w:rPr>
          <w:rFonts w:asciiTheme="majorHAnsi" w:hAnsiTheme="majorHAnsi"/>
          <w:i/>
          <w:sz w:val="22"/>
          <w:szCs w:val="22"/>
        </w:rPr>
        <w:t>3</w:t>
      </w:r>
      <w:r w:rsidRPr="00EB12B2">
        <w:rPr>
          <w:rFonts w:asciiTheme="majorHAnsi" w:hAnsiTheme="majorHAnsi"/>
          <w:i/>
          <w:sz w:val="22"/>
          <w:szCs w:val="22"/>
        </w:rPr>
        <w:t>-credit elective course for O</w:t>
      </w:r>
      <w:r w:rsidR="00A11FA9" w:rsidRPr="00EB12B2">
        <w:rPr>
          <w:rFonts w:asciiTheme="majorHAnsi" w:hAnsiTheme="majorHAnsi"/>
          <w:i/>
          <w:sz w:val="22"/>
          <w:szCs w:val="22"/>
        </w:rPr>
        <w:t>TA students and a continuing education</w:t>
      </w:r>
      <w:r w:rsidRPr="00EB12B2">
        <w:rPr>
          <w:rFonts w:asciiTheme="majorHAnsi" w:hAnsiTheme="majorHAnsi"/>
          <w:i/>
          <w:sz w:val="22"/>
          <w:szCs w:val="22"/>
        </w:rPr>
        <w:t xml:space="preserve"> option for community</w:t>
      </w:r>
    </w:p>
    <w:p w14:paraId="6BA68EC7" w14:textId="77777777" w:rsidR="00E051C0" w:rsidRPr="00935235" w:rsidRDefault="00E051C0" w:rsidP="00BC75CB">
      <w:pPr>
        <w:pStyle w:val="Body1"/>
        <w:numPr>
          <w:ilvl w:val="0"/>
          <w:numId w:val="303"/>
        </w:numPr>
        <w:tabs>
          <w:tab w:val="left" w:pos="180"/>
        </w:tabs>
        <w:ind w:left="720"/>
        <w:jc w:val="both"/>
        <w:rPr>
          <w:rFonts w:asciiTheme="majorHAnsi" w:hAnsiTheme="majorHAnsi"/>
          <w:b/>
          <w:i/>
          <w:sz w:val="22"/>
          <w:szCs w:val="22"/>
        </w:rPr>
      </w:pPr>
      <w:r w:rsidRPr="00935235">
        <w:rPr>
          <w:rFonts w:asciiTheme="majorHAnsi" w:hAnsiTheme="majorHAnsi"/>
          <w:sz w:val="22"/>
          <w:szCs w:val="22"/>
        </w:rPr>
        <w:t xml:space="preserve">Post-secondary Educational Program </w:t>
      </w:r>
      <w:r w:rsidRPr="00935235">
        <w:rPr>
          <w:rFonts w:asciiTheme="majorHAnsi" w:hAnsiTheme="majorHAnsi"/>
          <w:b/>
          <w:i/>
          <w:sz w:val="22"/>
          <w:szCs w:val="22"/>
        </w:rPr>
        <w:t>(College Learning Circle)</w:t>
      </w:r>
      <w:r w:rsidRPr="00935235">
        <w:rPr>
          <w:rFonts w:asciiTheme="majorHAnsi" w:hAnsiTheme="majorHAnsi"/>
          <w:b/>
          <w:sz w:val="22"/>
          <w:szCs w:val="22"/>
        </w:rPr>
        <w:t xml:space="preserve">:  </w:t>
      </w:r>
      <w:r w:rsidRPr="00935235">
        <w:rPr>
          <w:rFonts w:asciiTheme="majorHAnsi" w:hAnsiTheme="majorHAnsi"/>
          <w:b/>
          <w:i/>
          <w:sz w:val="22"/>
          <w:szCs w:val="22"/>
        </w:rPr>
        <w:t>Ongoing</w:t>
      </w:r>
    </w:p>
    <w:p w14:paraId="6FC0686B" w14:textId="77777777" w:rsidR="00E051C0" w:rsidRPr="00EB12B2" w:rsidRDefault="00E051C0" w:rsidP="0013788A">
      <w:pPr>
        <w:pStyle w:val="Body1"/>
        <w:tabs>
          <w:tab w:val="left" w:pos="180"/>
        </w:tabs>
        <w:ind w:left="1440"/>
        <w:jc w:val="both"/>
        <w:rPr>
          <w:rFonts w:asciiTheme="majorHAnsi" w:hAnsiTheme="majorHAnsi"/>
          <w:sz w:val="22"/>
          <w:szCs w:val="22"/>
        </w:rPr>
      </w:pPr>
      <w:r w:rsidRPr="00EB12B2">
        <w:rPr>
          <w:rFonts w:asciiTheme="majorHAnsi" w:hAnsiTheme="majorHAnsi"/>
          <w:i/>
          <w:sz w:val="22"/>
          <w:szCs w:val="22"/>
        </w:rPr>
        <w:t>Recommendations to develop a SUNY Orange Post-Secondary Program for Individuals with Intellectual Disabilities are being developed for presentation to VPAA and AVP for Health Professions.</w:t>
      </w:r>
    </w:p>
    <w:p w14:paraId="4372C216" w14:textId="77777777" w:rsidR="00E051C0" w:rsidRPr="00935235" w:rsidRDefault="00E051C0" w:rsidP="00BC75CB">
      <w:pPr>
        <w:pStyle w:val="Body1"/>
        <w:numPr>
          <w:ilvl w:val="0"/>
          <w:numId w:val="303"/>
        </w:numPr>
        <w:tabs>
          <w:tab w:val="left" w:pos="180"/>
        </w:tabs>
        <w:ind w:left="720"/>
        <w:jc w:val="both"/>
        <w:rPr>
          <w:rFonts w:asciiTheme="majorHAnsi" w:hAnsiTheme="majorHAnsi"/>
          <w:sz w:val="22"/>
          <w:szCs w:val="22"/>
        </w:rPr>
      </w:pPr>
      <w:r w:rsidRPr="00935235">
        <w:rPr>
          <w:rFonts w:asciiTheme="majorHAnsi" w:hAnsiTheme="majorHAnsi"/>
          <w:sz w:val="22"/>
          <w:szCs w:val="22"/>
        </w:rPr>
        <w:t xml:space="preserve">Enhanced CART Collaboration with SUNY Orange Accessibility Services: </w:t>
      </w:r>
      <w:r w:rsidRPr="00935235">
        <w:rPr>
          <w:rFonts w:asciiTheme="majorHAnsi" w:hAnsiTheme="majorHAnsi"/>
          <w:b/>
          <w:i/>
          <w:sz w:val="22"/>
          <w:szCs w:val="22"/>
        </w:rPr>
        <w:t>In Progress</w:t>
      </w:r>
    </w:p>
    <w:p w14:paraId="248CB184" w14:textId="77777777" w:rsidR="00E051C0" w:rsidRPr="00935235" w:rsidRDefault="0013788A" w:rsidP="00BC75CB">
      <w:pPr>
        <w:pStyle w:val="Body1"/>
        <w:widowControl w:val="0"/>
        <w:numPr>
          <w:ilvl w:val="0"/>
          <w:numId w:val="303"/>
        </w:numPr>
        <w:tabs>
          <w:tab w:val="left" w:pos="180"/>
          <w:tab w:val="left" w:pos="540"/>
        </w:tabs>
        <w:ind w:left="720"/>
        <w:jc w:val="both"/>
        <w:rPr>
          <w:rFonts w:asciiTheme="majorHAnsi" w:hAnsiTheme="majorHAnsi"/>
          <w:b/>
          <w:i/>
          <w:sz w:val="22"/>
          <w:szCs w:val="22"/>
        </w:rPr>
      </w:pPr>
      <w:r>
        <w:rPr>
          <w:rFonts w:asciiTheme="majorHAnsi" w:hAnsiTheme="majorHAnsi"/>
          <w:sz w:val="22"/>
          <w:szCs w:val="22"/>
        </w:rPr>
        <w:t xml:space="preserve">    </w:t>
      </w:r>
      <w:r w:rsidR="00E051C0" w:rsidRPr="00935235">
        <w:rPr>
          <w:rFonts w:asciiTheme="majorHAnsi" w:hAnsiTheme="majorHAnsi"/>
          <w:sz w:val="22"/>
          <w:szCs w:val="22"/>
        </w:rPr>
        <w:t xml:space="preserve">Open CART lab hours for SUNY Orange students and community members: </w:t>
      </w:r>
      <w:r w:rsidR="00E051C0" w:rsidRPr="00935235">
        <w:rPr>
          <w:rFonts w:asciiTheme="majorHAnsi" w:hAnsiTheme="majorHAnsi"/>
          <w:b/>
          <w:i/>
          <w:sz w:val="22"/>
          <w:szCs w:val="22"/>
        </w:rPr>
        <w:t>In Progress</w:t>
      </w:r>
    </w:p>
    <w:p w14:paraId="4482E188" w14:textId="77777777" w:rsidR="00E051C0" w:rsidRPr="00EB12B2" w:rsidRDefault="00E051C0" w:rsidP="0013788A">
      <w:pPr>
        <w:pStyle w:val="Body1"/>
        <w:widowControl w:val="0"/>
        <w:tabs>
          <w:tab w:val="left" w:pos="180"/>
          <w:tab w:val="left" w:pos="540"/>
        </w:tabs>
        <w:ind w:left="1440"/>
        <w:jc w:val="both"/>
        <w:rPr>
          <w:rFonts w:asciiTheme="majorHAnsi" w:hAnsiTheme="majorHAnsi"/>
          <w:i/>
          <w:sz w:val="22"/>
          <w:szCs w:val="22"/>
        </w:rPr>
      </w:pPr>
      <w:r w:rsidRPr="00EB12B2">
        <w:rPr>
          <w:rFonts w:asciiTheme="majorHAnsi" w:hAnsiTheme="majorHAnsi"/>
          <w:i/>
          <w:sz w:val="22"/>
          <w:szCs w:val="22"/>
        </w:rPr>
        <w:t xml:space="preserve">Open AT lab hours initiated on Middletown and Newburgh campuses.  </w:t>
      </w:r>
      <w:r w:rsidR="0013788A" w:rsidRPr="00EB12B2">
        <w:rPr>
          <w:rFonts w:asciiTheme="majorHAnsi" w:hAnsiTheme="majorHAnsi"/>
          <w:i/>
          <w:sz w:val="22"/>
          <w:szCs w:val="22"/>
        </w:rPr>
        <w:t xml:space="preserve">Utilization </w:t>
      </w:r>
      <w:r w:rsidRPr="00EB12B2">
        <w:rPr>
          <w:rFonts w:asciiTheme="majorHAnsi" w:hAnsiTheme="majorHAnsi"/>
          <w:i/>
          <w:sz w:val="22"/>
          <w:szCs w:val="22"/>
        </w:rPr>
        <w:t>was low. Increased awareness and promotio</w:t>
      </w:r>
      <w:r w:rsidR="00A11FA9" w:rsidRPr="00EB12B2">
        <w:rPr>
          <w:rFonts w:asciiTheme="majorHAnsi" w:hAnsiTheme="majorHAnsi"/>
          <w:i/>
          <w:sz w:val="22"/>
          <w:szCs w:val="22"/>
        </w:rPr>
        <w:t xml:space="preserve">n will be enhanced for the Fal </w:t>
      </w:r>
      <w:r w:rsidRPr="00EB12B2">
        <w:rPr>
          <w:rFonts w:asciiTheme="majorHAnsi" w:hAnsiTheme="majorHAnsi"/>
          <w:i/>
          <w:sz w:val="22"/>
          <w:szCs w:val="22"/>
        </w:rPr>
        <w:t xml:space="preserve"> 2013.</w:t>
      </w:r>
    </w:p>
    <w:p w14:paraId="6C12EA4E" w14:textId="77777777" w:rsidR="00E051C0" w:rsidRPr="00935235" w:rsidRDefault="00E051C0" w:rsidP="00BC75CB">
      <w:pPr>
        <w:pStyle w:val="Body1"/>
        <w:numPr>
          <w:ilvl w:val="0"/>
          <w:numId w:val="304"/>
        </w:numPr>
        <w:tabs>
          <w:tab w:val="left" w:pos="180"/>
        </w:tabs>
        <w:ind w:left="720"/>
        <w:jc w:val="both"/>
        <w:rPr>
          <w:rFonts w:asciiTheme="majorHAnsi" w:hAnsiTheme="majorHAnsi"/>
          <w:b/>
          <w:i/>
          <w:sz w:val="22"/>
          <w:szCs w:val="22"/>
        </w:rPr>
      </w:pPr>
      <w:r w:rsidRPr="00935235">
        <w:rPr>
          <w:rFonts w:asciiTheme="majorHAnsi" w:hAnsiTheme="majorHAnsi"/>
          <w:sz w:val="22"/>
          <w:szCs w:val="22"/>
        </w:rPr>
        <w:t xml:space="preserve">Initiate a CART presence on the Newburgh Campus: </w:t>
      </w:r>
      <w:r w:rsidRPr="00935235">
        <w:rPr>
          <w:rFonts w:asciiTheme="majorHAnsi" w:hAnsiTheme="majorHAnsi"/>
          <w:b/>
          <w:i/>
          <w:sz w:val="22"/>
          <w:szCs w:val="22"/>
        </w:rPr>
        <w:t>Pending</w:t>
      </w:r>
    </w:p>
    <w:p w14:paraId="2CB3B29D" w14:textId="77777777" w:rsidR="00E051C0" w:rsidRPr="00EB12B2" w:rsidRDefault="00E051C0" w:rsidP="0013788A">
      <w:pPr>
        <w:pStyle w:val="Body1"/>
        <w:tabs>
          <w:tab w:val="left" w:pos="180"/>
        </w:tabs>
        <w:ind w:left="1440"/>
        <w:jc w:val="both"/>
        <w:rPr>
          <w:rFonts w:asciiTheme="majorHAnsi" w:hAnsiTheme="majorHAnsi"/>
          <w:i/>
          <w:sz w:val="22"/>
          <w:szCs w:val="22"/>
        </w:rPr>
      </w:pPr>
      <w:r w:rsidRPr="00EB12B2">
        <w:rPr>
          <w:rFonts w:asciiTheme="majorHAnsi" w:hAnsiTheme="majorHAnsi"/>
          <w:i/>
          <w:sz w:val="22"/>
          <w:szCs w:val="22"/>
        </w:rPr>
        <w:t>Floor Plans and Program Descriptions submitted to President, VPAA and AVP for</w:t>
      </w:r>
      <w:r w:rsidR="0013788A" w:rsidRPr="00EB12B2">
        <w:rPr>
          <w:rFonts w:asciiTheme="majorHAnsi" w:hAnsiTheme="majorHAnsi"/>
          <w:i/>
          <w:sz w:val="22"/>
          <w:szCs w:val="22"/>
        </w:rPr>
        <w:t xml:space="preserve"> </w:t>
      </w:r>
      <w:r w:rsidRPr="00EB12B2">
        <w:rPr>
          <w:rFonts w:asciiTheme="majorHAnsi" w:hAnsiTheme="majorHAnsi"/>
          <w:i/>
          <w:sz w:val="22"/>
          <w:szCs w:val="22"/>
        </w:rPr>
        <w:t>Health Professions</w:t>
      </w:r>
    </w:p>
    <w:p w14:paraId="04D809AE" w14:textId="77777777" w:rsidR="00E051C0" w:rsidRPr="00935235" w:rsidRDefault="00E051C0" w:rsidP="00BC75CB">
      <w:pPr>
        <w:pStyle w:val="Body1"/>
        <w:numPr>
          <w:ilvl w:val="0"/>
          <w:numId w:val="304"/>
        </w:numPr>
        <w:tabs>
          <w:tab w:val="left" w:pos="180"/>
        </w:tabs>
        <w:ind w:left="720"/>
        <w:jc w:val="both"/>
        <w:rPr>
          <w:rFonts w:asciiTheme="majorHAnsi" w:hAnsiTheme="majorHAnsi"/>
          <w:sz w:val="22"/>
          <w:szCs w:val="22"/>
        </w:rPr>
      </w:pPr>
      <w:r w:rsidRPr="00935235">
        <w:rPr>
          <w:rFonts w:asciiTheme="majorHAnsi" w:hAnsiTheme="majorHAnsi"/>
          <w:sz w:val="22"/>
          <w:szCs w:val="22"/>
        </w:rPr>
        <w:t xml:space="preserve">OTA Program Theater Production Group to perform the </w:t>
      </w:r>
      <w:r w:rsidRPr="00935235">
        <w:rPr>
          <w:rFonts w:asciiTheme="majorHAnsi" w:hAnsiTheme="majorHAnsi"/>
          <w:i/>
          <w:sz w:val="22"/>
          <w:szCs w:val="22"/>
        </w:rPr>
        <w:t>“Luckiest Penny Musical”</w:t>
      </w:r>
      <w:r w:rsidRPr="00935235">
        <w:rPr>
          <w:rFonts w:asciiTheme="majorHAnsi" w:hAnsiTheme="majorHAnsi"/>
          <w:sz w:val="22"/>
          <w:szCs w:val="22"/>
        </w:rPr>
        <w:t xml:space="preserve">  on th</w:t>
      </w:r>
      <w:r w:rsidR="00593D77">
        <w:rPr>
          <w:rFonts w:asciiTheme="majorHAnsi" w:hAnsiTheme="majorHAnsi"/>
          <w:sz w:val="22"/>
          <w:szCs w:val="22"/>
        </w:rPr>
        <w:t>e Newburgh Campus - Fall, 2012:</w:t>
      </w:r>
      <w:r w:rsidRPr="00935235">
        <w:rPr>
          <w:rFonts w:asciiTheme="majorHAnsi" w:hAnsiTheme="majorHAnsi"/>
          <w:sz w:val="22"/>
          <w:szCs w:val="22"/>
        </w:rPr>
        <w:t xml:space="preserve"> </w:t>
      </w:r>
      <w:r w:rsidRPr="00935235">
        <w:rPr>
          <w:rFonts w:asciiTheme="majorHAnsi" w:hAnsiTheme="majorHAnsi"/>
          <w:b/>
          <w:i/>
          <w:sz w:val="22"/>
          <w:szCs w:val="22"/>
        </w:rPr>
        <w:t>Completed, 100 attendees</w:t>
      </w:r>
    </w:p>
    <w:p w14:paraId="6EF8071D" w14:textId="77777777" w:rsidR="00E051C0" w:rsidRPr="00935235" w:rsidRDefault="00E051C0" w:rsidP="00BC75CB">
      <w:pPr>
        <w:pStyle w:val="Body1"/>
        <w:numPr>
          <w:ilvl w:val="0"/>
          <w:numId w:val="304"/>
        </w:numPr>
        <w:tabs>
          <w:tab w:val="left" w:pos="180"/>
        </w:tabs>
        <w:ind w:left="720"/>
        <w:jc w:val="both"/>
        <w:rPr>
          <w:rFonts w:asciiTheme="majorHAnsi" w:hAnsiTheme="majorHAnsi"/>
          <w:sz w:val="22"/>
          <w:szCs w:val="22"/>
        </w:rPr>
      </w:pPr>
      <w:r w:rsidRPr="00935235">
        <w:rPr>
          <w:rFonts w:asciiTheme="majorHAnsi" w:hAnsiTheme="majorHAnsi"/>
          <w:sz w:val="22"/>
          <w:szCs w:val="22"/>
        </w:rPr>
        <w:t>3</w:t>
      </w:r>
      <w:r w:rsidRPr="00935235">
        <w:rPr>
          <w:rFonts w:asciiTheme="majorHAnsi" w:hAnsiTheme="majorHAnsi"/>
          <w:sz w:val="22"/>
          <w:szCs w:val="22"/>
          <w:vertAlign w:val="superscript"/>
        </w:rPr>
        <w:t>rd</w:t>
      </w:r>
      <w:r w:rsidRPr="00935235">
        <w:rPr>
          <w:rFonts w:asciiTheme="majorHAnsi" w:hAnsiTheme="majorHAnsi"/>
          <w:sz w:val="22"/>
          <w:szCs w:val="22"/>
        </w:rPr>
        <w:t xml:space="preserve"> Annual AT EXPO: </w:t>
      </w:r>
      <w:r w:rsidRPr="00935235">
        <w:rPr>
          <w:rFonts w:asciiTheme="majorHAnsi" w:hAnsiTheme="majorHAnsi"/>
          <w:b/>
          <w:i/>
          <w:sz w:val="22"/>
          <w:szCs w:val="22"/>
        </w:rPr>
        <w:t>postponed until Spring 2014</w:t>
      </w:r>
    </w:p>
    <w:p w14:paraId="3C35D880" w14:textId="77777777" w:rsidR="00A11FA9" w:rsidRPr="004E6F85" w:rsidRDefault="00A11FA9" w:rsidP="00593D77">
      <w:pPr>
        <w:pStyle w:val="Body1"/>
        <w:jc w:val="both"/>
        <w:rPr>
          <w:rFonts w:asciiTheme="majorHAnsi" w:hAnsiTheme="majorHAnsi"/>
          <w:b/>
          <w:sz w:val="16"/>
          <w:szCs w:val="16"/>
        </w:rPr>
      </w:pPr>
    </w:p>
    <w:p w14:paraId="78BF6ECD" w14:textId="77777777" w:rsidR="00E051C0" w:rsidRPr="00A11FA9" w:rsidRDefault="0013788A" w:rsidP="00593D77">
      <w:pPr>
        <w:pStyle w:val="Body1"/>
        <w:jc w:val="both"/>
        <w:rPr>
          <w:rFonts w:asciiTheme="majorHAnsi" w:hAnsiTheme="majorHAnsi"/>
          <w:b/>
          <w:i/>
          <w:sz w:val="22"/>
          <w:szCs w:val="22"/>
        </w:rPr>
      </w:pPr>
      <w:r w:rsidRPr="00A11FA9">
        <w:rPr>
          <w:rFonts w:asciiTheme="majorHAnsi" w:hAnsiTheme="majorHAnsi"/>
          <w:b/>
          <w:i/>
          <w:sz w:val="22"/>
          <w:szCs w:val="22"/>
        </w:rPr>
        <w:t>Measures: Data and Assessment</w:t>
      </w:r>
      <w:r w:rsidR="00E051C0" w:rsidRPr="00A11FA9">
        <w:rPr>
          <w:rFonts w:asciiTheme="majorHAnsi" w:hAnsiTheme="majorHAnsi"/>
          <w:b/>
          <w:i/>
          <w:sz w:val="22"/>
          <w:szCs w:val="22"/>
        </w:rPr>
        <w:t xml:space="preserve"> </w:t>
      </w:r>
    </w:p>
    <w:p w14:paraId="630AB98A" w14:textId="77777777" w:rsidR="004C5F21" w:rsidRPr="004E6F85" w:rsidRDefault="004C5F21" w:rsidP="00935235">
      <w:pPr>
        <w:pStyle w:val="Body1"/>
        <w:jc w:val="both"/>
        <w:rPr>
          <w:rFonts w:asciiTheme="majorHAnsi" w:hAnsiTheme="majorHAnsi"/>
          <w:b/>
          <w:sz w:val="16"/>
          <w:szCs w:val="16"/>
          <w:u w:val="single"/>
        </w:rPr>
      </w:pPr>
    </w:p>
    <w:p w14:paraId="2D7CC1C5" w14:textId="77777777" w:rsidR="00E051C0" w:rsidRPr="004C5F21" w:rsidRDefault="00E051C0" w:rsidP="00935235">
      <w:pPr>
        <w:pStyle w:val="Body1"/>
        <w:jc w:val="both"/>
        <w:rPr>
          <w:rFonts w:asciiTheme="majorHAnsi" w:hAnsiTheme="majorHAnsi"/>
          <w:sz w:val="22"/>
          <w:szCs w:val="22"/>
          <w:u w:val="single"/>
        </w:rPr>
      </w:pPr>
      <w:r w:rsidRPr="004C5F21">
        <w:rPr>
          <w:rFonts w:asciiTheme="majorHAnsi" w:hAnsiTheme="majorHAnsi"/>
          <w:sz w:val="22"/>
          <w:szCs w:val="22"/>
          <w:u w:val="single"/>
        </w:rPr>
        <w:t>Assessment Results:</w:t>
      </w:r>
    </w:p>
    <w:p w14:paraId="262265DB" w14:textId="77777777" w:rsidR="00E051C0" w:rsidRPr="00935235" w:rsidRDefault="00E051C0" w:rsidP="00935235">
      <w:pPr>
        <w:pStyle w:val="Body1"/>
        <w:jc w:val="both"/>
        <w:rPr>
          <w:rFonts w:asciiTheme="majorHAnsi" w:hAnsiTheme="majorHAnsi"/>
          <w:sz w:val="22"/>
          <w:szCs w:val="22"/>
        </w:rPr>
      </w:pPr>
      <w:r w:rsidRPr="00935235">
        <w:rPr>
          <w:rFonts w:asciiTheme="majorHAnsi" w:hAnsiTheme="majorHAnsi"/>
          <w:sz w:val="22"/>
          <w:szCs w:val="22"/>
        </w:rPr>
        <w:t>National Board for Certification in Occupational Therapy Examination, 2012:  Pass Rate: 85%</w:t>
      </w:r>
    </w:p>
    <w:p w14:paraId="10AA3A62" w14:textId="77777777" w:rsidR="0038151B" w:rsidRDefault="0038151B" w:rsidP="00935235">
      <w:pPr>
        <w:pStyle w:val="Body1"/>
        <w:jc w:val="both"/>
        <w:rPr>
          <w:rFonts w:asciiTheme="majorHAnsi" w:hAnsiTheme="majorHAnsi"/>
          <w:sz w:val="22"/>
          <w:szCs w:val="22"/>
          <w:u w:val="single"/>
        </w:rPr>
      </w:pPr>
    </w:p>
    <w:p w14:paraId="6D8E8170" w14:textId="77777777" w:rsidR="004E6F85" w:rsidRDefault="004E6F85" w:rsidP="00935235">
      <w:pPr>
        <w:pStyle w:val="Body1"/>
        <w:jc w:val="both"/>
        <w:rPr>
          <w:rFonts w:asciiTheme="majorHAnsi" w:hAnsiTheme="majorHAnsi"/>
          <w:sz w:val="22"/>
          <w:szCs w:val="22"/>
          <w:u w:val="single"/>
        </w:rPr>
      </w:pPr>
    </w:p>
    <w:p w14:paraId="0F089C9A" w14:textId="77777777" w:rsidR="004E6F85" w:rsidRDefault="004E6F85" w:rsidP="00935235">
      <w:pPr>
        <w:pStyle w:val="Body1"/>
        <w:jc w:val="both"/>
        <w:rPr>
          <w:rFonts w:asciiTheme="majorHAnsi" w:hAnsiTheme="majorHAnsi"/>
          <w:sz w:val="22"/>
          <w:szCs w:val="22"/>
          <w:u w:val="single"/>
        </w:rPr>
      </w:pPr>
    </w:p>
    <w:p w14:paraId="6A7FAAB1" w14:textId="77777777" w:rsidR="00EB12B2" w:rsidRDefault="00EB12B2" w:rsidP="00935235">
      <w:pPr>
        <w:pStyle w:val="Body1"/>
        <w:jc w:val="both"/>
        <w:rPr>
          <w:rFonts w:asciiTheme="majorHAnsi" w:hAnsiTheme="majorHAnsi"/>
          <w:sz w:val="22"/>
          <w:szCs w:val="22"/>
          <w:u w:val="single"/>
        </w:rPr>
      </w:pPr>
    </w:p>
    <w:p w14:paraId="586C7D9C" w14:textId="77777777" w:rsidR="00E051C0" w:rsidRPr="004C5F21" w:rsidRDefault="00E051C0" w:rsidP="00935235">
      <w:pPr>
        <w:pStyle w:val="Body1"/>
        <w:jc w:val="both"/>
        <w:rPr>
          <w:rFonts w:asciiTheme="majorHAnsi" w:hAnsiTheme="majorHAnsi"/>
          <w:sz w:val="22"/>
          <w:szCs w:val="22"/>
          <w:u w:val="single"/>
        </w:rPr>
      </w:pPr>
      <w:r w:rsidRPr="004C5F21">
        <w:rPr>
          <w:rFonts w:asciiTheme="majorHAnsi" w:hAnsiTheme="majorHAnsi"/>
          <w:sz w:val="22"/>
          <w:szCs w:val="22"/>
          <w:u w:val="single"/>
        </w:rPr>
        <w:lastRenderedPageBreak/>
        <w:t>Data Collected:</w:t>
      </w:r>
    </w:p>
    <w:p w14:paraId="551BB651" w14:textId="77777777" w:rsidR="00E051C0" w:rsidRPr="00935235" w:rsidRDefault="0038151B" w:rsidP="00935235">
      <w:pPr>
        <w:pStyle w:val="Body1"/>
        <w:jc w:val="both"/>
        <w:rPr>
          <w:rFonts w:asciiTheme="majorHAnsi" w:hAnsiTheme="majorHAnsi"/>
          <w:sz w:val="22"/>
          <w:szCs w:val="22"/>
        </w:rPr>
      </w:pPr>
      <w:r>
        <w:rPr>
          <w:rFonts w:asciiTheme="majorHAnsi" w:hAnsiTheme="majorHAnsi"/>
          <w:sz w:val="22"/>
          <w:szCs w:val="22"/>
        </w:rPr>
        <w:t>Certification Exam Scores</w:t>
      </w:r>
      <w:r w:rsidR="00E051C0" w:rsidRPr="00935235">
        <w:rPr>
          <w:rFonts w:asciiTheme="majorHAnsi" w:hAnsiTheme="majorHAnsi"/>
          <w:sz w:val="22"/>
          <w:szCs w:val="22"/>
        </w:rPr>
        <w:t xml:space="preserve"> </w:t>
      </w:r>
    </w:p>
    <w:p w14:paraId="232E29CE" w14:textId="77777777" w:rsidR="00E051C0" w:rsidRPr="00935235" w:rsidRDefault="00E051C0" w:rsidP="00935235">
      <w:pPr>
        <w:pStyle w:val="Body1"/>
        <w:jc w:val="both"/>
        <w:rPr>
          <w:rFonts w:asciiTheme="majorHAnsi" w:hAnsiTheme="majorHAnsi"/>
          <w:sz w:val="22"/>
          <w:szCs w:val="22"/>
        </w:rPr>
      </w:pPr>
      <w:r w:rsidRPr="00935235">
        <w:rPr>
          <w:rFonts w:asciiTheme="majorHAnsi" w:hAnsiTheme="majorHAnsi"/>
          <w:sz w:val="22"/>
          <w:szCs w:val="22"/>
        </w:rPr>
        <w:t>Program Evaluations: Employer &amp;</w:t>
      </w:r>
      <w:r w:rsidR="0038151B">
        <w:rPr>
          <w:rFonts w:asciiTheme="majorHAnsi" w:hAnsiTheme="majorHAnsi"/>
          <w:sz w:val="22"/>
          <w:szCs w:val="22"/>
        </w:rPr>
        <w:t xml:space="preserve"> </w:t>
      </w:r>
      <w:r w:rsidRPr="00935235">
        <w:rPr>
          <w:rFonts w:asciiTheme="majorHAnsi" w:hAnsiTheme="majorHAnsi"/>
          <w:sz w:val="22"/>
          <w:szCs w:val="22"/>
        </w:rPr>
        <w:t>Alumni Surveys, Student &amp; Instructor Course Evalu</w:t>
      </w:r>
      <w:r w:rsidR="0038151B">
        <w:rPr>
          <w:rFonts w:asciiTheme="majorHAnsi" w:hAnsiTheme="majorHAnsi"/>
          <w:sz w:val="22"/>
          <w:szCs w:val="22"/>
        </w:rPr>
        <w:t>ations</w:t>
      </w:r>
      <w:r w:rsidRPr="00935235">
        <w:rPr>
          <w:rFonts w:asciiTheme="majorHAnsi" w:hAnsiTheme="majorHAnsi"/>
          <w:sz w:val="22"/>
          <w:szCs w:val="22"/>
        </w:rPr>
        <w:t xml:space="preserve"> </w:t>
      </w:r>
    </w:p>
    <w:p w14:paraId="3D067849" w14:textId="77777777" w:rsidR="00E051C0" w:rsidRPr="00935235" w:rsidRDefault="00E051C0" w:rsidP="00935235">
      <w:pPr>
        <w:pStyle w:val="Body1"/>
        <w:jc w:val="both"/>
        <w:rPr>
          <w:rFonts w:asciiTheme="majorHAnsi" w:hAnsiTheme="majorHAnsi"/>
          <w:sz w:val="22"/>
          <w:szCs w:val="22"/>
        </w:rPr>
      </w:pPr>
      <w:r w:rsidRPr="00935235">
        <w:rPr>
          <w:rFonts w:asciiTheme="majorHAnsi" w:hAnsiTheme="majorHAnsi"/>
          <w:sz w:val="22"/>
          <w:szCs w:val="22"/>
        </w:rPr>
        <w:t>Faculty Curriculum Review</w:t>
      </w:r>
    </w:p>
    <w:p w14:paraId="3C41680E" w14:textId="77777777" w:rsidR="00E051C0" w:rsidRPr="00935235" w:rsidRDefault="0038151B" w:rsidP="00935235">
      <w:pPr>
        <w:pStyle w:val="Body1"/>
        <w:spacing w:after="120"/>
        <w:jc w:val="both"/>
        <w:rPr>
          <w:rFonts w:asciiTheme="majorHAnsi" w:hAnsiTheme="majorHAnsi"/>
          <w:sz w:val="22"/>
          <w:szCs w:val="22"/>
        </w:rPr>
      </w:pPr>
      <w:r>
        <w:rPr>
          <w:rFonts w:asciiTheme="majorHAnsi" w:hAnsiTheme="majorHAnsi"/>
          <w:sz w:val="22"/>
          <w:szCs w:val="22"/>
        </w:rPr>
        <w:t>Re-Accreditation Self-</w:t>
      </w:r>
      <w:r w:rsidR="00E051C0" w:rsidRPr="00935235">
        <w:rPr>
          <w:rFonts w:asciiTheme="majorHAnsi" w:hAnsiTheme="majorHAnsi"/>
          <w:sz w:val="22"/>
          <w:szCs w:val="22"/>
        </w:rPr>
        <w:t>Study Process</w:t>
      </w:r>
    </w:p>
    <w:p w14:paraId="3441AB44" w14:textId="77777777" w:rsidR="00E051C0" w:rsidRPr="004C5F21" w:rsidRDefault="00E051C0" w:rsidP="00935235">
      <w:pPr>
        <w:pStyle w:val="Body1"/>
        <w:jc w:val="both"/>
        <w:rPr>
          <w:rFonts w:asciiTheme="majorHAnsi" w:hAnsiTheme="majorHAnsi"/>
          <w:sz w:val="22"/>
          <w:szCs w:val="22"/>
          <w:u w:val="single"/>
        </w:rPr>
      </w:pPr>
      <w:r w:rsidRPr="004C5F21">
        <w:rPr>
          <w:rFonts w:asciiTheme="majorHAnsi" w:hAnsiTheme="majorHAnsi"/>
          <w:sz w:val="22"/>
          <w:szCs w:val="22"/>
          <w:u w:val="single"/>
        </w:rPr>
        <w:t xml:space="preserve">Impact of Findings:  </w:t>
      </w:r>
    </w:p>
    <w:p w14:paraId="565422CC" w14:textId="77777777" w:rsidR="00E051C0" w:rsidRPr="00935235" w:rsidRDefault="00E051C0" w:rsidP="0038151B">
      <w:pPr>
        <w:pStyle w:val="Body1"/>
        <w:tabs>
          <w:tab w:val="left" w:pos="180"/>
          <w:tab w:val="left" w:pos="540"/>
        </w:tabs>
        <w:jc w:val="both"/>
        <w:rPr>
          <w:rFonts w:asciiTheme="majorHAnsi" w:hAnsiTheme="majorHAnsi"/>
          <w:sz w:val="22"/>
          <w:szCs w:val="22"/>
        </w:rPr>
      </w:pPr>
      <w:r w:rsidRPr="00935235">
        <w:rPr>
          <w:rFonts w:asciiTheme="majorHAnsi" w:hAnsiTheme="majorHAnsi"/>
          <w:sz w:val="22"/>
          <w:szCs w:val="22"/>
        </w:rPr>
        <w:t xml:space="preserve">Methodology to raise certification examination scores: </w:t>
      </w:r>
    </w:p>
    <w:p w14:paraId="74C7D6CE" w14:textId="77777777" w:rsidR="00E051C0" w:rsidRPr="00935235" w:rsidRDefault="0038151B" w:rsidP="0038151B">
      <w:pPr>
        <w:pStyle w:val="Body1"/>
        <w:tabs>
          <w:tab w:val="left" w:pos="180"/>
          <w:tab w:val="left" w:pos="540"/>
        </w:tabs>
        <w:jc w:val="both"/>
        <w:rPr>
          <w:rFonts w:asciiTheme="majorHAnsi" w:hAnsiTheme="majorHAnsi"/>
          <w:sz w:val="22"/>
          <w:szCs w:val="22"/>
        </w:rPr>
      </w:pPr>
      <w:r>
        <w:rPr>
          <w:rFonts w:asciiTheme="majorHAnsi" w:hAnsiTheme="majorHAnsi"/>
          <w:sz w:val="22"/>
          <w:szCs w:val="22"/>
        </w:rPr>
        <w:tab/>
      </w:r>
      <w:r w:rsidR="00E051C0" w:rsidRPr="00935235">
        <w:rPr>
          <w:rFonts w:asciiTheme="majorHAnsi" w:hAnsiTheme="majorHAnsi"/>
          <w:sz w:val="22"/>
          <w:szCs w:val="22"/>
        </w:rPr>
        <w:t>Review examination results and focus on low score areas</w:t>
      </w:r>
    </w:p>
    <w:p w14:paraId="31888FDA" w14:textId="77777777" w:rsidR="00E051C0" w:rsidRPr="00935235" w:rsidRDefault="0038151B" w:rsidP="0038151B">
      <w:pPr>
        <w:pStyle w:val="Body1"/>
        <w:tabs>
          <w:tab w:val="left" w:pos="180"/>
          <w:tab w:val="left" w:pos="540"/>
        </w:tabs>
        <w:jc w:val="both"/>
        <w:rPr>
          <w:rFonts w:asciiTheme="majorHAnsi" w:hAnsiTheme="majorHAnsi"/>
          <w:sz w:val="22"/>
          <w:szCs w:val="22"/>
        </w:rPr>
      </w:pPr>
      <w:r>
        <w:rPr>
          <w:rFonts w:asciiTheme="majorHAnsi" w:hAnsiTheme="majorHAnsi"/>
          <w:sz w:val="22"/>
          <w:szCs w:val="22"/>
        </w:rPr>
        <w:tab/>
        <w:t>R</w:t>
      </w:r>
      <w:r w:rsidR="00E051C0" w:rsidRPr="00935235">
        <w:rPr>
          <w:rFonts w:asciiTheme="majorHAnsi" w:hAnsiTheme="majorHAnsi"/>
          <w:sz w:val="22"/>
          <w:szCs w:val="22"/>
        </w:rPr>
        <w:t>ecommendations: online practice exams, exam preparation</w:t>
      </w:r>
      <w:r>
        <w:rPr>
          <w:rFonts w:asciiTheme="majorHAnsi" w:hAnsiTheme="majorHAnsi"/>
          <w:sz w:val="22"/>
          <w:szCs w:val="22"/>
        </w:rPr>
        <w:t>,</w:t>
      </w:r>
      <w:r w:rsidR="00E051C0" w:rsidRPr="00935235">
        <w:rPr>
          <w:rFonts w:asciiTheme="majorHAnsi" w:hAnsiTheme="majorHAnsi"/>
          <w:sz w:val="22"/>
          <w:szCs w:val="22"/>
        </w:rPr>
        <w:t xml:space="preserve"> review sessions</w:t>
      </w:r>
    </w:p>
    <w:p w14:paraId="5F037124" w14:textId="77777777" w:rsidR="00E051C0" w:rsidRPr="004E6F85" w:rsidRDefault="00E051C0" w:rsidP="00935235">
      <w:pPr>
        <w:pStyle w:val="Body1"/>
        <w:jc w:val="both"/>
        <w:rPr>
          <w:rFonts w:asciiTheme="majorHAnsi" w:hAnsiTheme="majorHAnsi"/>
          <w:b/>
          <w:sz w:val="16"/>
          <w:szCs w:val="16"/>
        </w:rPr>
      </w:pPr>
    </w:p>
    <w:p w14:paraId="22184ED7" w14:textId="77777777" w:rsidR="00E051C0" w:rsidRDefault="008C7379" w:rsidP="004E6F85">
      <w:pPr>
        <w:pStyle w:val="Body1"/>
        <w:numPr>
          <w:ilvl w:val="0"/>
          <w:numId w:val="301"/>
        </w:numPr>
        <w:ind w:hanging="720"/>
        <w:jc w:val="both"/>
        <w:rPr>
          <w:rFonts w:asciiTheme="majorHAnsi" w:hAnsiTheme="majorHAnsi"/>
          <w:b/>
          <w:color w:val="C00000"/>
          <w:sz w:val="22"/>
          <w:szCs w:val="22"/>
        </w:rPr>
      </w:pPr>
      <w:r w:rsidRPr="0038151B">
        <w:rPr>
          <w:rFonts w:asciiTheme="majorHAnsi" w:hAnsiTheme="majorHAnsi"/>
          <w:b/>
          <w:color w:val="C00000"/>
          <w:sz w:val="22"/>
          <w:szCs w:val="22"/>
        </w:rPr>
        <w:t>COLLEGE GOALS, STRATEGIC PRIORITIES, &amp;</w:t>
      </w:r>
      <w:r w:rsidR="0038151B">
        <w:rPr>
          <w:rFonts w:asciiTheme="majorHAnsi" w:hAnsiTheme="majorHAnsi"/>
          <w:b/>
          <w:color w:val="C00000"/>
          <w:sz w:val="22"/>
          <w:szCs w:val="22"/>
        </w:rPr>
        <w:t xml:space="preserve"> INSTITUTIONAL EFFECTIVENESS</w:t>
      </w:r>
    </w:p>
    <w:p w14:paraId="19956300" w14:textId="77777777" w:rsidR="004E6F85" w:rsidRPr="004E6F85" w:rsidRDefault="004E6F85" w:rsidP="004E6F85">
      <w:pPr>
        <w:pStyle w:val="Body1"/>
        <w:ind w:left="720"/>
        <w:jc w:val="both"/>
        <w:rPr>
          <w:rFonts w:asciiTheme="majorHAnsi" w:hAnsiTheme="majorHAnsi"/>
          <w:b/>
          <w:color w:val="C00000"/>
          <w:sz w:val="16"/>
          <w:szCs w:val="16"/>
        </w:rPr>
      </w:pPr>
    </w:p>
    <w:p w14:paraId="1303C920" w14:textId="77777777" w:rsidR="00676B2B" w:rsidRPr="0038151B" w:rsidRDefault="00E051C0" w:rsidP="00935235">
      <w:pPr>
        <w:pStyle w:val="Body1"/>
        <w:tabs>
          <w:tab w:val="left" w:pos="360"/>
        </w:tabs>
        <w:ind w:right="180"/>
        <w:jc w:val="both"/>
        <w:rPr>
          <w:rFonts w:asciiTheme="majorHAnsi" w:hAnsiTheme="majorHAnsi"/>
          <w:b/>
          <w:i/>
          <w:sz w:val="22"/>
          <w:szCs w:val="22"/>
        </w:rPr>
      </w:pPr>
      <w:r w:rsidRPr="0038151B">
        <w:rPr>
          <w:rFonts w:asciiTheme="majorHAnsi" w:hAnsiTheme="majorHAnsi"/>
          <w:b/>
          <w:i/>
          <w:sz w:val="22"/>
          <w:szCs w:val="22"/>
        </w:rPr>
        <w:t>College Goal #1</w:t>
      </w:r>
      <w:r w:rsidR="00676B2B" w:rsidRPr="0038151B">
        <w:rPr>
          <w:rFonts w:asciiTheme="majorHAnsi" w:hAnsiTheme="majorHAnsi"/>
          <w:b/>
          <w:i/>
          <w:sz w:val="22"/>
          <w:szCs w:val="22"/>
        </w:rPr>
        <w:t xml:space="preserve"> – Academic Courses, Programs &amp; Services</w:t>
      </w:r>
      <w:r w:rsidRPr="0038151B">
        <w:rPr>
          <w:rFonts w:asciiTheme="majorHAnsi" w:hAnsiTheme="majorHAnsi"/>
          <w:b/>
          <w:i/>
          <w:sz w:val="22"/>
          <w:szCs w:val="22"/>
        </w:rPr>
        <w:t xml:space="preserve">   </w:t>
      </w:r>
    </w:p>
    <w:p w14:paraId="1347871A" w14:textId="77777777" w:rsidR="00676B2B" w:rsidRPr="004E6F85" w:rsidRDefault="00676B2B" w:rsidP="00935235">
      <w:pPr>
        <w:pStyle w:val="Body1"/>
        <w:tabs>
          <w:tab w:val="left" w:pos="360"/>
        </w:tabs>
        <w:ind w:right="180"/>
        <w:jc w:val="both"/>
        <w:rPr>
          <w:rFonts w:asciiTheme="majorHAnsi" w:hAnsiTheme="majorHAnsi"/>
          <w:b/>
          <w:sz w:val="16"/>
          <w:szCs w:val="16"/>
        </w:rPr>
      </w:pPr>
    </w:p>
    <w:p w14:paraId="3A16A5F2" w14:textId="77777777" w:rsidR="00E051C0" w:rsidRPr="00935235" w:rsidRDefault="00E051C0" w:rsidP="00BC75CB">
      <w:pPr>
        <w:pStyle w:val="Body1"/>
        <w:numPr>
          <w:ilvl w:val="0"/>
          <w:numId w:val="305"/>
        </w:numPr>
        <w:tabs>
          <w:tab w:val="left" w:pos="360"/>
        </w:tabs>
        <w:ind w:left="360" w:right="180"/>
        <w:jc w:val="both"/>
        <w:outlineLvl w:val="0"/>
        <w:rPr>
          <w:rFonts w:asciiTheme="majorHAnsi" w:hAnsiTheme="majorHAnsi"/>
          <w:sz w:val="22"/>
          <w:szCs w:val="22"/>
        </w:rPr>
      </w:pPr>
      <w:r w:rsidRPr="00935235">
        <w:rPr>
          <w:rFonts w:asciiTheme="majorHAnsi" w:hAnsiTheme="majorHAnsi"/>
          <w:b/>
          <w:sz w:val="22"/>
          <w:szCs w:val="22"/>
        </w:rPr>
        <w:t>Preparation of the program’s</w:t>
      </w:r>
      <w:r w:rsidRPr="00935235">
        <w:rPr>
          <w:rFonts w:asciiTheme="majorHAnsi" w:hAnsiTheme="majorHAnsi"/>
          <w:sz w:val="22"/>
          <w:szCs w:val="22"/>
        </w:rPr>
        <w:t xml:space="preserve"> </w:t>
      </w:r>
      <w:r w:rsidRPr="00935235">
        <w:rPr>
          <w:rFonts w:asciiTheme="majorHAnsi" w:hAnsiTheme="majorHAnsi"/>
          <w:b/>
          <w:sz w:val="22"/>
          <w:szCs w:val="22"/>
        </w:rPr>
        <w:t>self-study for re-accreditation</w:t>
      </w:r>
      <w:r w:rsidRPr="00935235">
        <w:rPr>
          <w:rFonts w:asciiTheme="majorHAnsi" w:hAnsiTheme="majorHAnsi"/>
          <w:sz w:val="22"/>
          <w:szCs w:val="22"/>
        </w:rPr>
        <w:t>, a ten-month process, involved full-time and adjunct faculty, staff, fieldwork educators, Advisory Board and OTA students.  This extensive and intensive program review yielded a plethora of positive reinforcement to our exceptional educational program as well as constructive curriculum revisions.  On-site review will take place September 23- 25, 2013.</w:t>
      </w:r>
    </w:p>
    <w:p w14:paraId="11E902EB" w14:textId="77777777" w:rsidR="00E051C0" w:rsidRPr="00935235" w:rsidRDefault="00E051C0" w:rsidP="00BC75CB">
      <w:pPr>
        <w:pStyle w:val="Body1"/>
        <w:numPr>
          <w:ilvl w:val="0"/>
          <w:numId w:val="305"/>
        </w:numPr>
        <w:tabs>
          <w:tab w:val="left" w:pos="360"/>
        </w:tabs>
        <w:ind w:left="360" w:right="180"/>
        <w:jc w:val="both"/>
        <w:outlineLvl w:val="0"/>
        <w:rPr>
          <w:rFonts w:asciiTheme="majorHAnsi" w:hAnsiTheme="majorHAnsi"/>
          <w:sz w:val="22"/>
          <w:szCs w:val="22"/>
        </w:rPr>
      </w:pPr>
      <w:r w:rsidRPr="00935235">
        <w:rPr>
          <w:rFonts w:asciiTheme="majorHAnsi" w:hAnsiTheme="majorHAnsi"/>
          <w:b/>
          <w:sz w:val="22"/>
          <w:szCs w:val="22"/>
        </w:rPr>
        <w:t xml:space="preserve">Revised OTA Educational Standards </w:t>
      </w:r>
      <w:r w:rsidRPr="00935235">
        <w:rPr>
          <w:rFonts w:asciiTheme="majorHAnsi" w:hAnsiTheme="majorHAnsi"/>
          <w:sz w:val="22"/>
          <w:szCs w:val="22"/>
        </w:rPr>
        <w:t xml:space="preserve">provided the impetus for the addition of two courses to the OTA curriculum:  </w:t>
      </w:r>
    </w:p>
    <w:p w14:paraId="3321A838" w14:textId="77777777" w:rsidR="00E051C0" w:rsidRPr="00935235" w:rsidRDefault="00E051C0" w:rsidP="00BC75CB">
      <w:pPr>
        <w:pStyle w:val="Body1"/>
        <w:numPr>
          <w:ilvl w:val="0"/>
          <w:numId w:val="306"/>
        </w:numPr>
        <w:tabs>
          <w:tab w:val="left" w:pos="360"/>
        </w:tabs>
        <w:ind w:left="1440" w:right="-270"/>
        <w:jc w:val="both"/>
        <w:rPr>
          <w:rFonts w:asciiTheme="majorHAnsi" w:hAnsiTheme="majorHAnsi"/>
          <w:sz w:val="22"/>
          <w:szCs w:val="22"/>
        </w:rPr>
      </w:pPr>
      <w:r w:rsidRPr="00935235">
        <w:rPr>
          <w:rFonts w:asciiTheme="majorHAnsi" w:hAnsiTheme="majorHAnsi"/>
          <w:i/>
          <w:sz w:val="22"/>
          <w:szCs w:val="22"/>
        </w:rPr>
        <w:t xml:space="preserve">OTA 209-Documentation in OT replaces ENG 161-Technical Writing and </w:t>
      </w:r>
      <w:r w:rsidRPr="00935235">
        <w:rPr>
          <w:rFonts w:asciiTheme="majorHAnsi" w:hAnsiTheme="majorHAnsi"/>
          <w:i/>
          <w:sz w:val="22"/>
          <w:szCs w:val="22"/>
        </w:rPr>
        <w:tab/>
        <w:t xml:space="preserve">   places more emphasis on electronic documentation and tele</w:t>
      </w:r>
      <w:r w:rsidR="00A2462D">
        <w:rPr>
          <w:rFonts w:asciiTheme="majorHAnsi" w:hAnsiTheme="majorHAnsi"/>
          <w:i/>
          <w:sz w:val="22"/>
          <w:szCs w:val="22"/>
        </w:rPr>
        <w:t>-</w:t>
      </w:r>
      <w:r w:rsidRPr="00935235">
        <w:rPr>
          <w:rFonts w:asciiTheme="majorHAnsi" w:hAnsiTheme="majorHAnsi"/>
          <w:i/>
          <w:sz w:val="22"/>
          <w:szCs w:val="22"/>
        </w:rPr>
        <w:t>health technology</w:t>
      </w:r>
    </w:p>
    <w:p w14:paraId="2D3F44B0" w14:textId="77777777" w:rsidR="00E051C0" w:rsidRPr="00935235" w:rsidRDefault="00A2462D" w:rsidP="00BC75CB">
      <w:pPr>
        <w:pStyle w:val="Body1"/>
        <w:numPr>
          <w:ilvl w:val="0"/>
          <w:numId w:val="306"/>
        </w:numPr>
        <w:tabs>
          <w:tab w:val="left" w:pos="360"/>
          <w:tab w:val="left" w:pos="720"/>
          <w:tab w:val="left" w:pos="990"/>
        </w:tabs>
        <w:ind w:left="1440"/>
        <w:jc w:val="both"/>
        <w:rPr>
          <w:rFonts w:asciiTheme="majorHAnsi" w:hAnsiTheme="majorHAnsi"/>
          <w:b/>
          <w:i/>
          <w:sz w:val="22"/>
          <w:szCs w:val="22"/>
        </w:rPr>
      </w:pPr>
      <w:r>
        <w:rPr>
          <w:rFonts w:asciiTheme="majorHAnsi" w:hAnsiTheme="majorHAnsi"/>
          <w:i/>
          <w:sz w:val="22"/>
          <w:szCs w:val="22"/>
        </w:rPr>
        <w:t>OTA 110-</w:t>
      </w:r>
      <w:r w:rsidR="00E051C0" w:rsidRPr="00935235">
        <w:rPr>
          <w:rFonts w:asciiTheme="majorHAnsi" w:hAnsiTheme="majorHAnsi"/>
          <w:i/>
          <w:sz w:val="22"/>
          <w:szCs w:val="22"/>
        </w:rPr>
        <w:t>Introduction to Assistive Technology is an elective option for OTA students  and a continuing education option for all community members</w:t>
      </w:r>
      <w:r w:rsidR="00E051C0" w:rsidRPr="00935235">
        <w:rPr>
          <w:rFonts w:asciiTheme="majorHAnsi" w:hAnsiTheme="majorHAnsi"/>
          <w:b/>
          <w:i/>
          <w:sz w:val="22"/>
          <w:szCs w:val="22"/>
        </w:rPr>
        <w:t>.</w:t>
      </w:r>
    </w:p>
    <w:p w14:paraId="6F3ACD54" w14:textId="77777777" w:rsidR="00E051C0" w:rsidRPr="00935235" w:rsidRDefault="00E051C0" w:rsidP="00BC75CB">
      <w:pPr>
        <w:pStyle w:val="Body1"/>
        <w:numPr>
          <w:ilvl w:val="0"/>
          <w:numId w:val="307"/>
        </w:numPr>
        <w:tabs>
          <w:tab w:val="left" w:pos="360"/>
        </w:tabs>
        <w:ind w:left="360"/>
        <w:jc w:val="both"/>
        <w:outlineLvl w:val="0"/>
        <w:rPr>
          <w:rFonts w:asciiTheme="majorHAnsi" w:hAnsiTheme="majorHAnsi"/>
          <w:sz w:val="22"/>
          <w:szCs w:val="22"/>
        </w:rPr>
      </w:pPr>
      <w:r w:rsidRPr="00935235">
        <w:rPr>
          <w:rFonts w:asciiTheme="majorHAnsi" w:hAnsiTheme="majorHAnsi"/>
          <w:b/>
          <w:sz w:val="22"/>
          <w:szCs w:val="22"/>
        </w:rPr>
        <w:t xml:space="preserve">Medical Conditions (OTA 106) was re-structured </w:t>
      </w:r>
      <w:r w:rsidRPr="00935235">
        <w:rPr>
          <w:rFonts w:asciiTheme="majorHAnsi" w:hAnsiTheme="majorHAnsi"/>
          <w:sz w:val="22"/>
          <w:szCs w:val="22"/>
        </w:rPr>
        <w:t>as a result of program evaluations</w:t>
      </w:r>
      <w:r w:rsidR="00A2462D">
        <w:rPr>
          <w:rFonts w:asciiTheme="majorHAnsi" w:hAnsiTheme="majorHAnsi"/>
          <w:sz w:val="22"/>
          <w:szCs w:val="22"/>
        </w:rPr>
        <w:t xml:space="preserve"> and to meet the revised ACOTE </w:t>
      </w:r>
      <w:r w:rsidRPr="00935235">
        <w:rPr>
          <w:rFonts w:asciiTheme="majorHAnsi" w:hAnsiTheme="majorHAnsi"/>
          <w:sz w:val="22"/>
          <w:szCs w:val="22"/>
        </w:rPr>
        <w:t>Standards.  It is now co-taught by two Occupational Therapy Practitioners, an OTR/L and a COTA.  The change in OTA 106 provided a greater depth of application of occupational therapy theory, OT/OTA collaboration and evidence-based practice related to the various conditions addressed.</w:t>
      </w:r>
    </w:p>
    <w:p w14:paraId="3DE414F7" w14:textId="77777777" w:rsidR="00E051C0" w:rsidRPr="00935235" w:rsidRDefault="00E051C0" w:rsidP="00BC75CB">
      <w:pPr>
        <w:pStyle w:val="Body1"/>
        <w:numPr>
          <w:ilvl w:val="0"/>
          <w:numId w:val="307"/>
        </w:numPr>
        <w:tabs>
          <w:tab w:val="left" w:pos="360"/>
        </w:tabs>
        <w:ind w:left="360"/>
        <w:jc w:val="both"/>
        <w:outlineLvl w:val="0"/>
        <w:rPr>
          <w:rFonts w:asciiTheme="majorHAnsi" w:hAnsiTheme="majorHAnsi"/>
          <w:sz w:val="22"/>
          <w:szCs w:val="22"/>
        </w:rPr>
      </w:pPr>
      <w:r w:rsidRPr="00935235">
        <w:rPr>
          <w:rFonts w:asciiTheme="majorHAnsi" w:hAnsiTheme="majorHAnsi"/>
          <w:sz w:val="22"/>
          <w:szCs w:val="22"/>
        </w:rPr>
        <w:t xml:space="preserve">The newly initiated </w:t>
      </w:r>
      <w:r w:rsidRPr="00935235">
        <w:rPr>
          <w:rFonts w:asciiTheme="majorHAnsi" w:hAnsiTheme="majorHAnsi"/>
          <w:b/>
          <w:sz w:val="22"/>
          <w:szCs w:val="22"/>
        </w:rPr>
        <w:t xml:space="preserve">applicant interviews conducted by the OTA Admissions Committee </w:t>
      </w:r>
      <w:r w:rsidR="00A2462D">
        <w:rPr>
          <w:rFonts w:asciiTheme="majorHAnsi" w:hAnsiTheme="majorHAnsi"/>
          <w:sz w:val="22"/>
          <w:szCs w:val="22"/>
        </w:rPr>
        <w:t>(comprised of OTA Department</w:t>
      </w:r>
      <w:r w:rsidRPr="00935235">
        <w:rPr>
          <w:rFonts w:asciiTheme="majorHAnsi" w:hAnsiTheme="majorHAnsi"/>
          <w:sz w:val="22"/>
          <w:szCs w:val="22"/>
        </w:rPr>
        <w:t xml:space="preserve"> Chair, Academic Fieldwork Coordinator, a Clinical Fieldwork Supervisor and an Adjunct Faculty member) proved to be a successful endeavor.  Forty-four candidates were interviewed and the twenty-six highest-ranking candidates (based on a composite of rubric scores including interview, essay, field-site observations, GPA and overall presentation)</w:t>
      </w:r>
      <w:r w:rsidR="00A2462D">
        <w:rPr>
          <w:rFonts w:asciiTheme="majorHAnsi" w:hAnsiTheme="majorHAnsi"/>
          <w:sz w:val="22"/>
          <w:szCs w:val="22"/>
        </w:rPr>
        <w:t xml:space="preserve"> were offered seats in the Fall</w:t>
      </w:r>
      <w:r w:rsidRPr="00935235">
        <w:rPr>
          <w:rFonts w:asciiTheme="majorHAnsi" w:hAnsiTheme="majorHAnsi"/>
          <w:sz w:val="22"/>
          <w:szCs w:val="22"/>
        </w:rPr>
        <w:t xml:space="preserve"> 2013 class.  </w:t>
      </w:r>
    </w:p>
    <w:p w14:paraId="72050E89" w14:textId="77777777" w:rsidR="00E051C0" w:rsidRPr="00935235" w:rsidRDefault="00E051C0" w:rsidP="00BC75CB">
      <w:pPr>
        <w:pStyle w:val="Body1"/>
        <w:numPr>
          <w:ilvl w:val="0"/>
          <w:numId w:val="307"/>
        </w:numPr>
        <w:tabs>
          <w:tab w:val="left" w:pos="360"/>
        </w:tabs>
        <w:ind w:left="360"/>
        <w:jc w:val="both"/>
        <w:outlineLvl w:val="0"/>
        <w:rPr>
          <w:rFonts w:asciiTheme="majorHAnsi" w:hAnsiTheme="majorHAnsi"/>
          <w:sz w:val="22"/>
          <w:szCs w:val="22"/>
        </w:rPr>
      </w:pPr>
      <w:r w:rsidRPr="00935235">
        <w:rPr>
          <w:rFonts w:asciiTheme="majorHAnsi" w:hAnsiTheme="majorHAnsi"/>
          <w:sz w:val="22"/>
          <w:szCs w:val="22"/>
        </w:rPr>
        <w:t xml:space="preserve">The </w:t>
      </w:r>
      <w:r w:rsidRPr="00935235">
        <w:rPr>
          <w:rFonts w:asciiTheme="majorHAnsi" w:hAnsiTheme="majorHAnsi"/>
          <w:b/>
          <w:sz w:val="22"/>
          <w:szCs w:val="22"/>
        </w:rPr>
        <w:t>SUNY Orange ‘College Learning Circle’</w:t>
      </w:r>
      <w:r w:rsidRPr="00935235">
        <w:rPr>
          <w:rFonts w:asciiTheme="majorHAnsi" w:hAnsiTheme="majorHAnsi"/>
          <w:sz w:val="22"/>
          <w:szCs w:val="22"/>
        </w:rPr>
        <w:t xml:space="preserve"> continues to expand as a unique opportunity for individuals with intellectual and developmental disabilities to attend post</w:t>
      </w:r>
      <w:r w:rsidR="00A2462D">
        <w:rPr>
          <w:rFonts w:asciiTheme="majorHAnsi" w:hAnsiTheme="majorHAnsi"/>
          <w:sz w:val="22"/>
          <w:szCs w:val="22"/>
        </w:rPr>
        <w:t>-</w:t>
      </w:r>
      <w:r w:rsidRPr="00935235">
        <w:rPr>
          <w:rFonts w:asciiTheme="majorHAnsi" w:hAnsiTheme="majorHAnsi"/>
          <w:sz w:val="22"/>
          <w:szCs w:val="22"/>
        </w:rPr>
        <w:t>secondary educational programs in a structured and therapeutic environment. The curriculum, designed by 2</w:t>
      </w:r>
      <w:r w:rsidRPr="00935235">
        <w:rPr>
          <w:rFonts w:asciiTheme="majorHAnsi" w:hAnsiTheme="majorHAnsi"/>
          <w:sz w:val="22"/>
          <w:szCs w:val="22"/>
          <w:vertAlign w:val="superscript"/>
        </w:rPr>
        <w:t>nd</w:t>
      </w:r>
      <w:r w:rsidRPr="00935235">
        <w:rPr>
          <w:rFonts w:asciiTheme="majorHAnsi" w:hAnsiTheme="majorHAnsi"/>
          <w:sz w:val="22"/>
          <w:szCs w:val="22"/>
        </w:rPr>
        <w:t xml:space="preserve"> year OTA students, is tailored to the skill and ability level of participants to ensure success and maintain their interest and involvement in the learning environment.</w:t>
      </w:r>
    </w:p>
    <w:p w14:paraId="470B908F" w14:textId="77777777" w:rsidR="00676B2B" w:rsidRDefault="00676B2B" w:rsidP="00676B2B">
      <w:pPr>
        <w:pStyle w:val="Body1"/>
        <w:tabs>
          <w:tab w:val="left" w:pos="360"/>
        </w:tabs>
        <w:ind w:left="360"/>
        <w:jc w:val="both"/>
        <w:rPr>
          <w:rFonts w:asciiTheme="majorHAnsi" w:hAnsiTheme="majorHAnsi"/>
          <w:sz w:val="22"/>
          <w:szCs w:val="22"/>
        </w:rPr>
      </w:pPr>
    </w:p>
    <w:p w14:paraId="21B5A248" w14:textId="77777777" w:rsidR="00E051C0" w:rsidRPr="00935235" w:rsidRDefault="00E051C0" w:rsidP="00676B2B">
      <w:pPr>
        <w:pStyle w:val="Body1"/>
        <w:tabs>
          <w:tab w:val="left" w:pos="360"/>
        </w:tabs>
        <w:ind w:left="360"/>
        <w:jc w:val="both"/>
        <w:rPr>
          <w:rFonts w:asciiTheme="majorHAnsi" w:hAnsiTheme="majorHAnsi"/>
          <w:sz w:val="22"/>
          <w:szCs w:val="22"/>
        </w:rPr>
      </w:pPr>
      <w:r w:rsidRPr="00935235">
        <w:rPr>
          <w:rFonts w:asciiTheme="majorHAnsi" w:hAnsiTheme="majorHAnsi"/>
          <w:sz w:val="22"/>
          <w:szCs w:val="22"/>
        </w:rPr>
        <w:t xml:space="preserve">During the 2012/2013 AY seven OTA Students completed an 8-week internship </w:t>
      </w:r>
      <w:r w:rsidRPr="00935235">
        <w:rPr>
          <w:rFonts w:asciiTheme="majorHAnsi" w:hAnsiTheme="majorHAnsi"/>
          <w:sz w:val="22"/>
          <w:szCs w:val="22"/>
        </w:rPr>
        <w:tab/>
        <w:t xml:space="preserve">(Level II Clinical Practice) developing and implementing </w:t>
      </w:r>
      <w:r w:rsidR="00676B2B">
        <w:rPr>
          <w:rFonts w:asciiTheme="majorHAnsi" w:hAnsiTheme="majorHAnsi"/>
          <w:sz w:val="22"/>
          <w:szCs w:val="22"/>
        </w:rPr>
        <w:t xml:space="preserve">the 6-week program on both the </w:t>
      </w:r>
      <w:r w:rsidR="00EB6282">
        <w:rPr>
          <w:rFonts w:asciiTheme="majorHAnsi" w:hAnsiTheme="majorHAnsi"/>
          <w:sz w:val="22"/>
          <w:szCs w:val="22"/>
        </w:rPr>
        <w:t>Middletown and Newburgh c</w:t>
      </w:r>
      <w:r w:rsidRPr="00935235">
        <w:rPr>
          <w:rFonts w:asciiTheme="majorHAnsi" w:hAnsiTheme="majorHAnsi"/>
          <w:sz w:val="22"/>
          <w:szCs w:val="22"/>
        </w:rPr>
        <w:t>ampuses.</w:t>
      </w:r>
    </w:p>
    <w:p w14:paraId="501F5FF3" w14:textId="77777777" w:rsidR="00EB6282" w:rsidRDefault="00E051C0" w:rsidP="00676B2B">
      <w:pPr>
        <w:pStyle w:val="Body1"/>
        <w:tabs>
          <w:tab w:val="left" w:pos="360"/>
        </w:tabs>
        <w:ind w:left="360"/>
        <w:jc w:val="both"/>
        <w:rPr>
          <w:rFonts w:asciiTheme="majorHAnsi" w:hAnsiTheme="majorHAnsi"/>
          <w:sz w:val="22"/>
          <w:szCs w:val="22"/>
        </w:rPr>
      </w:pPr>
      <w:r w:rsidRPr="00935235">
        <w:rPr>
          <w:rFonts w:asciiTheme="majorHAnsi" w:hAnsiTheme="majorHAnsi"/>
          <w:sz w:val="22"/>
          <w:szCs w:val="22"/>
        </w:rPr>
        <w:tab/>
      </w:r>
    </w:p>
    <w:p w14:paraId="1E599B5E" w14:textId="77777777" w:rsidR="006F27E8" w:rsidRDefault="006F27E8" w:rsidP="00676B2B">
      <w:pPr>
        <w:pStyle w:val="Body1"/>
        <w:tabs>
          <w:tab w:val="left" w:pos="360"/>
        </w:tabs>
        <w:ind w:left="360"/>
        <w:jc w:val="both"/>
        <w:rPr>
          <w:rFonts w:asciiTheme="majorHAnsi" w:hAnsiTheme="majorHAnsi"/>
          <w:sz w:val="22"/>
          <w:szCs w:val="22"/>
        </w:rPr>
      </w:pPr>
    </w:p>
    <w:p w14:paraId="5EB0C52B" w14:textId="200A316F" w:rsidR="00E051C0" w:rsidRPr="00935235" w:rsidRDefault="00E051C0" w:rsidP="006F27E8">
      <w:pPr>
        <w:pStyle w:val="Body1"/>
        <w:tabs>
          <w:tab w:val="left" w:pos="360"/>
        </w:tabs>
        <w:ind w:left="360"/>
        <w:rPr>
          <w:rFonts w:asciiTheme="majorHAnsi" w:hAnsiTheme="majorHAnsi"/>
          <w:sz w:val="22"/>
          <w:szCs w:val="22"/>
        </w:rPr>
      </w:pPr>
      <w:r w:rsidRPr="00935235">
        <w:rPr>
          <w:rFonts w:asciiTheme="majorHAnsi" w:hAnsiTheme="majorHAnsi"/>
          <w:sz w:val="22"/>
          <w:szCs w:val="22"/>
        </w:rPr>
        <w:lastRenderedPageBreak/>
        <w:t xml:space="preserve">The 96 attending students, from 6 participating agencies: Orange County AHRC, </w:t>
      </w:r>
      <w:r w:rsidRPr="00935235">
        <w:rPr>
          <w:rFonts w:asciiTheme="majorHAnsi" w:hAnsiTheme="majorHAnsi"/>
          <w:sz w:val="22"/>
          <w:szCs w:val="22"/>
        </w:rPr>
        <w:tab/>
        <w:t>Crystal Run Village, Inc., Family Empowerment</w:t>
      </w:r>
      <w:r w:rsidR="006F27E8">
        <w:rPr>
          <w:rFonts w:asciiTheme="majorHAnsi" w:hAnsiTheme="majorHAnsi"/>
          <w:sz w:val="22"/>
          <w:szCs w:val="22"/>
        </w:rPr>
        <w:t xml:space="preserve"> Connections Program, New Hope </w:t>
      </w:r>
      <w:r w:rsidRPr="00935235">
        <w:rPr>
          <w:rFonts w:asciiTheme="majorHAnsi" w:hAnsiTheme="majorHAnsi"/>
          <w:sz w:val="22"/>
          <w:szCs w:val="22"/>
        </w:rPr>
        <w:t>Community, Occupations, Inc. and Newburgh Enlarged Ci</w:t>
      </w:r>
      <w:r w:rsidR="006F27E8">
        <w:rPr>
          <w:rFonts w:asciiTheme="majorHAnsi" w:hAnsiTheme="majorHAnsi"/>
          <w:sz w:val="22"/>
          <w:szCs w:val="22"/>
        </w:rPr>
        <w:t xml:space="preserve">ty School District, attended 1 </w:t>
      </w:r>
      <w:r w:rsidRPr="00935235">
        <w:rPr>
          <w:rFonts w:asciiTheme="majorHAnsi" w:hAnsiTheme="majorHAnsi"/>
          <w:sz w:val="22"/>
          <w:szCs w:val="22"/>
        </w:rPr>
        <w:t>day (4 hours) per week for 6 weeks.  All stakeholder</w:t>
      </w:r>
      <w:r w:rsidR="006F27E8">
        <w:rPr>
          <w:rFonts w:asciiTheme="majorHAnsi" w:hAnsiTheme="majorHAnsi"/>
          <w:sz w:val="22"/>
          <w:szCs w:val="22"/>
        </w:rPr>
        <w:t xml:space="preserve">s in this pilot fieldwork were </w:t>
      </w:r>
      <w:r w:rsidRPr="00935235">
        <w:rPr>
          <w:rFonts w:asciiTheme="majorHAnsi" w:hAnsiTheme="majorHAnsi"/>
          <w:sz w:val="22"/>
          <w:szCs w:val="22"/>
        </w:rPr>
        <w:t>immensely pleased with the program.  An initiative</w:t>
      </w:r>
      <w:r w:rsidR="006F27E8">
        <w:rPr>
          <w:rFonts w:asciiTheme="majorHAnsi" w:hAnsiTheme="majorHAnsi"/>
          <w:sz w:val="22"/>
          <w:szCs w:val="22"/>
        </w:rPr>
        <w:t xml:space="preserve"> to conduct a full 2-year post-</w:t>
      </w:r>
      <w:r w:rsidRPr="00935235">
        <w:rPr>
          <w:rFonts w:asciiTheme="majorHAnsi" w:hAnsiTheme="majorHAnsi"/>
          <w:sz w:val="22"/>
          <w:szCs w:val="22"/>
        </w:rPr>
        <w:t>secondary educational experience, in accordan</w:t>
      </w:r>
      <w:r w:rsidR="006F27E8">
        <w:rPr>
          <w:rFonts w:asciiTheme="majorHAnsi" w:hAnsiTheme="majorHAnsi"/>
          <w:sz w:val="22"/>
          <w:szCs w:val="22"/>
        </w:rPr>
        <w:t xml:space="preserve">ce with USDE standards will be </w:t>
      </w:r>
      <w:r w:rsidRPr="00935235">
        <w:rPr>
          <w:rFonts w:asciiTheme="majorHAnsi" w:hAnsiTheme="majorHAnsi"/>
          <w:sz w:val="22"/>
          <w:szCs w:val="22"/>
        </w:rPr>
        <w:t>proposed as a goal for the 2013/2014 AY.</w:t>
      </w:r>
    </w:p>
    <w:p w14:paraId="3E88DEEF" w14:textId="77777777" w:rsidR="00E051C0" w:rsidRPr="004E6F85" w:rsidRDefault="00E051C0" w:rsidP="00935235">
      <w:pPr>
        <w:pStyle w:val="Body1"/>
        <w:tabs>
          <w:tab w:val="left" w:pos="360"/>
        </w:tabs>
        <w:jc w:val="both"/>
        <w:rPr>
          <w:rFonts w:asciiTheme="majorHAnsi" w:hAnsiTheme="majorHAnsi"/>
          <w:sz w:val="16"/>
          <w:szCs w:val="16"/>
        </w:rPr>
      </w:pPr>
    </w:p>
    <w:p w14:paraId="23DD4846" w14:textId="77777777" w:rsidR="00EB6282" w:rsidRDefault="00E051C0" w:rsidP="00EB6282">
      <w:pPr>
        <w:pStyle w:val="Body1"/>
        <w:jc w:val="both"/>
        <w:rPr>
          <w:rFonts w:asciiTheme="majorHAnsi" w:hAnsiTheme="majorHAnsi"/>
          <w:b/>
          <w:i/>
          <w:sz w:val="22"/>
          <w:szCs w:val="22"/>
        </w:rPr>
      </w:pPr>
      <w:r w:rsidRPr="00EB6282">
        <w:rPr>
          <w:rFonts w:asciiTheme="majorHAnsi" w:hAnsiTheme="majorHAnsi"/>
          <w:b/>
          <w:i/>
          <w:sz w:val="22"/>
          <w:szCs w:val="22"/>
        </w:rPr>
        <w:t>College Goal #2</w:t>
      </w:r>
      <w:r w:rsidR="00676B2B" w:rsidRPr="00EB6282">
        <w:rPr>
          <w:rFonts w:asciiTheme="majorHAnsi" w:hAnsiTheme="majorHAnsi"/>
          <w:b/>
          <w:i/>
          <w:sz w:val="22"/>
          <w:szCs w:val="22"/>
        </w:rPr>
        <w:t xml:space="preserve"> – General Education, Civic Responsibility, and Cultural Diversity</w:t>
      </w:r>
    </w:p>
    <w:p w14:paraId="7B2A69E9" w14:textId="77777777" w:rsidR="00676B2B" w:rsidRPr="004E6F85" w:rsidRDefault="00E051C0" w:rsidP="00935235">
      <w:pPr>
        <w:pStyle w:val="Body1"/>
        <w:spacing w:after="120"/>
        <w:jc w:val="both"/>
        <w:rPr>
          <w:rFonts w:asciiTheme="majorHAnsi" w:hAnsiTheme="majorHAnsi"/>
          <w:b/>
          <w:i/>
          <w:sz w:val="16"/>
          <w:szCs w:val="16"/>
        </w:rPr>
      </w:pPr>
      <w:r w:rsidRPr="00EB6282">
        <w:rPr>
          <w:rFonts w:asciiTheme="majorHAnsi" w:hAnsiTheme="majorHAnsi"/>
          <w:b/>
          <w:i/>
          <w:sz w:val="22"/>
          <w:szCs w:val="22"/>
        </w:rPr>
        <w:t xml:space="preserve">  </w:t>
      </w:r>
    </w:p>
    <w:p w14:paraId="252E1099" w14:textId="77777777" w:rsidR="00E051C0" w:rsidRPr="00935235" w:rsidRDefault="00E051C0" w:rsidP="00EB6282">
      <w:pPr>
        <w:pStyle w:val="Body1"/>
        <w:numPr>
          <w:ilvl w:val="0"/>
          <w:numId w:val="308"/>
        </w:numPr>
        <w:jc w:val="both"/>
        <w:rPr>
          <w:rFonts w:asciiTheme="majorHAnsi" w:hAnsiTheme="majorHAnsi"/>
          <w:sz w:val="22"/>
          <w:szCs w:val="22"/>
        </w:rPr>
      </w:pPr>
      <w:r w:rsidRPr="00935235">
        <w:rPr>
          <w:rFonts w:asciiTheme="majorHAnsi" w:hAnsiTheme="majorHAnsi"/>
          <w:sz w:val="22"/>
          <w:szCs w:val="22"/>
        </w:rPr>
        <w:t>Problem-based learning, critical thinking skills and effective communication are the essence of the OTA Program’s curriculum design and are reinforced throughout the curriculum through a series of problem-based learning activities and projects.</w:t>
      </w:r>
    </w:p>
    <w:p w14:paraId="733F8848" w14:textId="77777777" w:rsidR="00E051C0" w:rsidRPr="00676B2B" w:rsidRDefault="00E051C0" w:rsidP="00EB6282">
      <w:pPr>
        <w:pStyle w:val="Body1"/>
        <w:numPr>
          <w:ilvl w:val="0"/>
          <w:numId w:val="308"/>
        </w:numPr>
        <w:jc w:val="both"/>
        <w:rPr>
          <w:rFonts w:asciiTheme="majorHAnsi" w:hAnsiTheme="majorHAnsi"/>
          <w:sz w:val="22"/>
          <w:szCs w:val="22"/>
        </w:rPr>
      </w:pPr>
      <w:r w:rsidRPr="00676B2B">
        <w:rPr>
          <w:rFonts w:asciiTheme="majorHAnsi" w:hAnsiTheme="majorHAnsi"/>
          <w:sz w:val="22"/>
          <w:szCs w:val="22"/>
        </w:rPr>
        <w:t xml:space="preserve">Participation in a pilot program with the Warwick Valley Central School District, a </w:t>
      </w:r>
      <w:r w:rsidRPr="00676B2B">
        <w:rPr>
          <w:rFonts w:asciiTheme="majorHAnsi" w:hAnsiTheme="majorHAnsi"/>
          <w:i/>
          <w:sz w:val="22"/>
          <w:szCs w:val="22"/>
        </w:rPr>
        <w:t>“Back to Basic Skills Kindergarten &amp; 1st Grade Groups</w:t>
      </w:r>
      <w:r w:rsidR="00EB6282">
        <w:rPr>
          <w:rFonts w:asciiTheme="majorHAnsi" w:hAnsiTheme="majorHAnsi"/>
          <w:sz w:val="22"/>
          <w:szCs w:val="22"/>
        </w:rPr>
        <w:t>”.  OTA s</w:t>
      </w:r>
      <w:r w:rsidRPr="00676B2B">
        <w:rPr>
          <w:rFonts w:asciiTheme="majorHAnsi" w:hAnsiTheme="majorHAnsi"/>
          <w:sz w:val="22"/>
          <w:szCs w:val="22"/>
        </w:rPr>
        <w:t>tudents assisted the OT personnel and teachers in the design and delivery of basic skills activities.</w:t>
      </w:r>
    </w:p>
    <w:p w14:paraId="675C3607" w14:textId="77777777" w:rsidR="00E051C0" w:rsidRPr="00935235" w:rsidRDefault="00E051C0" w:rsidP="00BC75CB">
      <w:pPr>
        <w:pStyle w:val="Body1"/>
        <w:numPr>
          <w:ilvl w:val="0"/>
          <w:numId w:val="309"/>
        </w:numPr>
        <w:jc w:val="both"/>
        <w:rPr>
          <w:rFonts w:asciiTheme="majorHAnsi" w:hAnsiTheme="majorHAnsi"/>
          <w:sz w:val="22"/>
          <w:szCs w:val="22"/>
        </w:rPr>
      </w:pPr>
      <w:r w:rsidRPr="00935235">
        <w:rPr>
          <w:rFonts w:asciiTheme="majorHAnsi" w:hAnsiTheme="majorHAnsi"/>
          <w:sz w:val="22"/>
          <w:szCs w:val="22"/>
        </w:rPr>
        <w:t>Students have engaged in a number of diverse and community oriented extracurricular activities this year: including NYS Legislative Lobby Day in Albany to promote awareness and legislative support for the Occupational Therapy pr</w:t>
      </w:r>
      <w:r w:rsidR="00EB6282">
        <w:rPr>
          <w:rFonts w:asciiTheme="majorHAnsi" w:hAnsiTheme="majorHAnsi"/>
          <w:sz w:val="22"/>
          <w:szCs w:val="22"/>
        </w:rPr>
        <w:t>ofession.</w:t>
      </w:r>
    </w:p>
    <w:p w14:paraId="57919EC1" w14:textId="77777777" w:rsidR="00E051C0" w:rsidRPr="00935235" w:rsidRDefault="00E051C0" w:rsidP="00EB6282">
      <w:pPr>
        <w:pStyle w:val="Body1"/>
        <w:numPr>
          <w:ilvl w:val="0"/>
          <w:numId w:val="309"/>
        </w:numPr>
        <w:jc w:val="both"/>
        <w:rPr>
          <w:rFonts w:asciiTheme="majorHAnsi" w:hAnsiTheme="majorHAnsi"/>
          <w:sz w:val="22"/>
          <w:szCs w:val="22"/>
        </w:rPr>
      </w:pPr>
      <w:r w:rsidRPr="00935235">
        <w:rPr>
          <w:rFonts w:asciiTheme="majorHAnsi" w:hAnsiTheme="majorHAnsi"/>
          <w:sz w:val="22"/>
          <w:szCs w:val="22"/>
        </w:rPr>
        <w:t>Students plan a Cultural Luncheon to share an understa</w:t>
      </w:r>
      <w:r w:rsidR="00EB6282">
        <w:rPr>
          <w:rFonts w:asciiTheme="majorHAnsi" w:hAnsiTheme="majorHAnsi"/>
          <w:sz w:val="22"/>
          <w:szCs w:val="22"/>
        </w:rPr>
        <w:t>nding for and appreciation of the</w:t>
      </w:r>
      <w:r w:rsidRPr="00935235">
        <w:rPr>
          <w:rFonts w:asciiTheme="majorHAnsi" w:hAnsiTheme="majorHAnsi"/>
          <w:sz w:val="22"/>
          <w:szCs w:val="22"/>
        </w:rPr>
        <w:t xml:space="preserve"> importance of cultural and ethnic awareness.</w:t>
      </w:r>
    </w:p>
    <w:p w14:paraId="088447C1" w14:textId="77777777" w:rsidR="00EB6282" w:rsidRPr="004E6F85" w:rsidRDefault="00EB6282" w:rsidP="00EB6282">
      <w:pPr>
        <w:pStyle w:val="Body1"/>
        <w:jc w:val="both"/>
        <w:rPr>
          <w:rFonts w:asciiTheme="majorHAnsi" w:hAnsiTheme="majorHAnsi"/>
          <w:b/>
          <w:sz w:val="16"/>
          <w:szCs w:val="16"/>
        </w:rPr>
      </w:pPr>
    </w:p>
    <w:p w14:paraId="55C17155" w14:textId="77777777" w:rsidR="00676B2B" w:rsidRDefault="00E051C0" w:rsidP="00EB6282">
      <w:pPr>
        <w:pStyle w:val="Body1"/>
        <w:jc w:val="both"/>
        <w:rPr>
          <w:rFonts w:asciiTheme="majorHAnsi" w:hAnsiTheme="majorHAnsi"/>
          <w:b/>
          <w:i/>
          <w:sz w:val="22"/>
          <w:szCs w:val="22"/>
        </w:rPr>
      </w:pPr>
      <w:r w:rsidRPr="00EB6282">
        <w:rPr>
          <w:rFonts w:asciiTheme="majorHAnsi" w:hAnsiTheme="majorHAnsi"/>
          <w:b/>
          <w:i/>
          <w:sz w:val="22"/>
          <w:szCs w:val="22"/>
        </w:rPr>
        <w:t>College Goal #3</w:t>
      </w:r>
      <w:r w:rsidR="00676B2B" w:rsidRPr="00EB6282">
        <w:rPr>
          <w:rFonts w:asciiTheme="majorHAnsi" w:hAnsiTheme="majorHAnsi"/>
          <w:b/>
          <w:i/>
          <w:sz w:val="22"/>
          <w:szCs w:val="22"/>
        </w:rPr>
        <w:t xml:space="preserve"> – Partnerships</w:t>
      </w:r>
    </w:p>
    <w:p w14:paraId="7925A8E3" w14:textId="77777777" w:rsidR="00EB6282" w:rsidRPr="004E6F85" w:rsidRDefault="00EB6282" w:rsidP="00EB6282">
      <w:pPr>
        <w:pStyle w:val="Body1"/>
        <w:jc w:val="both"/>
        <w:rPr>
          <w:rFonts w:asciiTheme="majorHAnsi" w:hAnsiTheme="majorHAnsi"/>
          <w:b/>
          <w:i/>
          <w:sz w:val="16"/>
          <w:szCs w:val="16"/>
        </w:rPr>
      </w:pPr>
    </w:p>
    <w:p w14:paraId="34CCF298" w14:textId="77777777" w:rsidR="00E051C0" w:rsidRPr="00935235" w:rsidRDefault="00E051C0" w:rsidP="00BC75CB">
      <w:pPr>
        <w:pStyle w:val="Body1"/>
        <w:numPr>
          <w:ilvl w:val="0"/>
          <w:numId w:val="310"/>
        </w:numPr>
        <w:jc w:val="both"/>
        <w:rPr>
          <w:rFonts w:asciiTheme="majorHAnsi" w:hAnsiTheme="majorHAnsi"/>
          <w:sz w:val="22"/>
          <w:szCs w:val="22"/>
        </w:rPr>
      </w:pPr>
      <w:r w:rsidRPr="00935235">
        <w:rPr>
          <w:rFonts w:asciiTheme="majorHAnsi" w:hAnsiTheme="majorHAnsi"/>
          <w:b/>
          <w:sz w:val="22"/>
          <w:szCs w:val="22"/>
        </w:rPr>
        <w:t>Community Connections Projects:</w:t>
      </w:r>
      <w:r w:rsidRPr="00935235">
        <w:rPr>
          <w:rFonts w:asciiTheme="majorHAnsi" w:hAnsiTheme="majorHAnsi"/>
          <w:sz w:val="22"/>
          <w:szCs w:val="22"/>
        </w:rPr>
        <w:t xml:space="preserve"> The OTA “Community-Connections” Project provides students with an opportunity to work with a variety of community agencies, programs and clients and to assist in the development of outreach programs, adaptive equipment and assistive devices. Community-based service learning activities included:</w:t>
      </w:r>
    </w:p>
    <w:p w14:paraId="35837AE0" w14:textId="77777777" w:rsidR="00E051C0" w:rsidRPr="00935235" w:rsidRDefault="00E051C0" w:rsidP="00BC75CB">
      <w:pPr>
        <w:pStyle w:val="Body1"/>
        <w:numPr>
          <w:ilvl w:val="0"/>
          <w:numId w:val="311"/>
        </w:numPr>
        <w:tabs>
          <w:tab w:val="left" w:pos="360"/>
        </w:tabs>
        <w:jc w:val="both"/>
        <w:outlineLvl w:val="0"/>
        <w:rPr>
          <w:rFonts w:asciiTheme="majorHAnsi" w:hAnsiTheme="majorHAnsi"/>
          <w:sz w:val="22"/>
          <w:szCs w:val="22"/>
        </w:rPr>
      </w:pPr>
      <w:r w:rsidRPr="00935235">
        <w:rPr>
          <w:rFonts w:asciiTheme="majorHAnsi" w:hAnsiTheme="majorHAnsi"/>
          <w:b/>
          <w:sz w:val="22"/>
          <w:szCs w:val="22"/>
        </w:rPr>
        <w:t>Designing adapted musical instruments</w:t>
      </w:r>
      <w:r w:rsidRPr="00935235">
        <w:rPr>
          <w:rFonts w:asciiTheme="majorHAnsi" w:hAnsiTheme="majorHAnsi"/>
          <w:sz w:val="22"/>
          <w:szCs w:val="22"/>
        </w:rPr>
        <w:t xml:space="preserve"> for the ZYLOFONE Performing Arts Center for Individuals with Special Needs;</w:t>
      </w:r>
    </w:p>
    <w:p w14:paraId="100DAC0F" w14:textId="77777777" w:rsidR="00E051C0" w:rsidRPr="00935235" w:rsidRDefault="00E051C0" w:rsidP="00BC75CB">
      <w:pPr>
        <w:pStyle w:val="Body1"/>
        <w:numPr>
          <w:ilvl w:val="0"/>
          <w:numId w:val="311"/>
        </w:numPr>
        <w:tabs>
          <w:tab w:val="left" w:pos="360"/>
        </w:tabs>
        <w:jc w:val="both"/>
        <w:outlineLvl w:val="0"/>
        <w:rPr>
          <w:rFonts w:asciiTheme="majorHAnsi" w:hAnsiTheme="majorHAnsi"/>
          <w:sz w:val="22"/>
          <w:szCs w:val="22"/>
        </w:rPr>
      </w:pPr>
      <w:r w:rsidRPr="00935235">
        <w:rPr>
          <w:rFonts w:asciiTheme="majorHAnsi" w:hAnsiTheme="majorHAnsi"/>
          <w:b/>
          <w:sz w:val="22"/>
          <w:szCs w:val="22"/>
        </w:rPr>
        <w:t>Development and  promotion of a Sensory Fun Fair</w:t>
      </w:r>
      <w:r w:rsidRPr="00935235">
        <w:rPr>
          <w:rFonts w:asciiTheme="majorHAnsi" w:hAnsiTheme="majorHAnsi"/>
          <w:sz w:val="22"/>
          <w:szCs w:val="22"/>
        </w:rPr>
        <w:t xml:space="preserve"> in collaboration with the SUNY Orange Morrison Lab School; </w:t>
      </w:r>
    </w:p>
    <w:p w14:paraId="778E7644" w14:textId="77777777" w:rsidR="00E051C0" w:rsidRPr="00935235" w:rsidRDefault="00E051C0" w:rsidP="00BC75CB">
      <w:pPr>
        <w:pStyle w:val="Body1"/>
        <w:numPr>
          <w:ilvl w:val="0"/>
          <w:numId w:val="311"/>
        </w:numPr>
        <w:tabs>
          <w:tab w:val="left" w:pos="360"/>
        </w:tabs>
        <w:jc w:val="both"/>
        <w:outlineLvl w:val="0"/>
        <w:rPr>
          <w:rFonts w:asciiTheme="majorHAnsi" w:hAnsiTheme="majorHAnsi"/>
          <w:sz w:val="22"/>
          <w:szCs w:val="22"/>
        </w:rPr>
      </w:pPr>
      <w:r w:rsidRPr="00935235">
        <w:rPr>
          <w:rFonts w:asciiTheme="majorHAnsi" w:hAnsiTheme="majorHAnsi"/>
          <w:b/>
          <w:sz w:val="22"/>
          <w:szCs w:val="22"/>
        </w:rPr>
        <w:t>Design and construction of adapted toys and leisure activities</w:t>
      </w:r>
      <w:r w:rsidRPr="00935235">
        <w:rPr>
          <w:rFonts w:asciiTheme="majorHAnsi" w:hAnsiTheme="majorHAnsi"/>
          <w:sz w:val="22"/>
          <w:szCs w:val="22"/>
        </w:rPr>
        <w:t xml:space="preserve"> for Elant, Inc. </w:t>
      </w:r>
    </w:p>
    <w:p w14:paraId="2F5BFF19" w14:textId="77777777" w:rsidR="00E051C0" w:rsidRPr="00935235" w:rsidRDefault="00E051C0" w:rsidP="00BC75CB">
      <w:pPr>
        <w:pStyle w:val="Body1"/>
        <w:numPr>
          <w:ilvl w:val="0"/>
          <w:numId w:val="311"/>
        </w:numPr>
        <w:tabs>
          <w:tab w:val="left" w:pos="360"/>
        </w:tabs>
        <w:jc w:val="both"/>
        <w:outlineLvl w:val="0"/>
        <w:rPr>
          <w:rFonts w:asciiTheme="majorHAnsi" w:hAnsiTheme="majorHAnsi"/>
          <w:sz w:val="22"/>
          <w:szCs w:val="22"/>
        </w:rPr>
      </w:pPr>
      <w:r w:rsidRPr="00935235">
        <w:rPr>
          <w:rFonts w:asciiTheme="majorHAnsi" w:hAnsiTheme="majorHAnsi"/>
          <w:b/>
          <w:sz w:val="22"/>
          <w:szCs w:val="22"/>
        </w:rPr>
        <w:t>Participation in CarFit</w:t>
      </w:r>
      <w:r w:rsidRPr="00935235">
        <w:rPr>
          <w:rFonts w:asciiTheme="majorHAnsi" w:hAnsiTheme="majorHAnsi"/>
          <w:sz w:val="22"/>
          <w:szCs w:val="22"/>
        </w:rPr>
        <w:t>: a collaboration between SUNY Orange CART, Elant and the Orange County Office for the Aging and the Orange County Traffic Safety Board. CarFit is an educational program developed by the American Society on Aging that offers older adults the opportunity to check how well their personal vehicles “fit” them. Supported by the Association for the Advancement of Retired Persons (AARP), the American Automobile Association (AAA) and the American Occupational Therapy Association (AOTA)</w:t>
      </w:r>
      <w:r w:rsidR="00EB6282">
        <w:rPr>
          <w:rFonts w:asciiTheme="majorHAnsi" w:hAnsiTheme="majorHAnsi"/>
          <w:sz w:val="22"/>
          <w:szCs w:val="22"/>
        </w:rPr>
        <w:t>.</w:t>
      </w:r>
      <w:r w:rsidRPr="00935235">
        <w:rPr>
          <w:rFonts w:asciiTheme="majorHAnsi" w:hAnsiTheme="majorHAnsi"/>
          <w:sz w:val="22"/>
          <w:szCs w:val="22"/>
        </w:rPr>
        <w:t xml:space="preserve"> </w:t>
      </w:r>
    </w:p>
    <w:p w14:paraId="7756273D" w14:textId="77777777" w:rsidR="00E051C0" w:rsidRPr="00935235" w:rsidRDefault="00E051C0" w:rsidP="00BC75CB">
      <w:pPr>
        <w:pStyle w:val="Body1"/>
        <w:numPr>
          <w:ilvl w:val="0"/>
          <w:numId w:val="311"/>
        </w:numPr>
        <w:tabs>
          <w:tab w:val="left" w:pos="360"/>
        </w:tabs>
        <w:jc w:val="both"/>
        <w:outlineLvl w:val="0"/>
        <w:rPr>
          <w:rFonts w:asciiTheme="majorHAnsi" w:hAnsiTheme="majorHAnsi"/>
          <w:sz w:val="22"/>
          <w:szCs w:val="22"/>
        </w:rPr>
      </w:pPr>
      <w:r w:rsidRPr="00935235">
        <w:rPr>
          <w:rFonts w:asciiTheme="majorHAnsi" w:hAnsiTheme="majorHAnsi"/>
          <w:b/>
          <w:sz w:val="22"/>
          <w:szCs w:val="22"/>
        </w:rPr>
        <w:t xml:space="preserve">Presentation of </w:t>
      </w:r>
      <w:r w:rsidRPr="00935235">
        <w:rPr>
          <w:rFonts w:asciiTheme="majorHAnsi" w:hAnsiTheme="majorHAnsi"/>
          <w:b/>
          <w:i/>
          <w:sz w:val="22"/>
          <w:szCs w:val="22"/>
        </w:rPr>
        <w:t>The Luckiest Penny Musical</w:t>
      </w:r>
      <w:r w:rsidRPr="00935235">
        <w:rPr>
          <w:rFonts w:asciiTheme="majorHAnsi" w:hAnsiTheme="majorHAnsi"/>
          <w:b/>
          <w:sz w:val="22"/>
          <w:szCs w:val="22"/>
        </w:rPr>
        <w:t xml:space="preserve"> </w:t>
      </w:r>
      <w:r w:rsidRPr="00935235">
        <w:rPr>
          <w:rFonts w:asciiTheme="majorHAnsi" w:hAnsiTheme="majorHAnsi"/>
          <w:sz w:val="22"/>
          <w:szCs w:val="22"/>
        </w:rPr>
        <w:t xml:space="preserve">(a play dedicated to enhancing self-worth in children) in the Great Room at Kaplan Hall.  Open to the community free of charge. </w:t>
      </w:r>
    </w:p>
    <w:p w14:paraId="3F2C421A" w14:textId="77777777" w:rsidR="00E051C0" w:rsidRPr="00935235" w:rsidRDefault="00EB6282" w:rsidP="00BC75CB">
      <w:pPr>
        <w:pStyle w:val="Body1"/>
        <w:widowControl w:val="0"/>
        <w:numPr>
          <w:ilvl w:val="0"/>
          <w:numId w:val="311"/>
        </w:numPr>
        <w:tabs>
          <w:tab w:val="left" w:pos="9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jc w:val="both"/>
        <w:outlineLvl w:val="0"/>
        <w:rPr>
          <w:rFonts w:asciiTheme="majorHAnsi" w:hAnsiTheme="majorHAnsi"/>
          <w:sz w:val="22"/>
          <w:szCs w:val="22"/>
        </w:rPr>
      </w:pPr>
      <w:r>
        <w:rPr>
          <w:rFonts w:asciiTheme="majorHAnsi" w:hAnsiTheme="majorHAnsi"/>
          <w:b/>
          <w:sz w:val="22"/>
          <w:szCs w:val="22"/>
        </w:rPr>
        <w:t xml:space="preserve">Participated in a </w:t>
      </w:r>
      <w:r w:rsidR="00E051C0" w:rsidRPr="00935235">
        <w:rPr>
          <w:rFonts w:asciiTheme="majorHAnsi" w:hAnsiTheme="majorHAnsi"/>
          <w:b/>
          <w:sz w:val="22"/>
          <w:szCs w:val="22"/>
        </w:rPr>
        <w:t>collaboration with Jewish Family Service of Orange County, Inc. and the SUNY Orange CART</w:t>
      </w:r>
      <w:r w:rsidR="00E051C0" w:rsidRPr="00935235">
        <w:rPr>
          <w:rFonts w:asciiTheme="majorHAnsi" w:hAnsiTheme="majorHAnsi"/>
          <w:sz w:val="22"/>
          <w:szCs w:val="22"/>
        </w:rPr>
        <w:t xml:space="preserve">: </w:t>
      </w:r>
      <w:r w:rsidR="00E051C0" w:rsidRPr="00935235">
        <w:rPr>
          <w:rFonts w:asciiTheme="majorHAnsi" w:hAnsiTheme="majorHAnsi"/>
          <w:sz w:val="22"/>
          <w:szCs w:val="22"/>
        </w:rPr>
        <w:tab/>
        <w:t xml:space="preserve">in a study on the use of iPads by children with special needs. SUNY Orange OTA helped to facilitate and </w:t>
      </w:r>
      <w:r w:rsidR="00E051C0" w:rsidRPr="00935235">
        <w:rPr>
          <w:rFonts w:asciiTheme="majorHAnsi" w:hAnsiTheme="majorHAnsi"/>
          <w:sz w:val="22"/>
          <w:szCs w:val="22"/>
        </w:rPr>
        <w:lastRenderedPageBreak/>
        <w:t xml:space="preserve">monitor iPad use and ensure proper data collection. </w:t>
      </w:r>
    </w:p>
    <w:p w14:paraId="1FF0AB80" w14:textId="77777777" w:rsidR="00E051C0" w:rsidRPr="00935235" w:rsidRDefault="00E051C0" w:rsidP="00BC75CB">
      <w:pPr>
        <w:pStyle w:val="Body1"/>
        <w:numPr>
          <w:ilvl w:val="0"/>
          <w:numId w:val="311"/>
        </w:numPr>
        <w:jc w:val="both"/>
        <w:rPr>
          <w:rFonts w:asciiTheme="majorHAnsi" w:hAnsiTheme="majorHAnsi"/>
          <w:sz w:val="22"/>
          <w:szCs w:val="22"/>
        </w:rPr>
      </w:pPr>
      <w:r w:rsidRPr="00935235">
        <w:rPr>
          <w:rFonts w:asciiTheme="majorHAnsi" w:hAnsiTheme="majorHAnsi"/>
          <w:sz w:val="22"/>
          <w:szCs w:val="22"/>
        </w:rPr>
        <w:t xml:space="preserve">Participation in a pilot program with the Warwick Valley Central School District, a </w:t>
      </w:r>
      <w:r w:rsidRPr="00935235">
        <w:rPr>
          <w:rFonts w:asciiTheme="majorHAnsi" w:hAnsiTheme="majorHAnsi"/>
          <w:i/>
          <w:sz w:val="22"/>
          <w:szCs w:val="22"/>
        </w:rPr>
        <w:t>“Back to Basic Skills Kindergarten &amp; 1st Grade Groups</w:t>
      </w:r>
      <w:r w:rsidRPr="00935235">
        <w:rPr>
          <w:rFonts w:asciiTheme="majorHAnsi" w:hAnsiTheme="majorHAnsi"/>
          <w:sz w:val="22"/>
          <w:szCs w:val="22"/>
        </w:rPr>
        <w:t>”.  Students assisted the OT personnel and teachers in the design and delivery of basic skill developmental</w:t>
      </w:r>
      <w:r w:rsidR="00676B2B">
        <w:rPr>
          <w:rFonts w:asciiTheme="majorHAnsi" w:hAnsiTheme="majorHAnsi"/>
          <w:sz w:val="22"/>
          <w:szCs w:val="22"/>
        </w:rPr>
        <w:t xml:space="preserve"> </w:t>
      </w:r>
      <w:r w:rsidRPr="00935235">
        <w:rPr>
          <w:rFonts w:asciiTheme="majorHAnsi" w:hAnsiTheme="majorHAnsi"/>
          <w:sz w:val="22"/>
          <w:szCs w:val="22"/>
        </w:rPr>
        <w:t>activities.</w:t>
      </w:r>
    </w:p>
    <w:p w14:paraId="6EF00EFC" w14:textId="77777777" w:rsidR="00E051C0" w:rsidRPr="00935235" w:rsidRDefault="00E051C0" w:rsidP="00BC75CB">
      <w:pPr>
        <w:pStyle w:val="Body1"/>
        <w:numPr>
          <w:ilvl w:val="0"/>
          <w:numId w:val="311"/>
        </w:numPr>
        <w:tabs>
          <w:tab w:val="left" w:pos="360"/>
        </w:tabs>
        <w:jc w:val="both"/>
        <w:rPr>
          <w:rFonts w:asciiTheme="majorHAnsi" w:hAnsiTheme="majorHAnsi"/>
          <w:sz w:val="22"/>
          <w:szCs w:val="22"/>
        </w:rPr>
      </w:pPr>
      <w:r w:rsidRPr="00935235">
        <w:rPr>
          <w:rFonts w:asciiTheme="majorHAnsi" w:hAnsiTheme="majorHAnsi"/>
          <w:sz w:val="22"/>
          <w:szCs w:val="22"/>
        </w:rPr>
        <w:t xml:space="preserve">Development of a </w:t>
      </w:r>
      <w:r w:rsidRPr="00935235">
        <w:rPr>
          <w:rFonts w:asciiTheme="majorHAnsi" w:hAnsiTheme="majorHAnsi"/>
          <w:b/>
          <w:sz w:val="22"/>
          <w:szCs w:val="22"/>
        </w:rPr>
        <w:t>6-week College Learning Circle program for Newburgh Free Academy students</w:t>
      </w:r>
      <w:r w:rsidRPr="00935235">
        <w:rPr>
          <w:rFonts w:asciiTheme="majorHAnsi" w:hAnsiTheme="majorHAnsi"/>
          <w:sz w:val="22"/>
          <w:szCs w:val="22"/>
        </w:rPr>
        <w:t xml:space="preserve"> in the special education school to work program</w:t>
      </w:r>
      <w:r w:rsidR="00EB6282">
        <w:rPr>
          <w:rFonts w:asciiTheme="majorHAnsi" w:hAnsiTheme="majorHAnsi"/>
          <w:sz w:val="22"/>
          <w:szCs w:val="22"/>
        </w:rPr>
        <w:t>.</w:t>
      </w:r>
    </w:p>
    <w:p w14:paraId="0A7BD050" w14:textId="77777777" w:rsidR="00E051C0" w:rsidRPr="00935235" w:rsidRDefault="009C603C" w:rsidP="00BC75CB">
      <w:pPr>
        <w:pStyle w:val="Body1"/>
        <w:numPr>
          <w:ilvl w:val="0"/>
          <w:numId w:val="310"/>
        </w:numPr>
        <w:tabs>
          <w:tab w:val="left" w:pos="180"/>
          <w:tab w:val="left" w:pos="360"/>
          <w:tab w:val="left" w:pos="540"/>
        </w:tabs>
        <w:jc w:val="both"/>
        <w:rPr>
          <w:rFonts w:asciiTheme="majorHAnsi" w:hAnsiTheme="majorHAnsi"/>
          <w:b/>
          <w:sz w:val="22"/>
          <w:szCs w:val="22"/>
        </w:rPr>
      </w:pPr>
      <w:r>
        <w:rPr>
          <w:rFonts w:asciiTheme="majorHAnsi" w:hAnsiTheme="majorHAnsi"/>
          <w:b/>
          <w:sz w:val="22"/>
          <w:szCs w:val="22"/>
        </w:rPr>
        <w:t xml:space="preserve">   </w:t>
      </w:r>
      <w:r w:rsidR="00E051C0" w:rsidRPr="00935235">
        <w:rPr>
          <w:rFonts w:asciiTheme="majorHAnsi" w:hAnsiTheme="majorHAnsi"/>
          <w:b/>
          <w:sz w:val="22"/>
          <w:szCs w:val="22"/>
        </w:rPr>
        <w:t xml:space="preserve">Collaboration with College Wellness Center:  </w:t>
      </w:r>
      <w:r>
        <w:rPr>
          <w:rFonts w:asciiTheme="majorHAnsi" w:hAnsiTheme="majorHAnsi"/>
          <w:sz w:val="22"/>
          <w:szCs w:val="22"/>
        </w:rPr>
        <w:t>OTA students developed a group w</w:t>
      </w:r>
      <w:r w:rsidR="00E051C0" w:rsidRPr="00935235">
        <w:rPr>
          <w:rFonts w:asciiTheme="majorHAnsi" w:hAnsiTheme="majorHAnsi"/>
          <w:sz w:val="22"/>
          <w:szCs w:val="22"/>
        </w:rPr>
        <w:t>ellness and stress management program for the College Wellness Center during</w:t>
      </w:r>
      <w:r w:rsidR="00A34F02">
        <w:rPr>
          <w:rFonts w:asciiTheme="majorHAnsi" w:hAnsiTheme="majorHAnsi"/>
          <w:sz w:val="22"/>
          <w:szCs w:val="22"/>
        </w:rPr>
        <w:t xml:space="preserve"> the 2012/13 A</w:t>
      </w:r>
      <w:r w:rsidR="00E051C0" w:rsidRPr="00935235">
        <w:rPr>
          <w:rFonts w:asciiTheme="majorHAnsi" w:hAnsiTheme="majorHAnsi"/>
          <w:sz w:val="22"/>
          <w:szCs w:val="22"/>
        </w:rPr>
        <w:t>Y.  The event was held in the Shepard Center prior to final exams in the Fall semester.  Approximately 40 students attended the ‘de-stress’ interactive presentation.</w:t>
      </w:r>
    </w:p>
    <w:p w14:paraId="4AF33CCB" w14:textId="77777777" w:rsidR="00E051C0" w:rsidRPr="00935235" w:rsidRDefault="009C603C" w:rsidP="00BC75CB">
      <w:pPr>
        <w:pStyle w:val="Body1"/>
        <w:numPr>
          <w:ilvl w:val="0"/>
          <w:numId w:val="310"/>
        </w:numPr>
        <w:tabs>
          <w:tab w:val="left" w:pos="270"/>
          <w:tab w:val="left" w:pos="540"/>
        </w:tabs>
        <w:jc w:val="both"/>
        <w:rPr>
          <w:rFonts w:asciiTheme="majorHAnsi" w:hAnsiTheme="majorHAnsi"/>
          <w:sz w:val="22"/>
          <w:szCs w:val="22"/>
        </w:rPr>
      </w:pPr>
      <w:r>
        <w:rPr>
          <w:rFonts w:asciiTheme="majorHAnsi" w:hAnsiTheme="majorHAnsi"/>
          <w:sz w:val="22"/>
          <w:szCs w:val="22"/>
        </w:rPr>
        <w:t xml:space="preserve">   </w:t>
      </w:r>
      <w:r w:rsidR="00E051C0" w:rsidRPr="00935235">
        <w:rPr>
          <w:rFonts w:asciiTheme="majorHAnsi" w:hAnsiTheme="majorHAnsi"/>
          <w:sz w:val="22"/>
          <w:szCs w:val="22"/>
        </w:rPr>
        <w:t xml:space="preserve">The </w:t>
      </w:r>
      <w:r w:rsidR="00E051C0" w:rsidRPr="00935235">
        <w:rPr>
          <w:rFonts w:asciiTheme="majorHAnsi" w:hAnsiTheme="majorHAnsi"/>
          <w:b/>
          <w:sz w:val="22"/>
          <w:szCs w:val="22"/>
        </w:rPr>
        <w:t>SUNY Orange CART and CAPE (Business Solu</w:t>
      </w:r>
      <w:r>
        <w:rPr>
          <w:rFonts w:asciiTheme="majorHAnsi" w:hAnsiTheme="majorHAnsi"/>
          <w:b/>
          <w:sz w:val="22"/>
          <w:szCs w:val="22"/>
        </w:rPr>
        <w:t xml:space="preserve">tions) successfully negotiated </w:t>
      </w:r>
      <w:r w:rsidR="00E051C0" w:rsidRPr="00935235">
        <w:rPr>
          <w:rFonts w:asciiTheme="majorHAnsi" w:hAnsiTheme="majorHAnsi"/>
          <w:b/>
          <w:sz w:val="22"/>
          <w:szCs w:val="22"/>
        </w:rPr>
        <w:t>and presented</w:t>
      </w:r>
      <w:r w:rsidR="00E051C0" w:rsidRPr="00935235">
        <w:rPr>
          <w:rFonts w:asciiTheme="majorHAnsi" w:hAnsiTheme="majorHAnsi"/>
          <w:sz w:val="22"/>
          <w:szCs w:val="22"/>
        </w:rPr>
        <w:t xml:space="preserve"> an 8-week series of workshops on Assistive Technology for Crystal Run Village, Inc. direct care staff.  The training sessions were held in the CART</w:t>
      </w:r>
      <w:r>
        <w:rPr>
          <w:rFonts w:asciiTheme="majorHAnsi" w:hAnsiTheme="majorHAnsi"/>
          <w:sz w:val="22"/>
          <w:szCs w:val="22"/>
        </w:rPr>
        <w:t xml:space="preserve"> </w:t>
      </w:r>
      <w:r w:rsidR="00E051C0" w:rsidRPr="00935235">
        <w:rPr>
          <w:rFonts w:asciiTheme="majorHAnsi" w:hAnsiTheme="majorHAnsi"/>
          <w:sz w:val="22"/>
          <w:szCs w:val="22"/>
        </w:rPr>
        <w:t>on the Middletown campus.</w:t>
      </w:r>
    </w:p>
    <w:p w14:paraId="70700645" w14:textId="77777777" w:rsidR="00E051C0" w:rsidRPr="00935235" w:rsidRDefault="009C603C" w:rsidP="00BC75CB">
      <w:pPr>
        <w:pStyle w:val="Body1"/>
        <w:numPr>
          <w:ilvl w:val="0"/>
          <w:numId w:val="310"/>
        </w:numPr>
        <w:tabs>
          <w:tab w:val="left" w:pos="180"/>
          <w:tab w:val="left" w:pos="360"/>
          <w:tab w:val="left" w:pos="540"/>
        </w:tabs>
        <w:jc w:val="both"/>
        <w:rPr>
          <w:rFonts w:asciiTheme="majorHAnsi" w:hAnsiTheme="majorHAnsi"/>
          <w:sz w:val="22"/>
          <w:szCs w:val="22"/>
        </w:rPr>
      </w:pPr>
      <w:r>
        <w:rPr>
          <w:rFonts w:asciiTheme="majorHAnsi" w:hAnsiTheme="majorHAnsi"/>
          <w:b/>
          <w:sz w:val="22"/>
          <w:szCs w:val="22"/>
        </w:rPr>
        <w:t xml:space="preserve">   </w:t>
      </w:r>
      <w:r w:rsidR="00E051C0" w:rsidRPr="00935235">
        <w:rPr>
          <w:rFonts w:asciiTheme="majorHAnsi" w:hAnsiTheme="majorHAnsi"/>
          <w:b/>
          <w:sz w:val="22"/>
          <w:szCs w:val="22"/>
        </w:rPr>
        <w:t>Articulation Agreements:</w:t>
      </w:r>
      <w:r w:rsidR="00E051C0" w:rsidRPr="00935235">
        <w:rPr>
          <w:rFonts w:asciiTheme="majorHAnsi" w:hAnsiTheme="majorHAnsi"/>
          <w:sz w:val="22"/>
          <w:szCs w:val="22"/>
        </w:rPr>
        <w:t xml:space="preserve">  Dominican and Mercy College Master OT Programs</w:t>
      </w:r>
    </w:p>
    <w:p w14:paraId="14AD6CB2" w14:textId="77777777" w:rsidR="00E051C0" w:rsidRPr="00935235" w:rsidRDefault="009C603C" w:rsidP="00BC75CB">
      <w:pPr>
        <w:pStyle w:val="Body1"/>
        <w:numPr>
          <w:ilvl w:val="0"/>
          <w:numId w:val="310"/>
        </w:numPr>
        <w:tabs>
          <w:tab w:val="left" w:pos="180"/>
          <w:tab w:val="left" w:pos="540"/>
        </w:tabs>
        <w:jc w:val="both"/>
        <w:rPr>
          <w:rFonts w:asciiTheme="majorHAnsi" w:hAnsiTheme="majorHAnsi"/>
          <w:b/>
          <w:sz w:val="22"/>
          <w:szCs w:val="22"/>
        </w:rPr>
      </w:pPr>
      <w:r>
        <w:rPr>
          <w:rFonts w:asciiTheme="majorHAnsi" w:hAnsiTheme="majorHAnsi"/>
          <w:b/>
          <w:sz w:val="22"/>
          <w:szCs w:val="22"/>
        </w:rPr>
        <w:t xml:space="preserve">   </w:t>
      </w:r>
      <w:r w:rsidR="00E051C0" w:rsidRPr="00935235">
        <w:rPr>
          <w:rFonts w:asciiTheme="majorHAnsi" w:hAnsiTheme="majorHAnsi"/>
          <w:b/>
          <w:sz w:val="22"/>
          <w:szCs w:val="22"/>
        </w:rPr>
        <w:t>Internship Opportunities:</w:t>
      </w:r>
      <w:r w:rsidR="00E051C0" w:rsidRPr="00935235">
        <w:rPr>
          <w:rFonts w:asciiTheme="majorHAnsi" w:hAnsiTheme="majorHAnsi"/>
          <w:sz w:val="22"/>
          <w:szCs w:val="22"/>
        </w:rPr>
        <w:t xml:space="preserve">  72+ Level II Clinical Practice &amp; Fieldwork sites</w:t>
      </w:r>
    </w:p>
    <w:p w14:paraId="5C2FA43B" w14:textId="77777777" w:rsidR="00E051C0" w:rsidRPr="004E6F85" w:rsidRDefault="00E051C0" w:rsidP="00935235">
      <w:pPr>
        <w:pStyle w:val="Body1"/>
        <w:tabs>
          <w:tab w:val="left" w:pos="180"/>
        </w:tabs>
        <w:jc w:val="both"/>
        <w:rPr>
          <w:rFonts w:asciiTheme="majorHAnsi" w:hAnsiTheme="majorHAnsi"/>
          <w:sz w:val="16"/>
          <w:szCs w:val="16"/>
        </w:rPr>
      </w:pPr>
    </w:p>
    <w:p w14:paraId="2ABC54C9" w14:textId="77777777" w:rsidR="009C603C" w:rsidRPr="001F74E2" w:rsidRDefault="00E051C0" w:rsidP="00935235">
      <w:pPr>
        <w:pStyle w:val="Body1"/>
        <w:jc w:val="both"/>
        <w:rPr>
          <w:rFonts w:asciiTheme="majorHAnsi" w:hAnsiTheme="majorHAnsi"/>
          <w:b/>
          <w:i/>
          <w:sz w:val="22"/>
          <w:szCs w:val="22"/>
        </w:rPr>
      </w:pPr>
      <w:r w:rsidRPr="001F74E2">
        <w:rPr>
          <w:rFonts w:asciiTheme="majorHAnsi" w:hAnsiTheme="majorHAnsi"/>
          <w:b/>
          <w:i/>
          <w:sz w:val="22"/>
          <w:szCs w:val="22"/>
        </w:rPr>
        <w:t>College Goal #4</w:t>
      </w:r>
      <w:r w:rsidR="009C603C" w:rsidRPr="001F74E2">
        <w:rPr>
          <w:rFonts w:asciiTheme="majorHAnsi" w:hAnsiTheme="majorHAnsi"/>
          <w:b/>
          <w:i/>
          <w:sz w:val="22"/>
          <w:szCs w:val="22"/>
        </w:rPr>
        <w:t xml:space="preserve"> – Innovation</w:t>
      </w:r>
    </w:p>
    <w:p w14:paraId="160D6555" w14:textId="77777777" w:rsidR="00E051C0" w:rsidRPr="004E6F85" w:rsidRDefault="00E051C0" w:rsidP="00935235">
      <w:pPr>
        <w:pStyle w:val="Body1"/>
        <w:jc w:val="both"/>
        <w:rPr>
          <w:rFonts w:asciiTheme="majorHAnsi" w:hAnsiTheme="majorHAnsi"/>
          <w:b/>
          <w:i/>
          <w:sz w:val="16"/>
          <w:szCs w:val="16"/>
        </w:rPr>
      </w:pPr>
    </w:p>
    <w:p w14:paraId="1AF53E34" w14:textId="77777777" w:rsidR="00E051C0" w:rsidRPr="00935235" w:rsidRDefault="009C603C" w:rsidP="00BC75CB">
      <w:pPr>
        <w:pStyle w:val="Body1"/>
        <w:numPr>
          <w:ilvl w:val="0"/>
          <w:numId w:val="312"/>
        </w:numPr>
        <w:tabs>
          <w:tab w:val="left" w:pos="540"/>
        </w:tabs>
        <w:jc w:val="both"/>
        <w:rPr>
          <w:rFonts w:asciiTheme="majorHAnsi" w:hAnsiTheme="majorHAnsi"/>
          <w:sz w:val="22"/>
          <w:szCs w:val="22"/>
        </w:rPr>
      </w:pPr>
      <w:r>
        <w:rPr>
          <w:rFonts w:asciiTheme="majorHAnsi" w:hAnsiTheme="majorHAnsi"/>
          <w:sz w:val="22"/>
          <w:szCs w:val="22"/>
        </w:rPr>
        <w:t xml:space="preserve">   </w:t>
      </w:r>
      <w:r w:rsidR="00E051C0" w:rsidRPr="00935235">
        <w:rPr>
          <w:rFonts w:asciiTheme="majorHAnsi" w:hAnsiTheme="majorHAnsi"/>
          <w:sz w:val="22"/>
          <w:szCs w:val="22"/>
        </w:rPr>
        <w:t>Professional Behavior Assessments are completed eac</w:t>
      </w:r>
      <w:r>
        <w:rPr>
          <w:rFonts w:asciiTheme="majorHAnsi" w:hAnsiTheme="majorHAnsi"/>
          <w:sz w:val="22"/>
          <w:szCs w:val="22"/>
        </w:rPr>
        <w:t xml:space="preserve">h semester with each student. </w:t>
      </w:r>
      <w:r w:rsidR="00E051C0" w:rsidRPr="00935235">
        <w:rPr>
          <w:rFonts w:asciiTheme="majorHAnsi" w:hAnsiTheme="majorHAnsi"/>
          <w:sz w:val="22"/>
          <w:szCs w:val="22"/>
        </w:rPr>
        <w:t xml:space="preserve">Students develop, in collaboration with OTA Faculty, a personal behavioral plan to enhance their professional behavior and enhance their success in fieldwork.  </w:t>
      </w:r>
    </w:p>
    <w:p w14:paraId="4D601FF1" w14:textId="77777777" w:rsidR="00E051C0" w:rsidRPr="00935235" w:rsidRDefault="009C603C" w:rsidP="00BC75CB">
      <w:pPr>
        <w:pStyle w:val="Body1"/>
        <w:numPr>
          <w:ilvl w:val="0"/>
          <w:numId w:val="312"/>
        </w:numPr>
        <w:tabs>
          <w:tab w:val="left" w:pos="540"/>
        </w:tabs>
        <w:jc w:val="both"/>
        <w:rPr>
          <w:rFonts w:asciiTheme="majorHAnsi" w:hAnsiTheme="majorHAnsi"/>
          <w:sz w:val="22"/>
          <w:szCs w:val="22"/>
        </w:rPr>
      </w:pPr>
      <w:r>
        <w:rPr>
          <w:rFonts w:asciiTheme="majorHAnsi" w:hAnsiTheme="majorHAnsi"/>
          <w:sz w:val="22"/>
          <w:szCs w:val="22"/>
        </w:rPr>
        <w:t xml:space="preserve">   </w:t>
      </w:r>
      <w:r w:rsidR="00E051C0" w:rsidRPr="00935235">
        <w:rPr>
          <w:rFonts w:asciiTheme="majorHAnsi" w:hAnsiTheme="majorHAnsi"/>
          <w:sz w:val="22"/>
          <w:szCs w:val="22"/>
        </w:rPr>
        <w:t>Two OTA students attended the national OT Conference in San Diego, California.</w:t>
      </w:r>
    </w:p>
    <w:p w14:paraId="7BB62C3A" w14:textId="77777777" w:rsidR="00E051C0" w:rsidRPr="004E6F85" w:rsidRDefault="00E051C0" w:rsidP="00935235">
      <w:pPr>
        <w:pStyle w:val="Body1"/>
        <w:jc w:val="both"/>
        <w:rPr>
          <w:rFonts w:asciiTheme="majorHAnsi" w:hAnsiTheme="majorHAnsi"/>
          <w:sz w:val="16"/>
          <w:szCs w:val="16"/>
        </w:rPr>
      </w:pPr>
    </w:p>
    <w:p w14:paraId="16CB9872" w14:textId="77777777" w:rsidR="009C603C" w:rsidRPr="00A34F02" w:rsidRDefault="00E051C0" w:rsidP="00935235">
      <w:pPr>
        <w:pStyle w:val="Body1"/>
        <w:jc w:val="both"/>
        <w:rPr>
          <w:rFonts w:asciiTheme="majorHAnsi" w:hAnsiTheme="majorHAnsi"/>
          <w:b/>
          <w:i/>
          <w:sz w:val="22"/>
          <w:szCs w:val="22"/>
        </w:rPr>
      </w:pPr>
      <w:r w:rsidRPr="00A34F02">
        <w:rPr>
          <w:rFonts w:asciiTheme="majorHAnsi" w:hAnsiTheme="majorHAnsi"/>
          <w:b/>
          <w:i/>
          <w:sz w:val="22"/>
          <w:szCs w:val="22"/>
        </w:rPr>
        <w:t>College Goal #5</w:t>
      </w:r>
      <w:r w:rsidR="009C603C" w:rsidRPr="00A34F02">
        <w:rPr>
          <w:rFonts w:asciiTheme="majorHAnsi" w:hAnsiTheme="majorHAnsi"/>
          <w:b/>
          <w:i/>
          <w:sz w:val="22"/>
          <w:szCs w:val="22"/>
        </w:rPr>
        <w:t xml:space="preserve"> – Professional Development</w:t>
      </w:r>
    </w:p>
    <w:p w14:paraId="1BA40C22" w14:textId="77777777" w:rsidR="009C603C" w:rsidRPr="004E6F85" w:rsidRDefault="009C603C" w:rsidP="00935235">
      <w:pPr>
        <w:pStyle w:val="Body1"/>
        <w:jc w:val="both"/>
        <w:rPr>
          <w:rFonts w:asciiTheme="majorHAnsi" w:hAnsiTheme="majorHAnsi"/>
          <w:b/>
          <w:sz w:val="16"/>
          <w:szCs w:val="16"/>
        </w:rPr>
      </w:pPr>
    </w:p>
    <w:p w14:paraId="7F722919" w14:textId="77777777" w:rsidR="00E051C0" w:rsidRPr="00935235" w:rsidRDefault="009C603C" w:rsidP="00BC75CB">
      <w:pPr>
        <w:pStyle w:val="Body1"/>
        <w:numPr>
          <w:ilvl w:val="0"/>
          <w:numId w:val="313"/>
        </w:numPr>
        <w:tabs>
          <w:tab w:val="left" w:pos="360"/>
          <w:tab w:val="left" w:pos="540"/>
        </w:tabs>
        <w:jc w:val="both"/>
        <w:rPr>
          <w:rFonts w:asciiTheme="majorHAnsi" w:hAnsiTheme="majorHAnsi"/>
          <w:sz w:val="22"/>
          <w:szCs w:val="22"/>
        </w:rPr>
      </w:pPr>
      <w:r>
        <w:rPr>
          <w:rFonts w:asciiTheme="majorHAnsi" w:hAnsiTheme="majorHAnsi"/>
          <w:b/>
          <w:sz w:val="22"/>
          <w:szCs w:val="22"/>
        </w:rPr>
        <w:t xml:space="preserve">   </w:t>
      </w:r>
      <w:r w:rsidR="00E051C0" w:rsidRPr="00935235">
        <w:rPr>
          <w:rFonts w:asciiTheme="majorHAnsi" w:hAnsiTheme="majorHAnsi"/>
          <w:b/>
          <w:sz w:val="22"/>
          <w:szCs w:val="22"/>
        </w:rPr>
        <w:t>OTA Faculty presented workshops and poster presentations</w:t>
      </w:r>
      <w:r w:rsidR="00E051C0" w:rsidRPr="00935235">
        <w:rPr>
          <w:rFonts w:asciiTheme="majorHAnsi" w:hAnsiTheme="majorHAnsi"/>
          <w:sz w:val="22"/>
          <w:szCs w:val="22"/>
        </w:rPr>
        <w:t xml:space="preserve"> at the New York State OT Conference and the American Occupationa</w:t>
      </w:r>
      <w:r>
        <w:rPr>
          <w:rFonts w:asciiTheme="majorHAnsi" w:hAnsiTheme="majorHAnsi"/>
          <w:sz w:val="22"/>
          <w:szCs w:val="22"/>
        </w:rPr>
        <w:t>l Therapy Association National C</w:t>
      </w:r>
      <w:r w:rsidR="00E051C0" w:rsidRPr="00935235">
        <w:rPr>
          <w:rFonts w:asciiTheme="majorHAnsi" w:hAnsiTheme="majorHAnsi"/>
          <w:sz w:val="22"/>
          <w:szCs w:val="22"/>
        </w:rPr>
        <w:t xml:space="preserve">onference. </w:t>
      </w:r>
    </w:p>
    <w:p w14:paraId="599F9F7D" w14:textId="77777777" w:rsidR="00E051C0" w:rsidRPr="00935235" w:rsidRDefault="009C603C" w:rsidP="00BC75CB">
      <w:pPr>
        <w:pStyle w:val="Body1"/>
        <w:numPr>
          <w:ilvl w:val="0"/>
          <w:numId w:val="313"/>
        </w:numPr>
        <w:tabs>
          <w:tab w:val="left" w:pos="360"/>
          <w:tab w:val="left" w:pos="540"/>
        </w:tabs>
        <w:jc w:val="both"/>
        <w:rPr>
          <w:rFonts w:asciiTheme="majorHAnsi" w:hAnsiTheme="majorHAnsi"/>
          <w:sz w:val="22"/>
          <w:szCs w:val="22"/>
        </w:rPr>
      </w:pPr>
      <w:r>
        <w:rPr>
          <w:rFonts w:asciiTheme="majorHAnsi" w:hAnsiTheme="majorHAnsi"/>
          <w:sz w:val="22"/>
          <w:szCs w:val="22"/>
        </w:rPr>
        <w:t xml:space="preserve"> </w:t>
      </w:r>
      <w:r>
        <w:rPr>
          <w:rFonts w:asciiTheme="majorHAnsi" w:hAnsiTheme="majorHAnsi"/>
          <w:b/>
          <w:sz w:val="22"/>
          <w:szCs w:val="22"/>
        </w:rPr>
        <w:t xml:space="preserve">  </w:t>
      </w:r>
      <w:r w:rsidR="00A34F02">
        <w:rPr>
          <w:rFonts w:asciiTheme="majorHAnsi" w:hAnsiTheme="majorHAnsi"/>
          <w:sz w:val="22"/>
          <w:szCs w:val="22"/>
        </w:rPr>
        <w:t>OTA Department</w:t>
      </w:r>
      <w:r w:rsidR="00E051C0" w:rsidRPr="00935235">
        <w:rPr>
          <w:rFonts w:asciiTheme="majorHAnsi" w:hAnsiTheme="majorHAnsi"/>
          <w:sz w:val="22"/>
          <w:szCs w:val="22"/>
        </w:rPr>
        <w:t xml:space="preserve"> Chair and the Academic Fieldwork</w:t>
      </w:r>
      <w:r>
        <w:rPr>
          <w:rFonts w:asciiTheme="majorHAnsi" w:hAnsiTheme="majorHAnsi"/>
          <w:sz w:val="22"/>
          <w:szCs w:val="22"/>
        </w:rPr>
        <w:t xml:space="preserve"> Coordinator attended an AOTA </w:t>
      </w:r>
      <w:r w:rsidR="00E051C0" w:rsidRPr="00935235">
        <w:rPr>
          <w:rFonts w:asciiTheme="majorHAnsi" w:hAnsiTheme="majorHAnsi"/>
          <w:sz w:val="22"/>
          <w:szCs w:val="22"/>
        </w:rPr>
        <w:t>sponsored self-study preparatory course in Orlando, Florida.</w:t>
      </w:r>
    </w:p>
    <w:p w14:paraId="5BB65E8B" w14:textId="77777777" w:rsidR="00E051C0" w:rsidRPr="00935235" w:rsidRDefault="009C603C" w:rsidP="00BC75CB">
      <w:pPr>
        <w:pStyle w:val="Body1"/>
        <w:widowControl w:val="0"/>
        <w:numPr>
          <w:ilvl w:val="0"/>
          <w:numId w:val="3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90"/>
        <w:jc w:val="both"/>
        <w:rPr>
          <w:rFonts w:asciiTheme="majorHAnsi" w:hAnsiTheme="majorHAnsi"/>
          <w:sz w:val="22"/>
          <w:szCs w:val="22"/>
        </w:rPr>
      </w:pPr>
      <w:r>
        <w:rPr>
          <w:rFonts w:asciiTheme="majorHAnsi" w:hAnsiTheme="majorHAnsi"/>
          <w:sz w:val="22"/>
          <w:szCs w:val="22"/>
        </w:rPr>
        <w:t xml:space="preserve">   </w:t>
      </w:r>
      <w:r w:rsidR="00E051C0" w:rsidRPr="00935235">
        <w:rPr>
          <w:rFonts w:asciiTheme="majorHAnsi" w:hAnsiTheme="majorHAnsi"/>
          <w:sz w:val="22"/>
          <w:szCs w:val="22"/>
        </w:rPr>
        <w:t>Mildred Consolo-Melchionne, Academic Fieldwork Coo</w:t>
      </w:r>
      <w:r>
        <w:rPr>
          <w:rFonts w:asciiTheme="majorHAnsi" w:hAnsiTheme="majorHAnsi"/>
          <w:sz w:val="22"/>
          <w:szCs w:val="22"/>
        </w:rPr>
        <w:t xml:space="preserve">rdinator, appointed as the NYS </w:t>
      </w:r>
      <w:r w:rsidR="00E051C0" w:rsidRPr="00935235">
        <w:rPr>
          <w:rFonts w:asciiTheme="majorHAnsi" w:hAnsiTheme="majorHAnsi"/>
          <w:sz w:val="22"/>
          <w:szCs w:val="22"/>
        </w:rPr>
        <w:t xml:space="preserve">Occupational Therapy Association statewide liaison for Occupational Therapy Assistants. </w:t>
      </w:r>
    </w:p>
    <w:p w14:paraId="7E55D60E" w14:textId="77777777" w:rsidR="00E051C0" w:rsidRPr="00935235" w:rsidRDefault="009C603C" w:rsidP="00BC75CB">
      <w:pPr>
        <w:pStyle w:val="Body1"/>
        <w:widowControl w:val="0"/>
        <w:numPr>
          <w:ilvl w:val="0"/>
          <w:numId w:val="3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HAnsi" w:hAnsiTheme="majorHAnsi"/>
          <w:sz w:val="22"/>
          <w:szCs w:val="22"/>
        </w:rPr>
      </w:pPr>
      <w:r>
        <w:rPr>
          <w:rFonts w:asciiTheme="majorHAnsi" w:hAnsiTheme="majorHAnsi"/>
          <w:sz w:val="22"/>
          <w:szCs w:val="22"/>
        </w:rPr>
        <w:t xml:space="preserve">   </w:t>
      </w:r>
      <w:r w:rsidR="00E051C0" w:rsidRPr="00935235">
        <w:rPr>
          <w:rFonts w:asciiTheme="majorHAnsi" w:hAnsiTheme="majorHAnsi"/>
          <w:sz w:val="22"/>
          <w:szCs w:val="22"/>
        </w:rPr>
        <w:t>Flo Hannes has been appointed by the NYS Educatio</w:t>
      </w:r>
      <w:r>
        <w:rPr>
          <w:rFonts w:asciiTheme="majorHAnsi" w:hAnsiTheme="majorHAnsi"/>
          <w:sz w:val="22"/>
          <w:szCs w:val="22"/>
        </w:rPr>
        <w:t xml:space="preserve">n Board of Regents as a member </w:t>
      </w:r>
      <w:r w:rsidR="00E051C0" w:rsidRPr="00935235">
        <w:rPr>
          <w:rFonts w:asciiTheme="majorHAnsi" w:hAnsiTheme="majorHAnsi"/>
          <w:sz w:val="22"/>
          <w:szCs w:val="22"/>
        </w:rPr>
        <w:t>of the NYS Education Dep</w:t>
      </w:r>
      <w:r w:rsidR="00A34F02">
        <w:rPr>
          <w:rFonts w:asciiTheme="majorHAnsi" w:hAnsiTheme="majorHAnsi"/>
          <w:sz w:val="22"/>
          <w:szCs w:val="22"/>
        </w:rPr>
        <w:t>artment</w:t>
      </w:r>
      <w:r w:rsidR="00E051C0" w:rsidRPr="00935235">
        <w:rPr>
          <w:rFonts w:asciiTheme="majorHAnsi" w:hAnsiTheme="majorHAnsi"/>
          <w:sz w:val="22"/>
          <w:szCs w:val="22"/>
        </w:rPr>
        <w:t xml:space="preserve"> Board for Occupational Therapy.</w:t>
      </w:r>
    </w:p>
    <w:p w14:paraId="3E01D5F1" w14:textId="77777777" w:rsidR="00E051C0" w:rsidRPr="004E6F85" w:rsidRDefault="00E051C0" w:rsidP="00935235">
      <w:pPr>
        <w:pStyle w:val="Body1"/>
        <w:jc w:val="both"/>
        <w:rPr>
          <w:rFonts w:asciiTheme="majorHAnsi" w:hAnsiTheme="majorHAnsi"/>
          <w:sz w:val="16"/>
          <w:szCs w:val="16"/>
        </w:rPr>
      </w:pPr>
    </w:p>
    <w:p w14:paraId="677945F5" w14:textId="77777777" w:rsidR="009C603C" w:rsidRDefault="00E051C0" w:rsidP="001F74E2">
      <w:pPr>
        <w:pStyle w:val="Body1"/>
        <w:jc w:val="both"/>
        <w:rPr>
          <w:rFonts w:asciiTheme="majorHAnsi" w:hAnsiTheme="majorHAnsi"/>
          <w:b/>
          <w:i/>
          <w:sz w:val="22"/>
          <w:szCs w:val="22"/>
        </w:rPr>
      </w:pPr>
      <w:r w:rsidRPr="001F74E2">
        <w:rPr>
          <w:rFonts w:asciiTheme="majorHAnsi" w:hAnsiTheme="majorHAnsi"/>
          <w:b/>
          <w:i/>
          <w:sz w:val="22"/>
          <w:szCs w:val="22"/>
        </w:rPr>
        <w:t>College Goal #6</w:t>
      </w:r>
      <w:r w:rsidR="009C603C" w:rsidRPr="001F74E2">
        <w:rPr>
          <w:rFonts w:asciiTheme="majorHAnsi" w:hAnsiTheme="majorHAnsi"/>
          <w:b/>
          <w:i/>
          <w:sz w:val="22"/>
          <w:szCs w:val="22"/>
        </w:rPr>
        <w:t xml:space="preserve"> – Learning Environment</w:t>
      </w:r>
    </w:p>
    <w:p w14:paraId="327DA5D1" w14:textId="77777777" w:rsidR="001F74E2" w:rsidRPr="004E6F85" w:rsidRDefault="001F74E2" w:rsidP="001F74E2">
      <w:pPr>
        <w:pStyle w:val="Body1"/>
        <w:jc w:val="both"/>
        <w:rPr>
          <w:rFonts w:asciiTheme="majorHAnsi" w:hAnsiTheme="majorHAnsi"/>
          <w:b/>
          <w:i/>
          <w:sz w:val="16"/>
          <w:szCs w:val="16"/>
        </w:rPr>
      </w:pPr>
    </w:p>
    <w:p w14:paraId="194F064A" w14:textId="77777777" w:rsidR="00E051C0" w:rsidRPr="00935235" w:rsidRDefault="001F74E2" w:rsidP="00BC75CB">
      <w:pPr>
        <w:pStyle w:val="Body1"/>
        <w:numPr>
          <w:ilvl w:val="0"/>
          <w:numId w:val="314"/>
        </w:numPr>
        <w:tabs>
          <w:tab w:val="left" w:pos="540"/>
        </w:tabs>
        <w:jc w:val="both"/>
        <w:rPr>
          <w:rFonts w:asciiTheme="majorHAnsi" w:hAnsiTheme="majorHAnsi"/>
          <w:sz w:val="22"/>
          <w:szCs w:val="22"/>
        </w:rPr>
      </w:pPr>
      <w:r>
        <w:rPr>
          <w:rFonts w:asciiTheme="majorHAnsi" w:hAnsiTheme="majorHAnsi"/>
          <w:sz w:val="22"/>
          <w:szCs w:val="22"/>
        </w:rPr>
        <w:t xml:space="preserve">   OTA S</w:t>
      </w:r>
      <w:r w:rsidR="009C603C">
        <w:rPr>
          <w:rFonts w:asciiTheme="majorHAnsi" w:hAnsiTheme="majorHAnsi"/>
          <w:sz w:val="22"/>
          <w:szCs w:val="22"/>
        </w:rPr>
        <w:t xml:space="preserve">tudent, </w:t>
      </w:r>
      <w:r w:rsidR="00E051C0" w:rsidRPr="00935235">
        <w:rPr>
          <w:rFonts w:asciiTheme="majorHAnsi" w:hAnsiTheme="majorHAnsi"/>
          <w:sz w:val="22"/>
          <w:szCs w:val="22"/>
        </w:rPr>
        <w:t>Faculty and Fieldwork Manuals will be available online.</w:t>
      </w:r>
    </w:p>
    <w:p w14:paraId="07B103AD" w14:textId="77777777" w:rsidR="00E051C0" w:rsidRPr="00935235" w:rsidRDefault="009C603C" w:rsidP="00BC75CB">
      <w:pPr>
        <w:pStyle w:val="Body1"/>
        <w:widowControl w:val="0"/>
        <w:numPr>
          <w:ilvl w:val="0"/>
          <w:numId w:val="3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HAnsi" w:hAnsiTheme="majorHAnsi"/>
          <w:sz w:val="22"/>
          <w:szCs w:val="22"/>
        </w:rPr>
      </w:pPr>
      <w:r>
        <w:rPr>
          <w:rFonts w:asciiTheme="majorHAnsi" w:hAnsiTheme="majorHAnsi"/>
          <w:sz w:val="22"/>
          <w:szCs w:val="22"/>
        </w:rPr>
        <w:t xml:space="preserve">   </w:t>
      </w:r>
      <w:r w:rsidR="00E051C0" w:rsidRPr="00935235">
        <w:rPr>
          <w:rFonts w:asciiTheme="majorHAnsi" w:hAnsiTheme="majorHAnsi"/>
          <w:sz w:val="22"/>
          <w:szCs w:val="22"/>
        </w:rPr>
        <w:t xml:space="preserve">OTA Department has initiated a sustainability policy of online submission of papers. </w:t>
      </w:r>
    </w:p>
    <w:p w14:paraId="2CE6BF91" w14:textId="77777777" w:rsidR="00E051C0" w:rsidRPr="004E6F85" w:rsidRDefault="00E051C0" w:rsidP="00935235">
      <w:pPr>
        <w:pStyle w:val="Body1"/>
        <w:jc w:val="both"/>
        <w:rPr>
          <w:rFonts w:asciiTheme="majorHAnsi" w:hAnsiTheme="majorHAnsi"/>
          <w:sz w:val="16"/>
          <w:szCs w:val="16"/>
        </w:rPr>
      </w:pPr>
    </w:p>
    <w:p w14:paraId="2B4FEE9A" w14:textId="77777777" w:rsidR="009C603C" w:rsidRDefault="00E051C0" w:rsidP="001F74E2">
      <w:pPr>
        <w:pStyle w:val="Body1"/>
        <w:jc w:val="both"/>
        <w:rPr>
          <w:rFonts w:asciiTheme="majorHAnsi" w:hAnsiTheme="majorHAnsi"/>
          <w:b/>
          <w:i/>
          <w:sz w:val="22"/>
          <w:szCs w:val="22"/>
        </w:rPr>
      </w:pPr>
      <w:r w:rsidRPr="001F74E2">
        <w:rPr>
          <w:rFonts w:asciiTheme="majorHAnsi" w:hAnsiTheme="majorHAnsi"/>
          <w:b/>
          <w:i/>
          <w:sz w:val="22"/>
          <w:szCs w:val="22"/>
        </w:rPr>
        <w:t>College Goal #7</w:t>
      </w:r>
      <w:r w:rsidR="009C603C" w:rsidRPr="001F74E2">
        <w:rPr>
          <w:rFonts w:asciiTheme="majorHAnsi" w:hAnsiTheme="majorHAnsi"/>
          <w:b/>
          <w:i/>
          <w:sz w:val="22"/>
          <w:szCs w:val="22"/>
        </w:rPr>
        <w:t xml:space="preserve"> </w:t>
      </w:r>
      <w:r w:rsidR="001F74E2">
        <w:rPr>
          <w:rFonts w:asciiTheme="majorHAnsi" w:hAnsiTheme="majorHAnsi"/>
          <w:b/>
          <w:i/>
          <w:sz w:val="22"/>
          <w:szCs w:val="22"/>
        </w:rPr>
        <w:t>–</w:t>
      </w:r>
      <w:r w:rsidR="009C603C" w:rsidRPr="001F74E2">
        <w:rPr>
          <w:rFonts w:asciiTheme="majorHAnsi" w:hAnsiTheme="majorHAnsi"/>
          <w:b/>
          <w:i/>
          <w:sz w:val="22"/>
          <w:szCs w:val="22"/>
        </w:rPr>
        <w:t xml:space="preserve"> Resources</w:t>
      </w:r>
    </w:p>
    <w:p w14:paraId="34814404" w14:textId="77777777" w:rsidR="001F74E2" w:rsidRPr="004E6F85" w:rsidRDefault="001F74E2" w:rsidP="001F74E2">
      <w:pPr>
        <w:pStyle w:val="Body1"/>
        <w:jc w:val="both"/>
        <w:rPr>
          <w:rFonts w:asciiTheme="majorHAnsi" w:hAnsiTheme="majorHAnsi"/>
          <w:b/>
          <w:i/>
          <w:sz w:val="16"/>
          <w:szCs w:val="16"/>
        </w:rPr>
      </w:pPr>
    </w:p>
    <w:p w14:paraId="5E1B1E86" w14:textId="77777777" w:rsidR="00E051C0" w:rsidRPr="00935235" w:rsidRDefault="009C603C" w:rsidP="00BC75CB">
      <w:pPr>
        <w:pStyle w:val="Body1"/>
        <w:numPr>
          <w:ilvl w:val="0"/>
          <w:numId w:val="315"/>
        </w:numPr>
        <w:tabs>
          <w:tab w:val="left" w:pos="540"/>
        </w:tabs>
        <w:jc w:val="both"/>
        <w:rPr>
          <w:rFonts w:asciiTheme="majorHAnsi" w:hAnsiTheme="majorHAnsi"/>
          <w:sz w:val="22"/>
          <w:szCs w:val="22"/>
        </w:rPr>
      </w:pPr>
      <w:r>
        <w:rPr>
          <w:rFonts w:asciiTheme="majorHAnsi" w:hAnsiTheme="majorHAnsi"/>
          <w:sz w:val="22"/>
          <w:szCs w:val="22"/>
        </w:rPr>
        <w:t xml:space="preserve">   </w:t>
      </w:r>
      <w:r w:rsidR="00E051C0" w:rsidRPr="00935235">
        <w:rPr>
          <w:rFonts w:asciiTheme="majorHAnsi" w:hAnsiTheme="majorHAnsi"/>
          <w:sz w:val="22"/>
          <w:szCs w:val="22"/>
        </w:rPr>
        <w:t>CTEA Grant funding for the SUNY Orange CART wil</w:t>
      </w:r>
      <w:r w:rsidR="001F74E2">
        <w:rPr>
          <w:rFonts w:asciiTheme="majorHAnsi" w:hAnsiTheme="majorHAnsi"/>
          <w:sz w:val="22"/>
          <w:szCs w:val="22"/>
        </w:rPr>
        <w:t>l end in June</w:t>
      </w:r>
      <w:r>
        <w:rPr>
          <w:rFonts w:asciiTheme="majorHAnsi" w:hAnsiTheme="majorHAnsi"/>
          <w:sz w:val="22"/>
          <w:szCs w:val="22"/>
        </w:rPr>
        <w:t xml:space="preserve"> 2013. Potential </w:t>
      </w:r>
      <w:r w:rsidR="00E051C0" w:rsidRPr="00935235">
        <w:rPr>
          <w:rFonts w:asciiTheme="majorHAnsi" w:hAnsiTheme="majorHAnsi"/>
          <w:sz w:val="22"/>
          <w:szCs w:val="22"/>
        </w:rPr>
        <w:t>funding sources, contractual agreements and fund-raising efforts are being explored.</w:t>
      </w:r>
    </w:p>
    <w:p w14:paraId="516EE90C" w14:textId="77777777" w:rsidR="00E051C0" w:rsidRPr="00935235" w:rsidRDefault="009C603C" w:rsidP="00BC75CB">
      <w:pPr>
        <w:pStyle w:val="Body1"/>
        <w:numPr>
          <w:ilvl w:val="0"/>
          <w:numId w:val="315"/>
        </w:numPr>
        <w:tabs>
          <w:tab w:val="left" w:pos="540"/>
        </w:tabs>
        <w:jc w:val="both"/>
        <w:rPr>
          <w:rFonts w:asciiTheme="majorHAnsi" w:hAnsiTheme="majorHAnsi"/>
          <w:sz w:val="22"/>
          <w:szCs w:val="22"/>
        </w:rPr>
      </w:pPr>
      <w:r>
        <w:rPr>
          <w:rFonts w:asciiTheme="majorHAnsi" w:hAnsiTheme="majorHAnsi"/>
          <w:sz w:val="22"/>
          <w:szCs w:val="22"/>
        </w:rPr>
        <w:t xml:space="preserve">   </w:t>
      </w:r>
      <w:r w:rsidR="00E051C0" w:rsidRPr="00935235">
        <w:rPr>
          <w:rFonts w:asciiTheme="majorHAnsi" w:hAnsiTheme="majorHAnsi"/>
          <w:sz w:val="22"/>
          <w:szCs w:val="22"/>
        </w:rPr>
        <w:t>NYS Assembly - Dormitory Fund award of $50</w:t>
      </w:r>
      <w:r>
        <w:rPr>
          <w:rFonts w:asciiTheme="majorHAnsi" w:hAnsiTheme="majorHAnsi"/>
          <w:sz w:val="22"/>
          <w:szCs w:val="22"/>
        </w:rPr>
        <w:t xml:space="preserve">,000 to enhance CART assistive </w:t>
      </w:r>
      <w:r w:rsidR="00E051C0" w:rsidRPr="00935235">
        <w:rPr>
          <w:rFonts w:asciiTheme="majorHAnsi" w:hAnsiTheme="majorHAnsi"/>
          <w:sz w:val="22"/>
          <w:szCs w:val="22"/>
        </w:rPr>
        <w:t>technology demonstration and consumer loan program</w:t>
      </w:r>
    </w:p>
    <w:p w14:paraId="26EF608E" w14:textId="77777777" w:rsidR="00E051C0" w:rsidRPr="00935235" w:rsidRDefault="009C603C" w:rsidP="00BC75CB">
      <w:pPr>
        <w:pStyle w:val="Body1"/>
        <w:numPr>
          <w:ilvl w:val="0"/>
          <w:numId w:val="315"/>
        </w:numPr>
        <w:tabs>
          <w:tab w:val="left" w:pos="540"/>
        </w:tabs>
        <w:jc w:val="both"/>
        <w:rPr>
          <w:rFonts w:asciiTheme="majorHAnsi" w:hAnsiTheme="majorHAnsi"/>
          <w:sz w:val="22"/>
          <w:szCs w:val="22"/>
        </w:rPr>
      </w:pPr>
      <w:r>
        <w:rPr>
          <w:rFonts w:asciiTheme="majorHAnsi" w:hAnsiTheme="majorHAnsi"/>
          <w:sz w:val="22"/>
          <w:szCs w:val="22"/>
        </w:rPr>
        <w:lastRenderedPageBreak/>
        <w:t xml:space="preserve">   </w:t>
      </w:r>
      <w:r w:rsidR="00E051C0" w:rsidRPr="00935235">
        <w:rPr>
          <w:rFonts w:asciiTheme="majorHAnsi" w:hAnsiTheme="majorHAnsi"/>
          <w:sz w:val="22"/>
          <w:szCs w:val="22"/>
        </w:rPr>
        <w:t>Alumni donations: Alice Krawyck (OTA Class</w:t>
      </w:r>
      <w:r w:rsidR="001F74E2">
        <w:rPr>
          <w:rFonts w:asciiTheme="majorHAnsi" w:hAnsiTheme="majorHAnsi"/>
          <w:sz w:val="22"/>
          <w:szCs w:val="22"/>
        </w:rPr>
        <w:t xml:space="preserve"> </w:t>
      </w:r>
      <w:r w:rsidR="00E051C0" w:rsidRPr="00935235">
        <w:rPr>
          <w:rFonts w:asciiTheme="majorHAnsi" w:hAnsiTheme="majorHAnsi"/>
          <w:sz w:val="22"/>
          <w:szCs w:val="22"/>
        </w:rPr>
        <w:t>’8</w:t>
      </w:r>
      <w:r>
        <w:rPr>
          <w:rFonts w:asciiTheme="majorHAnsi" w:hAnsiTheme="majorHAnsi"/>
          <w:sz w:val="22"/>
          <w:szCs w:val="22"/>
        </w:rPr>
        <w:t xml:space="preserve">4), CEO of Hand in Hand Senior </w:t>
      </w:r>
      <w:r w:rsidR="00E051C0" w:rsidRPr="00935235">
        <w:rPr>
          <w:rFonts w:asciiTheme="majorHAnsi" w:hAnsiTheme="majorHAnsi"/>
          <w:sz w:val="22"/>
          <w:szCs w:val="22"/>
        </w:rPr>
        <w:t>Daycare, presented the program with a $1500 donation to de</w:t>
      </w:r>
      <w:r>
        <w:rPr>
          <w:rFonts w:asciiTheme="majorHAnsi" w:hAnsiTheme="majorHAnsi"/>
          <w:sz w:val="22"/>
          <w:szCs w:val="22"/>
        </w:rPr>
        <w:t>velop a tele</w:t>
      </w:r>
      <w:r w:rsidR="001F74E2">
        <w:rPr>
          <w:rFonts w:asciiTheme="majorHAnsi" w:hAnsiTheme="majorHAnsi"/>
          <w:sz w:val="22"/>
          <w:szCs w:val="22"/>
        </w:rPr>
        <w:t>-</w:t>
      </w:r>
      <w:r>
        <w:rPr>
          <w:rFonts w:asciiTheme="majorHAnsi" w:hAnsiTheme="majorHAnsi"/>
          <w:sz w:val="22"/>
          <w:szCs w:val="22"/>
        </w:rPr>
        <w:t xml:space="preserve">health </w:t>
      </w:r>
      <w:r w:rsidR="00E051C0" w:rsidRPr="00935235">
        <w:rPr>
          <w:rFonts w:asciiTheme="majorHAnsi" w:hAnsiTheme="majorHAnsi"/>
          <w:sz w:val="22"/>
          <w:szCs w:val="22"/>
        </w:rPr>
        <w:t>rehabilitation training component utilizing the Wii and X</w:t>
      </w:r>
      <w:r w:rsidR="001F74E2">
        <w:rPr>
          <w:rFonts w:asciiTheme="majorHAnsi" w:hAnsiTheme="majorHAnsi"/>
          <w:sz w:val="22"/>
          <w:szCs w:val="22"/>
        </w:rPr>
        <w:t>box</w:t>
      </w:r>
      <w:r w:rsidR="00E051C0" w:rsidRPr="00935235">
        <w:rPr>
          <w:rFonts w:asciiTheme="majorHAnsi" w:hAnsiTheme="majorHAnsi"/>
          <w:sz w:val="22"/>
          <w:szCs w:val="22"/>
        </w:rPr>
        <w:t xml:space="preserve"> for senior fitness.</w:t>
      </w:r>
    </w:p>
    <w:p w14:paraId="4857F057" w14:textId="77777777" w:rsidR="00E051C0" w:rsidRPr="004E6F85" w:rsidRDefault="00E051C0" w:rsidP="00935235">
      <w:pPr>
        <w:jc w:val="both"/>
        <w:rPr>
          <w:rFonts w:asciiTheme="majorHAnsi" w:hAnsiTheme="majorHAnsi"/>
          <w:sz w:val="16"/>
          <w:szCs w:val="16"/>
        </w:rPr>
      </w:pPr>
    </w:p>
    <w:p w14:paraId="70AC21C1" w14:textId="77777777" w:rsidR="00E051C0" w:rsidRDefault="009C603C" w:rsidP="004E6F85">
      <w:pPr>
        <w:pStyle w:val="Body1"/>
        <w:numPr>
          <w:ilvl w:val="0"/>
          <w:numId w:val="301"/>
        </w:numPr>
        <w:ind w:left="0" w:firstLine="0"/>
        <w:jc w:val="both"/>
        <w:rPr>
          <w:rFonts w:asciiTheme="majorHAnsi" w:hAnsiTheme="majorHAnsi"/>
          <w:b/>
          <w:color w:val="C00000"/>
          <w:sz w:val="22"/>
          <w:szCs w:val="22"/>
        </w:rPr>
      </w:pPr>
      <w:r w:rsidRPr="001F74E2">
        <w:rPr>
          <w:rFonts w:asciiTheme="majorHAnsi" w:hAnsiTheme="majorHAnsi"/>
          <w:b/>
          <w:color w:val="C00000"/>
          <w:sz w:val="22"/>
          <w:szCs w:val="22"/>
        </w:rPr>
        <w:t>OTHER</w:t>
      </w:r>
    </w:p>
    <w:p w14:paraId="1697D563" w14:textId="77777777" w:rsidR="004E6F85" w:rsidRPr="004E6F85" w:rsidRDefault="004E6F85" w:rsidP="004E6F85">
      <w:pPr>
        <w:pStyle w:val="Body1"/>
        <w:jc w:val="both"/>
        <w:rPr>
          <w:rFonts w:asciiTheme="majorHAnsi" w:hAnsiTheme="majorHAnsi"/>
          <w:b/>
          <w:color w:val="C00000"/>
          <w:sz w:val="16"/>
          <w:szCs w:val="16"/>
        </w:rPr>
      </w:pPr>
    </w:p>
    <w:p w14:paraId="59E1FC92" w14:textId="77777777" w:rsidR="00E051C0" w:rsidRPr="004E6F85" w:rsidRDefault="00E051C0" w:rsidP="00935235">
      <w:pPr>
        <w:spacing w:after="120"/>
        <w:jc w:val="both"/>
        <w:rPr>
          <w:rFonts w:asciiTheme="majorHAnsi" w:hAnsiTheme="majorHAnsi"/>
          <w:b/>
          <w:i/>
          <w:sz w:val="22"/>
          <w:szCs w:val="22"/>
        </w:rPr>
      </w:pPr>
      <w:r w:rsidRPr="004E6F85">
        <w:rPr>
          <w:rFonts w:asciiTheme="majorHAnsi" w:hAnsiTheme="majorHAnsi"/>
          <w:b/>
          <w:i/>
          <w:sz w:val="22"/>
          <w:szCs w:val="22"/>
        </w:rPr>
        <w:t>Rationale to Develop a SUNY</w:t>
      </w:r>
      <w:r w:rsidR="004E6F85">
        <w:rPr>
          <w:rFonts w:asciiTheme="majorHAnsi" w:hAnsiTheme="majorHAnsi"/>
          <w:b/>
          <w:i/>
          <w:sz w:val="22"/>
          <w:szCs w:val="22"/>
        </w:rPr>
        <w:t xml:space="preserve"> Orange College Learning Circle</w:t>
      </w:r>
    </w:p>
    <w:p w14:paraId="4DA3636D" w14:textId="77777777" w:rsidR="00E051C0" w:rsidRPr="00935235" w:rsidRDefault="00E051C0" w:rsidP="00BC75CB">
      <w:pPr>
        <w:pStyle w:val="Body1"/>
        <w:numPr>
          <w:ilvl w:val="0"/>
          <w:numId w:val="316"/>
        </w:numPr>
        <w:tabs>
          <w:tab w:val="left" w:pos="270"/>
        </w:tabs>
        <w:jc w:val="both"/>
        <w:rPr>
          <w:rFonts w:asciiTheme="majorHAnsi" w:hAnsiTheme="majorHAnsi"/>
          <w:sz w:val="22"/>
          <w:szCs w:val="22"/>
        </w:rPr>
      </w:pPr>
      <w:r w:rsidRPr="00935235">
        <w:rPr>
          <w:rFonts w:asciiTheme="majorHAnsi" w:hAnsiTheme="majorHAnsi"/>
          <w:sz w:val="22"/>
          <w:szCs w:val="22"/>
        </w:rPr>
        <w:t>SUNY Orange would be an ideal setting for the development of a post</w:t>
      </w:r>
      <w:r w:rsidR="004E6F85">
        <w:rPr>
          <w:rFonts w:asciiTheme="majorHAnsi" w:hAnsiTheme="majorHAnsi"/>
          <w:sz w:val="22"/>
          <w:szCs w:val="22"/>
        </w:rPr>
        <w:t xml:space="preserve">-secondary program to </w:t>
      </w:r>
      <w:r w:rsidRPr="00935235">
        <w:rPr>
          <w:rFonts w:asciiTheme="majorHAnsi" w:hAnsiTheme="majorHAnsi"/>
          <w:sz w:val="22"/>
          <w:szCs w:val="22"/>
        </w:rPr>
        <w:t>serve individuals with special needs throughout the Hudson Valley</w:t>
      </w:r>
    </w:p>
    <w:p w14:paraId="102A2624" w14:textId="77777777" w:rsidR="00E051C0" w:rsidRPr="009C603C" w:rsidRDefault="00E051C0" w:rsidP="00BC75CB">
      <w:pPr>
        <w:pStyle w:val="ListParagraph"/>
        <w:widowControl w:val="0"/>
        <w:numPr>
          <w:ilvl w:val="0"/>
          <w:numId w:val="316"/>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sz w:val="22"/>
          <w:szCs w:val="22"/>
        </w:rPr>
      </w:pPr>
      <w:r w:rsidRPr="009C603C">
        <w:rPr>
          <w:rFonts w:asciiTheme="majorHAnsi" w:hAnsiTheme="majorHAnsi"/>
          <w:sz w:val="22"/>
          <w:szCs w:val="22"/>
        </w:rPr>
        <w:t>Potential revenue producing: tuition fees paid by individuals’ fa</w:t>
      </w:r>
      <w:r w:rsidR="004E6F85">
        <w:rPr>
          <w:rFonts w:asciiTheme="majorHAnsi" w:hAnsiTheme="majorHAnsi"/>
          <w:sz w:val="22"/>
          <w:szCs w:val="22"/>
        </w:rPr>
        <w:t xml:space="preserve">milies, Pell grants, financial </w:t>
      </w:r>
      <w:r w:rsidRPr="009C603C">
        <w:rPr>
          <w:rFonts w:asciiTheme="majorHAnsi" w:hAnsiTheme="majorHAnsi"/>
          <w:sz w:val="22"/>
          <w:szCs w:val="22"/>
        </w:rPr>
        <w:t xml:space="preserve">aid, agency and vocational rehabilitation (ACCESS VR) reimbursement </w:t>
      </w:r>
    </w:p>
    <w:p w14:paraId="3C05E8E1" w14:textId="77777777" w:rsidR="00E051C0" w:rsidRPr="00935235" w:rsidRDefault="00E051C0" w:rsidP="00BC75CB">
      <w:pPr>
        <w:pStyle w:val="Body1"/>
        <w:numPr>
          <w:ilvl w:val="0"/>
          <w:numId w:val="316"/>
        </w:numPr>
        <w:tabs>
          <w:tab w:val="left" w:pos="5020"/>
        </w:tabs>
        <w:jc w:val="both"/>
        <w:rPr>
          <w:rFonts w:asciiTheme="majorHAnsi" w:hAnsiTheme="majorHAnsi"/>
          <w:sz w:val="22"/>
          <w:szCs w:val="22"/>
        </w:rPr>
      </w:pPr>
      <w:r w:rsidRPr="00935235">
        <w:rPr>
          <w:rFonts w:asciiTheme="majorHAnsi" w:hAnsiTheme="majorHAnsi"/>
          <w:sz w:val="22"/>
          <w:szCs w:val="22"/>
        </w:rPr>
        <w:t>Potential for U.S. Dep</w:t>
      </w:r>
      <w:r w:rsidR="004E6F85">
        <w:rPr>
          <w:rFonts w:asciiTheme="majorHAnsi" w:hAnsiTheme="majorHAnsi"/>
          <w:sz w:val="22"/>
          <w:szCs w:val="22"/>
        </w:rPr>
        <w:t>artment</w:t>
      </w:r>
      <w:r w:rsidRPr="00935235">
        <w:rPr>
          <w:rFonts w:asciiTheme="majorHAnsi" w:hAnsiTheme="majorHAnsi"/>
          <w:sz w:val="22"/>
          <w:szCs w:val="22"/>
        </w:rPr>
        <w:t xml:space="preserve"> of Education model program grants</w:t>
      </w:r>
    </w:p>
    <w:p w14:paraId="49C3C340" w14:textId="77777777" w:rsidR="00E051C0" w:rsidRPr="00935235" w:rsidRDefault="00E051C0" w:rsidP="00BC75CB">
      <w:pPr>
        <w:pStyle w:val="Body1"/>
        <w:numPr>
          <w:ilvl w:val="0"/>
          <w:numId w:val="316"/>
        </w:numPr>
        <w:tabs>
          <w:tab w:val="left" w:pos="270"/>
          <w:tab w:val="left" w:pos="5020"/>
        </w:tabs>
        <w:jc w:val="both"/>
        <w:rPr>
          <w:rFonts w:asciiTheme="majorHAnsi" w:hAnsiTheme="majorHAnsi"/>
          <w:sz w:val="22"/>
          <w:szCs w:val="22"/>
        </w:rPr>
      </w:pPr>
      <w:r w:rsidRPr="00935235">
        <w:rPr>
          <w:rFonts w:asciiTheme="majorHAnsi" w:hAnsiTheme="majorHAnsi"/>
          <w:sz w:val="22"/>
          <w:szCs w:val="22"/>
        </w:rPr>
        <w:t xml:space="preserve">Aligns with College’s Mission and Strategic Plan: </w:t>
      </w:r>
      <w:r w:rsidRPr="00935235">
        <w:rPr>
          <w:rFonts w:asciiTheme="majorHAnsi" w:hAnsiTheme="majorHAnsi"/>
          <w:i/>
          <w:sz w:val="22"/>
          <w:szCs w:val="22"/>
        </w:rPr>
        <w:t>“the College will work to make itself</w:t>
      </w:r>
      <w:r w:rsidR="004E6F85">
        <w:rPr>
          <w:rFonts w:asciiTheme="majorHAnsi" w:hAnsiTheme="majorHAnsi"/>
          <w:i/>
          <w:sz w:val="22"/>
          <w:szCs w:val="22"/>
        </w:rPr>
        <w:t xml:space="preserve"> </w:t>
      </w:r>
      <w:r w:rsidRPr="00935235">
        <w:rPr>
          <w:rFonts w:asciiTheme="majorHAnsi" w:hAnsiTheme="majorHAnsi"/>
          <w:i/>
          <w:sz w:val="22"/>
          <w:szCs w:val="22"/>
        </w:rPr>
        <w:t>more</w:t>
      </w:r>
      <w:r w:rsidR="009C603C">
        <w:rPr>
          <w:rFonts w:asciiTheme="majorHAnsi" w:hAnsiTheme="majorHAnsi"/>
          <w:i/>
          <w:sz w:val="22"/>
          <w:szCs w:val="22"/>
        </w:rPr>
        <w:t xml:space="preserve"> </w:t>
      </w:r>
      <w:r w:rsidRPr="00935235">
        <w:rPr>
          <w:rFonts w:asciiTheme="majorHAnsi" w:hAnsiTheme="majorHAnsi"/>
          <w:i/>
          <w:sz w:val="22"/>
          <w:szCs w:val="22"/>
        </w:rPr>
        <w:t>accessible to all residents who desire the opportunity to pursue an education”.</w:t>
      </w:r>
    </w:p>
    <w:p w14:paraId="76263AF9" w14:textId="77777777" w:rsidR="00E051C0" w:rsidRPr="00935235" w:rsidRDefault="00E051C0" w:rsidP="009C603C">
      <w:pPr>
        <w:tabs>
          <w:tab w:val="left" w:pos="270"/>
        </w:tabs>
        <w:ind w:left="720" w:hanging="360"/>
        <w:jc w:val="both"/>
        <w:rPr>
          <w:rFonts w:asciiTheme="majorHAnsi" w:hAnsiTheme="majorHAnsi"/>
          <w:i/>
          <w:sz w:val="22"/>
          <w:szCs w:val="22"/>
        </w:rPr>
      </w:pPr>
      <w:r w:rsidRPr="00935235">
        <w:rPr>
          <w:rFonts w:asciiTheme="majorHAnsi" w:hAnsiTheme="majorHAnsi"/>
          <w:i/>
          <w:sz w:val="22"/>
          <w:szCs w:val="22"/>
        </w:rPr>
        <w:tab/>
        <w:t>Priority V:  Expand and enhance programs, services and operations to ensure the College is accessible to all members of an increasingly diverse community.</w:t>
      </w:r>
    </w:p>
    <w:p w14:paraId="33B162A9" w14:textId="77777777" w:rsidR="00E051C0" w:rsidRPr="009C603C" w:rsidRDefault="00E051C0" w:rsidP="00BC75CB">
      <w:pPr>
        <w:pStyle w:val="ListParagraph"/>
        <w:numPr>
          <w:ilvl w:val="0"/>
          <w:numId w:val="317"/>
        </w:numPr>
        <w:tabs>
          <w:tab w:val="left" w:pos="270"/>
        </w:tabs>
        <w:jc w:val="both"/>
        <w:rPr>
          <w:rFonts w:asciiTheme="majorHAnsi" w:hAnsiTheme="majorHAnsi"/>
          <w:sz w:val="22"/>
          <w:szCs w:val="22"/>
        </w:rPr>
      </w:pPr>
      <w:r w:rsidRPr="009C603C">
        <w:rPr>
          <w:rFonts w:asciiTheme="majorHAnsi" w:hAnsiTheme="majorHAnsi"/>
          <w:sz w:val="22"/>
          <w:szCs w:val="22"/>
        </w:rPr>
        <w:t>Engaging in collaborations with K-12 school districts, four-year academic institutions</w:t>
      </w:r>
      <w:r w:rsidR="009C603C" w:rsidRPr="009C603C">
        <w:rPr>
          <w:rFonts w:asciiTheme="majorHAnsi" w:hAnsiTheme="majorHAnsi"/>
          <w:sz w:val="22"/>
          <w:szCs w:val="22"/>
        </w:rPr>
        <w:t xml:space="preserve"> </w:t>
      </w:r>
      <w:r w:rsidRPr="009C603C">
        <w:rPr>
          <w:rFonts w:asciiTheme="majorHAnsi" w:hAnsiTheme="majorHAnsi"/>
          <w:sz w:val="22"/>
          <w:szCs w:val="22"/>
        </w:rPr>
        <w:t>and local community agencies</w:t>
      </w:r>
    </w:p>
    <w:p w14:paraId="3722BF24" w14:textId="77777777" w:rsidR="00E051C0" w:rsidRPr="009C603C" w:rsidRDefault="00E051C0" w:rsidP="00BC75CB">
      <w:pPr>
        <w:pStyle w:val="ListParagraph"/>
        <w:numPr>
          <w:ilvl w:val="0"/>
          <w:numId w:val="317"/>
        </w:numPr>
        <w:jc w:val="both"/>
        <w:rPr>
          <w:rFonts w:asciiTheme="majorHAnsi" w:hAnsiTheme="majorHAnsi"/>
          <w:sz w:val="22"/>
          <w:szCs w:val="22"/>
        </w:rPr>
      </w:pPr>
      <w:r w:rsidRPr="009C603C">
        <w:rPr>
          <w:rFonts w:asciiTheme="majorHAnsi" w:hAnsiTheme="majorHAnsi"/>
          <w:sz w:val="22"/>
          <w:szCs w:val="22"/>
        </w:rPr>
        <w:t>Expanding dual enrollment and transitional programs in Orange County secondary schools</w:t>
      </w:r>
    </w:p>
    <w:p w14:paraId="4B0BA870" w14:textId="77777777" w:rsidR="00E051C0" w:rsidRPr="009C603C" w:rsidRDefault="00E051C0" w:rsidP="00BC75CB">
      <w:pPr>
        <w:pStyle w:val="ListParagraph"/>
        <w:numPr>
          <w:ilvl w:val="0"/>
          <w:numId w:val="317"/>
        </w:numPr>
        <w:tabs>
          <w:tab w:val="left" w:pos="180"/>
        </w:tabs>
        <w:jc w:val="both"/>
        <w:rPr>
          <w:rFonts w:asciiTheme="majorHAnsi" w:hAnsiTheme="majorHAnsi"/>
          <w:sz w:val="22"/>
          <w:szCs w:val="22"/>
        </w:rPr>
      </w:pPr>
      <w:r w:rsidRPr="009C603C">
        <w:rPr>
          <w:rFonts w:asciiTheme="majorHAnsi" w:hAnsiTheme="majorHAnsi"/>
          <w:sz w:val="22"/>
          <w:szCs w:val="22"/>
        </w:rPr>
        <w:t>Increasing inclusive post</w:t>
      </w:r>
      <w:r w:rsidR="004E6F85">
        <w:rPr>
          <w:rFonts w:asciiTheme="majorHAnsi" w:hAnsiTheme="majorHAnsi"/>
          <w:sz w:val="22"/>
          <w:szCs w:val="22"/>
        </w:rPr>
        <w:t>-</w:t>
      </w:r>
      <w:r w:rsidRPr="009C603C">
        <w:rPr>
          <w:rFonts w:asciiTheme="majorHAnsi" w:hAnsiTheme="majorHAnsi"/>
          <w:sz w:val="22"/>
          <w:szCs w:val="22"/>
        </w:rPr>
        <w:t>secondary education options</w:t>
      </w:r>
      <w:r w:rsidR="009C603C">
        <w:rPr>
          <w:rFonts w:asciiTheme="majorHAnsi" w:hAnsiTheme="majorHAnsi"/>
          <w:sz w:val="22"/>
          <w:szCs w:val="22"/>
        </w:rPr>
        <w:t xml:space="preserve"> for high school students with </w:t>
      </w:r>
      <w:r w:rsidRPr="009C603C">
        <w:rPr>
          <w:rFonts w:asciiTheme="majorHAnsi" w:hAnsiTheme="majorHAnsi"/>
          <w:sz w:val="22"/>
          <w:szCs w:val="22"/>
        </w:rPr>
        <w:t>intellectual disabilities to increase t</w:t>
      </w:r>
      <w:r w:rsidR="004E6F85">
        <w:rPr>
          <w:rFonts w:asciiTheme="majorHAnsi" w:hAnsiTheme="majorHAnsi"/>
          <w:sz w:val="22"/>
          <w:szCs w:val="22"/>
        </w:rPr>
        <w:t xml:space="preserve">heir outcomes for employability </w:t>
      </w:r>
      <w:r w:rsidRPr="009C603C">
        <w:rPr>
          <w:rFonts w:asciiTheme="majorHAnsi" w:hAnsiTheme="majorHAnsi"/>
          <w:sz w:val="22"/>
          <w:szCs w:val="22"/>
        </w:rPr>
        <w:t>and independence.</w:t>
      </w:r>
    </w:p>
    <w:p w14:paraId="19499ACB" w14:textId="77777777" w:rsidR="00E051C0" w:rsidRPr="004E6F85" w:rsidRDefault="00E051C0" w:rsidP="00935235">
      <w:pPr>
        <w:pStyle w:val="Body1"/>
        <w:jc w:val="both"/>
        <w:rPr>
          <w:rFonts w:asciiTheme="majorHAnsi" w:hAnsiTheme="majorHAnsi"/>
          <w:b/>
          <w:sz w:val="16"/>
          <w:szCs w:val="16"/>
        </w:rPr>
      </w:pPr>
    </w:p>
    <w:p w14:paraId="37C429E0" w14:textId="77777777" w:rsidR="009C603C" w:rsidRPr="004E6F85" w:rsidRDefault="009C603C" w:rsidP="00BC75CB">
      <w:pPr>
        <w:pStyle w:val="Body1"/>
        <w:numPr>
          <w:ilvl w:val="0"/>
          <w:numId w:val="318"/>
        </w:numPr>
        <w:ind w:left="0" w:firstLine="0"/>
        <w:jc w:val="both"/>
        <w:rPr>
          <w:rFonts w:asciiTheme="majorHAnsi" w:hAnsiTheme="majorHAnsi"/>
          <w:b/>
          <w:i/>
          <w:color w:val="C00000"/>
          <w:sz w:val="22"/>
          <w:szCs w:val="22"/>
        </w:rPr>
      </w:pPr>
      <w:r w:rsidRPr="004E6F85">
        <w:rPr>
          <w:rFonts w:asciiTheme="majorHAnsi" w:hAnsiTheme="majorHAnsi"/>
          <w:b/>
          <w:color w:val="C00000"/>
          <w:sz w:val="22"/>
          <w:szCs w:val="22"/>
        </w:rPr>
        <w:t xml:space="preserve">PLANNING:  </w:t>
      </w:r>
      <w:r w:rsidRPr="004E6F85">
        <w:rPr>
          <w:rFonts w:asciiTheme="majorHAnsi" w:hAnsiTheme="majorHAnsi"/>
          <w:b/>
          <w:i/>
          <w:color w:val="C00000"/>
          <w:sz w:val="22"/>
          <w:szCs w:val="22"/>
        </w:rPr>
        <w:t>Looking Ahead</w:t>
      </w:r>
    </w:p>
    <w:p w14:paraId="7B873ED4" w14:textId="77777777" w:rsidR="009C603C" w:rsidRPr="004E6F85" w:rsidRDefault="009C603C" w:rsidP="00935235">
      <w:pPr>
        <w:pStyle w:val="Body1"/>
        <w:jc w:val="both"/>
        <w:rPr>
          <w:rFonts w:asciiTheme="majorHAnsi" w:hAnsiTheme="majorHAnsi"/>
          <w:b/>
          <w:sz w:val="16"/>
          <w:szCs w:val="16"/>
        </w:rPr>
      </w:pPr>
    </w:p>
    <w:p w14:paraId="0E823DA9" w14:textId="77777777" w:rsidR="00E051C0" w:rsidRPr="004E6F85" w:rsidRDefault="0044094C" w:rsidP="00935235">
      <w:pPr>
        <w:pStyle w:val="Body1"/>
        <w:jc w:val="both"/>
        <w:rPr>
          <w:rFonts w:asciiTheme="majorHAnsi" w:hAnsiTheme="majorHAnsi"/>
          <w:b/>
          <w:i/>
          <w:sz w:val="22"/>
          <w:szCs w:val="22"/>
        </w:rPr>
      </w:pPr>
      <w:r w:rsidRPr="004E6F85">
        <w:rPr>
          <w:rFonts w:asciiTheme="majorHAnsi" w:hAnsiTheme="majorHAnsi"/>
          <w:b/>
          <w:i/>
          <w:sz w:val="22"/>
          <w:szCs w:val="22"/>
        </w:rPr>
        <w:t>2013/2014 Academic Year Goals</w:t>
      </w:r>
    </w:p>
    <w:p w14:paraId="35842C93" w14:textId="77777777" w:rsidR="0044094C" w:rsidRPr="00935235" w:rsidRDefault="0044094C" w:rsidP="00935235">
      <w:pPr>
        <w:pStyle w:val="Body1"/>
        <w:jc w:val="both"/>
        <w:rPr>
          <w:rFonts w:asciiTheme="majorHAnsi" w:hAnsiTheme="majorHAnsi"/>
          <w:b/>
          <w:sz w:val="22"/>
          <w:szCs w:val="22"/>
        </w:rPr>
      </w:pPr>
    </w:p>
    <w:p w14:paraId="2AAED560" w14:textId="77777777" w:rsidR="00E051C0" w:rsidRPr="00935235" w:rsidRDefault="00E051C0" w:rsidP="00BC75CB">
      <w:pPr>
        <w:numPr>
          <w:ilvl w:val="0"/>
          <w:numId w:val="131"/>
        </w:numPr>
        <w:jc w:val="both"/>
        <w:rPr>
          <w:rFonts w:asciiTheme="majorHAnsi" w:hAnsiTheme="majorHAnsi"/>
          <w:sz w:val="22"/>
          <w:szCs w:val="22"/>
        </w:rPr>
      </w:pPr>
      <w:r w:rsidRPr="00935235">
        <w:rPr>
          <w:rFonts w:asciiTheme="majorHAnsi" w:hAnsiTheme="majorHAnsi"/>
          <w:sz w:val="22"/>
          <w:szCs w:val="22"/>
        </w:rPr>
        <w:t>Strengthen and expand service learning and fieldwork opportunities in collaboration with Orange County community agencies and facilities.                                                 e.g., Dominican College OTR/OTA  Fieldwork Collaborations</w:t>
      </w:r>
    </w:p>
    <w:p w14:paraId="103C92C7" w14:textId="77777777" w:rsidR="00E051C0" w:rsidRPr="00935235" w:rsidRDefault="00E051C0" w:rsidP="00BC75CB">
      <w:pPr>
        <w:numPr>
          <w:ilvl w:val="0"/>
          <w:numId w:val="131"/>
        </w:numPr>
        <w:jc w:val="both"/>
        <w:rPr>
          <w:rFonts w:asciiTheme="majorHAnsi" w:hAnsiTheme="majorHAnsi"/>
          <w:sz w:val="22"/>
          <w:szCs w:val="22"/>
        </w:rPr>
      </w:pPr>
      <w:r w:rsidRPr="00935235">
        <w:rPr>
          <w:rFonts w:asciiTheme="majorHAnsi" w:hAnsiTheme="majorHAnsi"/>
          <w:sz w:val="22"/>
          <w:szCs w:val="22"/>
        </w:rPr>
        <w:t xml:space="preserve">Enhance and expand the services offered through the SUNY Orange Center for Assistive &amp; Rehab Technology on the Middletown and Newburgh campuses. </w:t>
      </w:r>
    </w:p>
    <w:p w14:paraId="7ED79A08" w14:textId="77777777" w:rsidR="00E051C0" w:rsidRPr="00935235" w:rsidRDefault="00E051C0" w:rsidP="00BC75CB">
      <w:pPr>
        <w:numPr>
          <w:ilvl w:val="0"/>
          <w:numId w:val="131"/>
        </w:numPr>
        <w:tabs>
          <w:tab w:val="num" w:pos="180"/>
        </w:tabs>
        <w:jc w:val="both"/>
        <w:rPr>
          <w:rFonts w:asciiTheme="majorHAnsi" w:eastAsia="Arial Unicode MS" w:hAnsiTheme="majorHAnsi"/>
          <w:color w:val="000000"/>
          <w:position w:val="-2"/>
          <w:sz w:val="22"/>
          <w:szCs w:val="22"/>
        </w:rPr>
      </w:pPr>
      <w:r w:rsidRPr="00935235">
        <w:rPr>
          <w:rFonts w:asciiTheme="majorHAnsi" w:eastAsia="Arial Unicode MS" w:hAnsiTheme="majorHAnsi"/>
          <w:color w:val="000000"/>
          <w:sz w:val="22"/>
          <w:szCs w:val="22"/>
        </w:rPr>
        <w:t>Expand CART footprint among HV school districts</w:t>
      </w:r>
    </w:p>
    <w:p w14:paraId="303D1886" w14:textId="77777777" w:rsidR="00E051C0" w:rsidRPr="00935235" w:rsidRDefault="00E051C0" w:rsidP="00BC75CB">
      <w:pPr>
        <w:numPr>
          <w:ilvl w:val="0"/>
          <w:numId w:val="131"/>
        </w:numPr>
        <w:jc w:val="both"/>
        <w:rPr>
          <w:rFonts w:asciiTheme="majorHAnsi" w:hAnsiTheme="majorHAnsi"/>
          <w:sz w:val="22"/>
          <w:szCs w:val="22"/>
        </w:rPr>
      </w:pPr>
      <w:r w:rsidRPr="00935235">
        <w:rPr>
          <w:rFonts w:asciiTheme="majorHAnsi" w:hAnsiTheme="majorHAnsi"/>
          <w:sz w:val="22"/>
          <w:szCs w:val="22"/>
        </w:rPr>
        <w:t xml:space="preserve">Initiate post-secondary educational program within SUNY Orange: </w:t>
      </w:r>
      <w:r w:rsidRPr="00935235">
        <w:rPr>
          <w:rFonts w:asciiTheme="majorHAnsi" w:hAnsiTheme="majorHAnsi"/>
          <w:i/>
          <w:sz w:val="22"/>
          <w:szCs w:val="22"/>
        </w:rPr>
        <w:t xml:space="preserve">The College Learning Circle </w:t>
      </w:r>
      <w:r w:rsidRPr="00935235">
        <w:rPr>
          <w:rFonts w:asciiTheme="majorHAnsi" w:hAnsiTheme="majorHAnsi"/>
          <w:sz w:val="22"/>
          <w:szCs w:val="22"/>
        </w:rPr>
        <w:t xml:space="preserve">for individuals with cognitive and intellectual disabilities in collaboration with local community partners, local </w:t>
      </w:r>
      <w:r w:rsidR="004E6F85">
        <w:rPr>
          <w:rFonts w:asciiTheme="majorHAnsi" w:hAnsiTheme="majorHAnsi"/>
          <w:sz w:val="22"/>
          <w:szCs w:val="22"/>
        </w:rPr>
        <w:t>s</w:t>
      </w:r>
      <w:r w:rsidRPr="00935235">
        <w:rPr>
          <w:rFonts w:asciiTheme="majorHAnsi" w:hAnsiTheme="majorHAnsi"/>
          <w:sz w:val="22"/>
          <w:szCs w:val="22"/>
        </w:rPr>
        <w:t xml:space="preserve">chool </w:t>
      </w:r>
      <w:r w:rsidR="004E6F85">
        <w:rPr>
          <w:rFonts w:asciiTheme="majorHAnsi" w:hAnsiTheme="majorHAnsi"/>
          <w:sz w:val="22"/>
          <w:szCs w:val="22"/>
        </w:rPr>
        <w:t>d</w:t>
      </w:r>
      <w:r w:rsidRPr="00935235">
        <w:rPr>
          <w:rFonts w:asciiTheme="majorHAnsi" w:hAnsiTheme="majorHAnsi"/>
          <w:sz w:val="22"/>
          <w:szCs w:val="22"/>
        </w:rPr>
        <w:t>istricts, Occupations, Inc., Crystal Run Village, Inc., N</w:t>
      </w:r>
      <w:r w:rsidR="004E6F85">
        <w:rPr>
          <w:rFonts w:asciiTheme="majorHAnsi" w:hAnsiTheme="majorHAnsi"/>
          <w:sz w:val="22"/>
          <w:szCs w:val="22"/>
        </w:rPr>
        <w:t xml:space="preserve">ew Hope Community, AHRC, Family </w:t>
      </w:r>
      <w:r w:rsidRPr="00935235">
        <w:rPr>
          <w:rFonts w:asciiTheme="majorHAnsi" w:hAnsiTheme="majorHAnsi"/>
          <w:sz w:val="22"/>
          <w:szCs w:val="22"/>
        </w:rPr>
        <w:t>Empowerment Council.</w:t>
      </w:r>
    </w:p>
    <w:p w14:paraId="32E28AA6" w14:textId="77777777" w:rsidR="00E051C0" w:rsidRPr="00935235" w:rsidRDefault="00E051C0" w:rsidP="00BC75CB">
      <w:pPr>
        <w:numPr>
          <w:ilvl w:val="0"/>
          <w:numId w:val="131"/>
        </w:numPr>
        <w:jc w:val="both"/>
        <w:rPr>
          <w:rFonts w:asciiTheme="majorHAnsi" w:hAnsiTheme="majorHAnsi"/>
          <w:sz w:val="22"/>
          <w:szCs w:val="22"/>
        </w:rPr>
      </w:pPr>
      <w:r w:rsidRPr="00935235">
        <w:rPr>
          <w:rFonts w:asciiTheme="majorHAnsi" w:hAnsiTheme="majorHAnsi"/>
          <w:sz w:val="22"/>
          <w:szCs w:val="22"/>
        </w:rPr>
        <w:t>Collaborate with Early Childhood, Lab School, Architecture and Engineering programs to enha</w:t>
      </w:r>
      <w:r w:rsidR="004E6F85">
        <w:rPr>
          <w:rFonts w:asciiTheme="majorHAnsi" w:hAnsiTheme="majorHAnsi"/>
          <w:sz w:val="22"/>
          <w:szCs w:val="22"/>
        </w:rPr>
        <w:t xml:space="preserve">nce teaching activities related </w:t>
      </w:r>
      <w:r w:rsidRPr="00935235">
        <w:rPr>
          <w:rFonts w:asciiTheme="majorHAnsi" w:hAnsiTheme="majorHAnsi"/>
          <w:sz w:val="22"/>
          <w:szCs w:val="22"/>
        </w:rPr>
        <w:t>to pre-school education, environmental modifications and assistive technology.</w:t>
      </w:r>
    </w:p>
    <w:p w14:paraId="37EDBE19" w14:textId="77777777" w:rsidR="00E051C0" w:rsidRPr="00935235" w:rsidRDefault="00E051C0" w:rsidP="00BC75CB">
      <w:pPr>
        <w:pStyle w:val="Body1"/>
        <w:widowControl w:val="0"/>
        <w:numPr>
          <w:ilvl w:val="0"/>
          <w:numId w:val="131"/>
        </w:numPr>
        <w:tabs>
          <w:tab w:val="left" w:pos="360"/>
        </w:tabs>
        <w:jc w:val="both"/>
        <w:outlineLvl w:val="0"/>
        <w:rPr>
          <w:rFonts w:asciiTheme="majorHAnsi" w:hAnsiTheme="majorHAnsi"/>
          <w:sz w:val="22"/>
          <w:szCs w:val="22"/>
        </w:rPr>
      </w:pPr>
      <w:r w:rsidRPr="00935235">
        <w:rPr>
          <w:rFonts w:asciiTheme="majorHAnsi" w:hAnsiTheme="majorHAnsi"/>
          <w:sz w:val="22"/>
          <w:szCs w:val="22"/>
        </w:rPr>
        <w:t xml:space="preserve">Develop community workshops related to functional, productive and healthy living. </w:t>
      </w:r>
    </w:p>
    <w:p w14:paraId="36A29CF9" w14:textId="77777777" w:rsidR="00E051C0" w:rsidRPr="00935235" w:rsidRDefault="00E051C0" w:rsidP="00BC75CB">
      <w:pPr>
        <w:pStyle w:val="Body1"/>
        <w:widowControl w:val="0"/>
        <w:numPr>
          <w:ilvl w:val="0"/>
          <w:numId w:val="131"/>
        </w:numPr>
        <w:tabs>
          <w:tab w:val="left" w:pos="360"/>
        </w:tabs>
        <w:jc w:val="both"/>
        <w:outlineLvl w:val="0"/>
        <w:rPr>
          <w:rFonts w:asciiTheme="majorHAnsi" w:hAnsiTheme="majorHAnsi"/>
          <w:sz w:val="22"/>
          <w:szCs w:val="22"/>
        </w:rPr>
      </w:pPr>
      <w:r w:rsidRPr="00935235">
        <w:rPr>
          <w:rFonts w:asciiTheme="majorHAnsi" w:hAnsiTheme="majorHAnsi"/>
          <w:sz w:val="22"/>
          <w:szCs w:val="22"/>
        </w:rPr>
        <w:t>Upgrade outdated computer equipment and ergonomically corr</w:t>
      </w:r>
      <w:r w:rsidR="004E6F85">
        <w:rPr>
          <w:rFonts w:asciiTheme="majorHAnsi" w:hAnsiTheme="majorHAnsi"/>
          <w:sz w:val="22"/>
          <w:szCs w:val="22"/>
        </w:rPr>
        <w:t>ect computer desks for OTA Department</w:t>
      </w:r>
      <w:r w:rsidRPr="00935235">
        <w:rPr>
          <w:rFonts w:asciiTheme="majorHAnsi" w:hAnsiTheme="majorHAnsi"/>
          <w:sz w:val="22"/>
          <w:szCs w:val="22"/>
        </w:rPr>
        <w:t xml:space="preserve"> secretary</w:t>
      </w:r>
      <w:r w:rsidR="004E6F85">
        <w:rPr>
          <w:rFonts w:asciiTheme="majorHAnsi" w:hAnsiTheme="majorHAnsi"/>
          <w:sz w:val="22"/>
          <w:szCs w:val="22"/>
        </w:rPr>
        <w:t>.</w:t>
      </w:r>
    </w:p>
    <w:p w14:paraId="176CD8C6" w14:textId="77777777" w:rsidR="00E051C0" w:rsidRPr="00935235" w:rsidRDefault="00E051C0" w:rsidP="00BC75CB">
      <w:pPr>
        <w:pStyle w:val="Body1"/>
        <w:numPr>
          <w:ilvl w:val="0"/>
          <w:numId w:val="131"/>
        </w:numPr>
        <w:tabs>
          <w:tab w:val="left" w:pos="360"/>
        </w:tabs>
        <w:jc w:val="both"/>
        <w:outlineLvl w:val="0"/>
        <w:rPr>
          <w:rFonts w:asciiTheme="majorHAnsi" w:hAnsiTheme="majorHAnsi"/>
          <w:sz w:val="22"/>
          <w:szCs w:val="22"/>
        </w:rPr>
      </w:pPr>
      <w:r w:rsidRPr="00935235">
        <w:rPr>
          <w:rFonts w:asciiTheme="majorHAnsi" w:hAnsiTheme="majorHAnsi"/>
          <w:sz w:val="22"/>
          <w:szCs w:val="22"/>
        </w:rPr>
        <w:t xml:space="preserve">Collaboration with </w:t>
      </w:r>
      <w:r w:rsidR="004E6F85">
        <w:rPr>
          <w:rFonts w:asciiTheme="majorHAnsi" w:hAnsiTheme="majorHAnsi"/>
          <w:sz w:val="22"/>
          <w:szCs w:val="22"/>
        </w:rPr>
        <w:t xml:space="preserve">Mount Saint Mary College’s </w:t>
      </w:r>
      <w:r w:rsidRPr="00935235">
        <w:rPr>
          <w:rFonts w:asciiTheme="majorHAnsi" w:hAnsiTheme="majorHAnsi"/>
          <w:sz w:val="22"/>
          <w:szCs w:val="22"/>
        </w:rPr>
        <w:t xml:space="preserve">Graduate Program in Gerontology, Center on Aging and Policy and Orange County Office for the Aging to develop resources and services to address issues of the aging population residing in Newburgh. </w:t>
      </w:r>
    </w:p>
    <w:p w14:paraId="45C4CF03" w14:textId="77777777" w:rsidR="00E051C0" w:rsidRPr="00935235" w:rsidRDefault="00E051C0" w:rsidP="00BC75CB">
      <w:pPr>
        <w:pStyle w:val="Body1"/>
        <w:numPr>
          <w:ilvl w:val="0"/>
          <w:numId w:val="131"/>
        </w:numPr>
        <w:tabs>
          <w:tab w:val="left" w:pos="360"/>
        </w:tabs>
        <w:jc w:val="both"/>
        <w:outlineLvl w:val="0"/>
        <w:rPr>
          <w:rFonts w:asciiTheme="majorHAnsi" w:hAnsiTheme="majorHAnsi"/>
          <w:sz w:val="22"/>
          <w:szCs w:val="22"/>
        </w:rPr>
      </w:pPr>
      <w:r w:rsidRPr="00935235">
        <w:rPr>
          <w:rFonts w:asciiTheme="majorHAnsi" w:hAnsiTheme="majorHAnsi"/>
          <w:sz w:val="22"/>
          <w:szCs w:val="22"/>
        </w:rPr>
        <w:t>Establish the SUNY Orange CART as a 501c3 to enable fundraising opportunities.</w:t>
      </w:r>
    </w:p>
    <w:p w14:paraId="2A4690F0" w14:textId="77777777" w:rsidR="00900DE0" w:rsidRPr="00A84E70" w:rsidRDefault="00900DE0" w:rsidP="0044094C">
      <w:pPr>
        <w:jc w:val="center"/>
        <w:rPr>
          <w:rFonts w:asciiTheme="majorHAnsi" w:hAnsiTheme="majorHAnsi"/>
          <w:b/>
          <w:bCs/>
          <w:caps/>
          <w:sz w:val="28"/>
          <w:szCs w:val="28"/>
        </w:rPr>
      </w:pPr>
      <w:r w:rsidRPr="00A84E70">
        <w:rPr>
          <w:rFonts w:asciiTheme="majorHAnsi" w:hAnsiTheme="majorHAnsi"/>
        </w:rPr>
        <w:br w:type="page"/>
      </w:r>
      <w:r w:rsidRPr="00A84E70">
        <w:rPr>
          <w:rFonts w:asciiTheme="majorHAnsi" w:hAnsiTheme="majorHAnsi"/>
          <w:b/>
          <w:bCs/>
          <w:caps/>
          <w:sz w:val="28"/>
          <w:szCs w:val="28"/>
        </w:rPr>
        <w:lastRenderedPageBreak/>
        <w:t>PHYS</w:t>
      </w:r>
      <w:r w:rsidR="00363B61" w:rsidRPr="00A84E70">
        <w:rPr>
          <w:rFonts w:asciiTheme="majorHAnsi" w:hAnsiTheme="majorHAnsi"/>
          <w:b/>
          <w:bCs/>
          <w:caps/>
          <w:sz w:val="28"/>
          <w:szCs w:val="28"/>
        </w:rPr>
        <w:t>ICAL THERAPIST ASSISTANT</w:t>
      </w:r>
    </w:p>
    <w:p w14:paraId="703321C6" w14:textId="77777777" w:rsidR="00900DE0" w:rsidRPr="00A84E70" w:rsidRDefault="00363B61" w:rsidP="00900DE0">
      <w:pPr>
        <w:jc w:val="center"/>
        <w:rPr>
          <w:rFonts w:asciiTheme="majorHAnsi" w:hAnsiTheme="majorHAnsi"/>
          <w:b/>
          <w:bCs/>
          <w:smallCaps/>
          <w:sz w:val="28"/>
          <w:szCs w:val="28"/>
        </w:rPr>
      </w:pPr>
      <w:r w:rsidRPr="00A84E70">
        <w:rPr>
          <w:rFonts w:asciiTheme="majorHAnsi" w:hAnsiTheme="majorHAnsi"/>
          <w:b/>
          <w:bCs/>
          <w:smallCaps/>
          <w:sz w:val="28"/>
          <w:szCs w:val="28"/>
        </w:rPr>
        <w:t xml:space="preserve">AY </w:t>
      </w:r>
      <w:r w:rsidR="002B4234" w:rsidRPr="00A84E70">
        <w:rPr>
          <w:rFonts w:asciiTheme="majorHAnsi" w:hAnsiTheme="majorHAnsi"/>
          <w:b/>
          <w:bCs/>
          <w:smallCaps/>
          <w:sz w:val="28"/>
          <w:szCs w:val="28"/>
        </w:rPr>
        <w:t>201</w:t>
      </w:r>
      <w:r w:rsidR="00E051C0">
        <w:rPr>
          <w:rFonts w:asciiTheme="majorHAnsi" w:hAnsiTheme="majorHAnsi"/>
          <w:b/>
          <w:bCs/>
          <w:smallCaps/>
          <w:sz w:val="28"/>
          <w:szCs w:val="28"/>
        </w:rPr>
        <w:t>2</w:t>
      </w:r>
      <w:r w:rsidRPr="00A84E70">
        <w:rPr>
          <w:rFonts w:asciiTheme="majorHAnsi" w:hAnsiTheme="majorHAnsi"/>
          <w:b/>
          <w:bCs/>
          <w:smallCaps/>
          <w:sz w:val="28"/>
          <w:szCs w:val="28"/>
        </w:rPr>
        <w:t>–</w:t>
      </w:r>
      <w:r w:rsidR="00900DE0" w:rsidRPr="00A84E70">
        <w:rPr>
          <w:rFonts w:asciiTheme="majorHAnsi" w:hAnsiTheme="majorHAnsi"/>
          <w:b/>
          <w:bCs/>
          <w:smallCaps/>
          <w:sz w:val="28"/>
          <w:szCs w:val="28"/>
        </w:rPr>
        <w:t>201</w:t>
      </w:r>
      <w:r w:rsidR="00E051C0">
        <w:rPr>
          <w:rFonts w:asciiTheme="majorHAnsi" w:hAnsiTheme="majorHAnsi"/>
          <w:b/>
          <w:bCs/>
          <w:smallCaps/>
          <w:sz w:val="28"/>
          <w:szCs w:val="28"/>
        </w:rPr>
        <w:t>3</w:t>
      </w:r>
    </w:p>
    <w:p w14:paraId="74A399EB" w14:textId="77777777" w:rsidR="00363B61" w:rsidRPr="00C23C26" w:rsidRDefault="00363B61" w:rsidP="00900DE0">
      <w:pPr>
        <w:jc w:val="center"/>
        <w:rPr>
          <w:rFonts w:ascii="Goudy Old Style" w:hAnsi="Goudy Old Style"/>
          <w:b/>
          <w:bCs/>
          <w:smallCaps/>
          <w:sz w:val="28"/>
          <w:szCs w:val="28"/>
        </w:rPr>
      </w:pPr>
    </w:p>
    <w:p w14:paraId="4354C947" w14:textId="77777777" w:rsidR="00363B61" w:rsidRPr="00BA206C" w:rsidRDefault="00363B61" w:rsidP="00363B61">
      <w:pPr>
        <w:jc w:val="both"/>
        <w:rPr>
          <w:rFonts w:asciiTheme="majorHAnsi" w:hAnsiTheme="majorHAnsi"/>
          <w:i/>
          <w:sz w:val="22"/>
          <w:szCs w:val="22"/>
        </w:rPr>
      </w:pPr>
      <w:r w:rsidRPr="00BA206C">
        <w:rPr>
          <w:rFonts w:asciiTheme="majorHAnsi" w:hAnsiTheme="majorHAnsi"/>
          <w:i/>
          <w:sz w:val="22"/>
          <w:szCs w:val="22"/>
        </w:rPr>
        <w:t xml:space="preserve">Submitted by:  </w:t>
      </w:r>
      <w:r w:rsidR="00C23C26" w:rsidRPr="00BA206C">
        <w:rPr>
          <w:rFonts w:asciiTheme="majorHAnsi" w:hAnsiTheme="majorHAnsi"/>
          <w:i/>
          <w:sz w:val="22"/>
          <w:szCs w:val="22"/>
        </w:rPr>
        <w:t xml:space="preserve">Dr. </w:t>
      </w:r>
      <w:r w:rsidRPr="00BA206C">
        <w:rPr>
          <w:rFonts w:asciiTheme="majorHAnsi" w:hAnsiTheme="majorHAnsi"/>
          <w:i/>
          <w:sz w:val="22"/>
          <w:szCs w:val="22"/>
        </w:rPr>
        <w:t>Maria Masker, Department Chair</w:t>
      </w:r>
    </w:p>
    <w:p w14:paraId="26BA7AD7" w14:textId="77777777" w:rsidR="00363B61" w:rsidRPr="00BA206C" w:rsidRDefault="00363B61" w:rsidP="00363B61">
      <w:pPr>
        <w:jc w:val="both"/>
        <w:rPr>
          <w:rFonts w:asciiTheme="majorHAnsi" w:hAnsiTheme="majorHAnsi"/>
          <w:sz w:val="22"/>
          <w:szCs w:val="22"/>
        </w:rPr>
      </w:pPr>
    </w:p>
    <w:p w14:paraId="5B075FF9" w14:textId="77777777" w:rsidR="00D223F3" w:rsidRPr="002B38B9" w:rsidRDefault="00D223F3" w:rsidP="00BC75CB">
      <w:pPr>
        <w:pStyle w:val="ListParagraph"/>
        <w:numPr>
          <w:ilvl w:val="0"/>
          <w:numId w:val="318"/>
        </w:numPr>
        <w:ind w:left="0" w:firstLine="0"/>
        <w:rPr>
          <w:rFonts w:asciiTheme="majorHAnsi" w:hAnsiTheme="majorHAnsi"/>
          <w:b/>
          <w:color w:val="C00000"/>
          <w:sz w:val="22"/>
          <w:szCs w:val="22"/>
        </w:rPr>
      </w:pPr>
      <w:r w:rsidRPr="002B38B9">
        <w:rPr>
          <w:rFonts w:asciiTheme="majorHAnsi" w:hAnsiTheme="majorHAnsi"/>
          <w:b/>
          <w:color w:val="C00000"/>
          <w:sz w:val="22"/>
          <w:szCs w:val="22"/>
        </w:rPr>
        <w:t>LOOKING BACK</w:t>
      </w:r>
    </w:p>
    <w:p w14:paraId="44F9B371" w14:textId="77777777" w:rsidR="00D223F3" w:rsidRDefault="00D223F3" w:rsidP="00E051C0">
      <w:pPr>
        <w:rPr>
          <w:rFonts w:asciiTheme="majorHAnsi" w:hAnsiTheme="majorHAnsi"/>
          <w:sz w:val="22"/>
          <w:szCs w:val="22"/>
        </w:rPr>
      </w:pPr>
    </w:p>
    <w:p w14:paraId="3A65C3AD" w14:textId="77777777" w:rsidR="00E051C0" w:rsidRPr="00935235" w:rsidRDefault="00E051C0" w:rsidP="002B38B9">
      <w:pPr>
        <w:jc w:val="both"/>
        <w:rPr>
          <w:rFonts w:asciiTheme="majorHAnsi" w:hAnsiTheme="majorHAnsi"/>
          <w:sz w:val="22"/>
          <w:szCs w:val="22"/>
        </w:rPr>
      </w:pPr>
      <w:r w:rsidRPr="00935235">
        <w:rPr>
          <w:rFonts w:asciiTheme="majorHAnsi" w:hAnsiTheme="majorHAnsi"/>
          <w:sz w:val="22"/>
          <w:szCs w:val="22"/>
        </w:rPr>
        <w:t>The Physical Therapist Assistant Program is a dynamic program meeting the needs of the surrounding physical therapy community as well as the needs of students within th</w:t>
      </w:r>
      <w:r w:rsidR="003D4633">
        <w:rPr>
          <w:rFonts w:asciiTheme="majorHAnsi" w:hAnsiTheme="majorHAnsi"/>
          <w:sz w:val="22"/>
          <w:szCs w:val="22"/>
        </w:rPr>
        <w:t>e college/program.  The AY 2012-</w:t>
      </w:r>
      <w:r w:rsidRPr="00935235">
        <w:rPr>
          <w:rFonts w:asciiTheme="majorHAnsi" w:hAnsiTheme="majorHAnsi"/>
          <w:sz w:val="22"/>
          <w:szCs w:val="22"/>
        </w:rPr>
        <w:t xml:space="preserve">2013 began with two strategic additions to the program’s core faculty; two physical therapist assistants (PTAs) hired as adjunct instructors began their career in the program.  These additions fulfilled two needs; improve the example of role modeling of the PT/PTA and PTA/PTA relationships and enhance educational offerings by providing </w:t>
      </w:r>
      <w:r w:rsidR="003D4633">
        <w:rPr>
          <w:rFonts w:asciiTheme="majorHAnsi" w:hAnsiTheme="majorHAnsi"/>
          <w:sz w:val="22"/>
          <w:szCs w:val="22"/>
        </w:rPr>
        <w:t>PTA/PTA education.  Of the two a</w:t>
      </w:r>
      <w:r w:rsidRPr="00935235">
        <w:rPr>
          <w:rFonts w:asciiTheme="majorHAnsi" w:hAnsiTheme="majorHAnsi"/>
          <w:sz w:val="22"/>
          <w:szCs w:val="22"/>
        </w:rPr>
        <w:t xml:space="preserve">djunct PTAs, the new PTA I laboratory instructor, Avital Gombiner is a 2009 graduate of the program while the other, Lori Beresheim, is employed in the capacity of a clinical liaison and is a long standing professional (over thirty years) in the surrounding communities. These changes only added to the success of this AY for the Physical Therapist Assistant Program.  </w:t>
      </w:r>
    </w:p>
    <w:p w14:paraId="6D10A494" w14:textId="77777777" w:rsidR="00E051C0" w:rsidRPr="00935235" w:rsidRDefault="00E051C0" w:rsidP="002B38B9">
      <w:pPr>
        <w:jc w:val="both"/>
        <w:rPr>
          <w:rFonts w:asciiTheme="majorHAnsi" w:hAnsiTheme="majorHAnsi"/>
          <w:sz w:val="22"/>
          <w:szCs w:val="22"/>
        </w:rPr>
      </w:pPr>
    </w:p>
    <w:p w14:paraId="3286AEB6" w14:textId="77777777" w:rsidR="00E051C0" w:rsidRPr="00935235" w:rsidRDefault="00E051C0" w:rsidP="002B38B9">
      <w:pPr>
        <w:jc w:val="both"/>
        <w:rPr>
          <w:rFonts w:asciiTheme="majorHAnsi" w:hAnsiTheme="majorHAnsi"/>
          <w:sz w:val="22"/>
          <w:szCs w:val="22"/>
        </w:rPr>
      </w:pPr>
      <w:r w:rsidRPr="00935235">
        <w:rPr>
          <w:rFonts w:asciiTheme="majorHAnsi" w:hAnsiTheme="majorHAnsi"/>
          <w:sz w:val="22"/>
          <w:szCs w:val="22"/>
        </w:rPr>
        <w:t xml:space="preserve">Throughout the year the program progressed toward the Physical Therapist Assistant Department </w:t>
      </w:r>
      <w:r w:rsidR="003D4633">
        <w:rPr>
          <w:rFonts w:asciiTheme="majorHAnsi" w:hAnsiTheme="majorHAnsi"/>
          <w:sz w:val="22"/>
          <w:szCs w:val="22"/>
        </w:rPr>
        <w:t>Goals set forth within the 2011-</w:t>
      </w:r>
      <w:r w:rsidRPr="00935235">
        <w:rPr>
          <w:rFonts w:asciiTheme="majorHAnsi" w:hAnsiTheme="majorHAnsi"/>
          <w:sz w:val="22"/>
          <w:szCs w:val="22"/>
        </w:rPr>
        <w:t>2012 Annual Report.  One of the goals addressed was that of increasing the use of Angel course shells in the core PTA courses.  This was accomplished by the development of a course shell for the fourth semester course, Contemporary Practice for the PTA and the addition of medical terminology quizzes in Medical Conditions for the PTA.  Currently, only four courses remain without course shells which will be addressed progressively.  Another goal focused upon was that of interviewing each PTA program admission’s candidate.  Approximately 75% of the 2013 program applicants were interviewed individually with the remainder, later applicants, seen in small group interviews.  Although progress was made toward this goal it remains as a priority to enhance the admissions process to insure qualified candidates are selected for seats within the program and the PTA program continues to work collaboratively with Admissions to reach this goal.  Meeting the needs of the local PTA community at large is an important endeavor, one of which the program has committed to achieving.  In order to meet this challenge, the PTA program has offered two successful continuing education courses each of the past two years.  This AY two continuing education courses were organized by Edward Leonard, ACCE to th</w:t>
      </w:r>
      <w:r w:rsidR="003D4633">
        <w:rPr>
          <w:rFonts w:asciiTheme="majorHAnsi" w:hAnsiTheme="majorHAnsi"/>
          <w:sz w:val="22"/>
          <w:szCs w:val="22"/>
        </w:rPr>
        <w:t>e PTA program, and held at the C</w:t>
      </w:r>
      <w:r w:rsidRPr="00935235">
        <w:rPr>
          <w:rFonts w:asciiTheme="majorHAnsi" w:hAnsiTheme="majorHAnsi"/>
          <w:sz w:val="22"/>
          <w:szCs w:val="22"/>
        </w:rPr>
        <w:t>ollege</w:t>
      </w:r>
      <w:r w:rsidR="003D4633">
        <w:rPr>
          <w:rFonts w:asciiTheme="majorHAnsi" w:hAnsiTheme="majorHAnsi"/>
          <w:sz w:val="22"/>
          <w:szCs w:val="22"/>
        </w:rPr>
        <w:t>:</w:t>
      </w:r>
      <w:r w:rsidRPr="00935235">
        <w:rPr>
          <w:rFonts w:asciiTheme="majorHAnsi" w:hAnsiTheme="majorHAnsi"/>
          <w:sz w:val="22"/>
          <w:szCs w:val="22"/>
        </w:rPr>
        <w:t xml:space="preserve"> the course </w:t>
      </w:r>
      <w:r w:rsidRPr="00935235">
        <w:rPr>
          <w:rStyle w:val="Strong"/>
          <w:rFonts w:asciiTheme="majorHAnsi" w:hAnsiTheme="majorHAnsi"/>
          <w:sz w:val="22"/>
          <w:szCs w:val="22"/>
        </w:rPr>
        <w:t xml:space="preserve">Mulligan Concept - Lower Quadrant, Mobilizations with Movement, 'NAGS', 'SNAGS', 'SMWLM' and more, and the </w:t>
      </w:r>
      <w:r w:rsidRPr="00935235">
        <w:rPr>
          <w:rFonts w:asciiTheme="majorHAnsi" w:hAnsiTheme="majorHAnsi"/>
          <w:sz w:val="22"/>
          <w:szCs w:val="22"/>
        </w:rPr>
        <w:t>Physical Therapist Assistant Exam Preparation Course by Therapy Ed.  In addition, Edward Leonard was chosen to be a member of the Wellness Initiative Advisory Board, thus satisfying the goal of increased involvement for the program in the Wellness Center.   Although budgetary limitations are becoming a part of the collegiate environment, the program was able to allocate monies to purchase bedside tables for the PTA Lab to replace tables which were no longer repairable and required disposal.  The final goal, that of maintaining full accreditation status with the submission of the Annual Academic Report to the Commission on Accreditation in Physical Therapy Education (CAPTE), this year complete with an interim Compliance Report was completed and submitted December 1, 2012.  Currently, the program is awaiting the results of the May accreditation meeting for acceptance of this report.</w:t>
      </w:r>
    </w:p>
    <w:p w14:paraId="73E95A26" w14:textId="77777777" w:rsidR="00E051C0" w:rsidRPr="00935235" w:rsidRDefault="00E051C0" w:rsidP="002B38B9">
      <w:pPr>
        <w:jc w:val="both"/>
        <w:rPr>
          <w:rFonts w:asciiTheme="majorHAnsi" w:hAnsiTheme="majorHAnsi"/>
          <w:sz w:val="22"/>
          <w:szCs w:val="22"/>
        </w:rPr>
      </w:pPr>
    </w:p>
    <w:p w14:paraId="5A34626F" w14:textId="77777777" w:rsidR="00E051C0" w:rsidRPr="00935235" w:rsidRDefault="00E051C0" w:rsidP="002B38B9">
      <w:pPr>
        <w:jc w:val="both"/>
        <w:rPr>
          <w:rFonts w:asciiTheme="majorHAnsi" w:hAnsiTheme="majorHAnsi"/>
          <w:sz w:val="22"/>
          <w:szCs w:val="22"/>
        </w:rPr>
      </w:pPr>
      <w:r w:rsidRPr="00935235">
        <w:rPr>
          <w:rFonts w:asciiTheme="majorHAnsi" w:hAnsiTheme="majorHAnsi"/>
          <w:sz w:val="22"/>
          <w:szCs w:val="22"/>
        </w:rPr>
        <w:lastRenderedPageBreak/>
        <w:t>Other than indicated above, areas which will be pursued furt</w:t>
      </w:r>
      <w:r w:rsidR="003D4633">
        <w:rPr>
          <w:rFonts w:asciiTheme="majorHAnsi" w:hAnsiTheme="majorHAnsi"/>
          <w:sz w:val="22"/>
          <w:szCs w:val="22"/>
        </w:rPr>
        <w:t>her during the upcoming AY 2013-</w:t>
      </w:r>
      <w:r w:rsidRPr="00935235">
        <w:rPr>
          <w:rFonts w:asciiTheme="majorHAnsi" w:hAnsiTheme="majorHAnsi"/>
          <w:sz w:val="22"/>
          <w:szCs w:val="22"/>
        </w:rPr>
        <w:t xml:space="preserve">2014 are the successful completion of an articulation agreement with Mercy College, the continued pursuit of budgetary and grant funding for furniture, technology and therapeutic equipment and continued activities promoting accreditation standards for the PTA program.  Overall, the Program has demonstrated faculty and staff stability, student success and progression, as well as the pursuit and achievement of continued academic improvement throughout.  </w:t>
      </w:r>
    </w:p>
    <w:p w14:paraId="26B11544" w14:textId="77777777" w:rsidR="00E051C0" w:rsidRPr="00935235" w:rsidRDefault="00E051C0" w:rsidP="002B38B9">
      <w:pPr>
        <w:jc w:val="both"/>
        <w:rPr>
          <w:rFonts w:asciiTheme="majorHAnsi" w:hAnsiTheme="majorHAnsi"/>
          <w:sz w:val="22"/>
          <w:szCs w:val="22"/>
        </w:rPr>
      </w:pPr>
    </w:p>
    <w:p w14:paraId="72899C7B" w14:textId="77777777" w:rsidR="00E051C0" w:rsidRPr="00935235" w:rsidRDefault="00E051C0" w:rsidP="002B38B9">
      <w:pPr>
        <w:jc w:val="both"/>
        <w:rPr>
          <w:rFonts w:asciiTheme="majorHAnsi" w:hAnsiTheme="majorHAnsi"/>
          <w:sz w:val="22"/>
          <w:szCs w:val="22"/>
        </w:rPr>
      </w:pPr>
      <w:r w:rsidRPr="00935235">
        <w:rPr>
          <w:rFonts w:asciiTheme="majorHAnsi" w:hAnsiTheme="majorHAnsi"/>
          <w:sz w:val="22"/>
          <w:szCs w:val="22"/>
        </w:rPr>
        <w:t>The following tables depict student attrition/matriculation and certification passing rates for the past several years:</w:t>
      </w:r>
    </w:p>
    <w:p w14:paraId="2444FF2A" w14:textId="77777777" w:rsidR="00E051C0" w:rsidRDefault="00E051C0" w:rsidP="00E051C0">
      <w:pPr>
        <w:rPr>
          <w:rFonts w:asciiTheme="majorHAnsi" w:hAnsiTheme="majorHAnsi"/>
          <w:sz w:val="22"/>
          <w:szCs w:val="22"/>
        </w:rPr>
      </w:pPr>
    </w:p>
    <w:p w14:paraId="05FDB811" w14:textId="77777777" w:rsidR="00D223F3" w:rsidRPr="00935235" w:rsidRDefault="00D223F3" w:rsidP="00E051C0">
      <w:pPr>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94"/>
        <w:gridCol w:w="1383"/>
        <w:gridCol w:w="1365"/>
        <w:gridCol w:w="1365"/>
        <w:gridCol w:w="1417"/>
        <w:gridCol w:w="1532"/>
      </w:tblGrid>
      <w:tr w:rsidR="00E051C0" w:rsidRPr="00935235" w14:paraId="7F9B98E6" w14:textId="77777777" w:rsidTr="00E051C0">
        <w:tc>
          <w:tcPr>
            <w:tcW w:w="11564" w:type="dxa"/>
            <w:gridSpan w:val="6"/>
          </w:tcPr>
          <w:p w14:paraId="718B146D"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PTA Program ATTRIT</w:t>
            </w:r>
            <w:r w:rsidR="00E311F3">
              <w:rPr>
                <w:rFonts w:asciiTheme="majorHAnsi" w:hAnsiTheme="majorHAnsi"/>
                <w:sz w:val="22"/>
                <w:szCs w:val="22"/>
              </w:rPr>
              <w:t>ION/MATRICULATION TABLE AY 2012-</w:t>
            </w:r>
            <w:r w:rsidRPr="00935235">
              <w:rPr>
                <w:rFonts w:asciiTheme="majorHAnsi" w:hAnsiTheme="majorHAnsi"/>
                <w:sz w:val="22"/>
                <w:szCs w:val="22"/>
              </w:rPr>
              <w:t>2013</w:t>
            </w:r>
          </w:p>
        </w:tc>
      </w:tr>
      <w:tr w:rsidR="00E051C0" w:rsidRPr="00935235" w14:paraId="429C74D1" w14:textId="77777777" w:rsidTr="00E051C0">
        <w:tc>
          <w:tcPr>
            <w:tcW w:w="2064" w:type="dxa"/>
          </w:tcPr>
          <w:p w14:paraId="0F45A0C6"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Graduating Class/Program</w:t>
            </w:r>
          </w:p>
        </w:tc>
        <w:tc>
          <w:tcPr>
            <w:tcW w:w="1884" w:type="dxa"/>
          </w:tcPr>
          <w:p w14:paraId="7D359116"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 xml:space="preserve"># of Students initiating Fall 2012 </w:t>
            </w:r>
          </w:p>
        </w:tc>
        <w:tc>
          <w:tcPr>
            <w:tcW w:w="1884" w:type="dxa"/>
          </w:tcPr>
          <w:p w14:paraId="0B0BEBF0"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 xml:space="preserve"># of Students lost due to attrition Fall </w:t>
            </w:r>
          </w:p>
          <w:p w14:paraId="6366FBE0"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2012</w:t>
            </w:r>
          </w:p>
        </w:tc>
        <w:tc>
          <w:tcPr>
            <w:tcW w:w="1884" w:type="dxa"/>
          </w:tcPr>
          <w:p w14:paraId="00D9A83B"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 of Students lost due to attrition Spring</w:t>
            </w:r>
          </w:p>
          <w:p w14:paraId="39178978"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 xml:space="preserve">2013 </w:t>
            </w:r>
          </w:p>
        </w:tc>
        <w:tc>
          <w:tcPr>
            <w:tcW w:w="1900" w:type="dxa"/>
          </w:tcPr>
          <w:p w14:paraId="5701969D"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 of returning students Fall  2013</w:t>
            </w:r>
          </w:p>
        </w:tc>
        <w:tc>
          <w:tcPr>
            <w:tcW w:w="1948" w:type="dxa"/>
          </w:tcPr>
          <w:p w14:paraId="72FBD80E"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 of anticipated graduates August 2013</w:t>
            </w:r>
          </w:p>
        </w:tc>
      </w:tr>
      <w:tr w:rsidR="00E051C0" w:rsidRPr="00935235" w14:paraId="3BEEA6E5" w14:textId="77777777" w:rsidTr="00E051C0">
        <w:trPr>
          <w:trHeight w:val="139"/>
        </w:trPr>
        <w:tc>
          <w:tcPr>
            <w:tcW w:w="2064" w:type="dxa"/>
          </w:tcPr>
          <w:p w14:paraId="073A46C7"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2013/PTA</w:t>
            </w:r>
          </w:p>
        </w:tc>
        <w:tc>
          <w:tcPr>
            <w:tcW w:w="1884" w:type="dxa"/>
          </w:tcPr>
          <w:p w14:paraId="61B9F364"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23</w:t>
            </w:r>
          </w:p>
        </w:tc>
        <w:tc>
          <w:tcPr>
            <w:tcW w:w="1884" w:type="dxa"/>
          </w:tcPr>
          <w:p w14:paraId="35BB3EE3"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0</w:t>
            </w:r>
          </w:p>
        </w:tc>
        <w:tc>
          <w:tcPr>
            <w:tcW w:w="1884" w:type="dxa"/>
          </w:tcPr>
          <w:p w14:paraId="6B685218"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1</w:t>
            </w:r>
          </w:p>
        </w:tc>
        <w:tc>
          <w:tcPr>
            <w:tcW w:w="1900" w:type="dxa"/>
          </w:tcPr>
          <w:p w14:paraId="1C225570"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0</w:t>
            </w:r>
          </w:p>
          <w:p w14:paraId="6C3460C2" w14:textId="77777777" w:rsidR="00E051C0" w:rsidRPr="00935235" w:rsidRDefault="00E051C0" w:rsidP="00E051C0">
            <w:pPr>
              <w:jc w:val="center"/>
              <w:rPr>
                <w:rFonts w:asciiTheme="majorHAnsi" w:hAnsiTheme="majorHAnsi"/>
                <w:sz w:val="22"/>
                <w:szCs w:val="22"/>
              </w:rPr>
            </w:pPr>
          </w:p>
        </w:tc>
        <w:tc>
          <w:tcPr>
            <w:tcW w:w="1948" w:type="dxa"/>
          </w:tcPr>
          <w:p w14:paraId="3070DFB9"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22</w:t>
            </w:r>
          </w:p>
          <w:p w14:paraId="75438FC0" w14:textId="77777777" w:rsidR="00E051C0" w:rsidRPr="00935235" w:rsidRDefault="00E051C0" w:rsidP="00E051C0">
            <w:pPr>
              <w:jc w:val="center"/>
              <w:rPr>
                <w:rFonts w:asciiTheme="majorHAnsi" w:hAnsiTheme="majorHAnsi"/>
                <w:sz w:val="22"/>
                <w:szCs w:val="22"/>
              </w:rPr>
            </w:pPr>
          </w:p>
        </w:tc>
      </w:tr>
      <w:tr w:rsidR="00E051C0" w:rsidRPr="00935235" w14:paraId="285D9163" w14:textId="77777777" w:rsidTr="00E051C0">
        <w:trPr>
          <w:trHeight w:val="138"/>
        </w:trPr>
        <w:tc>
          <w:tcPr>
            <w:tcW w:w="2064" w:type="dxa"/>
          </w:tcPr>
          <w:p w14:paraId="4D8579A1"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2014/PTA</w:t>
            </w:r>
          </w:p>
        </w:tc>
        <w:tc>
          <w:tcPr>
            <w:tcW w:w="1884" w:type="dxa"/>
          </w:tcPr>
          <w:p w14:paraId="1497F88C"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 xml:space="preserve">27 </w:t>
            </w:r>
          </w:p>
          <w:p w14:paraId="2526CB48" w14:textId="77777777" w:rsidR="00E051C0" w:rsidRPr="00935235" w:rsidRDefault="00E051C0" w:rsidP="00E051C0">
            <w:pPr>
              <w:jc w:val="center"/>
              <w:rPr>
                <w:rFonts w:asciiTheme="majorHAnsi" w:hAnsiTheme="majorHAnsi"/>
                <w:sz w:val="22"/>
                <w:szCs w:val="22"/>
              </w:rPr>
            </w:pPr>
          </w:p>
        </w:tc>
        <w:tc>
          <w:tcPr>
            <w:tcW w:w="1884" w:type="dxa"/>
          </w:tcPr>
          <w:p w14:paraId="5C515A61"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2</w:t>
            </w:r>
          </w:p>
          <w:p w14:paraId="3805112F" w14:textId="77777777" w:rsidR="00E051C0" w:rsidRPr="00935235" w:rsidRDefault="00E051C0" w:rsidP="00E051C0">
            <w:pPr>
              <w:jc w:val="center"/>
              <w:rPr>
                <w:rFonts w:asciiTheme="majorHAnsi" w:hAnsiTheme="majorHAnsi"/>
                <w:sz w:val="22"/>
                <w:szCs w:val="22"/>
              </w:rPr>
            </w:pPr>
          </w:p>
          <w:p w14:paraId="3570F8AA" w14:textId="77777777" w:rsidR="00E051C0" w:rsidRPr="00935235" w:rsidRDefault="00E051C0" w:rsidP="00E051C0">
            <w:pPr>
              <w:jc w:val="center"/>
              <w:rPr>
                <w:rFonts w:asciiTheme="majorHAnsi" w:hAnsiTheme="majorHAnsi"/>
                <w:sz w:val="22"/>
                <w:szCs w:val="22"/>
              </w:rPr>
            </w:pPr>
          </w:p>
        </w:tc>
        <w:tc>
          <w:tcPr>
            <w:tcW w:w="1884" w:type="dxa"/>
          </w:tcPr>
          <w:p w14:paraId="4A005B43"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4</w:t>
            </w:r>
          </w:p>
        </w:tc>
        <w:tc>
          <w:tcPr>
            <w:tcW w:w="1900" w:type="dxa"/>
          </w:tcPr>
          <w:p w14:paraId="0AB9FA73"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21</w:t>
            </w:r>
          </w:p>
        </w:tc>
        <w:tc>
          <w:tcPr>
            <w:tcW w:w="1948" w:type="dxa"/>
          </w:tcPr>
          <w:p w14:paraId="1BC9D0D7" w14:textId="77777777" w:rsidR="00E051C0" w:rsidRPr="00935235" w:rsidRDefault="00E051C0" w:rsidP="00E051C0">
            <w:pPr>
              <w:jc w:val="center"/>
              <w:rPr>
                <w:rFonts w:asciiTheme="majorHAnsi" w:hAnsiTheme="majorHAnsi"/>
                <w:sz w:val="22"/>
                <w:szCs w:val="22"/>
              </w:rPr>
            </w:pPr>
            <w:r w:rsidRPr="00935235">
              <w:rPr>
                <w:rFonts w:asciiTheme="majorHAnsi" w:hAnsiTheme="majorHAnsi"/>
                <w:sz w:val="22"/>
                <w:szCs w:val="22"/>
              </w:rPr>
              <w:t>XXXXX</w:t>
            </w:r>
          </w:p>
        </w:tc>
      </w:tr>
    </w:tbl>
    <w:p w14:paraId="289F4F2B" w14:textId="77777777" w:rsidR="00D223F3" w:rsidRDefault="00D223F3" w:rsidP="00E051C0">
      <w:pPr>
        <w:rPr>
          <w:rFonts w:asciiTheme="majorHAnsi" w:hAnsiTheme="majorHAnsi"/>
          <w:sz w:val="22"/>
          <w:szCs w:val="22"/>
        </w:rPr>
      </w:pPr>
    </w:p>
    <w:p w14:paraId="02ACF40D" w14:textId="77777777" w:rsidR="00D223F3" w:rsidRDefault="00D223F3" w:rsidP="00E051C0">
      <w:pPr>
        <w:rPr>
          <w:rFonts w:asciiTheme="majorHAnsi" w:hAnsiTheme="majorHAnsi"/>
          <w:sz w:val="22"/>
          <w:szCs w:val="22"/>
        </w:rPr>
      </w:pPr>
    </w:p>
    <w:p w14:paraId="401B3884" w14:textId="77777777" w:rsidR="00E051C0" w:rsidRPr="00935235" w:rsidRDefault="00E051C0" w:rsidP="00E311F3">
      <w:pPr>
        <w:jc w:val="both"/>
        <w:rPr>
          <w:rFonts w:asciiTheme="majorHAnsi" w:hAnsiTheme="majorHAnsi"/>
          <w:sz w:val="22"/>
          <w:szCs w:val="22"/>
        </w:rPr>
      </w:pPr>
      <w:r w:rsidRPr="00935235">
        <w:rPr>
          <w:rFonts w:asciiTheme="majorHAnsi" w:hAnsiTheme="majorHAnsi"/>
          <w:sz w:val="22"/>
          <w:szCs w:val="22"/>
        </w:rPr>
        <w:t>All students who either withdrew or did not pass successfully were due to academic reasons.  Of note; one student who failed a second semester course is able t</w:t>
      </w:r>
      <w:r w:rsidR="00E311F3">
        <w:rPr>
          <w:rFonts w:asciiTheme="majorHAnsi" w:hAnsiTheme="majorHAnsi"/>
          <w:sz w:val="22"/>
          <w:szCs w:val="22"/>
        </w:rPr>
        <w:t>o return to the program in the F</w:t>
      </w:r>
      <w:r w:rsidRPr="00935235">
        <w:rPr>
          <w:rFonts w:asciiTheme="majorHAnsi" w:hAnsiTheme="majorHAnsi"/>
          <w:sz w:val="22"/>
          <w:szCs w:val="22"/>
        </w:rPr>
        <w:t>all 2013 semester as she has already remediated the course in which she failed and passed so is not reflected in the above data.</w:t>
      </w:r>
    </w:p>
    <w:p w14:paraId="6F53F6B8" w14:textId="77777777" w:rsidR="00E051C0" w:rsidRPr="00935235" w:rsidRDefault="00E051C0" w:rsidP="00E311F3">
      <w:pPr>
        <w:spacing w:before="100" w:beforeAutospacing="1" w:after="100" w:afterAutospacing="1"/>
        <w:jc w:val="both"/>
        <w:rPr>
          <w:rFonts w:asciiTheme="majorHAnsi" w:hAnsiTheme="majorHAnsi"/>
          <w:sz w:val="22"/>
          <w:szCs w:val="22"/>
        </w:rPr>
      </w:pPr>
      <w:r w:rsidRPr="00935235">
        <w:rPr>
          <w:rFonts w:asciiTheme="majorHAnsi" w:hAnsiTheme="majorHAnsi"/>
          <w:sz w:val="22"/>
          <w:szCs w:val="22"/>
        </w:rPr>
        <w:t>The Physical Therapist Assistant Department is committed to assisting students who are enrolled in the program to reach their academic goals. Essentially this means successful completion of the program resulting in an A.A.S. Degree in Physical Therapist Assisting. Given the rigorous nature of the program, combined with the heavy work and family commitments of many students, retention and graduation rates of the Physical Therapist Assistant program are somewhat lower than that of other programs. The following chart provides certification/licensure pass rate data for the previous three classes:</w:t>
      </w:r>
    </w:p>
    <w:p w14:paraId="032CEEBA" w14:textId="77777777" w:rsidR="00D223F3" w:rsidRDefault="00D223F3" w:rsidP="00E051C0">
      <w:pPr>
        <w:spacing w:before="100" w:beforeAutospacing="1" w:after="100" w:afterAutospacing="1"/>
        <w:rPr>
          <w:rFonts w:asciiTheme="majorHAnsi" w:hAnsiTheme="majorHAnsi"/>
          <w:sz w:val="22"/>
          <w:szCs w:val="22"/>
        </w:rPr>
      </w:pPr>
    </w:p>
    <w:p w14:paraId="6DCF0F0A" w14:textId="77777777" w:rsidR="00D223F3" w:rsidRDefault="00D223F3" w:rsidP="00E051C0">
      <w:pPr>
        <w:spacing w:before="100" w:beforeAutospacing="1" w:after="100" w:afterAutospacing="1"/>
        <w:rPr>
          <w:rFonts w:asciiTheme="majorHAnsi" w:hAnsiTheme="majorHAnsi"/>
          <w:sz w:val="22"/>
          <w:szCs w:val="22"/>
        </w:rPr>
      </w:pPr>
    </w:p>
    <w:p w14:paraId="3B80D8B0" w14:textId="77777777" w:rsidR="00D223F3" w:rsidRDefault="00D223F3" w:rsidP="00E051C0">
      <w:pPr>
        <w:spacing w:before="100" w:beforeAutospacing="1" w:after="100" w:afterAutospacing="1"/>
        <w:rPr>
          <w:rFonts w:asciiTheme="majorHAnsi" w:hAnsiTheme="majorHAnsi"/>
          <w:sz w:val="22"/>
          <w:szCs w:val="22"/>
        </w:rPr>
      </w:pPr>
    </w:p>
    <w:p w14:paraId="5905B1A0" w14:textId="77777777" w:rsidR="00D223F3" w:rsidRDefault="00D223F3" w:rsidP="00E051C0">
      <w:pPr>
        <w:spacing w:before="100" w:beforeAutospacing="1" w:after="100" w:afterAutospacing="1"/>
        <w:rPr>
          <w:rFonts w:asciiTheme="majorHAnsi" w:hAnsiTheme="majorHAnsi"/>
          <w:sz w:val="22"/>
          <w:szCs w:val="22"/>
        </w:rPr>
      </w:pPr>
    </w:p>
    <w:p w14:paraId="4A7C3139" w14:textId="77777777" w:rsidR="00D223F3" w:rsidRDefault="00D223F3" w:rsidP="00E051C0">
      <w:pPr>
        <w:spacing w:before="100" w:beforeAutospacing="1" w:after="100" w:afterAutospacing="1"/>
        <w:rPr>
          <w:rFonts w:asciiTheme="majorHAnsi" w:hAnsiTheme="majorHAnsi"/>
          <w:sz w:val="22"/>
          <w:szCs w:val="22"/>
        </w:rPr>
      </w:pPr>
    </w:p>
    <w:p w14:paraId="19793957" w14:textId="77777777" w:rsidR="00E051C0" w:rsidRPr="00935235" w:rsidRDefault="00E051C0" w:rsidP="00E051C0">
      <w:pPr>
        <w:spacing w:before="100" w:beforeAutospacing="1" w:after="100" w:afterAutospacing="1"/>
        <w:rPr>
          <w:rFonts w:asciiTheme="majorHAnsi" w:hAnsiTheme="majorHAnsi"/>
          <w:sz w:val="22"/>
          <w:szCs w:val="22"/>
        </w:rPr>
      </w:pPr>
      <w:r w:rsidRPr="00935235">
        <w:rPr>
          <w:rFonts w:asciiTheme="majorHAnsi" w:hAnsiTheme="majorHAnsi"/>
          <w:sz w:val="22"/>
          <w:szCs w:val="22"/>
        </w:rPr>
        <w:lastRenderedPageBreak/>
        <w:t>Taken from the Federation of State Boards of Physical Therapy National Physical Therapy Examination for PTAs:</w:t>
      </w:r>
    </w:p>
    <w:tbl>
      <w:tblPr>
        <w:tblW w:w="5000" w:type="pct"/>
        <w:tblCellSpacing w:w="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45" w:type="dxa"/>
          <w:left w:w="45" w:type="dxa"/>
          <w:bottom w:w="45" w:type="dxa"/>
          <w:right w:w="45" w:type="dxa"/>
        </w:tblCellMar>
        <w:tblLook w:val="04A0" w:firstRow="1" w:lastRow="0" w:firstColumn="1" w:lastColumn="0" w:noHBand="0" w:noVBand="1"/>
      </w:tblPr>
      <w:tblGrid>
        <w:gridCol w:w="1759"/>
        <w:gridCol w:w="1753"/>
        <w:gridCol w:w="1753"/>
        <w:gridCol w:w="1753"/>
        <w:gridCol w:w="1760"/>
      </w:tblGrid>
      <w:tr w:rsidR="00E051C0" w:rsidRPr="00935235" w14:paraId="6F14AF21" w14:textId="77777777" w:rsidTr="00E051C0">
        <w:trPr>
          <w:tblCellSpacing w:w="7" w:type="dxa"/>
        </w:trPr>
        <w:tc>
          <w:tcPr>
            <w:tcW w:w="1500" w:type="dxa"/>
            <w:hideMark/>
          </w:tcPr>
          <w:p w14:paraId="5A998C14" w14:textId="77777777" w:rsidR="00E051C0" w:rsidRPr="00935235" w:rsidRDefault="00E051C0" w:rsidP="00D223F3">
            <w:pPr>
              <w:jc w:val="center"/>
              <w:rPr>
                <w:rFonts w:asciiTheme="majorHAnsi" w:hAnsiTheme="majorHAnsi"/>
                <w:b/>
                <w:bCs/>
                <w:sz w:val="22"/>
                <w:szCs w:val="22"/>
              </w:rPr>
            </w:pPr>
            <w:r w:rsidRPr="00935235">
              <w:rPr>
                <w:rFonts w:asciiTheme="majorHAnsi" w:hAnsiTheme="majorHAnsi"/>
                <w:b/>
                <w:bCs/>
                <w:sz w:val="22"/>
                <w:szCs w:val="22"/>
              </w:rPr>
              <w:t>Graduation Year</w:t>
            </w:r>
          </w:p>
        </w:tc>
        <w:tc>
          <w:tcPr>
            <w:tcW w:w="1500" w:type="dxa"/>
            <w:hideMark/>
          </w:tcPr>
          <w:p w14:paraId="4F9FD46D" w14:textId="77777777" w:rsidR="00E051C0" w:rsidRPr="00935235" w:rsidRDefault="00E051C0" w:rsidP="00D223F3">
            <w:pPr>
              <w:jc w:val="center"/>
              <w:rPr>
                <w:rFonts w:asciiTheme="majorHAnsi" w:hAnsiTheme="majorHAnsi"/>
                <w:b/>
                <w:bCs/>
                <w:sz w:val="22"/>
                <w:szCs w:val="22"/>
              </w:rPr>
            </w:pPr>
            <w:r w:rsidRPr="00935235">
              <w:rPr>
                <w:rFonts w:asciiTheme="majorHAnsi" w:hAnsiTheme="majorHAnsi"/>
                <w:b/>
                <w:bCs/>
                <w:sz w:val="22"/>
                <w:szCs w:val="22"/>
              </w:rPr>
              <w:t>Group</w:t>
            </w:r>
          </w:p>
        </w:tc>
        <w:tc>
          <w:tcPr>
            <w:tcW w:w="1500" w:type="dxa"/>
            <w:hideMark/>
          </w:tcPr>
          <w:p w14:paraId="41A5286C" w14:textId="77777777" w:rsidR="00E051C0" w:rsidRPr="00935235" w:rsidRDefault="00E051C0" w:rsidP="00D223F3">
            <w:pPr>
              <w:jc w:val="center"/>
              <w:rPr>
                <w:rFonts w:asciiTheme="majorHAnsi" w:hAnsiTheme="majorHAnsi"/>
                <w:b/>
                <w:bCs/>
                <w:sz w:val="22"/>
                <w:szCs w:val="22"/>
              </w:rPr>
            </w:pPr>
            <w:r w:rsidRPr="00935235">
              <w:rPr>
                <w:rFonts w:asciiTheme="majorHAnsi" w:hAnsiTheme="majorHAnsi"/>
                <w:b/>
                <w:bCs/>
                <w:sz w:val="22"/>
                <w:szCs w:val="22"/>
              </w:rPr>
              <w:t>Number of Exams</w:t>
            </w:r>
          </w:p>
        </w:tc>
        <w:tc>
          <w:tcPr>
            <w:tcW w:w="1500" w:type="dxa"/>
            <w:hideMark/>
          </w:tcPr>
          <w:p w14:paraId="780C945E" w14:textId="77777777" w:rsidR="00E051C0" w:rsidRPr="00935235" w:rsidRDefault="00E051C0" w:rsidP="00D223F3">
            <w:pPr>
              <w:jc w:val="center"/>
              <w:rPr>
                <w:rFonts w:asciiTheme="majorHAnsi" w:hAnsiTheme="majorHAnsi"/>
                <w:b/>
                <w:bCs/>
                <w:sz w:val="22"/>
                <w:szCs w:val="22"/>
              </w:rPr>
            </w:pPr>
            <w:r w:rsidRPr="00935235">
              <w:rPr>
                <w:rFonts w:asciiTheme="majorHAnsi" w:hAnsiTheme="majorHAnsi"/>
                <w:b/>
                <w:bCs/>
                <w:sz w:val="22"/>
                <w:szCs w:val="22"/>
              </w:rPr>
              <w:t>Number of Passing Candidates</w:t>
            </w:r>
          </w:p>
        </w:tc>
        <w:tc>
          <w:tcPr>
            <w:tcW w:w="1500" w:type="dxa"/>
            <w:hideMark/>
          </w:tcPr>
          <w:p w14:paraId="15A4D1E3" w14:textId="77777777" w:rsidR="00E051C0" w:rsidRPr="00935235" w:rsidRDefault="00E051C0" w:rsidP="00D223F3">
            <w:pPr>
              <w:jc w:val="center"/>
              <w:rPr>
                <w:rFonts w:asciiTheme="majorHAnsi" w:hAnsiTheme="majorHAnsi"/>
                <w:b/>
                <w:bCs/>
                <w:sz w:val="22"/>
                <w:szCs w:val="22"/>
              </w:rPr>
            </w:pPr>
            <w:r w:rsidRPr="00935235">
              <w:rPr>
                <w:rFonts w:asciiTheme="majorHAnsi" w:hAnsiTheme="majorHAnsi"/>
                <w:b/>
                <w:bCs/>
                <w:sz w:val="22"/>
                <w:szCs w:val="22"/>
              </w:rPr>
              <w:t>Percentage Passing Rate for the Graduation Year</w:t>
            </w:r>
          </w:p>
        </w:tc>
      </w:tr>
      <w:tr w:rsidR="00E051C0" w:rsidRPr="00935235" w14:paraId="7857B786" w14:textId="77777777" w:rsidTr="00E051C0">
        <w:trPr>
          <w:tblCellSpacing w:w="7" w:type="dxa"/>
        </w:trPr>
        <w:tc>
          <w:tcPr>
            <w:tcW w:w="0" w:type="auto"/>
            <w:vMerge w:val="restart"/>
            <w:hideMark/>
          </w:tcPr>
          <w:p w14:paraId="078F71A3"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2009</w:t>
            </w:r>
          </w:p>
        </w:tc>
        <w:tc>
          <w:tcPr>
            <w:tcW w:w="0" w:type="auto"/>
            <w:hideMark/>
          </w:tcPr>
          <w:p w14:paraId="25073C61"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First Time</w:t>
            </w:r>
          </w:p>
        </w:tc>
        <w:tc>
          <w:tcPr>
            <w:tcW w:w="0" w:type="auto"/>
            <w:hideMark/>
          </w:tcPr>
          <w:p w14:paraId="21A417A0"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19</w:t>
            </w:r>
          </w:p>
        </w:tc>
        <w:tc>
          <w:tcPr>
            <w:tcW w:w="0" w:type="auto"/>
            <w:hideMark/>
          </w:tcPr>
          <w:p w14:paraId="2F2B2C6B"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14</w:t>
            </w:r>
          </w:p>
        </w:tc>
        <w:tc>
          <w:tcPr>
            <w:tcW w:w="0" w:type="auto"/>
            <w:vMerge w:val="restart"/>
            <w:hideMark/>
          </w:tcPr>
          <w:p w14:paraId="2653CFCD"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100%</w:t>
            </w:r>
          </w:p>
        </w:tc>
      </w:tr>
      <w:tr w:rsidR="00E051C0" w:rsidRPr="00935235" w14:paraId="159DDF61" w14:textId="77777777" w:rsidTr="00E051C0">
        <w:trPr>
          <w:tblCellSpacing w:w="7" w:type="dxa"/>
        </w:trPr>
        <w:tc>
          <w:tcPr>
            <w:tcW w:w="0" w:type="auto"/>
            <w:vMerge/>
            <w:vAlign w:val="center"/>
            <w:hideMark/>
          </w:tcPr>
          <w:p w14:paraId="58287787" w14:textId="77777777" w:rsidR="00E051C0" w:rsidRPr="00935235" w:rsidRDefault="00E051C0" w:rsidP="00D223F3">
            <w:pPr>
              <w:jc w:val="center"/>
              <w:rPr>
                <w:rFonts w:asciiTheme="majorHAnsi" w:hAnsiTheme="majorHAnsi"/>
                <w:sz w:val="22"/>
                <w:szCs w:val="22"/>
              </w:rPr>
            </w:pPr>
          </w:p>
        </w:tc>
        <w:tc>
          <w:tcPr>
            <w:tcW w:w="0" w:type="auto"/>
            <w:hideMark/>
          </w:tcPr>
          <w:p w14:paraId="237E6CF5"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Retake</w:t>
            </w:r>
          </w:p>
        </w:tc>
        <w:tc>
          <w:tcPr>
            <w:tcW w:w="0" w:type="auto"/>
            <w:hideMark/>
          </w:tcPr>
          <w:p w14:paraId="4426B098"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12</w:t>
            </w:r>
          </w:p>
        </w:tc>
        <w:tc>
          <w:tcPr>
            <w:tcW w:w="0" w:type="auto"/>
            <w:hideMark/>
          </w:tcPr>
          <w:p w14:paraId="1B519CE6"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5</w:t>
            </w:r>
          </w:p>
        </w:tc>
        <w:tc>
          <w:tcPr>
            <w:tcW w:w="0" w:type="auto"/>
            <w:vMerge/>
            <w:hideMark/>
          </w:tcPr>
          <w:p w14:paraId="24FCE9B1" w14:textId="77777777" w:rsidR="00E051C0" w:rsidRPr="00935235" w:rsidRDefault="00E051C0" w:rsidP="00D223F3">
            <w:pPr>
              <w:jc w:val="center"/>
              <w:rPr>
                <w:rFonts w:asciiTheme="majorHAnsi" w:hAnsiTheme="majorHAnsi"/>
                <w:sz w:val="22"/>
                <w:szCs w:val="22"/>
              </w:rPr>
            </w:pPr>
          </w:p>
        </w:tc>
      </w:tr>
      <w:tr w:rsidR="00E051C0" w:rsidRPr="00935235" w14:paraId="37487AEA" w14:textId="77777777" w:rsidTr="00E051C0">
        <w:trPr>
          <w:tblCellSpacing w:w="7" w:type="dxa"/>
        </w:trPr>
        <w:tc>
          <w:tcPr>
            <w:tcW w:w="0" w:type="auto"/>
            <w:vMerge/>
            <w:vAlign w:val="center"/>
            <w:hideMark/>
          </w:tcPr>
          <w:p w14:paraId="648F48EE" w14:textId="77777777" w:rsidR="00E051C0" w:rsidRPr="00935235" w:rsidRDefault="00E051C0" w:rsidP="00D223F3">
            <w:pPr>
              <w:jc w:val="center"/>
              <w:rPr>
                <w:rFonts w:asciiTheme="majorHAnsi" w:hAnsiTheme="majorHAnsi"/>
                <w:sz w:val="22"/>
                <w:szCs w:val="22"/>
              </w:rPr>
            </w:pPr>
          </w:p>
        </w:tc>
        <w:tc>
          <w:tcPr>
            <w:tcW w:w="0" w:type="auto"/>
            <w:hideMark/>
          </w:tcPr>
          <w:p w14:paraId="67EDB13E"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All</w:t>
            </w:r>
          </w:p>
        </w:tc>
        <w:tc>
          <w:tcPr>
            <w:tcW w:w="0" w:type="auto"/>
            <w:hideMark/>
          </w:tcPr>
          <w:p w14:paraId="24B58F1C"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31</w:t>
            </w:r>
          </w:p>
        </w:tc>
        <w:tc>
          <w:tcPr>
            <w:tcW w:w="0" w:type="auto"/>
            <w:hideMark/>
          </w:tcPr>
          <w:p w14:paraId="643FFB1D"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19</w:t>
            </w:r>
          </w:p>
        </w:tc>
        <w:tc>
          <w:tcPr>
            <w:tcW w:w="0" w:type="auto"/>
            <w:vMerge/>
            <w:hideMark/>
          </w:tcPr>
          <w:p w14:paraId="05916E7E" w14:textId="77777777" w:rsidR="00E051C0" w:rsidRPr="00935235" w:rsidRDefault="00E051C0" w:rsidP="00D223F3">
            <w:pPr>
              <w:jc w:val="center"/>
              <w:rPr>
                <w:rFonts w:asciiTheme="majorHAnsi" w:hAnsiTheme="majorHAnsi"/>
                <w:sz w:val="22"/>
                <w:szCs w:val="22"/>
              </w:rPr>
            </w:pPr>
          </w:p>
        </w:tc>
      </w:tr>
      <w:tr w:rsidR="00E051C0" w:rsidRPr="00935235" w14:paraId="0EED5008" w14:textId="77777777" w:rsidTr="00E051C0">
        <w:trPr>
          <w:tblCellSpacing w:w="7" w:type="dxa"/>
        </w:trPr>
        <w:tc>
          <w:tcPr>
            <w:tcW w:w="0" w:type="auto"/>
            <w:vMerge w:val="restart"/>
            <w:hideMark/>
          </w:tcPr>
          <w:p w14:paraId="72A0441D"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2010</w:t>
            </w:r>
          </w:p>
        </w:tc>
        <w:tc>
          <w:tcPr>
            <w:tcW w:w="0" w:type="auto"/>
            <w:hideMark/>
          </w:tcPr>
          <w:p w14:paraId="0961F5F7"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First Time</w:t>
            </w:r>
          </w:p>
        </w:tc>
        <w:tc>
          <w:tcPr>
            <w:tcW w:w="0" w:type="auto"/>
            <w:hideMark/>
          </w:tcPr>
          <w:p w14:paraId="0E25A7BA"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20</w:t>
            </w:r>
          </w:p>
        </w:tc>
        <w:tc>
          <w:tcPr>
            <w:tcW w:w="0" w:type="auto"/>
            <w:hideMark/>
          </w:tcPr>
          <w:p w14:paraId="55A03760"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13</w:t>
            </w:r>
          </w:p>
        </w:tc>
        <w:tc>
          <w:tcPr>
            <w:tcW w:w="0" w:type="auto"/>
            <w:vMerge w:val="restart"/>
            <w:hideMark/>
          </w:tcPr>
          <w:p w14:paraId="7E794F8A"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95%</w:t>
            </w:r>
          </w:p>
        </w:tc>
      </w:tr>
      <w:tr w:rsidR="00E051C0" w:rsidRPr="00935235" w14:paraId="0A0C05F8" w14:textId="77777777" w:rsidTr="00E051C0">
        <w:trPr>
          <w:tblCellSpacing w:w="7" w:type="dxa"/>
        </w:trPr>
        <w:tc>
          <w:tcPr>
            <w:tcW w:w="0" w:type="auto"/>
            <w:vMerge/>
            <w:vAlign w:val="center"/>
            <w:hideMark/>
          </w:tcPr>
          <w:p w14:paraId="4123EFCA" w14:textId="77777777" w:rsidR="00E051C0" w:rsidRPr="00935235" w:rsidRDefault="00E051C0" w:rsidP="00D223F3">
            <w:pPr>
              <w:jc w:val="center"/>
              <w:rPr>
                <w:rFonts w:asciiTheme="majorHAnsi" w:hAnsiTheme="majorHAnsi"/>
                <w:sz w:val="22"/>
                <w:szCs w:val="22"/>
              </w:rPr>
            </w:pPr>
          </w:p>
        </w:tc>
        <w:tc>
          <w:tcPr>
            <w:tcW w:w="0" w:type="auto"/>
            <w:hideMark/>
          </w:tcPr>
          <w:p w14:paraId="1AB2EAA8"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Retake</w:t>
            </w:r>
          </w:p>
        </w:tc>
        <w:tc>
          <w:tcPr>
            <w:tcW w:w="0" w:type="auto"/>
            <w:hideMark/>
          </w:tcPr>
          <w:p w14:paraId="5CE0F370"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14</w:t>
            </w:r>
          </w:p>
        </w:tc>
        <w:tc>
          <w:tcPr>
            <w:tcW w:w="0" w:type="auto"/>
            <w:hideMark/>
          </w:tcPr>
          <w:p w14:paraId="3CE809AC"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6</w:t>
            </w:r>
          </w:p>
        </w:tc>
        <w:tc>
          <w:tcPr>
            <w:tcW w:w="0" w:type="auto"/>
            <w:vMerge/>
            <w:hideMark/>
          </w:tcPr>
          <w:p w14:paraId="2CC7DA3C" w14:textId="77777777" w:rsidR="00E051C0" w:rsidRPr="00935235" w:rsidRDefault="00E051C0" w:rsidP="00D223F3">
            <w:pPr>
              <w:jc w:val="center"/>
              <w:rPr>
                <w:rFonts w:asciiTheme="majorHAnsi" w:hAnsiTheme="majorHAnsi"/>
                <w:sz w:val="22"/>
                <w:szCs w:val="22"/>
              </w:rPr>
            </w:pPr>
          </w:p>
        </w:tc>
      </w:tr>
      <w:tr w:rsidR="00E051C0" w:rsidRPr="00935235" w14:paraId="458AA198" w14:textId="77777777" w:rsidTr="00E051C0">
        <w:trPr>
          <w:tblCellSpacing w:w="7" w:type="dxa"/>
        </w:trPr>
        <w:tc>
          <w:tcPr>
            <w:tcW w:w="0" w:type="auto"/>
            <w:vMerge/>
            <w:vAlign w:val="center"/>
            <w:hideMark/>
          </w:tcPr>
          <w:p w14:paraId="0A4DAA3A" w14:textId="77777777" w:rsidR="00E051C0" w:rsidRPr="00935235" w:rsidRDefault="00E051C0" w:rsidP="00D223F3">
            <w:pPr>
              <w:jc w:val="center"/>
              <w:rPr>
                <w:rFonts w:asciiTheme="majorHAnsi" w:hAnsiTheme="majorHAnsi"/>
                <w:sz w:val="22"/>
                <w:szCs w:val="22"/>
              </w:rPr>
            </w:pPr>
          </w:p>
        </w:tc>
        <w:tc>
          <w:tcPr>
            <w:tcW w:w="0" w:type="auto"/>
            <w:hideMark/>
          </w:tcPr>
          <w:p w14:paraId="60883036"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All</w:t>
            </w:r>
          </w:p>
        </w:tc>
        <w:tc>
          <w:tcPr>
            <w:tcW w:w="0" w:type="auto"/>
            <w:hideMark/>
          </w:tcPr>
          <w:p w14:paraId="63AE69D9"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34</w:t>
            </w:r>
          </w:p>
        </w:tc>
        <w:tc>
          <w:tcPr>
            <w:tcW w:w="0" w:type="auto"/>
            <w:hideMark/>
          </w:tcPr>
          <w:p w14:paraId="351F88B1"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19</w:t>
            </w:r>
          </w:p>
        </w:tc>
        <w:tc>
          <w:tcPr>
            <w:tcW w:w="0" w:type="auto"/>
            <w:vMerge/>
            <w:hideMark/>
          </w:tcPr>
          <w:p w14:paraId="15CBC67F" w14:textId="77777777" w:rsidR="00E051C0" w:rsidRPr="00935235" w:rsidRDefault="00E051C0" w:rsidP="00D223F3">
            <w:pPr>
              <w:jc w:val="center"/>
              <w:rPr>
                <w:rFonts w:asciiTheme="majorHAnsi" w:hAnsiTheme="majorHAnsi"/>
                <w:sz w:val="22"/>
                <w:szCs w:val="22"/>
              </w:rPr>
            </w:pPr>
          </w:p>
        </w:tc>
      </w:tr>
      <w:tr w:rsidR="00E051C0" w:rsidRPr="00935235" w14:paraId="6FAA7874" w14:textId="77777777" w:rsidTr="00E051C0">
        <w:trPr>
          <w:tblCellSpacing w:w="7" w:type="dxa"/>
        </w:trPr>
        <w:tc>
          <w:tcPr>
            <w:tcW w:w="0" w:type="auto"/>
            <w:vMerge w:val="restart"/>
            <w:hideMark/>
          </w:tcPr>
          <w:p w14:paraId="72662B8B"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2011</w:t>
            </w:r>
          </w:p>
        </w:tc>
        <w:tc>
          <w:tcPr>
            <w:tcW w:w="0" w:type="auto"/>
            <w:hideMark/>
          </w:tcPr>
          <w:p w14:paraId="54A15FD7"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First Time</w:t>
            </w:r>
          </w:p>
        </w:tc>
        <w:tc>
          <w:tcPr>
            <w:tcW w:w="0" w:type="auto"/>
            <w:hideMark/>
          </w:tcPr>
          <w:p w14:paraId="4DE6AE1F"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14</w:t>
            </w:r>
          </w:p>
        </w:tc>
        <w:tc>
          <w:tcPr>
            <w:tcW w:w="0" w:type="auto"/>
            <w:hideMark/>
          </w:tcPr>
          <w:p w14:paraId="25B2AE22"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7</w:t>
            </w:r>
          </w:p>
        </w:tc>
        <w:tc>
          <w:tcPr>
            <w:tcW w:w="0" w:type="auto"/>
            <w:vMerge w:val="restart"/>
            <w:hideMark/>
          </w:tcPr>
          <w:p w14:paraId="52CF2425"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78.57%</w:t>
            </w:r>
          </w:p>
        </w:tc>
      </w:tr>
      <w:tr w:rsidR="00E051C0" w:rsidRPr="00935235" w14:paraId="38744626" w14:textId="77777777" w:rsidTr="00E051C0">
        <w:trPr>
          <w:tblCellSpacing w:w="7" w:type="dxa"/>
        </w:trPr>
        <w:tc>
          <w:tcPr>
            <w:tcW w:w="0" w:type="auto"/>
            <w:vMerge/>
            <w:vAlign w:val="center"/>
            <w:hideMark/>
          </w:tcPr>
          <w:p w14:paraId="79DBF23F" w14:textId="77777777" w:rsidR="00E051C0" w:rsidRPr="00935235" w:rsidRDefault="00E051C0" w:rsidP="00D223F3">
            <w:pPr>
              <w:jc w:val="center"/>
              <w:rPr>
                <w:rFonts w:asciiTheme="majorHAnsi" w:hAnsiTheme="majorHAnsi"/>
                <w:sz w:val="22"/>
                <w:szCs w:val="22"/>
              </w:rPr>
            </w:pPr>
          </w:p>
        </w:tc>
        <w:tc>
          <w:tcPr>
            <w:tcW w:w="0" w:type="auto"/>
            <w:hideMark/>
          </w:tcPr>
          <w:p w14:paraId="05E961B0"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Retake</w:t>
            </w:r>
          </w:p>
        </w:tc>
        <w:tc>
          <w:tcPr>
            <w:tcW w:w="0" w:type="auto"/>
            <w:hideMark/>
          </w:tcPr>
          <w:p w14:paraId="655547B8"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12</w:t>
            </w:r>
          </w:p>
        </w:tc>
        <w:tc>
          <w:tcPr>
            <w:tcW w:w="0" w:type="auto"/>
            <w:hideMark/>
          </w:tcPr>
          <w:p w14:paraId="13AD532F"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4</w:t>
            </w:r>
          </w:p>
        </w:tc>
        <w:tc>
          <w:tcPr>
            <w:tcW w:w="0" w:type="auto"/>
            <w:vMerge/>
            <w:hideMark/>
          </w:tcPr>
          <w:p w14:paraId="7B5CF6C8" w14:textId="77777777" w:rsidR="00E051C0" w:rsidRPr="00935235" w:rsidRDefault="00E051C0" w:rsidP="00D223F3">
            <w:pPr>
              <w:jc w:val="center"/>
              <w:rPr>
                <w:rFonts w:asciiTheme="majorHAnsi" w:hAnsiTheme="majorHAnsi"/>
                <w:sz w:val="22"/>
                <w:szCs w:val="22"/>
              </w:rPr>
            </w:pPr>
          </w:p>
        </w:tc>
      </w:tr>
      <w:tr w:rsidR="00E051C0" w:rsidRPr="00935235" w14:paraId="6EFAE149" w14:textId="77777777" w:rsidTr="00E051C0">
        <w:trPr>
          <w:tblCellSpacing w:w="7" w:type="dxa"/>
        </w:trPr>
        <w:tc>
          <w:tcPr>
            <w:tcW w:w="0" w:type="auto"/>
            <w:vMerge/>
            <w:vAlign w:val="center"/>
            <w:hideMark/>
          </w:tcPr>
          <w:p w14:paraId="5FB4046F" w14:textId="77777777" w:rsidR="00E051C0" w:rsidRPr="00935235" w:rsidRDefault="00E051C0" w:rsidP="00D223F3">
            <w:pPr>
              <w:jc w:val="center"/>
              <w:rPr>
                <w:rFonts w:asciiTheme="majorHAnsi" w:hAnsiTheme="majorHAnsi"/>
                <w:sz w:val="22"/>
                <w:szCs w:val="22"/>
              </w:rPr>
            </w:pPr>
          </w:p>
        </w:tc>
        <w:tc>
          <w:tcPr>
            <w:tcW w:w="0" w:type="auto"/>
            <w:hideMark/>
          </w:tcPr>
          <w:p w14:paraId="181AEDFE"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All</w:t>
            </w:r>
          </w:p>
        </w:tc>
        <w:tc>
          <w:tcPr>
            <w:tcW w:w="0" w:type="auto"/>
            <w:hideMark/>
          </w:tcPr>
          <w:p w14:paraId="5C28F0AE"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26</w:t>
            </w:r>
          </w:p>
        </w:tc>
        <w:tc>
          <w:tcPr>
            <w:tcW w:w="0" w:type="auto"/>
            <w:hideMark/>
          </w:tcPr>
          <w:p w14:paraId="29A62106" w14:textId="77777777" w:rsidR="00E051C0" w:rsidRPr="00935235" w:rsidRDefault="00E051C0" w:rsidP="00D223F3">
            <w:pPr>
              <w:jc w:val="center"/>
              <w:rPr>
                <w:rFonts w:asciiTheme="majorHAnsi" w:hAnsiTheme="majorHAnsi"/>
                <w:sz w:val="22"/>
                <w:szCs w:val="22"/>
              </w:rPr>
            </w:pPr>
            <w:r w:rsidRPr="00935235">
              <w:rPr>
                <w:rFonts w:asciiTheme="majorHAnsi" w:hAnsiTheme="majorHAnsi"/>
                <w:sz w:val="22"/>
                <w:szCs w:val="22"/>
              </w:rPr>
              <w:t>11</w:t>
            </w:r>
          </w:p>
        </w:tc>
        <w:tc>
          <w:tcPr>
            <w:tcW w:w="0" w:type="auto"/>
            <w:vMerge/>
            <w:hideMark/>
          </w:tcPr>
          <w:p w14:paraId="654DA68A" w14:textId="77777777" w:rsidR="00E051C0" w:rsidRPr="00935235" w:rsidRDefault="00E051C0" w:rsidP="00D223F3">
            <w:pPr>
              <w:jc w:val="center"/>
              <w:rPr>
                <w:rFonts w:asciiTheme="majorHAnsi" w:hAnsiTheme="majorHAnsi"/>
                <w:sz w:val="22"/>
                <w:szCs w:val="22"/>
              </w:rPr>
            </w:pPr>
          </w:p>
        </w:tc>
      </w:tr>
    </w:tbl>
    <w:p w14:paraId="29A18F9A" w14:textId="77777777" w:rsidR="00E051C0" w:rsidRPr="00935235" w:rsidRDefault="00E051C0" w:rsidP="00D223F3">
      <w:pPr>
        <w:jc w:val="center"/>
        <w:rPr>
          <w:rFonts w:asciiTheme="majorHAnsi" w:hAnsiTheme="majorHAnsi"/>
          <w:sz w:val="22"/>
          <w:szCs w:val="22"/>
        </w:rPr>
      </w:pPr>
    </w:p>
    <w:p w14:paraId="360ED7F2" w14:textId="77777777" w:rsidR="00E051C0" w:rsidRPr="00935235" w:rsidRDefault="00E051C0" w:rsidP="00E311F3">
      <w:pPr>
        <w:jc w:val="both"/>
        <w:rPr>
          <w:rFonts w:asciiTheme="majorHAnsi" w:hAnsiTheme="majorHAnsi"/>
          <w:sz w:val="22"/>
          <w:szCs w:val="22"/>
        </w:rPr>
      </w:pPr>
      <w:r w:rsidRPr="00935235">
        <w:rPr>
          <w:rFonts w:asciiTheme="majorHAnsi" w:hAnsiTheme="majorHAnsi"/>
          <w:sz w:val="22"/>
          <w:szCs w:val="22"/>
        </w:rPr>
        <w:t>Although success may be quantified through the use of statistics generated by completion data and licensur</w:t>
      </w:r>
      <w:r w:rsidR="00E311F3">
        <w:rPr>
          <w:rFonts w:asciiTheme="majorHAnsi" w:hAnsiTheme="majorHAnsi"/>
          <w:sz w:val="22"/>
          <w:szCs w:val="22"/>
        </w:rPr>
        <w:t>e pass rates, the goals of the C</w:t>
      </w:r>
      <w:r w:rsidRPr="00935235">
        <w:rPr>
          <w:rFonts w:asciiTheme="majorHAnsi" w:hAnsiTheme="majorHAnsi"/>
          <w:sz w:val="22"/>
          <w:szCs w:val="22"/>
        </w:rPr>
        <w:t>ollege address the emergence of a well-rounded education with diversity of student and faculty, rigor and commitment throughout.  Th</w:t>
      </w:r>
      <w:r w:rsidR="00E311F3">
        <w:rPr>
          <w:rFonts w:asciiTheme="majorHAnsi" w:hAnsiTheme="majorHAnsi"/>
          <w:sz w:val="22"/>
          <w:szCs w:val="22"/>
        </w:rPr>
        <w:t>e program strives to reach the C</w:t>
      </w:r>
      <w:r w:rsidRPr="00935235">
        <w:rPr>
          <w:rFonts w:asciiTheme="majorHAnsi" w:hAnsiTheme="majorHAnsi"/>
          <w:sz w:val="22"/>
          <w:szCs w:val="22"/>
        </w:rPr>
        <w:t>ollege’s goals for programming and student success in the following manner:</w:t>
      </w:r>
    </w:p>
    <w:p w14:paraId="727F1FF3" w14:textId="77777777" w:rsidR="00E051C0" w:rsidRDefault="00E051C0" w:rsidP="00E311F3">
      <w:pPr>
        <w:jc w:val="both"/>
        <w:rPr>
          <w:rFonts w:asciiTheme="majorHAnsi" w:hAnsiTheme="majorHAnsi"/>
          <w:sz w:val="22"/>
          <w:szCs w:val="22"/>
        </w:rPr>
      </w:pPr>
    </w:p>
    <w:p w14:paraId="11F9A098" w14:textId="77777777" w:rsidR="00D223F3" w:rsidRPr="00676B0C" w:rsidRDefault="00D223F3" w:rsidP="00E311F3">
      <w:pPr>
        <w:pStyle w:val="ListParagraph"/>
        <w:numPr>
          <w:ilvl w:val="0"/>
          <w:numId w:val="318"/>
        </w:numPr>
        <w:ind w:hanging="720"/>
        <w:jc w:val="both"/>
        <w:rPr>
          <w:rFonts w:asciiTheme="majorHAnsi" w:hAnsiTheme="majorHAnsi"/>
          <w:b/>
          <w:color w:val="C00000"/>
          <w:sz w:val="22"/>
          <w:szCs w:val="22"/>
        </w:rPr>
      </w:pPr>
      <w:r w:rsidRPr="00676B0C">
        <w:rPr>
          <w:rFonts w:asciiTheme="majorHAnsi" w:hAnsiTheme="majorHAnsi"/>
          <w:b/>
          <w:color w:val="C00000"/>
          <w:sz w:val="22"/>
          <w:szCs w:val="22"/>
        </w:rPr>
        <w:t>COLL</w:t>
      </w:r>
      <w:r w:rsidR="00E311F3">
        <w:rPr>
          <w:rFonts w:asciiTheme="majorHAnsi" w:hAnsiTheme="majorHAnsi"/>
          <w:b/>
          <w:color w:val="C00000"/>
          <w:sz w:val="22"/>
          <w:szCs w:val="22"/>
        </w:rPr>
        <w:t>EGE GOALS, STRATEGIC PRIORITIES</w:t>
      </w:r>
      <w:r w:rsidRPr="00676B0C">
        <w:rPr>
          <w:rFonts w:asciiTheme="majorHAnsi" w:hAnsiTheme="majorHAnsi"/>
          <w:b/>
          <w:color w:val="C00000"/>
          <w:sz w:val="22"/>
          <w:szCs w:val="22"/>
        </w:rPr>
        <w:t xml:space="preserve"> &amp; INSTITUTIONAL EFFECTIVENESS</w:t>
      </w:r>
    </w:p>
    <w:p w14:paraId="3092AFAD" w14:textId="77777777" w:rsidR="00E051C0" w:rsidRPr="00935235" w:rsidRDefault="00E051C0" w:rsidP="00E311F3">
      <w:pPr>
        <w:jc w:val="both"/>
        <w:rPr>
          <w:rFonts w:asciiTheme="majorHAnsi" w:hAnsiTheme="majorHAnsi"/>
          <w:sz w:val="22"/>
          <w:szCs w:val="22"/>
        </w:rPr>
      </w:pPr>
    </w:p>
    <w:p w14:paraId="066A4C21" w14:textId="77777777" w:rsidR="00E051C0" w:rsidRPr="00E311F3" w:rsidRDefault="00D223F3" w:rsidP="00E311F3">
      <w:pPr>
        <w:jc w:val="both"/>
        <w:rPr>
          <w:rFonts w:asciiTheme="majorHAnsi" w:hAnsiTheme="majorHAnsi"/>
          <w:b/>
          <w:i/>
          <w:sz w:val="22"/>
          <w:szCs w:val="22"/>
        </w:rPr>
      </w:pPr>
      <w:r w:rsidRPr="00E311F3">
        <w:rPr>
          <w:rFonts w:asciiTheme="majorHAnsi" w:hAnsiTheme="majorHAnsi"/>
          <w:b/>
          <w:i/>
          <w:sz w:val="22"/>
          <w:szCs w:val="22"/>
        </w:rPr>
        <w:t>College Goal #1 – Academic Courses, Programs &amp; Services</w:t>
      </w:r>
    </w:p>
    <w:p w14:paraId="36F73E05" w14:textId="77777777" w:rsidR="00E051C0" w:rsidRPr="00D223F3" w:rsidRDefault="00E051C0" w:rsidP="00E311F3">
      <w:pPr>
        <w:pStyle w:val="ListParagraph"/>
        <w:numPr>
          <w:ilvl w:val="0"/>
          <w:numId w:val="319"/>
        </w:numPr>
        <w:spacing w:before="100" w:beforeAutospacing="1" w:after="240"/>
        <w:jc w:val="both"/>
        <w:rPr>
          <w:rFonts w:asciiTheme="majorHAnsi" w:hAnsiTheme="majorHAnsi"/>
          <w:sz w:val="22"/>
          <w:szCs w:val="22"/>
        </w:rPr>
      </w:pPr>
      <w:r w:rsidRPr="00D223F3">
        <w:rPr>
          <w:rFonts w:asciiTheme="majorHAnsi" w:hAnsiTheme="majorHAnsi"/>
          <w:sz w:val="22"/>
          <w:szCs w:val="22"/>
        </w:rPr>
        <w:t xml:space="preserve">In order to attain this goal the program commits time for the discussion of curricular review and revision during the annual Curriculum Review Meeting held in the month of May.  This year’s review produced the following actions: </w:t>
      </w:r>
    </w:p>
    <w:p w14:paraId="461309DA" w14:textId="77777777" w:rsidR="00E051C0" w:rsidRPr="00935235" w:rsidRDefault="00E051C0" w:rsidP="00E311F3">
      <w:pPr>
        <w:pStyle w:val="ListParagraph"/>
        <w:numPr>
          <w:ilvl w:val="0"/>
          <w:numId w:val="135"/>
        </w:numPr>
        <w:ind w:left="1440"/>
        <w:jc w:val="both"/>
        <w:rPr>
          <w:rFonts w:asciiTheme="majorHAnsi" w:hAnsiTheme="majorHAnsi"/>
          <w:sz w:val="22"/>
          <w:szCs w:val="22"/>
        </w:rPr>
      </w:pPr>
      <w:r w:rsidRPr="00935235">
        <w:rPr>
          <w:rFonts w:asciiTheme="majorHAnsi" w:hAnsiTheme="majorHAnsi"/>
          <w:sz w:val="22"/>
          <w:szCs w:val="22"/>
        </w:rPr>
        <w:t>Maintain all course content and assignments as delivered this AY.</w:t>
      </w:r>
    </w:p>
    <w:p w14:paraId="636DC756" w14:textId="77777777" w:rsidR="00E051C0" w:rsidRPr="00935235" w:rsidRDefault="00E051C0" w:rsidP="00E311F3">
      <w:pPr>
        <w:pStyle w:val="ListParagraph"/>
        <w:numPr>
          <w:ilvl w:val="0"/>
          <w:numId w:val="135"/>
        </w:numPr>
        <w:ind w:left="1440"/>
        <w:jc w:val="both"/>
        <w:rPr>
          <w:rFonts w:asciiTheme="majorHAnsi" w:hAnsiTheme="majorHAnsi"/>
          <w:sz w:val="22"/>
          <w:szCs w:val="22"/>
        </w:rPr>
      </w:pPr>
      <w:r w:rsidRPr="00935235">
        <w:rPr>
          <w:rFonts w:asciiTheme="majorHAnsi" w:hAnsiTheme="majorHAnsi"/>
          <w:sz w:val="22"/>
          <w:szCs w:val="22"/>
        </w:rPr>
        <w:t>Establish course shells for the remaining four core courses for the purpose of uploading the syllabus to every course and any/all course notes, etc. for improved accessibility and enhancement of program sustainability.  With the advent of progressive technology the distribution of paper syllabi is no longer a necessity as student expectations include access to computers/technology to complete course work and in certain cases hand in assignments/take quizzes.</w:t>
      </w:r>
    </w:p>
    <w:p w14:paraId="0585119A" w14:textId="77777777" w:rsidR="00E051C0" w:rsidRPr="00935235" w:rsidRDefault="00E051C0" w:rsidP="00E311F3">
      <w:pPr>
        <w:pStyle w:val="ListParagraph"/>
        <w:numPr>
          <w:ilvl w:val="0"/>
          <w:numId w:val="135"/>
        </w:numPr>
        <w:ind w:left="1440"/>
        <w:jc w:val="both"/>
        <w:rPr>
          <w:rFonts w:asciiTheme="majorHAnsi" w:hAnsiTheme="majorHAnsi"/>
          <w:sz w:val="22"/>
          <w:szCs w:val="22"/>
        </w:rPr>
      </w:pPr>
      <w:r w:rsidRPr="00935235">
        <w:rPr>
          <w:rFonts w:asciiTheme="majorHAnsi" w:hAnsiTheme="majorHAnsi"/>
          <w:sz w:val="22"/>
          <w:szCs w:val="22"/>
        </w:rPr>
        <w:t>Revisions to the course Contemporary Practice for the PTA were reviewed with additional changes anticipated to include improved rubrics for assignments, encouragement of mentoring relationships with the instructors toward the Capstone Presentations, and additional organization of material presentation within the course.</w:t>
      </w:r>
    </w:p>
    <w:p w14:paraId="5D00EEE0" w14:textId="77777777" w:rsidR="00E051C0" w:rsidRPr="00935235" w:rsidRDefault="00E051C0" w:rsidP="00E311F3">
      <w:pPr>
        <w:pStyle w:val="ListParagraph"/>
        <w:numPr>
          <w:ilvl w:val="0"/>
          <w:numId w:val="135"/>
        </w:numPr>
        <w:ind w:left="1440"/>
        <w:jc w:val="both"/>
        <w:rPr>
          <w:rFonts w:asciiTheme="majorHAnsi" w:hAnsiTheme="majorHAnsi"/>
          <w:sz w:val="22"/>
          <w:szCs w:val="22"/>
        </w:rPr>
      </w:pPr>
      <w:r w:rsidRPr="00935235">
        <w:rPr>
          <w:rFonts w:asciiTheme="majorHAnsi" w:hAnsiTheme="majorHAnsi"/>
          <w:sz w:val="22"/>
          <w:szCs w:val="22"/>
        </w:rPr>
        <w:lastRenderedPageBreak/>
        <w:t>The development of student portfolios is to begin with the incoming class of 2014.</w:t>
      </w:r>
    </w:p>
    <w:p w14:paraId="07D8EE7B" w14:textId="77777777" w:rsidR="00E051C0" w:rsidRPr="00935235" w:rsidRDefault="00E051C0" w:rsidP="00E311F3">
      <w:pPr>
        <w:pStyle w:val="ListParagraph"/>
        <w:numPr>
          <w:ilvl w:val="0"/>
          <w:numId w:val="132"/>
        </w:numPr>
        <w:jc w:val="both"/>
        <w:rPr>
          <w:rFonts w:asciiTheme="majorHAnsi" w:hAnsiTheme="majorHAnsi"/>
          <w:sz w:val="22"/>
          <w:szCs w:val="22"/>
        </w:rPr>
      </w:pPr>
      <w:r w:rsidRPr="00935235">
        <w:rPr>
          <w:rFonts w:asciiTheme="majorHAnsi" w:hAnsiTheme="majorHAnsi"/>
          <w:sz w:val="22"/>
          <w:szCs w:val="22"/>
        </w:rPr>
        <w:t xml:space="preserve">In addition to the curriculum review process, course revisions are instituted to reflect assessments performed by the faculty, students, graduates and SUNY Orange PTA employers (please see sub-heading of Program Assessment).  </w:t>
      </w:r>
    </w:p>
    <w:p w14:paraId="284195C3" w14:textId="77777777" w:rsidR="00E051C0" w:rsidRPr="00935235" w:rsidRDefault="00E051C0" w:rsidP="00E311F3">
      <w:pPr>
        <w:pStyle w:val="ListParagraph"/>
        <w:numPr>
          <w:ilvl w:val="0"/>
          <w:numId w:val="132"/>
        </w:numPr>
        <w:jc w:val="both"/>
        <w:rPr>
          <w:rFonts w:asciiTheme="majorHAnsi" w:hAnsiTheme="majorHAnsi"/>
          <w:sz w:val="22"/>
          <w:szCs w:val="22"/>
        </w:rPr>
      </w:pPr>
      <w:r w:rsidRPr="00935235">
        <w:rPr>
          <w:rFonts w:asciiTheme="majorHAnsi" w:hAnsiTheme="majorHAnsi"/>
          <w:sz w:val="22"/>
          <w:szCs w:val="22"/>
        </w:rPr>
        <w:t>In order to insure that our students are eli</w:t>
      </w:r>
      <w:r w:rsidR="00E311F3">
        <w:rPr>
          <w:rFonts w:asciiTheme="majorHAnsi" w:hAnsiTheme="majorHAnsi"/>
          <w:sz w:val="22"/>
          <w:szCs w:val="22"/>
        </w:rPr>
        <w:t>gible to go out and perform fiel</w:t>
      </w:r>
      <w:r w:rsidRPr="00935235">
        <w:rPr>
          <w:rFonts w:asciiTheme="majorHAnsi" w:hAnsiTheme="majorHAnsi"/>
          <w:sz w:val="22"/>
          <w:szCs w:val="22"/>
        </w:rPr>
        <w:t xml:space="preserve">d work during their clinical education courses both drug testing and criminal background checks are performed prior to registering for first semester courses.  This process has proven successful for the past two AYs and will be continued to match industry standards. </w:t>
      </w:r>
    </w:p>
    <w:p w14:paraId="771B32B4" w14:textId="77777777" w:rsidR="00E051C0" w:rsidRPr="00935235" w:rsidRDefault="00E051C0" w:rsidP="00E311F3">
      <w:pPr>
        <w:pStyle w:val="ListParagraph"/>
        <w:numPr>
          <w:ilvl w:val="0"/>
          <w:numId w:val="132"/>
        </w:numPr>
        <w:autoSpaceDE w:val="0"/>
        <w:autoSpaceDN w:val="0"/>
        <w:adjustRightInd w:val="0"/>
        <w:jc w:val="both"/>
        <w:rPr>
          <w:rFonts w:asciiTheme="majorHAnsi" w:hAnsiTheme="majorHAnsi"/>
          <w:sz w:val="22"/>
          <w:szCs w:val="22"/>
        </w:rPr>
      </w:pPr>
      <w:r w:rsidRPr="00935235">
        <w:rPr>
          <w:rFonts w:asciiTheme="majorHAnsi" w:hAnsiTheme="majorHAnsi"/>
          <w:sz w:val="22"/>
          <w:szCs w:val="22"/>
        </w:rPr>
        <w:t xml:space="preserve">The greatest assessment of curriculum and program design stems from each health professions accreditation process.  The PTA Program remains fully accredited through CAPTE with the next projected site visit to be scheduled some time in 2018.  </w:t>
      </w:r>
    </w:p>
    <w:p w14:paraId="69750D90" w14:textId="77777777" w:rsidR="00E051C0" w:rsidRPr="00E311F3" w:rsidRDefault="00D223F3" w:rsidP="00E311F3">
      <w:pPr>
        <w:spacing w:before="100" w:beforeAutospacing="1" w:after="240"/>
        <w:ind w:left="360"/>
        <w:jc w:val="both"/>
        <w:rPr>
          <w:rFonts w:asciiTheme="majorHAnsi" w:hAnsiTheme="majorHAnsi"/>
          <w:b/>
          <w:i/>
          <w:sz w:val="22"/>
          <w:szCs w:val="22"/>
          <w:u w:val="single"/>
        </w:rPr>
      </w:pPr>
      <w:r w:rsidRPr="00E311F3">
        <w:rPr>
          <w:rFonts w:asciiTheme="majorHAnsi" w:hAnsiTheme="majorHAnsi"/>
          <w:b/>
          <w:i/>
          <w:sz w:val="22"/>
          <w:szCs w:val="22"/>
        </w:rPr>
        <w:t>College Goal #2 – General Education, Civic Responsibility, and Cultural Diversity</w:t>
      </w:r>
      <w:r w:rsidRPr="00E311F3">
        <w:rPr>
          <w:rFonts w:asciiTheme="majorHAnsi" w:hAnsiTheme="majorHAnsi"/>
          <w:b/>
          <w:i/>
          <w:sz w:val="22"/>
          <w:szCs w:val="22"/>
          <w:u w:val="single"/>
        </w:rPr>
        <w:t xml:space="preserve"> </w:t>
      </w:r>
    </w:p>
    <w:p w14:paraId="4A9635FD" w14:textId="77777777" w:rsidR="00E051C0" w:rsidRPr="00935235" w:rsidRDefault="00E051C0" w:rsidP="00E311F3">
      <w:pPr>
        <w:pStyle w:val="ListParagraph"/>
        <w:ind w:left="360"/>
        <w:jc w:val="both"/>
        <w:rPr>
          <w:rFonts w:asciiTheme="majorHAnsi" w:hAnsiTheme="majorHAnsi"/>
          <w:sz w:val="22"/>
          <w:szCs w:val="22"/>
        </w:rPr>
      </w:pPr>
      <w:r w:rsidRPr="00935235">
        <w:rPr>
          <w:rFonts w:asciiTheme="majorHAnsi" w:hAnsiTheme="majorHAnsi"/>
          <w:sz w:val="22"/>
          <w:szCs w:val="22"/>
        </w:rPr>
        <w:t xml:space="preserve">The PTA Program promotes an environment that develops student knowledge and skills in all of the above areas.  </w:t>
      </w:r>
    </w:p>
    <w:p w14:paraId="7FA1FB3B" w14:textId="77777777" w:rsidR="00E051C0" w:rsidRPr="00935235" w:rsidRDefault="00E051C0" w:rsidP="00E311F3">
      <w:pPr>
        <w:pStyle w:val="ListParagraph"/>
        <w:ind w:left="360"/>
        <w:jc w:val="both"/>
        <w:rPr>
          <w:rFonts w:asciiTheme="majorHAnsi" w:hAnsiTheme="majorHAnsi"/>
          <w:sz w:val="22"/>
          <w:szCs w:val="22"/>
        </w:rPr>
      </w:pPr>
    </w:p>
    <w:p w14:paraId="042FFBDA" w14:textId="77777777" w:rsidR="00E051C0" w:rsidRPr="00935235" w:rsidRDefault="00E051C0" w:rsidP="00E311F3">
      <w:pPr>
        <w:pStyle w:val="ListParagraph"/>
        <w:numPr>
          <w:ilvl w:val="0"/>
          <w:numId w:val="138"/>
        </w:numPr>
        <w:ind w:left="720"/>
        <w:jc w:val="both"/>
        <w:rPr>
          <w:rFonts w:asciiTheme="majorHAnsi" w:hAnsiTheme="majorHAnsi"/>
          <w:sz w:val="22"/>
          <w:szCs w:val="22"/>
        </w:rPr>
      </w:pPr>
      <w:r w:rsidRPr="00935235">
        <w:rPr>
          <w:rFonts w:asciiTheme="majorHAnsi" w:hAnsiTheme="majorHAnsi"/>
          <w:sz w:val="22"/>
          <w:szCs w:val="22"/>
        </w:rPr>
        <w:t>Critical thinking and communication skills are essential components of becoming a physical therapist assistant.  Students begin to learn these skills from the very beginning of the program during their PTA courses.  This is achieved by an education which grows unto itself.  For example, public speaking begins in the first semester with small precise assignments and grows into group and intensified presentations by the end of the first seme</w:t>
      </w:r>
      <w:r w:rsidR="00E311F3">
        <w:rPr>
          <w:rFonts w:asciiTheme="majorHAnsi" w:hAnsiTheme="majorHAnsi"/>
          <w:sz w:val="22"/>
          <w:szCs w:val="22"/>
        </w:rPr>
        <w:t>ster and culminates in a final C</w:t>
      </w:r>
      <w:r w:rsidRPr="00935235">
        <w:rPr>
          <w:rFonts w:asciiTheme="majorHAnsi" w:hAnsiTheme="majorHAnsi"/>
          <w:sz w:val="22"/>
          <w:szCs w:val="22"/>
        </w:rPr>
        <w:t xml:space="preserve">apstone project delivered at the end of the fourth semester.  </w:t>
      </w:r>
    </w:p>
    <w:p w14:paraId="3FDD7F96" w14:textId="77777777" w:rsidR="00E051C0" w:rsidRPr="00935235" w:rsidRDefault="00E051C0" w:rsidP="00E311F3">
      <w:pPr>
        <w:pStyle w:val="ListParagraph"/>
        <w:numPr>
          <w:ilvl w:val="0"/>
          <w:numId w:val="138"/>
        </w:numPr>
        <w:ind w:left="720"/>
        <w:jc w:val="both"/>
        <w:rPr>
          <w:rFonts w:asciiTheme="majorHAnsi" w:hAnsiTheme="majorHAnsi"/>
          <w:sz w:val="22"/>
          <w:szCs w:val="22"/>
        </w:rPr>
      </w:pPr>
      <w:r w:rsidRPr="00935235">
        <w:rPr>
          <w:rFonts w:asciiTheme="majorHAnsi" w:hAnsiTheme="majorHAnsi"/>
          <w:sz w:val="22"/>
          <w:szCs w:val="22"/>
        </w:rPr>
        <w:t xml:space="preserve">Students are taught critical thinking through both didactic and laboratory experiences with the use of initial simplistic case information with limited choices to progressively more complex patient scenarios where previous skills must be enmeshed to create a comprehensive patient plan. These learned skills are applied and further augmented during the student’s three clinical education experiences where professionalism and communication must be appropriate throughout.    </w:t>
      </w:r>
    </w:p>
    <w:p w14:paraId="2F746979" w14:textId="77777777" w:rsidR="00E051C0" w:rsidRPr="00935235" w:rsidRDefault="00E051C0" w:rsidP="00E311F3">
      <w:pPr>
        <w:pStyle w:val="ListParagraph"/>
        <w:numPr>
          <w:ilvl w:val="0"/>
          <w:numId w:val="138"/>
        </w:numPr>
        <w:ind w:left="720"/>
        <w:jc w:val="both"/>
        <w:rPr>
          <w:rFonts w:asciiTheme="majorHAnsi" w:hAnsiTheme="majorHAnsi"/>
          <w:sz w:val="22"/>
          <w:szCs w:val="22"/>
        </w:rPr>
      </w:pPr>
      <w:r w:rsidRPr="00935235">
        <w:rPr>
          <w:rFonts w:asciiTheme="majorHAnsi" w:hAnsiTheme="majorHAnsi"/>
          <w:sz w:val="22"/>
          <w:szCs w:val="22"/>
        </w:rPr>
        <w:t xml:space="preserve">Communication skills are challenged by the need to meet cultural diversity both inside and out of the college environment.  In order to meet this need the students begin their instruction in cultural competency during the first semester course Introduction to Physical Therapy.  </w:t>
      </w:r>
    </w:p>
    <w:p w14:paraId="1FFF017A" w14:textId="77777777" w:rsidR="00E051C0" w:rsidRPr="00935235" w:rsidRDefault="00E051C0" w:rsidP="00E311F3">
      <w:pPr>
        <w:pStyle w:val="ListParagraph"/>
        <w:numPr>
          <w:ilvl w:val="0"/>
          <w:numId w:val="138"/>
        </w:numPr>
        <w:ind w:left="720"/>
        <w:jc w:val="both"/>
        <w:rPr>
          <w:rFonts w:asciiTheme="majorHAnsi" w:hAnsiTheme="majorHAnsi"/>
          <w:sz w:val="22"/>
          <w:szCs w:val="22"/>
        </w:rPr>
      </w:pPr>
      <w:r w:rsidRPr="00935235">
        <w:rPr>
          <w:rFonts w:asciiTheme="majorHAnsi" w:hAnsiTheme="majorHAnsi"/>
          <w:sz w:val="22"/>
          <w:szCs w:val="22"/>
        </w:rPr>
        <w:t>To initiate information and technology literacy, this AY the first semester students attended an introductio</w:t>
      </w:r>
      <w:r w:rsidR="00E311F3">
        <w:rPr>
          <w:rFonts w:asciiTheme="majorHAnsi" w:hAnsiTheme="majorHAnsi"/>
          <w:sz w:val="22"/>
          <w:szCs w:val="22"/>
        </w:rPr>
        <w:t>n to web-based research by the L</w:t>
      </w:r>
      <w:r w:rsidRPr="00935235">
        <w:rPr>
          <w:rFonts w:asciiTheme="majorHAnsi" w:hAnsiTheme="majorHAnsi"/>
          <w:sz w:val="22"/>
          <w:szCs w:val="22"/>
        </w:rPr>
        <w:t xml:space="preserve">ibrary staff as a part of Clinical Applications for the PTA occurring in the first semester coursework.  Multiple student projects and papers rely on the information provided during this introduction to support each student’s ability to perform suitable online research. </w:t>
      </w:r>
    </w:p>
    <w:p w14:paraId="14E879D8" w14:textId="77777777" w:rsidR="00E051C0" w:rsidRPr="00935235" w:rsidRDefault="00E051C0" w:rsidP="00E311F3">
      <w:pPr>
        <w:pStyle w:val="ListParagraph"/>
        <w:numPr>
          <w:ilvl w:val="0"/>
          <w:numId w:val="133"/>
        </w:numPr>
        <w:jc w:val="both"/>
        <w:rPr>
          <w:rFonts w:asciiTheme="majorHAnsi" w:hAnsiTheme="majorHAnsi"/>
          <w:sz w:val="22"/>
          <w:szCs w:val="22"/>
        </w:rPr>
      </w:pPr>
      <w:r w:rsidRPr="00935235">
        <w:rPr>
          <w:rFonts w:asciiTheme="majorHAnsi" w:hAnsiTheme="majorHAnsi"/>
          <w:sz w:val="22"/>
          <w:szCs w:val="22"/>
        </w:rPr>
        <w:t>Once admitt</w:t>
      </w:r>
      <w:r w:rsidR="00E311F3">
        <w:rPr>
          <w:rFonts w:asciiTheme="majorHAnsi" w:hAnsiTheme="majorHAnsi"/>
          <w:sz w:val="22"/>
          <w:szCs w:val="22"/>
        </w:rPr>
        <w:t>ed to the PTA Program, further c</w:t>
      </w:r>
      <w:r w:rsidRPr="00935235">
        <w:rPr>
          <w:rFonts w:asciiTheme="majorHAnsi" w:hAnsiTheme="majorHAnsi"/>
          <w:sz w:val="22"/>
          <w:szCs w:val="22"/>
        </w:rPr>
        <w:t xml:space="preserve">ollege involvement is encouraged.  During their time as PTA Program students this takes form in the involvement in the PTA Club, a club sanctioned and supported by the Student Senate. Participation in the PTA Club is fully supported by the PTA Program faculty and staff with two PTA Program faculty advisors.  This Club participates in extracurricular events and activities for the students involving them in student government and providing them the opportunity of learning to work in a collaborative manner with fellow students, faculty and staff.  The PTA Club activities culminate in a Pinning Ceremony </w:t>
      </w:r>
      <w:r w:rsidRPr="00935235">
        <w:rPr>
          <w:rFonts w:asciiTheme="majorHAnsi" w:hAnsiTheme="majorHAnsi"/>
          <w:sz w:val="22"/>
          <w:szCs w:val="22"/>
        </w:rPr>
        <w:lastRenderedPageBreak/>
        <w:t>held annually by and for the graduating class.  All of these activities promote civic responsibility.</w:t>
      </w:r>
    </w:p>
    <w:p w14:paraId="359702C0" w14:textId="77777777" w:rsidR="00E051C0" w:rsidRPr="00935235" w:rsidRDefault="00E051C0" w:rsidP="00E311F3">
      <w:pPr>
        <w:pStyle w:val="ListParagraph"/>
        <w:numPr>
          <w:ilvl w:val="0"/>
          <w:numId w:val="133"/>
        </w:numPr>
        <w:jc w:val="both"/>
        <w:rPr>
          <w:rFonts w:asciiTheme="majorHAnsi" w:hAnsiTheme="majorHAnsi"/>
          <w:sz w:val="22"/>
          <w:szCs w:val="22"/>
        </w:rPr>
      </w:pPr>
      <w:r w:rsidRPr="00935235">
        <w:rPr>
          <w:rFonts w:asciiTheme="majorHAnsi" w:hAnsiTheme="majorHAnsi"/>
          <w:sz w:val="22"/>
          <w:szCs w:val="22"/>
        </w:rPr>
        <w:t>To further support civic responsibility, the PTA Club in conjunction and collaboration with the COTA Club sponsored a family as part of the college’s Adopt a Family program for Christmas this AY.</w:t>
      </w:r>
    </w:p>
    <w:p w14:paraId="7D514AD3" w14:textId="77777777" w:rsidR="00D223F3" w:rsidRPr="00E311F3" w:rsidRDefault="00D223F3" w:rsidP="00E311F3">
      <w:pPr>
        <w:spacing w:before="100" w:beforeAutospacing="1" w:after="240"/>
        <w:jc w:val="both"/>
        <w:rPr>
          <w:rFonts w:asciiTheme="majorHAnsi" w:hAnsiTheme="majorHAnsi"/>
          <w:b/>
          <w:i/>
          <w:sz w:val="22"/>
          <w:szCs w:val="22"/>
        </w:rPr>
      </w:pPr>
      <w:r w:rsidRPr="00E311F3">
        <w:rPr>
          <w:rFonts w:asciiTheme="majorHAnsi" w:hAnsiTheme="majorHAnsi"/>
          <w:b/>
          <w:i/>
          <w:sz w:val="22"/>
          <w:szCs w:val="22"/>
        </w:rPr>
        <w:t>College Goal #3 – Partnerships</w:t>
      </w:r>
    </w:p>
    <w:p w14:paraId="32B08101" w14:textId="77777777" w:rsidR="00E051C0" w:rsidRPr="00935235" w:rsidRDefault="00E051C0" w:rsidP="00E311F3">
      <w:pPr>
        <w:jc w:val="both"/>
        <w:rPr>
          <w:rFonts w:asciiTheme="majorHAnsi" w:hAnsiTheme="majorHAnsi"/>
          <w:sz w:val="22"/>
          <w:szCs w:val="22"/>
        </w:rPr>
      </w:pPr>
      <w:r w:rsidRPr="00935235">
        <w:rPr>
          <w:rFonts w:asciiTheme="majorHAnsi" w:hAnsiTheme="majorHAnsi"/>
          <w:sz w:val="22"/>
          <w:szCs w:val="22"/>
        </w:rPr>
        <w:t>The PTA Program has increased its involvement with collaboration and partnerships in the following ways:</w:t>
      </w:r>
    </w:p>
    <w:p w14:paraId="3851E30C" w14:textId="77777777" w:rsidR="00E051C0" w:rsidRPr="00935235" w:rsidRDefault="00E051C0" w:rsidP="00E311F3">
      <w:pPr>
        <w:jc w:val="both"/>
        <w:rPr>
          <w:rFonts w:asciiTheme="majorHAnsi" w:hAnsiTheme="majorHAnsi"/>
          <w:sz w:val="22"/>
          <w:szCs w:val="22"/>
        </w:rPr>
      </w:pPr>
    </w:p>
    <w:p w14:paraId="38801B7A" w14:textId="77777777" w:rsidR="00E051C0" w:rsidRPr="00935235" w:rsidRDefault="00E051C0" w:rsidP="00E311F3">
      <w:pPr>
        <w:pStyle w:val="ListParagraph"/>
        <w:numPr>
          <w:ilvl w:val="0"/>
          <w:numId w:val="34"/>
        </w:numPr>
        <w:jc w:val="both"/>
        <w:rPr>
          <w:rFonts w:asciiTheme="majorHAnsi" w:hAnsiTheme="majorHAnsi"/>
          <w:sz w:val="22"/>
          <w:szCs w:val="22"/>
        </w:rPr>
      </w:pPr>
      <w:r w:rsidRPr="00935235">
        <w:rPr>
          <w:rFonts w:asciiTheme="majorHAnsi" w:hAnsiTheme="majorHAnsi"/>
          <w:sz w:val="22"/>
          <w:szCs w:val="22"/>
        </w:rPr>
        <w:t>The PTA Program is currently contracted with over 90 clinical sites within the tri-state area and Pennsylvania for the provision of clinical affiliations for program students.  These contracts call for three clinical education sites per student; this signifies 72 separate clinical education experiences for a graduating class of 24.</w:t>
      </w:r>
    </w:p>
    <w:p w14:paraId="25AAE22D" w14:textId="77777777" w:rsidR="00E051C0" w:rsidRPr="00935235" w:rsidRDefault="00E051C0" w:rsidP="00E311F3">
      <w:pPr>
        <w:pStyle w:val="ListParagraph"/>
        <w:numPr>
          <w:ilvl w:val="0"/>
          <w:numId w:val="34"/>
        </w:numPr>
        <w:jc w:val="both"/>
        <w:rPr>
          <w:rFonts w:asciiTheme="majorHAnsi" w:hAnsiTheme="majorHAnsi"/>
          <w:sz w:val="22"/>
          <w:szCs w:val="22"/>
        </w:rPr>
      </w:pPr>
      <w:r w:rsidRPr="00935235">
        <w:rPr>
          <w:rFonts w:asciiTheme="majorHAnsi" w:hAnsiTheme="majorHAnsi"/>
          <w:sz w:val="22"/>
          <w:szCs w:val="22"/>
        </w:rPr>
        <w:t>The PTA Program has been successful at providing one continuing education course for the local PT professionals and will be holding a review course targeting recent SUNY Orange PTA Program graduates and additional local graduates for the national licensure examination in June.  The PTA Program goal is to hold two Continuing Education courses each AY.</w:t>
      </w:r>
    </w:p>
    <w:p w14:paraId="27B39D6F" w14:textId="77777777" w:rsidR="00E051C0" w:rsidRPr="00935235" w:rsidRDefault="00E051C0" w:rsidP="00E311F3">
      <w:pPr>
        <w:pStyle w:val="ListParagraph"/>
        <w:numPr>
          <w:ilvl w:val="0"/>
          <w:numId w:val="34"/>
        </w:numPr>
        <w:jc w:val="both"/>
        <w:rPr>
          <w:rFonts w:asciiTheme="majorHAnsi" w:hAnsiTheme="majorHAnsi"/>
          <w:sz w:val="22"/>
          <w:szCs w:val="22"/>
        </w:rPr>
      </w:pPr>
      <w:r w:rsidRPr="00935235">
        <w:rPr>
          <w:rFonts w:asciiTheme="majorHAnsi" w:hAnsiTheme="majorHAnsi"/>
          <w:sz w:val="22"/>
          <w:szCs w:val="22"/>
        </w:rPr>
        <w:t>Edward Leonard of the PTA Program has been involved in the collaborative effort on the interdisciplinary Wellness Initiative Advisory Board to the College Wellness Center which o</w:t>
      </w:r>
      <w:r w:rsidR="00E311F3">
        <w:rPr>
          <w:rFonts w:asciiTheme="majorHAnsi" w:hAnsiTheme="majorHAnsi"/>
          <w:sz w:val="22"/>
          <w:szCs w:val="22"/>
        </w:rPr>
        <w:t>pened its doors during the 2011-</w:t>
      </w:r>
      <w:r w:rsidRPr="00935235">
        <w:rPr>
          <w:rFonts w:asciiTheme="majorHAnsi" w:hAnsiTheme="majorHAnsi"/>
          <w:sz w:val="22"/>
          <w:szCs w:val="22"/>
        </w:rPr>
        <w:t xml:space="preserve">2012 AY.  </w:t>
      </w:r>
    </w:p>
    <w:p w14:paraId="30AB70EF" w14:textId="77777777" w:rsidR="00D223F3" w:rsidRPr="00E311F3" w:rsidRDefault="00D223F3" w:rsidP="00E311F3">
      <w:pPr>
        <w:spacing w:before="100" w:beforeAutospacing="1" w:after="240"/>
        <w:jc w:val="both"/>
        <w:rPr>
          <w:rFonts w:asciiTheme="majorHAnsi" w:hAnsiTheme="majorHAnsi"/>
          <w:b/>
          <w:i/>
          <w:sz w:val="22"/>
          <w:szCs w:val="22"/>
        </w:rPr>
      </w:pPr>
      <w:r w:rsidRPr="00E311F3">
        <w:rPr>
          <w:rFonts w:asciiTheme="majorHAnsi" w:hAnsiTheme="majorHAnsi"/>
          <w:b/>
          <w:i/>
          <w:sz w:val="22"/>
          <w:szCs w:val="22"/>
        </w:rPr>
        <w:t>College Goal #4 – Innovation</w:t>
      </w:r>
    </w:p>
    <w:p w14:paraId="3C1850D9" w14:textId="77777777" w:rsidR="00E051C0" w:rsidRPr="00935235" w:rsidRDefault="00E051C0" w:rsidP="00E311F3">
      <w:pPr>
        <w:pStyle w:val="ListParagraph"/>
        <w:numPr>
          <w:ilvl w:val="0"/>
          <w:numId w:val="136"/>
        </w:numPr>
        <w:jc w:val="both"/>
        <w:rPr>
          <w:rFonts w:asciiTheme="majorHAnsi" w:hAnsiTheme="majorHAnsi"/>
          <w:sz w:val="22"/>
          <w:szCs w:val="22"/>
        </w:rPr>
      </w:pPr>
      <w:r w:rsidRPr="00935235">
        <w:rPr>
          <w:rFonts w:asciiTheme="majorHAnsi" w:hAnsiTheme="majorHAnsi"/>
          <w:sz w:val="22"/>
          <w:szCs w:val="22"/>
        </w:rPr>
        <w:t>The following are web-enhanced courses provided through the PTA Program:  PTA I, PTA IV, Medical Conditions for the PTA, Introduction to Physical Therapy, Clinical Applications for the PTA, Contemporary Practice for the PTA, Clinical Education I, II and III, and Introduction to the Health Professions</w:t>
      </w:r>
    </w:p>
    <w:p w14:paraId="0BE26E60" w14:textId="77777777" w:rsidR="00E051C0" w:rsidRPr="00935235" w:rsidRDefault="00E051C0" w:rsidP="00E311F3">
      <w:pPr>
        <w:pStyle w:val="ListParagraph"/>
        <w:numPr>
          <w:ilvl w:val="0"/>
          <w:numId w:val="136"/>
        </w:numPr>
        <w:jc w:val="both"/>
        <w:rPr>
          <w:rFonts w:asciiTheme="majorHAnsi" w:hAnsiTheme="majorHAnsi"/>
          <w:sz w:val="22"/>
          <w:szCs w:val="22"/>
        </w:rPr>
      </w:pPr>
      <w:r w:rsidRPr="00935235">
        <w:rPr>
          <w:rFonts w:asciiTheme="majorHAnsi" w:hAnsiTheme="majorHAnsi"/>
          <w:sz w:val="22"/>
          <w:szCs w:val="22"/>
        </w:rPr>
        <w:t>The PTA Program instruction occurs with the use of several courses offered in a block schedule format.  These courses include PTA I, PTA IV, Introduction to Physical Therapy, Contemporary Practice for the PTA, and Medical Conditions for the PTA.  Clinical Education offerings are on a full-day basis and may include staggered start/finish times.</w:t>
      </w:r>
    </w:p>
    <w:p w14:paraId="08B10EAD" w14:textId="77777777" w:rsidR="00E051C0" w:rsidRPr="00935235" w:rsidRDefault="00E051C0" w:rsidP="00E311F3">
      <w:pPr>
        <w:pStyle w:val="ListParagraph"/>
        <w:numPr>
          <w:ilvl w:val="0"/>
          <w:numId w:val="136"/>
        </w:numPr>
        <w:jc w:val="both"/>
        <w:rPr>
          <w:rFonts w:asciiTheme="majorHAnsi" w:hAnsiTheme="majorHAnsi"/>
          <w:sz w:val="22"/>
          <w:szCs w:val="22"/>
        </w:rPr>
      </w:pPr>
      <w:r w:rsidRPr="00935235">
        <w:rPr>
          <w:rFonts w:asciiTheme="majorHAnsi" w:hAnsiTheme="majorHAnsi"/>
          <w:sz w:val="22"/>
          <w:szCs w:val="22"/>
        </w:rPr>
        <w:t xml:space="preserve">The PTA Program utilizes multiple student assessment activities to enhance the learning experience including quizzes/online quizzes, research and opinion papers, rubrics, laboratory practicals, exams and take home exams, public speaking, with the culmination of the two year program in a Capstone presentation performed in groups of two to three students.  </w:t>
      </w:r>
    </w:p>
    <w:p w14:paraId="0B8CC65D" w14:textId="77777777" w:rsidR="00E051C0" w:rsidRPr="00935235" w:rsidRDefault="00E051C0" w:rsidP="00E311F3">
      <w:pPr>
        <w:pStyle w:val="ListParagraph"/>
        <w:numPr>
          <w:ilvl w:val="0"/>
          <w:numId w:val="136"/>
        </w:numPr>
        <w:jc w:val="both"/>
        <w:rPr>
          <w:rFonts w:asciiTheme="majorHAnsi" w:hAnsiTheme="majorHAnsi"/>
          <w:sz w:val="22"/>
          <w:szCs w:val="22"/>
        </w:rPr>
      </w:pPr>
      <w:r w:rsidRPr="00935235">
        <w:rPr>
          <w:rFonts w:asciiTheme="majorHAnsi" w:hAnsiTheme="majorHAnsi"/>
          <w:sz w:val="22"/>
          <w:szCs w:val="22"/>
        </w:rPr>
        <w:t>The faculty hold regular office hours, are available via the internet with email and/or phone/cell phone and maintain open offices for greater accessibility and student support.</w:t>
      </w:r>
    </w:p>
    <w:p w14:paraId="32A28426" w14:textId="77777777" w:rsidR="00E051C0" w:rsidRPr="00935235" w:rsidRDefault="00E051C0" w:rsidP="00E311F3">
      <w:pPr>
        <w:pStyle w:val="ListParagraph"/>
        <w:numPr>
          <w:ilvl w:val="0"/>
          <w:numId w:val="136"/>
        </w:numPr>
        <w:jc w:val="both"/>
        <w:rPr>
          <w:rFonts w:asciiTheme="majorHAnsi" w:hAnsiTheme="majorHAnsi"/>
          <w:sz w:val="22"/>
          <w:szCs w:val="22"/>
        </w:rPr>
      </w:pPr>
      <w:r w:rsidRPr="00935235">
        <w:rPr>
          <w:rFonts w:asciiTheme="majorHAnsi" w:hAnsiTheme="majorHAnsi"/>
          <w:sz w:val="22"/>
          <w:szCs w:val="22"/>
        </w:rPr>
        <w:t>The program encourages the use of the internet to complete multiple course projects.  The students attend an introductio</w:t>
      </w:r>
      <w:r w:rsidR="00E311F3">
        <w:rPr>
          <w:rFonts w:asciiTheme="majorHAnsi" w:hAnsiTheme="majorHAnsi"/>
          <w:sz w:val="22"/>
          <w:szCs w:val="22"/>
        </w:rPr>
        <w:t>n to web-based research by the L</w:t>
      </w:r>
      <w:r w:rsidRPr="00935235">
        <w:rPr>
          <w:rFonts w:asciiTheme="majorHAnsi" w:hAnsiTheme="majorHAnsi"/>
          <w:sz w:val="22"/>
          <w:szCs w:val="22"/>
        </w:rPr>
        <w:t>ibrary staff as a part of Clinical Applications for the PTA occurring in the first semester coursework.  Student projects, laboratory practicals and papers rely on a combination of writing and critical thinking skills for successful completion.</w:t>
      </w:r>
    </w:p>
    <w:p w14:paraId="1FB47FA5" w14:textId="77777777" w:rsidR="00E311F3" w:rsidRDefault="00E311F3" w:rsidP="00E311F3">
      <w:pPr>
        <w:spacing w:before="100" w:beforeAutospacing="1" w:after="240"/>
        <w:jc w:val="both"/>
        <w:rPr>
          <w:rFonts w:asciiTheme="majorHAnsi" w:hAnsiTheme="majorHAnsi"/>
          <w:b/>
          <w:sz w:val="22"/>
          <w:szCs w:val="22"/>
        </w:rPr>
      </w:pPr>
    </w:p>
    <w:p w14:paraId="6A91AE9C" w14:textId="77777777" w:rsidR="00D223F3" w:rsidRPr="00E311F3" w:rsidRDefault="00D223F3" w:rsidP="00E311F3">
      <w:pPr>
        <w:spacing w:before="100" w:beforeAutospacing="1" w:after="240"/>
        <w:jc w:val="both"/>
        <w:rPr>
          <w:rFonts w:asciiTheme="majorHAnsi" w:hAnsiTheme="majorHAnsi"/>
          <w:b/>
          <w:i/>
          <w:sz w:val="22"/>
          <w:szCs w:val="22"/>
        </w:rPr>
      </w:pPr>
      <w:r w:rsidRPr="00E311F3">
        <w:rPr>
          <w:rFonts w:asciiTheme="majorHAnsi" w:hAnsiTheme="majorHAnsi"/>
          <w:b/>
          <w:i/>
          <w:sz w:val="22"/>
          <w:szCs w:val="22"/>
        </w:rPr>
        <w:lastRenderedPageBreak/>
        <w:t>College Goal #5 – Professional Development</w:t>
      </w:r>
    </w:p>
    <w:p w14:paraId="71E4966C" w14:textId="77777777" w:rsidR="00E051C0" w:rsidRPr="00935235" w:rsidRDefault="00E051C0" w:rsidP="00E311F3">
      <w:pPr>
        <w:spacing w:after="240"/>
        <w:jc w:val="both"/>
        <w:rPr>
          <w:rFonts w:asciiTheme="majorHAnsi" w:hAnsiTheme="majorHAnsi"/>
          <w:sz w:val="22"/>
          <w:szCs w:val="22"/>
        </w:rPr>
      </w:pPr>
      <w:r w:rsidRPr="00935235">
        <w:rPr>
          <w:rFonts w:asciiTheme="majorHAnsi" w:hAnsiTheme="majorHAnsi"/>
          <w:sz w:val="22"/>
          <w:szCs w:val="22"/>
        </w:rPr>
        <w:t>The PTA Program has diversified this year to incorporate learning opportunities for our program students to learn not only from physical therapists but also from physical therapist assistants.</w:t>
      </w:r>
    </w:p>
    <w:p w14:paraId="696BA1D2" w14:textId="77777777" w:rsidR="00E051C0" w:rsidRPr="00935235" w:rsidRDefault="00E051C0" w:rsidP="00E311F3">
      <w:pPr>
        <w:pStyle w:val="ListParagraph"/>
        <w:numPr>
          <w:ilvl w:val="0"/>
          <w:numId w:val="33"/>
        </w:numPr>
        <w:ind w:left="720"/>
        <w:jc w:val="both"/>
        <w:rPr>
          <w:rFonts w:asciiTheme="majorHAnsi" w:hAnsiTheme="majorHAnsi"/>
          <w:sz w:val="22"/>
          <w:szCs w:val="22"/>
        </w:rPr>
      </w:pPr>
      <w:r w:rsidRPr="00935235">
        <w:rPr>
          <w:rFonts w:asciiTheme="majorHAnsi" w:hAnsiTheme="majorHAnsi"/>
          <w:sz w:val="22"/>
          <w:szCs w:val="22"/>
        </w:rPr>
        <w:t>Full-time and part-time pr</w:t>
      </w:r>
      <w:r w:rsidR="00E311F3">
        <w:rPr>
          <w:rFonts w:asciiTheme="majorHAnsi" w:hAnsiTheme="majorHAnsi"/>
          <w:sz w:val="22"/>
          <w:szCs w:val="22"/>
        </w:rPr>
        <w:t>ogram faculty for this past AY</w:t>
      </w:r>
      <w:r w:rsidRPr="00935235">
        <w:rPr>
          <w:rFonts w:asciiTheme="majorHAnsi" w:hAnsiTheme="majorHAnsi"/>
          <w:sz w:val="22"/>
          <w:szCs w:val="22"/>
        </w:rPr>
        <w:t xml:space="preserve"> were:</w:t>
      </w:r>
    </w:p>
    <w:p w14:paraId="612BE767" w14:textId="77777777" w:rsidR="00E051C0" w:rsidRPr="00935235" w:rsidRDefault="00E051C0" w:rsidP="00E311F3">
      <w:pPr>
        <w:pStyle w:val="ListParagraph"/>
        <w:numPr>
          <w:ilvl w:val="1"/>
          <w:numId w:val="33"/>
        </w:numPr>
        <w:ind w:left="1440"/>
        <w:jc w:val="both"/>
        <w:rPr>
          <w:rFonts w:asciiTheme="majorHAnsi" w:hAnsiTheme="majorHAnsi"/>
          <w:sz w:val="22"/>
          <w:szCs w:val="22"/>
        </w:rPr>
      </w:pPr>
      <w:r w:rsidRPr="00935235">
        <w:rPr>
          <w:rFonts w:asciiTheme="majorHAnsi" w:hAnsiTheme="majorHAnsi"/>
          <w:sz w:val="22"/>
          <w:szCs w:val="22"/>
        </w:rPr>
        <w:t>Dr. Edward Leonard, PT is the ACCE to the PTA Program in the rank of Instructor and is eligible and will be applying f</w:t>
      </w:r>
      <w:r w:rsidR="00E311F3">
        <w:rPr>
          <w:rFonts w:asciiTheme="majorHAnsi" w:hAnsiTheme="majorHAnsi"/>
          <w:sz w:val="22"/>
          <w:szCs w:val="22"/>
        </w:rPr>
        <w:t>or tenure this upcoming AY 2013-</w:t>
      </w:r>
      <w:r w:rsidRPr="00935235">
        <w:rPr>
          <w:rFonts w:asciiTheme="majorHAnsi" w:hAnsiTheme="majorHAnsi"/>
          <w:sz w:val="22"/>
          <w:szCs w:val="22"/>
        </w:rPr>
        <w:t xml:space="preserve">2014 </w:t>
      </w:r>
    </w:p>
    <w:p w14:paraId="6C594CC2" w14:textId="77777777" w:rsidR="00E051C0" w:rsidRPr="00935235" w:rsidRDefault="00E051C0" w:rsidP="00E311F3">
      <w:pPr>
        <w:pStyle w:val="ListParagraph"/>
        <w:numPr>
          <w:ilvl w:val="2"/>
          <w:numId w:val="33"/>
        </w:numPr>
        <w:ind w:left="2160"/>
        <w:jc w:val="both"/>
        <w:rPr>
          <w:rFonts w:asciiTheme="majorHAnsi" w:hAnsiTheme="majorHAnsi"/>
          <w:sz w:val="22"/>
          <w:szCs w:val="22"/>
        </w:rPr>
      </w:pPr>
      <w:r w:rsidRPr="00935235">
        <w:rPr>
          <w:rFonts w:asciiTheme="majorHAnsi" w:hAnsiTheme="majorHAnsi"/>
          <w:sz w:val="22"/>
          <w:szCs w:val="22"/>
        </w:rPr>
        <w:t>In addition, Dr. Leonard successfully completed his Doctoral program of physical therapy at the onset of this AY</w:t>
      </w:r>
    </w:p>
    <w:p w14:paraId="38E28F5C" w14:textId="77777777" w:rsidR="00E051C0" w:rsidRPr="00935235" w:rsidRDefault="00E051C0" w:rsidP="00E311F3">
      <w:pPr>
        <w:pStyle w:val="ListParagraph"/>
        <w:numPr>
          <w:ilvl w:val="1"/>
          <w:numId w:val="33"/>
        </w:numPr>
        <w:ind w:left="1440"/>
        <w:jc w:val="both"/>
        <w:rPr>
          <w:rFonts w:asciiTheme="majorHAnsi" w:hAnsiTheme="majorHAnsi"/>
          <w:sz w:val="22"/>
          <w:szCs w:val="22"/>
        </w:rPr>
      </w:pPr>
      <w:r w:rsidRPr="00935235">
        <w:rPr>
          <w:rFonts w:asciiTheme="majorHAnsi" w:hAnsiTheme="majorHAnsi"/>
          <w:sz w:val="22"/>
          <w:szCs w:val="22"/>
        </w:rPr>
        <w:t xml:space="preserve">Dr. Karen Stephens, PT remains as a tenured Professor at </w:t>
      </w:r>
      <w:r w:rsidR="00E311F3">
        <w:rPr>
          <w:rFonts w:asciiTheme="majorHAnsi" w:hAnsiTheme="majorHAnsi"/>
          <w:sz w:val="22"/>
          <w:szCs w:val="22"/>
        </w:rPr>
        <w:t>SUNY Orange</w:t>
      </w:r>
    </w:p>
    <w:p w14:paraId="66A29104" w14:textId="77777777" w:rsidR="00E051C0" w:rsidRPr="00935235" w:rsidRDefault="00E051C0" w:rsidP="00E311F3">
      <w:pPr>
        <w:pStyle w:val="ListParagraph"/>
        <w:numPr>
          <w:ilvl w:val="1"/>
          <w:numId w:val="33"/>
        </w:numPr>
        <w:ind w:left="1440"/>
        <w:jc w:val="both"/>
        <w:rPr>
          <w:rFonts w:asciiTheme="majorHAnsi" w:hAnsiTheme="majorHAnsi"/>
          <w:sz w:val="22"/>
          <w:szCs w:val="22"/>
        </w:rPr>
      </w:pPr>
      <w:r w:rsidRPr="00935235">
        <w:rPr>
          <w:rFonts w:asciiTheme="majorHAnsi" w:hAnsiTheme="majorHAnsi"/>
          <w:sz w:val="22"/>
          <w:szCs w:val="22"/>
        </w:rPr>
        <w:t>Lori Beresheim, PTA has worked in the capacity of Clinical Liaison to the PTA Program attending site visits with students out to their clinical education experiences this AY</w:t>
      </w:r>
    </w:p>
    <w:p w14:paraId="05A22312" w14:textId="77777777" w:rsidR="00E051C0" w:rsidRPr="00935235" w:rsidRDefault="00E051C0" w:rsidP="00E311F3">
      <w:pPr>
        <w:pStyle w:val="ListParagraph"/>
        <w:numPr>
          <w:ilvl w:val="1"/>
          <w:numId w:val="33"/>
        </w:numPr>
        <w:ind w:left="1440"/>
        <w:jc w:val="both"/>
        <w:rPr>
          <w:rFonts w:asciiTheme="majorHAnsi" w:hAnsiTheme="majorHAnsi"/>
          <w:sz w:val="22"/>
          <w:szCs w:val="22"/>
        </w:rPr>
      </w:pPr>
      <w:r w:rsidRPr="00935235">
        <w:rPr>
          <w:rFonts w:asciiTheme="majorHAnsi" w:hAnsiTheme="majorHAnsi"/>
          <w:sz w:val="22"/>
          <w:szCs w:val="22"/>
        </w:rPr>
        <w:t>Avital Gombiner, PTA has worked in the capacity of Lab Instructor and Laboratory Supervisor during the Fall 2012</w:t>
      </w:r>
      <w:r w:rsidR="00E311F3">
        <w:rPr>
          <w:rFonts w:asciiTheme="majorHAnsi" w:hAnsiTheme="majorHAnsi"/>
          <w:sz w:val="22"/>
          <w:szCs w:val="22"/>
        </w:rPr>
        <w:t xml:space="preserve"> semester</w:t>
      </w:r>
    </w:p>
    <w:p w14:paraId="38280A22" w14:textId="77777777" w:rsidR="00E051C0" w:rsidRPr="00935235" w:rsidRDefault="00E051C0" w:rsidP="00E311F3">
      <w:pPr>
        <w:pStyle w:val="ListParagraph"/>
        <w:numPr>
          <w:ilvl w:val="1"/>
          <w:numId w:val="33"/>
        </w:numPr>
        <w:ind w:left="1440"/>
        <w:jc w:val="both"/>
        <w:rPr>
          <w:rFonts w:asciiTheme="majorHAnsi" w:hAnsiTheme="majorHAnsi"/>
          <w:sz w:val="22"/>
          <w:szCs w:val="22"/>
        </w:rPr>
      </w:pPr>
      <w:r w:rsidRPr="00935235">
        <w:rPr>
          <w:rFonts w:asciiTheme="majorHAnsi" w:hAnsiTheme="majorHAnsi"/>
          <w:sz w:val="22"/>
          <w:szCs w:val="22"/>
        </w:rPr>
        <w:t>Dr. Maria Masker, PT has been retained as Department Chair and tenured Associate Professor to the PTA Faculty</w:t>
      </w:r>
    </w:p>
    <w:p w14:paraId="731994B6" w14:textId="77777777" w:rsidR="00E051C0" w:rsidRPr="00935235" w:rsidRDefault="00E051C0" w:rsidP="00E311F3">
      <w:pPr>
        <w:pStyle w:val="ListParagraph"/>
        <w:ind w:left="1440"/>
        <w:jc w:val="both"/>
        <w:rPr>
          <w:rFonts w:asciiTheme="majorHAnsi" w:hAnsiTheme="majorHAnsi"/>
          <w:sz w:val="22"/>
          <w:szCs w:val="22"/>
        </w:rPr>
      </w:pPr>
    </w:p>
    <w:p w14:paraId="376B0C91" w14:textId="77777777" w:rsidR="00E051C0" w:rsidRPr="00935235" w:rsidRDefault="00E051C0" w:rsidP="00E311F3">
      <w:pPr>
        <w:jc w:val="both"/>
        <w:rPr>
          <w:rFonts w:asciiTheme="majorHAnsi" w:hAnsiTheme="majorHAnsi"/>
          <w:sz w:val="22"/>
          <w:szCs w:val="22"/>
        </w:rPr>
      </w:pPr>
      <w:r w:rsidRPr="00935235">
        <w:rPr>
          <w:rFonts w:asciiTheme="majorHAnsi" w:hAnsiTheme="majorHAnsi"/>
          <w:sz w:val="22"/>
          <w:szCs w:val="22"/>
        </w:rPr>
        <w:t>In order to satisfy New York State’s requirements of maintaining currency in skills and education each physical therapy professional must complete 36 hours of continuing education every three year</w:t>
      </w:r>
      <w:r w:rsidR="00E311F3">
        <w:rPr>
          <w:rFonts w:asciiTheme="majorHAnsi" w:hAnsiTheme="majorHAnsi"/>
          <w:sz w:val="22"/>
          <w:szCs w:val="22"/>
        </w:rPr>
        <w:t>s</w:t>
      </w:r>
      <w:r w:rsidRPr="00935235">
        <w:rPr>
          <w:rFonts w:asciiTheme="majorHAnsi" w:hAnsiTheme="majorHAnsi"/>
          <w:sz w:val="22"/>
          <w:szCs w:val="22"/>
        </w:rPr>
        <w:t>, thus aiding in insuring continuous improvement of faculty skills.  This coursework is pursued and completed primarily independently; however, some of the required hours were met while attending a course sponsored by the PTA Program.</w:t>
      </w:r>
    </w:p>
    <w:p w14:paraId="20CDF9A9" w14:textId="77777777" w:rsidR="00E051C0" w:rsidRPr="00935235" w:rsidRDefault="00E051C0" w:rsidP="00E311F3">
      <w:pPr>
        <w:jc w:val="both"/>
        <w:rPr>
          <w:rFonts w:asciiTheme="majorHAnsi" w:hAnsiTheme="majorHAnsi"/>
          <w:sz w:val="22"/>
          <w:szCs w:val="22"/>
        </w:rPr>
      </w:pPr>
    </w:p>
    <w:p w14:paraId="18EF79DA" w14:textId="77777777" w:rsidR="00E051C0" w:rsidRPr="00935235" w:rsidRDefault="00E051C0" w:rsidP="00E311F3">
      <w:pPr>
        <w:pStyle w:val="ListParagraph"/>
        <w:numPr>
          <w:ilvl w:val="0"/>
          <w:numId w:val="33"/>
        </w:numPr>
        <w:ind w:left="720"/>
        <w:jc w:val="both"/>
        <w:rPr>
          <w:rFonts w:asciiTheme="majorHAnsi" w:hAnsiTheme="majorHAnsi"/>
          <w:sz w:val="22"/>
          <w:szCs w:val="22"/>
        </w:rPr>
      </w:pPr>
      <w:r w:rsidRPr="00935235">
        <w:rPr>
          <w:rFonts w:asciiTheme="majorHAnsi" w:hAnsiTheme="majorHAnsi"/>
          <w:sz w:val="22"/>
          <w:szCs w:val="22"/>
        </w:rPr>
        <w:t>Two continuing education courses sponsored by the PTA Program and organized by Edward Leonard are or have been offered this year:</w:t>
      </w:r>
    </w:p>
    <w:p w14:paraId="36224F2D" w14:textId="77777777" w:rsidR="00E051C0" w:rsidRPr="00935235" w:rsidRDefault="00E051C0" w:rsidP="00E311F3">
      <w:pPr>
        <w:pStyle w:val="ListParagraph"/>
        <w:numPr>
          <w:ilvl w:val="1"/>
          <w:numId w:val="33"/>
        </w:numPr>
        <w:ind w:left="1440"/>
        <w:jc w:val="both"/>
        <w:rPr>
          <w:rFonts w:asciiTheme="majorHAnsi" w:hAnsiTheme="majorHAnsi"/>
          <w:sz w:val="22"/>
          <w:szCs w:val="22"/>
        </w:rPr>
      </w:pPr>
      <w:r w:rsidRPr="00594DD3">
        <w:rPr>
          <w:rStyle w:val="Strong"/>
          <w:rFonts w:asciiTheme="majorHAnsi" w:hAnsiTheme="majorHAnsi"/>
          <w:b w:val="0"/>
          <w:sz w:val="22"/>
          <w:szCs w:val="22"/>
        </w:rPr>
        <w:t>Mulligan Concept - Lower Quadrant, Mobilizations with Movement, 'NAGS', 'SNAGS', 'SMWLM' and more,</w:t>
      </w:r>
      <w:r w:rsidRPr="00935235">
        <w:rPr>
          <w:rStyle w:val="Strong"/>
          <w:rFonts w:asciiTheme="majorHAnsi" w:hAnsiTheme="majorHAnsi"/>
          <w:sz w:val="22"/>
          <w:szCs w:val="22"/>
        </w:rPr>
        <w:t xml:space="preserve"> </w:t>
      </w:r>
      <w:r w:rsidRPr="00935235">
        <w:rPr>
          <w:rFonts w:asciiTheme="majorHAnsi" w:hAnsiTheme="majorHAnsi"/>
          <w:sz w:val="22"/>
          <w:szCs w:val="22"/>
        </w:rPr>
        <w:t>by Northeast Seminars, April 13 and 14, 2013</w:t>
      </w:r>
    </w:p>
    <w:p w14:paraId="5D4446EA" w14:textId="77777777" w:rsidR="00E051C0" w:rsidRPr="00935235" w:rsidRDefault="00E051C0" w:rsidP="00E311F3">
      <w:pPr>
        <w:pStyle w:val="ListParagraph"/>
        <w:numPr>
          <w:ilvl w:val="1"/>
          <w:numId w:val="33"/>
        </w:numPr>
        <w:ind w:left="1440"/>
        <w:jc w:val="both"/>
        <w:rPr>
          <w:rFonts w:asciiTheme="majorHAnsi" w:hAnsiTheme="majorHAnsi"/>
          <w:sz w:val="22"/>
          <w:szCs w:val="22"/>
        </w:rPr>
      </w:pPr>
      <w:r w:rsidRPr="00935235">
        <w:rPr>
          <w:rFonts w:asciiTheme="majorHAnsi" w:hAnsiTheme="majorHAnsi"/>
          <w:sz w:val="22"/>
          <w:szCs w:val="22"/>
        </w:rPr>
        <w:t>Physical Therapist Assistant Exam Preparation Course by Therapy Ed., June 25, 2013</w:t>
      </w:r>
    </w:p>
    <w:p w14:paraId="1F61697C" w14:textId="77777777" w:rsidR="004778CF" w:rsidRPr="00E311F3" w:rsidRDefault="004778CF" w:rsidP="00E311F3">
      <w:pPr>
        <w:spacing w:before="100" w:beforeAutospacing="1" w:after="240"/>
        <w:jc w:val="both"/>
        <w:rPr>
          <w:rFonts w:asciiTheme="majorHAnsi" w:hAnsiTheme="majorHAnsi"/>
          <w:b/>
          <w:i/>
          <w:sz w:val="22"/>
          <w:szCs w:val="22"/>
        </w:rPr>
      </w:pPr>
      <w:r w:rsidRPr="00E311F3">
        <w:rPr>
          <w:rFonts w:asciiTheme="majorHAnsi" w:hAnsiTheme="majorHAnsi"/>
          <w:b/>
          <w:i/>
          <w:sz w:val="22"/>
          <w:szCs w:val="22"/>
        </w:rPr>
        <w:t>College Goal #6 – Learning Environment</w:t>
      </w:r>
    </w:p>
    <w:p w14:paraId="771871CA" w14:textId="77777777" w:rsidR="00E051C0" w:rsidRPr="00935235" w:rsidRDefault="00E051C0" w:rsidP="00E311F3">
      <w:pPr>
        <w:pStyle w:val="ListParagraph"/>
        <w:numPr>
          <w:ilvl w:val="0"/>
          <w:numId w:val="137"/>
        </w:numPr>
        <w:jc w:val="both"/>
        <w:rPr>
          <w:rFonts w:asciiTheme="majorHAnsi" w:hAnsiTheme="majorHAnsi"/>
          <w:sz w:val="22"/>
          <w:szCs w:val="22"/>
        </w:rPr>
      </w:pPr>
      <w:r w:rsidRPr="00935235">
        <w:rPr>
          <w:rFonts w:asciiTheme="majorHAnsi" w:hAnsiTheme="majorHAnsi"/>
          <w:sz w:val="22"/>
          <w:szCs w:val="22"/>
        </w:rPr>
        <w:t>Currently, instructional space is adequate for the PTA Program.  The PTA Lab is a dedicated area, 2,520 square feet of teaching/laboratory space divided into a combination of a lecture area with student desks and chairs, and laboratory space where laboratory instruction and simulated patient care takes place.</w:t>
      </w:r>
    </w:p>
    <w:p w14:paraId="7FD257FA" w14:textId="77777777" w:rsidR="00E051C0" w:rsidRPr="00935235" w:rsidRDefault="00E051C0" w:rsidP="00E311F3">
      <w:pPr>
        <w:pStyle w:val="ListParagraph"/>
        <w:numPr>
          <w:ilvl w:val="0"/>
          <w:numId w:val="137"/>
        </w:numPr>
        <w:jc w:val="both"/>
        <w:rPr>
          <w:rFonts w:asciiTheme="majorHAnsi" w:hAnsiTheme="majorHAnsi"/>
          <w:sz w:val="22"/>
          <w:szCs w:val="22"/>
        </w:rPr>
      </w:pPr>
      <w:r w:rsidRPr="00935235">
        <w:rPr>
          <w:rFonts w:asciiTheme="majorHAnsi" w:hAnsiTheme="majorHAnsi"/>
          <w:sz w:val="22"/>
          <w:szCs w:val="22"/>
        </w:rPr>
        <w:t>Program storage areas are contained within both the PTA Lab/</w:t>
      </w:r>
      <w:r w:rsidR="00E311F3">
        <w:rPr>
          <w:rFonts w:asciiTheme="majorHAnsi" w:hAnsiTheme="majorHAnsi"/>
          <w:sz w:val="22"/>
          <w:szCs w:val="22"/>
        </w:rPr>
        <w:t>BT</w:t>
      </w:r>
      <w:r w:rsidRPr="00935235">
        <w:rPr>
          <w:rFonts w:asciiTheme="majorHAnsi" w:hAnsiTheme="majorHAnsi"/>
          <w:sz w:val="22"/>
          <w:szCs w:val="22"/>
        </w:rPr>
        <w:t xml:space="preserve"> 103 and the PTA Program offices within the Bio Tech building. </w:t>
      </w:r>
    </w:p>
    <w:p w14:paraId="43860CED" w14:textId="77777777" w:rsidR="00E051C0" w:rsidRPr="00935235" w:rsidRDefault="00E051C0" w:rsidP="00E311F3">
      <w:pPr>
        <w:pStyle w:val="ListParagraph"/>
        <w:numPr>
          <w:ilvl w:val="0"/>
          <w:numId w:val="137"/>
        </w:numPr>
        <w:jc w:val="both"/>
        <w:rPr>
          <w:rFonts w:asciiTheme="majorHAnsi" w:hAnsiTheme="majorHAnsi"/>
          <w:sz w:val="22"/>
          <w:szCs w:val="22"/>
        </w:rPr>
      </w:pPr>
      <w:r w:rsidRPr="00935235">
        <w:rPr>
          <w:rFonts w:asciiTheme="majorHAnsi" w:hAnsiTheme="majorHAnsi"/>
          <w:sz w:val="22"/>
          <w:szCs w:val="22"/>
        </w:rPr>
        <w:t>Program offices are located within the Bio Tech building and house each full time program faculty member as well as the program Department Secretary.</w:t>
      </w:r>
    </w:p>
    <w:p w14:paraId="08AACAB9" w14:textId="77777777" w:rsidR="00711AC4" w:rsidRPr="00711AC4" w:rsidRDefault="00E051C0" w:rsidP="00711AC4">
      <w:pPr>
        <w:pStyle w:val="ListParagraph"/>
        <w:numPr>
          <w:ilvl w:val="0"/>
          <w:numId w:val="137"/>
        </w:numPr>
        <w:jc w:val="both"/>
        <w:rPr>
          <w:rFonts w:asciiTheme="majorHAnsi" w:hAnsiTheme="majorHAnsi"/>
          <w:b/>
          <w:sz w:val="22"/>
          <w:szCs w:val="22"/>
          <w:u w:val="single"/>
        </w:rPr>
      </w:pPr>
      <w:r w:rsidRPr="00935235">
        <w:rPr>
          <w:rFonts w:asciiTheme="majorHAnsi" w:hAnsiTheme="majorHAnsi"/>
          <w:sz w:val="22"/>
          <w:szCs w:val="22"/>
        </w:rPr>
        <w:t>In an effort to promote sustainability through greater internet access and access to Angel in the classroom, tables which have the potential to convert to supply electricity for student laptops and personal electronic devices</w:t>
      </w:r>
      <w:r w:rsidR="00E311F3">
        <w:rPr>
          <w:rFonts w:asciiTheme="majorHAnsi" w:hAnsiTheme="majorHAnsi"/>
          <w:sz w:val="22"/>
          <w:szCs w:val="22"/>
        </w:rPr>
        <w:t xml:space="preserve"> were purchased during the 2011-</w:t>
      </w:r>
      <w:r w:rsidRPr="00935235">
        <w:rPr>
          <w:rFonts w:asciiTheme="majorHAnsi" w:hAnsiTheme="majorHAnsi"/>
          <w:sz w:val="22"/>
          <w:szCs w:val="22"/>
        </w:rPr>
        <w:t>2012 AY.  Investigation of possible grant writing to pay for the necessary adaptations to make the student tables “live” did not occur this year; however, is pro</w:t>
      </w:r>
      <w:r w:rsidR="00711AC4">
        <w:rPr>
          <w:rFonts w:asciiTheme="majorHAnsi" w:hAnsiTheme="majorHAnsi"/>
          <w:sz w:val="22"/>
          <w:szCs w:val="22"/>
        </w:rPr>
        <w:t>jected to begin during the 2013-</w:t>
      </w:r>
      <w:r w:rsidRPr="00935235">
        <w:rPr>
          <w:rFonts w:asciiTheme="majorHAnsi" w:hAnsiTheme="majorHAnsi"/>
          <w:sz w:val="22"/>
          <w:szCs w:val="22"/>
        </w:rPr>
        <w:t>2014 AY.</w:t>
      </w:r>
    </w:p>
    <w:p w14:paraId="1B2FE0E5" w14:textId="77777777" w:rsidR="00711AC4" w:rsidRPr="00711AC4" w:rsidRDefault="00711AC4" w:rsidP="00711AC4">
      <w:pPr>
        <w:jc w:val="both"/>
        <w:rPr>
          <w:rFonts w:asciiTheme="majorHAnsi" w:hAnsiTheme="majorHAnsi"/>
          <w:b/>
          <w:sz w:val="22"/>
          <w:szCs w:val="22"/>
          <w:u w:val="single"/>
        </w:rPr>
      </w:pPr>
    </w:p>
    <w:p w14:paraId="16D361D3" w14:textId="77777777" w:rsidR="0062104E" w:rsidRPr="00711AC4" w:rsidRDefault="0062104E" w:rsidP="00711AC4">
      <w:pPr>
        <w:jc w:val="both"/>
        <w:rPr>
          <w:rFonts w:asciiTheme="majorHAnsi" w:hAnsiTheme="majorHAnsi"/>
          <w:b/>
          <w:i/>
          <w:sz w:val="22"/>
          <w:szCs w:val="22"/>
          <w:u w:val="single"/>
        </w:rPr>
      </w:pPr>
      <w:r w:rsidRPr="00711AC4">
        <w:rPr>
          <w:rFonts w:asciiTheme="majorHAnsi" w:hAnsiTheme="majorHAnsi"/>
          <w:b/>
          <w:i/>
          <w:sz w:val="22"/>
          <w:szCs w:val="22"/>
        </w:rPr>
        <w:t>College Goal #7 – Resources</w:t>
      </w:r>
    </w:p>
    <w:p w14:paraId="465C8AB5" w14:textId="77777777" w:rsidR="00E051C0" w:rsidRPr="00935235" w:rsidRDefault="00711AC4" w:rsidP="00E311F3">
      <w:pPr>
        <w:spacing w:before="100" w:beforeAutospacing="1" w:after="100" w:afterAutospacing="1"/>
        <w:jc w:val="both"/>
        <w:rPr>
          <w:rFonts w:asciiTheme="majorHAnsi" w:hAnsiTheme="majorHAnsi"/>
          <w:sz w:val="22"/>
          <w:szCs w:val="22"/>
        </w:rPr>
      </w:pPr>
      <w:r>
        <w:rPr>
          <w:rFonts w:asciiTheme="majorHAnsi" w:hAnsiTheme="majorHAnsi"/>
          <w:sz w:val="22"/>
          <w:szCs w:val="22"/>
        </w:rPr>
        <w:t>During the AY 2012-</w:t>
      </w:r>
      <w:r w:rsidR="00E051C0" w:rsidRPr="00935235">
        <w:rPr>
          <w:rFonts w:asciiTheme="majorHAnsi" w:hAnsiTheme="majorHAnsi"/>
          <w:sz w:val="22"/>
          <w:szCs w:val="22"/>
        </w:rPr>
        <w:t>2013 budgeted monies were sufficient to provide for the day</w:t>
      </w:r>
      <w:r>
        <w:rPr>
          <w:rFonts w:asciiTheme="majorHAnsi" w:hAnsiTheme="majorHAnsi"/>
          <w:sz w:val="22"/>
          <w:szCs w:val="22"/>
        </w:rPr>
        <w:t>-to-day</w:t>
      </w:r>
      <w:r w:rsidR="00E051C0" w:rsidRPr="00935235">
        <w:rPr>
          <w:rFonts w:asciiTheme="majorHAnsi" w:hAnsiTheme="majorHAnsi"/>
          <w:sz w:val="22"/>
          <w:szCs w:val="22"/>
        </w:rPr>
        <w:t xml:space="preserve"> operations of the PTA Department and also allowed for the purchase of bedside tables for the PTA Laboratory.  Future planned purchases are located </w:t>
      </w:r>
      <w:r>
        <w:rPr>
          <w:rFonts w:asciiTheme="majorHAnsi" w:hAnsiTheme="majorHAnsi"/>
          <w:sz w:val="22"/>
          <w:szCs w:val="22"/>
        </w:rPr>
        <w:t>in the goals for the AY of 2013-</w:t>
      </w:r>
      <w:r w:rsidR="00E051C0" w:rsidRPr="00935235">
        <w:rPr>
          <w:rFonts w:asciiTheme="majorHAnsi" w:hAnsiTheme="majorHAnsi"/>
          <w:sz w:val="22"/>
          <w:szCs w:val="22"/>
        </w:rPr>
        <w:t>2014.</w:t>
      </w:r>
    </w:p>
    <w:p w14:paraId="67421E4A" w14:textId="77777777" w:rsidR="0062104E" w:rsidRPr="00711AC4" w:rsidRDefault="0062104E" w:rsidP="00E311F3">
      <w:pPr>
        <w:pStyle w:val="ListParagraph"/>
        <w:numPr>
          <w:ilvl w:val="0"/>
          <w:numId w:val="318"/>
        </w:numPr>
        <w:ind w:left="0" w:firstLine="0"/>
        <w:jc w:val="both"/>
        <w:rPr>
          <w:rFonts w:asciiTheme="majorHAnsi" w:hAnsiTheme="majorHAnsi"/>
          <w:b/>
          <w:color w:val="C00000"/>
          <w:sz w:val="22"/>
          <w:szCs w:val="22"/>
        </w:rPr>
      </w:pPr>
      <w:r w:rsidRPr="00711AC4">
        <w:rPr>
          <w:rFonts w:asciiTheme="majorHAnsi" w:hAnsiTheme="majorHAnsi"/>
          <w:b/>
          <w:color w:val="C00000"/>
          <w:sz w:val="22"/>
          <w:szCs w:val="22"/>
        </w:rPr>
        <w:t xml:space="preserve">PLANNING: </w:t>
      </w:r>
      <w:r w:rsidRPr="00711AC4">
        <w:rPr>
          <w:rFonts w:asciiTheme="majorHAnsi" w:hAnsiTheme="majorHAnsi"/>
          <w:b/>
          <w:i/>
          <w:color w:val="C00000"/>
          <w:sz w:val="22"/>
          <w:szCs w:val="22"/>
        </w:rPr>
        <w:t>Looking Ahead</w:t>
      </w:r>
    </w:p>
    <w:p w14:paraId="6E90E33B" w14:textId="77777777" w:rsidR="0062104E" w:rsidRDefault="0062104E" w:rsidP="00E311F3">
      <w:pPr>
        <w:pStyle w:val="ListParagraph"/>
        <w:ind w:left="0"/>
        <w:jc w:val="both"/>
        <w:rPr>
          <w:rFonts w:asciiTheme="majorHAnsi" w:hAnsiTheme="majorHAnsi"/>
          <w:b/>
          <w:sz w:val="22"/>
          <w:szCs w:val="22"/>
        </w:rPr>
      </w:pPr>
    </w:p>
    <w:p w14:paraId="476A5348" w14:textId="77777777" w:rsidR="00E051C0" w:rsidRPr="00711AC4" w:rsidRDefault="00E051C0" w:rsidP="00E311F3">
      <w:pPr>
        <w:pStyle w:val="ListParagraph"/>
        <w:ind w:left="0"/>
        <w:jc w:val="both"/>
        <w:rPr>
          <w:rFonts w:asciiTheme="majorHAnsi" w:hAnsiTheme="majorHAnsi"/>
          <w:b/>
          <w:i/>
          <w:color w:val="C00000"/>
        </w:rPr>
      </w:pPr>
      <w:r w:rsidRPr="00711AC4">
        <w:rPr>
          <w:rFonts w:asciiTheme="majorHAnsi" w:hAnsiTheme="majorHAnsi"/>
          <w:b/>
          <w:i/>
          <w:sz w:val="22"/>
          <w:szCs w:val="22"/>
        </w:rPr>
        <w:t>Goals for Academic Year 2013-2014</w:t>
      </w:r>
    </w:p>
    <w:p w14:paraId="5509CCF1" w14:textId="77777777" w:rsidR="00E051C0" w:rsidRPr="00935235" w:rsidRDefault="00E051C0" w:rsidP="00E311F3">
      <w:pPr>
        <w:pStyle w:val="NormalWeb"/>
        <w:numPr>
          <w:ilvl w:val="0"/>
          <w:numId w:val="33"/>
        </w:numPr>
        <w:shd w:val="clear" w:color="auto" w:fill="FFFFFF"/>
        <w:spacing w:line="191" w:lineRule="atLeast"/>
        <w:ind w:left="720"/>
        <w:jc w:val="both"/>
        <w:rPr>
          <w:rFonts w:asciiTheme="majorHAnsi" w:hAnsiTheme="majorHAnsi"/>
          <w:sz w:val="22"/>
          <w:szCs w:val="22"/>
        </w:rPr>
      </w:pPr>
      <w:r w:rsidRPr="00935235">
        <w:rPr>
          <w:rFonts w:asciiTheme="majorHAnsi" w:hAnsiTheme="majorHAnsi"/>
          <w:sz w:val="22"/>
          <w:szCs w:val="22"/>
        </w:rPr>
        <w:t>Development and use of Angel course shells for remaining PTA Program courses</w:t>
      </w:r>
    </w:p>
    <w:p w14:paraId="740826F1" w14:textId="77777777" w:rsidR="00E051C0" w:rsidRPr="00935235" w:rsidRDefault="00E051C0" w:rsidP="00E311F3">
      <w:pPr>
        <w:pStyle w:val="NormalWeb"/>
        <w:numPr>
          <w:ilvl w:val="0"/>
          <w:numId w:val="33"/>
        </w:numPr>
        <w:shd w:val="clear" w:color="auto" w:fill="FFFFFF"/>
        <w:spacing w:line="191" w:lineRule="atLeast"/>
        <w:ind w:left="720"/>
        <w:jc w:val="both"/>
        <w:rPr>
          <w:rFonts w:asciiTheme="majorHAnsi" w:hAnsiTheme="majorHAnsi"/>
          <w:sz w:val="22"/>
          <w:szCs w:val="22"/>
        </w:rPr>
      </w:pPr>
      <w:r w:rsidRPr="00935235">
        <w:rPr>
          <w:rFonts w:asciiTheme="majorHAnsi" w:hAnsiTheme="majorHAnsi"/>
          <w:sz w:val="22"/>
          <w:szCs w:val="22"/>
        </w:rPr>
        <w:t>Develop and hold two Continuing Education courses for local therapeutic community at large</w:t>
      </w:r>
    </w:p>
    <w:p w14:paraId="77CAF33E" w14:textId="77777777" w:rsidR="00E051C0" w:rsidRPr="00935235" w:rsidRDefault="00E051C0" w:rsidP="00E311F3">
      <w:pPr>
        <w:pStyle w:val="NormalWeb"/>
        <w:numPr>
          <w:ilvl w:val="0"/>
          <w:numId w:val="33"/>
        </w:numPr>
        <w:shd w:val="clear" w:color="auto" w:fill="FFFFFF"/>
        <w:spacing w:line="191" w:lineRule="atLeast"/>
        <w:ind w:left="720"/>
        <w:jc w:val="both"/>
        <w:rPr>
          <w:rFonts w:asciiTheme="majorHAnsi" w:hAnsiTheme="majorHAnsi"/>
          <w:sz w:val="22"/>
          <w:szCs w:val="22"/>
        </w:rPr>
      </w:pPr>
      <w:r w:rsidRPr="00935235">
        <w:rPr>
          <w:rFonts w:asciiTheme="majorHAnsi" w:hAnsiTheme="majorHAnsi"/>
          <w:sz w:val="22"/>
          <w:szCs w:val="22"/>
        </w:rPr>
        <w:t>Pursue/complete articulation agreements with college(s) offering the Doctorate in</w:t>
      </w:r>
      <w:r w:rsidR="00711AC4">
        <w:rPr>
          <w:rFonts w:asciiTheme="majorHAnsi" w:hAnsiTheme="majorHAnsi"/>
          <w:sz w:val="22"/>
          <w:szCs w:val="22"/>
        </w:rPr>
        <w:t xml:space="preserve"> Physical Therapy – in specific,</w:t>
      </w:r>
      <w:r w:rsidRPr="00935235">
        <w:rPr>
          <w:rFonts w:asciiTheme="majorHAnsi" w:hAnsiTheme="majorHAnsi"/>
          <w:sz w:val="22"/>
          <w:szCs w:val="22"/>
        </w:rPr>
        <w:t xml:space="preserve"> Mercy College</w:t>
      </w:r>
    </w:p>
    <w:p w14:paraId="3FE28FEE" w14:textId="77777777" w:rsidR="00E051C0" w:rsidRPr="00935235" w:rsidRDefault="00E051C0" w:rsidP="00E311F3">
      <w:pPr>
        <w:pStyle w:val="NormalWeb"/>
        <w:numPr>
          <w:ilvl w:val="0"/>
          <w:numId w:val="33"/>
        </w:numPr>
        <w:shd w:val="clear" w:color="auto" w:fill="FFFFFF"/>
        <w:spacing w:line="191" w:lineRule="atLeast"/>
        <w:ind w:left="720"/>
        <w:jc w:val="both"/>
        <w:rPr>
          <w:rFonts w:asciiTheme="majorHAnsi" w:hAnsiTheme="majorHAnsi"/>
          <w:sz w:val="22"/>
          <w:szCs w:val="22"/>
        </w:rPr>
      </w:pPr>
      <w:r w:rsidRPr="00935235">
        <w:rPr>
          <w:rFonts w:asciiTheme="majorHAnsi" w:hAnsiTheme="majorHAnsi"/>
          <w:sz w:val="22"/>
          <w:szCs w:val="22"/>
        </w:rPr>
        <w:t>Obtain funding and purchase additional equipment to maintain both Accreditation Standards and local industry standards – specifically, new parallel bars for the PTA Lab and SMART Board for BT 103</w:t>
      </w:r>
    </w:p>
    <w:p w14:paraId="71B8616B" w14:textId="77777777" w:rsidR="00E051C0" w:rsidRPr="00935235" w:rsidRDefault="00E051C0" w:rsidP="00E311F3">
      <w:pPr>
        <w:pStyle w:val="NormalWeb"/>
        <w:numPr>
          <w:ilvl w:val="0"/>
          <w:numId w:val="33"/>
        </w:numPr>
        <w:shd w:val="clear" w:color="auto" w:fill="FFFFFF"/>
        <w:spacing w:line="191" w:lineRule="atLeast"/>
        <w:ind w:left="720"/>
        <w:jc w:val="both"/>
        <w:rPr>
          <w:rFonts w:asciiTheme="majorHAnsi" w:hAnsiTheme="majorHAnsi"/>
          <w:color w:val="333333"/>
          <w:sz w:val="22"/>
          <w:szCs w:val="22"/>
        </w:rPr>
      </w:pPr>
      <w:r w:rsidRPr="00935235">
        <w:rPr>
          <w:rFonts w:asciiTheme="majorHAnsi" w:hAnsiTheme="majorHAnsi"/>
          <w:sz w:val="22"/>
          <w:szCs w:val="22"/>
        </w:rPr>
        <w:t>Revise and enhance the Admissions processes for entrance into the PTA Program</w:t>
      </w:r>
    </w:p>
    <w:p w14:paraId="497E3C68" w14:textId="77777777" w:rsidR="00E051C0" w:rsidRPr="00935235" w:rsidRDefault="00E051C0" w:rsidP="00E311F3">
      <w:pPr>
        <w:jc w:val="both"/>
        <w:rPr>
          <w:rFonts w:asciiTheme="majorHAnsi" w:hAnsiTheme="majorHAnsi"/>
          <w:sz w:val="22"/>
          <w:szCs w:val="22"/>
          <w:u w:val="single"/>
        </w:rPr>
        <w:sectPr w:rsidR="00E051C0" w:rsidRPr="00935235" w:rsidSect="004B7FE7">
          <w:type w:val="continuous"/>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AE04969" w14:textId="77777777" w:rsidR="00E051C0" w:rsidRPr="0062104E" w:rsidRDefault="00711AC4" w:rsidP="00E311F3">
      <w:pPr>
        <w:ind w:firstLine="360"/>
        <w:jc w:val="both"/>
        <w:rPr>
          <w:rFonts w:asciiTheme="majorHAnsi" w:hAnsiTheme="majorHAnsi"/>
          <w:b/>
          <w:sz w:val="22"/>
          <w:szCs w:val="22"/>
          <w:u w:val="single"/>
        </w:rPr>
      </w:pPr>
      <w:r>
        <w:rPr>
          <w:rFonts w:asciiTheme="majorHAnsi" w:hAnsiTheme="majorHAnsi"/>
          <w:b/>
          <w:sz w:val="22"/>
          <w:szCs w:val="22"/>
          <w:u w:val="single"/>
        </w:rPr>
        <w:lastRenderedPageBreak/>
        <w:t>PROGRAM ASSESSMENT</w:t>
      </w:r>
    </w:p>
    <w:p w14:paraId="596CFCA3" w14:textId="77777777" w:rsidR="00E051C0" w:rsidRPr="00935235" w:rsidRDefault="00E051C0" w:rsidP="00E311F3">
      <w:pPr>
        <w:jc w:val="both"/>
        <w:rPr>
          <w:rFonts w:asciiTheme="majorHAnsi" w:hAnsiTheme="majorHAnsi"/>
          <w:b/>
          <w:sz w:val="22"/>
          <w:szCs w:val="22"/>
          <w:u w:val="single"/>
        </w:rPr>
      </w:pPr>
    </w:p>
    <w:p w14:paraId="4524DB98" w14:textId="77777777" w:rsidR="00E051C0" w:rsidRPr="00935235" w:rsidRDefault="00E051C0" w:rsidP="00E311F3">
      <w:pPr>
        <w:ind w:left="360"/>
        <w:jc w:val="both"/>
        <w:rPr>
          <w:rFonts w:asciiTheme="majorHAnsi" w:hAnsiTheme="majorHAnsi"/>
          <w:sz w:val="22"/>
          <w:szCs w:val="22"/>
        </w:rPr>
      </w:pPr>
      <w:r w:rsidRPr="00935235">
        <w:rPr>
          <w:rFonts w:asciiTheme="majorHAnsi" w:hAnsiTheme="majorHAnsi"/>
          <w:sz w:val="22"/>
          <w:szCs w:val="22"/>
        </w:rPr>
        <w:t>In order to evaluate the efficacy and success of the PTA Program several assessment tools are utilized.  These tools are assessed annually and the timing of each is indicated below.  The following is a list of the programs assessment surveys:</w:t>
      </w:r>
    </w:p>
    <w:p w14:paraId="32094304" w14:textId="77777777" w:rsidR="00E051C0" w:rsidRPr="00935235" w:rsidRDefault="00E051C0" w:rsidP="00E311F3">
      <w:pPr>
        <w:jc w:val="both"/>
        <w:rPr>
          <w:rFonts w:asciiTheme="majorHAnsi" w:hAnsiTheme="majorHAnsi"/>
          <w:sz w:val="22"/>
          <w:szCs w:val="22"/>
        </w:rPr>
      </w:pPr>
    </w:p>
    <w:p w14:paraId="285CC067" w14:textId="77777777" w:rsidR="00E051C0" w:rsidRPr="00935235" w:rsidRDefault="00E051C0" w:rsidP="00E311F3">
      <w:pPr>
        <w:numPr>
          <w:ilvl w:val="0"/>
          <w:numId w:val="134"/>
        </w:numPr>
        <w:ind w:left="1080"/>
        <w:jc w:val="both"/>
        <w:rPr>
          <w:rFonts w:asciiTheme="majorHAnsi" w:hAnsiTheme="majorHAnsi"/>
          <w:sz w:val="22"/>
          <w:szCs w:val="22"/>
        </w:rPr>
      </w:pPr>
      <w:r w:rsidRPr="00935235">
        <w:rPr>
          <w:rFonts w:asciiTheme="majorHAnsi" w:hAnsiTheme="majorHAnsi"/>
          <w:sz w:val="22"/>
          <w:szCs w:val="22"/>
        </w:rPr>
        <w:t>Student Course Evaluation</w:t>
      </w:r>
    </w:p>
    <w:p w14:paraId="094E01FE" w14:textId="77777777" w:rsidR="00E051C0" w:rsidRPr="00935235" w:rsidRDefault="00E051C0" w:rsidP="00E311F3">
      <w:pPr>
        <w:numPr>
          <w:ilvl w:val="0"/>
          <w:numId w:val="134"/>
        </w:numPr>
        <w:ind w:left="1080"/>
        <w:jc w:val="both"/>
        <w:rPr>
          <w:rFonts w:asciiTheme="majorHAnsi" w:hAnsiTheme="majorHAnsi"/>
          <w:sz w:val="22"/>
          <w:szCs w:val="22"/>
        </w:rPr>
      </w:pPr>
      <w:r w:rsidRPr="00935235">
        <w:rPr>
          <w:rFonts w:asciiTheme="majorHAnsi" w:hAnsiTheme="majorHAnsi"/>
          <w:sz w:val="22"/>
          <w:szCs w:val="22"/>
        </w:rPr>
        <w:t>Instructor Course Evaluation</w:t>
      </w:r>
    </w:p>
    <w:p w14:paraId="10AF2732" w14:textId="77777777" w:rsidR="00E051C0" w:rsidRPr="00935235" w:rsidRDefault="00E051C0" w:rsidP="00E311F3">
      <w:pPr>
        <w:numPr>
          <w:ilvl w:val="0"/>
          <w:numId w:val="134"/>
        </w:numPr>
        <w:ind w:left="1080"/>
        <w:jc w:val="both"/>
        <w:rPr>
          <w:rFonts w:asciiTheme="majorHAnsi" w:hAnsiTheme="majorHAnsi"/>
          <w:sz w:val="22"/>
          <w:szCs w:val="22"/>
        </w:rPr>
      </w:pPr>
      <w:r w:rsidRPr="00935235">
        <w:rPr>
          <w:rFonts w:asciiTheme="majorHAnsi" w:hAnsiTheme="majorHAnsi"/>
          <w:sz w:val="22"/>
          <w:szCs w:val="22"/>
        </w:rPr>
        <w:t>Employer Program Evaluation Survey</w:t>
      </w:r>
    </w:p>
    <w:p w14:paraId="2A7F6C4D" w14:textId="77777777" w:rsidR="00E051C0" w:rsidRPr="00935235" w:rsidRDefault="00E051C0" w:rsidP="00E311F3">
      <w:pPr>
        <w:numPr>
          <w:ilvl w:val="0"/>
          <w:numId w:val="134"/>
        </w:numPr>
        <w:ind w:left="1080"/>
        <w:jc w:val="both"/>
        <w:rPr>
          <w:rFonts w:asciiTheme="majorHAnsi" w:hAnsiTheme="majorHAnsi"/>
          <w:sz w:val="22"/>
          <w:szCs w:val="22"/>
        </w:rPr>
      </w:pPr>
      <w:r w:rsidRPr="00935235">
        <w:rPr>
          <w:rFonts w:asciiTheme="majorHAnsi" w:hAnsiTheme="majorHAnsi"/>
          <w:sz w:val="22"/>
          <w:szCs w:val="22"/>
        </w:rPr>
        <w:t>Graduate Follow-up Form</w:t>
      </w:r>
    </w:p>
    <w:p w14:paraId="756A9638" w14:textId="77777777" w:rsidR="00E051C0" w:rsidRPr="00935235" w:rsidRDefault="00E051C0" w:rsidP="00E311F3">
      <w:pPr>
        <w:jc w:val="both"/>
        <w:rPr>
          <w:rFonts w:asciiTheme="majorHAnsi" w:hAnsiTheme="majorHAnsi"/>
          <w:b/>
          <w:sz w:val="22"/>
          <w:szCs w:val="22"/>
        </w:rPr>
      </w:pPr>
    </w:p>
    <w:p w14:paraId="1511D0CA" w14:textId="77777777" w:rsidR="00E051C0" w:rsidRPr="00935235" w:rsidRDefault="00E051C0" w:rsidP="00E311F3">
      <w:pPr>
        <w:ind w:left="360"/>
        <w:jc w:val="both"/>
        <w:rPr>
          <w:rFonts w:asciiTheme="majorHAnsi" w:hAnsiTheme="majorHAnsi"/>
          <w:sz w:val="22"/>
          <w:szCs w:val="22"/>
        </w:rPr>
      </w:pPr>
      <w:r w:rsidRPr="00935235">
        <w:rPr>
          <w:rFonts w:asciiTheme="majorHAnsi" w:hAnsiTheme="majorHAnsi"/>
          <w:sz w:val="22"/>
          <w:szCs w:val="22"/>
        </w:rPr>
        <w:t>STUDENT COURSE EVALUATION:  At the completion of each semester every student is provided with a course evaluation form which surveys all aspects of the educational experience from textbooks, instructional formatting, instructor ability, testing formats and technology.</w:t>
      </w:r>
    </w:p>
    <w:p w14:paraId="6783A554" w14:textId="77777777" w:rsidR="00E051C0" w:rsidRPr="00935235" w:rsidRDefault="00E051C0" w:rsidP="00E311F3">
      <w:pPr>
        <w:ind w:left="360"/>
        <w:jc w:val="both"/>
        <w:rPr>
          <w:rFonts w:asciiTheme="majorHAnsi" w:hAnsiTheme="majorHAnsi"/>
          <w:sz w:val="22"/>
          <w:szCs w:val="22"/>
        </w:rPr>
      </w:pPr>
    </w:p>
    <w:p w14:paraId="406A8073" w14:textId="77777777" w:rsidR="00E051C0" w:rsidRPr="00935235" w:rsidRDefault="00E051C0" w:rsidP="00E311F3">
      <w:pPr>
        <w:ind w:left="360"/>
        <w:jc w:val="both"/>
        <w:rPr>
          <w:rFonts w:asciiTheme="majorHAnsi" w:hAnsiTheme="majorHAnsi"/>
          <w:sz w:val="22"/>
          <w:szCs w:val="22"/>
        </w:rPr>
      </w:pPr>
      <w:r w:rsidRPr="00935235">
        <w:rPr>
          <w:rFonts w:asciiTheme="majorHAnsi" w:hAnsiTheme="majorHAnsi"/>
          <w:sz w:val="22"/>
          <w:szCs w:val="22"/>
        </w:rPr>
        <w:t>INSTRUCTOR COURSE EVALUATION: At the completion of each semester faculty members perform course evaluations pertaining to each of the courses they taught; the form used surveys enrollment, purpose, effectiveness, evaluative cri</w:t>
      </w:r>
      <w:r w:rsidR="00711AC4">
        <w:rPr>
          <w:rFonts w:asciiTheme="majorHAnsi" w:hAnsiTheme="majorHAnsi"/>
          <w:sz w:val="22"/>
          <w:szCs w:val="22"/>
        </w:rPr>
        <w:t>teria, possible revisions, self-</w:t>
      </w:r>
      <w:r w:rsidRPr="00935235">
        <w:rPr>
          <w:rFonts w:asciiTheme="majorHAnsi" w:hAnsiTheme="majorHAnsi"/>
          <w:sz w:val="22"/>
          <w:szCs w:val="22"/>
        </w:rPr>
        <w:t>assessment of the teaching/learning process, and the classroom environment.</w:t>
      </w:r>
    </w:p>
    <w:p w14:paraId="50CE9C0F" w14:textId="77777777" w:rsidR="00E051C0" w:rsidRPr="00935235" w:rsidRDefault="00E051C0" w:rsidP="00E311F3">
      <w:pPr>
        <w:ind w:left="360"/>
        <w:jc w:val="both"/>
        <w:rPr>
          <w:rFonts w:asciiTheme="majorHAnsi" w:hAnsiTheme="majorHAnsi"/>
          <w:sz w:val="22"/>
          <w:szCs w:val="22"/>
        </w:rPr>
      </w:pPr>
    </w:p>
    <w:p w14:paraId="2145D4F3" w14:textId="77777777" w:rsidR="00E051C0" w:rsidRPr="00935235" w:rsidRDefault="00E051C0" w:rsidP="00E311F3">
      <w:pPr>
        <w:ind w:left="360"/>
        <w:jc w:val="both"/>
        <w:rPr>
          <w:rFonts w:asciiTheme="majorHAnsi" w:hAnsiTheme="majorHAnsi"/>
          <w:sz w:val="22"/>
          <w:szCs w:val="22"/>
        </w:rPr>
      </w:pPr>
      <w:r w:rsidRPr="00935235">
        <w:rPr>
          <w:rFonts w:asciiTheme="majorHAnsi" w:hAnsiTheme="majorHAnsi"/>
          <w:sz w:val="22"/>
          <w:szCs w:val="22"/>
        </w:rPr>
        <w:t>EMPLOYER PROGRAM EVALUATION SURVEY:  Each year employers of our graduates are surveyed with relation to the many facets of the now employed graduates’ abilities.  This includes but is not limited to the ability to work under the direction and supervision of the physical therapist and as an effective member of the health care team, treatment abilities, communication skills, and documentation abilities.  The employer is requested to elaborate by identifying areas which they felt the graduate was or was not well prepared.</w:t>
      </w:r>
    </w:p>
    <w:p w14:paraId="0F073E87" w14:textId="77777777" w:rsidR="00711AC4" w:rsidRDefault="00711AC4" w:rsidP="00E311F3">
      <w:pPr>
        <w:ind w:left="360"/>
        <w:jc w:val="both"/>
        <w:rPr>
          <w:rFonts w:asciiTheme="majorHAnsi" w:hAnsiTheme="majorHAnsi"/>
          <w:sz w:val="22"/>
          <w:szCs w:val="22"/>
        </w:rPr>
      </w:pPr>
    </w:p>
    <w:p w14:paraId="23F68920" w14:textId="77777777" w:rsidR="00E051C0" w:rsidRPr="00935235" w:rsidRDefault="00E051C0" w:rsidP="00E311F3">
      <w:pPr>
        <w:ind w:left="360"/>
        <w:jc w:val="both"/>
        <w:rPr>
          <w:rFonts w:asciiTheme="majorHAnsi" w:hAnsiTheme="majorHAnsi"/>
          <w:sz w:val="22"/>
          <w:szCs w:val="22"/>
        </w:rPr>
      </w:pPr>
      <w:r w:rsidRPr="00935235">
        <w:rPr>
          <w:rFonts w:asciiTheme="majorHAnsi" w:hAnsiTheme="majorHAnsi"/>
          <w:sz w:val="22"/>
          <w:szCs w:val="22"/>
        </w:rPr>
        <w:lastRenderedPageBreak/>
        <w:t xml:space="preserve">GRADUATE FOLLOW-UP FORM:  Each year the graduates from our program receive a survey approximately eight months following graduation to survey their employment status, further educational experiences, and other demographic information pertaining to same.  The graduates are asked to rate their educational experience with relevance to their employment.  </w:t>
      </w:r>
    </w:p>
    <w:p w14:paraId="43F7606C" w14:textId="77777777" w:rsidR="00E051C0" w:rsidRPr="00935235" w:rsidRDefault="00E051C0" w:rsidP="00E311F3">
      <w:pPr>
        <w:ind w:left="360"/>
        <w:jc w:val="both"/>
        <w:rPr>
          <w:rFonts w:asciiTheme="majorHAnsi" w:hAnsiTheme="majorHAnsi"/>
          <w:sz w:val="22"/>
          <w:szCs w:val="22"/>
        </w:rPr>
      </w:pPr>
    </w:p>
    <w:p w14:paraId="043AFA3C" w14:textId="77777777" w:rsidR="00E051C0" w:rsidRDefault="00E051C0" w:rsidP="00E311F3">
      <w:pPr>
        <w:ind w:left="360"/>
        <w:jc w:val="both"/>
        <w:rPr>
          <w:rFonts w:asciiTheme="majorHAnsi" w:hAnsiTheme="majorHAnsi"/>
          <w:sz w:val="22"/>
          <w:szCs w:val="22"/>
        </w:rPr>
      </w:pPr>
      <w:r w:rsidRPr="00935235">
        <w:rPr>
          <w:rFonts w:asciiTheme="majorHAnsi" w:hAnsiTheme="majorHAnsi"/>
          <w:sz w:val="22"/>
          <w:szCs w:val="22"/>
        </w:rPr>
        <w:t>The results of these surveys and forms are tabulated and modifications/revisions are implemented within the curriculum to match the indicated needs. This area was one which was stressed, evaluated, and reassessed by CAPTE with acceptance of revised assessment tools indicating thresholds and means to take action for areas requiring improvement.</w:t>
      </w:r>
    </w:p>
    <w:p w14:paraId="253BD1DA" w14:textId="77777777" w:rsidR="009632DB" w:rsidRDefault="009632DB" w:rsidP="00E311F3">
      <w:pPr>
        <w:ind w:left="360"/>
        <w:jc w:val="both"/>
        <w:rPr>
          <w:rFonts w:asciiTheme="majorHAnsi" w:hAnsiTheme="majorHAnsi"/>
          <w:sz w:val="22"/>
          <w:szCs w:val="22"/>
        </w:rPr>
      </w:pPr>
    </w:p>
    <w:p w14:paraId="4F033BAC" w14:textId="02EE5F88" w:rsidR="009632DB" w:rsidRPr="00935235" w:rsidRDefault="009632DB" w:rsidP="00E311F3">
      <w:pPr>
        <w:ind w:left="360"/>
        <w:jc w:val="both"/>
        <w:rPr>
          <w:rFonts w:asciiTheme="majorHAnsi" w:hAnsiTheme="majorHAnsi"/>
          <w:sz w:val="22"/>
          <w:szCs w:val="22"/>
        </w:rPr>
      </w:pPr>
      <w:r>
        <w:rPr>
          <w:rFonts w:asciiTheme="majorHAnsi" w:hAnsiTheme="majorHAnsi"/>
          <w:sz w:val="22"/>
          <w:szCs w:val="22"/>
        </w:rPr>
        <w:t>(PTA Program Assessment Summary on Next Page)</w:t>
      </w:r>
    </w:p>
    <w:p w14:paraId="659E91F5" w14:textId="77777777" w:rsidR="00E051C0" w:rsidRPr="00935235" w:rsidRDefault="00E051C0" w:rsidP="00E051C0">
      <w:pPr>
        <w:rPr>
          <w:rFonts w:asciiTheme="majorHAnsi" w:hAnsiTheme="majorHAnsi"/>
          <w:sz w:val="22"/>
          <w:szCs w:val="22"/>
        </w:rPr>
      </w:pPr>
    </w:p>
    <w:p w14:paraId="0F524CC2" w14:textId="77777777" w:rsidR="00E051C0" w:rsidRPr="00935235" w:rsidRDefault="00E051C0" w:rsidP="00E051C0">
      <w:pPr>
        <w:rPr>
          <w:rFonts w:asciiTheme="majorHAnsi" w:hAnsiTheme="majorHAnsi"/>
          <w:sz w:val="22"/>
          <w:szCs w:val="22"/>
        </w:rPr>
      </w:pPr>
    </w:p>
    <w:p w14:paraId="63575F67" w14:textId="77777777" w:rsidR="00711AC4" w:rsidRDefault="00711AC4" w:rsidP="00E051C0">
      <w:pPr>
        <w:jc w:val="center"/>
        <w:rPr>
          <w:rFonts w:asciiTheme="majorHAnsi" w:hAnsiTheme="majorHAnsi"/>
          <w:b/>
          <w:sz w:val="22"/>
          <w:szCs w:val="22"/>
          <w:u w:val="single"/>
        </w:rPr>
      </w:pPr>
    </w:p>
    <w:p w14:paraId="29F3E3B6" w14:textId="77777777" w:rsidR="00711AC4" w:rsidRDefault="00711AC4" w:rsidP="00E051C0">
      <w:pPr>
        <w:jc w:val="center"/>
        <w:rPr>
          <w:rFonts w:asciiTheme="majorHAnsi" w:hAnsiTheme="majorHAnsi"/>
          <w:b/>
          <w:sz w:val="22"/>
          <w:szCs w:val="22"/>
          <w:u w:val="single"/>
        </w:rPr>
      </w:pPr>
    </w:p>
    <w:p w14:paraId="0C73892C" w14:textId="77777777" w:rsidR="00711AC4" w:rsidRDefault="00711AC4" w:rsidP="00E051C0">
      <w:pPr>
        <w:jc w:val="center"/>
        <w:rPr>
          <w:rFonts w:asciiTheme="majorHAnsi" w:hAnsiTheme="majorHAnsi"/>
          <w:b/>
          <w:sz w:val="22"/>
          <w:szCs w:val="22"/>
          <w:u w:val="single"/>
        </w:rPr>
      </w:pPr>
    </w:p>
    <w:p w14:paraId="47621E79" w14:textId="77777777" w:rsidR="00711AC4" w:rsidRDefault="00711AC4" w:rsidP="00E051C0">
      <w:pPr>
        <w:jc w:val="center"/>
        <w:rPr>
          <w:rFonts w:asciiTheme="majorHAnsi" w:hAnsiTheme="majorHAnsi"/>
          <w:b/>
          <w:sz w:val="22"/>
          <w:szCs w:val="22"/>
          <w:u w:val="single"/>
        </w:rPr>
      </w:pPr>
    </w:p>
    <w:p w14:paraId="1A37D85C" w14:textId="77777777" w:rsidR="00711AC4" w:rsidRDefault="00711AC4" w:rsidP="00E051C0">
      <w:pPr>
        <w:jc w:val="center"/>
        <w:rPr>
          <w:rFonts w:asciiTheme="majorHAnsi" w:hAnsiTheme="majorHAnsi"/>
          <w:b/>
          <w:sz w:val="22"/>
          <w:szCs w:val="22"/>
          <w:u w:val="single"/>
        </w:rPr>
      </w:pPr>
    </w:p>
    <w:p w14:paraId="6B73F113" w14:textId="77777777" w:rsidR="00711AC4" w:rsidRDefault="00711AC4" w:rsidP="00E051C0">
      <w:pPr>
        <w:jc w:val="center"/>
        <w:rPr>
          <w:rFonts w:asciiTheme="majorHAnsi" w:hAnsiTheme="majorHAnsi"/>
          <w:b/>
          <w:sz w:val="22"/>
          <w:szCs w:val="22"/>
          <w:u w:val="single"/>
        </w:rPr>
      </w:pPr>
    </w:p>
    <w:p w14:paraId="59F453D2" w14:textId="77777777" w:rsidR="00711AC4" w:rsidRDefault="00711AC4" w:rsidP="00E051C0">
      <w:pPr>
        <w:jc w:val="center"/>
        <w:rPr>
          <w:rFonts w:asciiTheme="majorHAnsi" w:hAnsiTheme="majorHAnsi"/>
          <w:b/>
          <w:sz w:val="22"/>
          <w:szCs w:val="22"/>
          <w:u w:val="single"/>
        </w:rPr>
      </w:pPr>
    </w:p>
    <w:p w14:paraId="0D408B1D" w14:textId="77777777" w:rsidR="00711AC4" w:rsidRDefault="00711AC4" w:rsidP="00E051C0">
      <w:pPr>
        <w:jc w:val="center"/>
        <w:rPr>
          <w:rFonts w:asciiTheme="majorHAnsi" w:hAnsiTheme="majorHAnsi"/>
          <w:b/>
          <w:sz w:val="22"/>
          <w:szCs w:val="22"/>
          <w:u w:val="single"/>
        </w:rPr>
      </w:pPr>
    </w:p>
    <w:p w14:paraId="002599A0" w14:textId="77777777" w:rsidR="00711AC4" w:rsidRDefault="00711AC4" w:rsidP="00E051C0">
      <w:pPr>
        <w:jc w:val="center"/>
        <w:rPr>
          <w:rFonts w:asciiTheme="majorHAnsi" w:hAnsiTheme="majorHAnsi"/>
          <w:b/>
          <w:sz w:val="22"/>
          <w:szCs w:val="22"/>
          <w:u w:val="single"/>
        </w:rPr>
      </w:pPr>
    </w:p>
    <w:p w14:paraId="3D834A8B" w14:textId="77777777" w:rsidR="00711AC4" w:rsidRDefault="00711AC4" w:rsidP="00E051C0">
      <w:pPr>
        <w:jc w:val="center"/>
        <w:rPr>
          <w:rFonts w:asciiTheme="majorHAnsi" w:hAnsiTheme="majorHAnsi"/>
          <w:b/>
          <w:sz w:val="22"/>
          <w:szCs w:val="22"/>
          <w:u w:val="single"/>
        </w:rPr>
      </w:pPr>
    </w:p>
    <w:p w14:paraId="70CF91E8" w14:textId="77777777" w:rsidR="00711AC4" w:rsidRDefault="00711AC4" w:rsidP="00E051C0">
      <w:pPr>
        <w:jc w:val="center"/>
        <w:rPr>
          <w:rFonts w:asciiTheme="majorHAnsi" w:hAnsiTheme="majorHAnsi"/>
          <w:b/>
          <w:sz w:val="22"/>
          <w:szCs w:val="22"/>
          <w:u w:val="single"/>
        </w:rPr>
      </w:pPr>
    </w:p>
    <w:p w14:paraId="661D7095" w14:textId="77777777" w:rsidR="00711AC4" w:rsidRDefault="00711AC4" w:rsidP="00E051C0">
      <w:pPr>
        <w:jc w:val="center"/>
        <w:rPr>
          <w:rFonts w:asciiTheme="majorHAnsi" w:hAnsiTheme="majorHAnsi"/>
          <w:b/>
          <w:sz w:val="22"/>
          <w:szCs w:val="22"/>
          <w:u w:val="single"/>
        </w:rPr>
      </w:pPr>
    </w:p>
    <w:p w14:paraId="1274F559" w14:textId="77777777" w:rsidR="00711AC4" w:rsidRDefault="00711AC4" w:rsidP="00E051C0">
      <w:pPr>
        <w:jc w:val="center"/>
        <w:rPr>
          <w:rFonts w:asciiTheme="majorHAnsi" w:hAnsiTheme="majorHAnsi"/>
          <w:b/>
          <w:sz w:val="22"/>
          <w:szCs w:val="22"/>
          <w:u w:val="single"/>
        </w:rPr>
      </w:pPr>
    </w:p>
    <w:p w14:paraId="2BF51C6B" w14:textId="77777777" w:rsidR="00711AC4" w:rsidRDefault="00711AC4" w:rsidP="00E051C0">
      <w:pPr>
        <w:jc w:val="center"/>
        <w:rPr>
          <w:rFonts w:asciiTheme="majorHAnsi" w:hAnsiTheme="majorHAnsi"/>
          <w:b/>
          <w:sz w:val="22"/>
          <w:szCs w:val="22"/>
          <w:u w:val="single"/>
        </w:rPr>
      </w:pPr>
    </w:p>
    <w:p w14:paraId="754FFA7A" w14:textId="77777777" w:rsidR="00711AC4" w:rsidRDefault="00711AC4" w:rsidP="00E051C0">
      <w:pPr>
        <w:jc w:val="center"/>
        <w:rPr>
          <w:rFonts w:asciiTheme="majorHAnsi" w:hAnsiTheme="majorHAnsi"/>
          <w:b/>
          <w:sz w:val="22"/>
          <w:szCs w:val="22"/>
          <w:u w:val="single"/>
        </w:rPr>
      </w:pPr>
    </w:p>
    <w:p w14:paraId="184910B6" w14:textId="77777777" w:rsidR="00711AC4" w:rsidRDefault="00711AC4" w:rsidP="00E051C0">
      <w:pPr>
        <w:jc w:val="center"/>
        <w:rPr>
          <w:rFonts w:asciiTheme="majorHAnsi" w:hAnsiTheme="majorHAnsi"/>
          <w:b/>
          <w:sz w:val="22"/>
          <w:szCs w:val="22"/>
          <w:u w:val="single"/>
        </w:rPr>
      </w:pPr>
    </w:p>
    <w:p w14:paraId="4612C94B" w14:textId="77777777" w:rsidR="00711AC4" w:rsidRDefault="00711AC4" w:rsidP="00E051C0">
      <w:pPr>
        <w:jc w:val="center"/>
        <w:rPr>
          <w:rFonts w:asciiTheme="majorHAnsi" w:hAnsiTheme="majorHAnsi"/>
          <w:b/>
          <w:sz w:val="22"/>
          <w:szCs w:val="22"/>
          <w:u w:val="single"/>
        </w:rPr>
      </w:pPr>
    </w:p>
    <w:p w14:paraId="59C11E68" w14:textId="77777777" w:rsidR="00711AC4" w:rsidRDefault="00711AC4" w:rsidP="00E051C0">
      <w:pPr>
        <w:jc w:val="center"/>
        <w:rPr>
          <w:rFonts w:asciiTheme="majorHAnsi" w:hAnsiTheme="majorHAnsi"/>
          <w:b/>
          <w:sz w:val="22"/>
          <w:szCs w:val="22"/>
          <w:u w:val="single"/>
        </w:rPr>
      </w:pPr>
    </w:p>
    <w:p w14:paraId="60B865A7" w14:textId="77777777" w:rsidR="00711AC4" w:rsidRDefault="00711AC4" w:rsidP="00E051C0">
      <w:pPr>
        <w:jc w:val="center"/>
        <w:rPr>
          <w:rFonts w:asciiTheme="majorHAnsi" w:hAnsiTheme="majorHAnsi"/>
          <w:b/>
          <w:sz w:val="22"/>
          <w:szCs w:val="22"/>
          <w:u w:val="single"/>
        </w:rPr>
      </w:pPr>
    </w:p>
    <w:p w14:paraId="1D20AAC3" w14:textId="77777777" w:rsidR="00711AC4" w:rsidRDefault="00711AC4" w:rsidP="00E051C0">
      <w:pPr>
        <w:jc w:val="center"/>
        <w:rPr>
          <w:rFonts w:asciiTheme="majorHAnsi" w:hAnsiTheme="majorHAnsi"/>
          <w:b/>
          <w:sz w:val="22"/>
          <w:szCs w:val="22"/>
          <w:u w:val="single"/>
        </w:rPr>
      </w:pPr>
    </w:p>
    <w:p w14:paraId="0943AE52" w14:textId="77777777" w:rsidR="00711AC4" w:rsidRDefault="00711AC4" w:rsidP="00E051C0">
      <w:pPr>
        <w:jc w:val="center"/>
        <w:rPr>
          <w:rFonts w:asciiTheme="majorHAnsi" w:hAnsiTheme="majorHAnsi"/>
          <w:b/>
          <w:sz w:val="22"/>
          <w:szCs w:val="22"/>
          <w:u w:val="single"/>
        </w:rPr>
      </w:pPr>
    </w:p>
    <w:p w14:paraId="04832B1A" w14:textId="77777777" w:rsidR="00711AC4" w:rsidRDefault="00711AC4" w:rsidP="00E051C0">
      <w:pPr>
        <w:jc w:val="center"/>
        <w:rPr>
          <w:rFonts w:asciiTheme="majorHAnsi" w:hAnsiTheme="majorHAnsi"/>
          <w:b/>
          <w:sz w:val="22"/>
          <w:szCs w:val="22"/>
          <w:u w:val="single"/>
        </w:rPr>
      </w:pPr>
    </w:p>
    <w:p w14:paraId="37193779" w14:textId="77777777" w:rsidR="00711AC4" w:rsidRDefault="00711AC4" w:rsidP="00E051C0">
      <w:pPr>
        <w:jc w:val="center"/>
        <w:rPr>
          <w:rFonts w:asciiTheme="majorHAnsi" w:hAnsiTheme="majorHAnsi"/>
          <w:b/>
          <w:sz w:val="22"/>
          <w:szCs w:val="22"/>
          <w:u w:val="single"/>
        </w:rPr>
      </w:pPr>
    </w:p>
    <w:p w14:paraId="5D71EB2E" w14:textId="77777777" w:rsidR="00711AC4" w:rsidRDefault="00711AC4" w:rsidP="00E051C0">
      <w:pPr>
        <w:jc w:val="center"/>
        <w:rPr>
          <w:rFonts w:asciiTheme="majorHAnsi" w:hAnsiTheme="majorHAnsi"/>
          <w:b/>
          <w:sz w:val="22"/>
          <w:szCs w:val="22"/>
          <w:u w:val="single"/>
        </w:rPr>
      </w:pPr>
    </w:p>
    <w:p w14:paraId="765835D3" w14:textId="77777777" w:rsidR="00711AC4" w:rsidRDefault="00711AC4" w:rsidP="00E051C0">
      <w:pPr>
        <w:jc w:val="center"/>
        <w:rPr>
          <w:rFonts w:asciiTheme="majorHAnsi" w:hAnsiTheme="majorHAnsi"/>
          <w:b/>
          <w:sz w:val="22"/>
          <w:szCs w:val="22"/>
          <w:u w:val="single"/>
        </w:rPr>
      </w:pPr>
    </w:p>
    <w:p w14:paraId="3115D1FF" w14:textId="77777777" w:rsidR="00711AC4" w:rsidRDefault="00711AC4" w:rsidP="00E051C0">
      <w:pPr>
        <w:jc w:val="center"/>
        <w:rPr>
          <w:rFonts w:asciiTheme="majorHAnsi" w:hAnsiTheme="majorHAnsi"/>
          <w:b/>
          <w:sz w:val="22"/>
          <w:szCs w:val="22"/>
          <w:u w:val="single"/>
        </w:rPr>
      </w:pPr>
    </w:p>
    <w:p w14:paraId="2D25DE4F" w14:textId="77777777" w:rsidR="00711AC4" w:rsidRDefault="00711AC4" w:rsidP="00E051C0">
      <w:pPr>
        <w:jc w:val="center"/>
        <w:rPr>
          <w:rFonts w:asciiTheme="majorHAnsi" w:hAnsiTheme="majorHAnsi"/>
          <w:b/>
          <w:sz w:val="22"/>
          <w:szCs w:val="22"/>
          <w:u w:val="single"/>
        </w:rPr>
      </w:pPr>
    </w:p>
    <w:p w14:paraId="20CE38CB" w14:textId="77777777" w:rsidR="00711AC4" w:rsidRDefault="00711AC4" w:rsidP="00E051C0">
      <w:pPr>
        <w:jc w:val="center"/>
        <w:rPr>
          <w:rFonts w:asciiTheme="majorHAnsi" w:hAnsiTheme="majorHAnsi"/>
          <w:b/>
          <w:sz w:val="22"/>
          <w:szCs w:val="22"/>
          <w:u w:val="single"/>
        </w:rPr>
      </w:pPr>
    </w:p>
    <w:p w14:paraId="22659126" w14:textId="77777777" w:rsidR="00711AC4" w:rsidRDefault="00711AC4" w:rsidP="00E051C0">
      <w:pPr>
        <w:jc w:val="center"/>
        <w:rPr>
          <w:rFonts w:asciiTheme="majorHAnsi" w:hAnsiTheme="majorHAnsi"/>
          <w:b/>
          <w:sz w:val="22"/>
          <w:szCs w:val="22"/>
          <w:u w:val="single"/>
        </w:rPr>
      </w:pPr>
    </w:p>
    <w:p w14:paraId="2D7E2AA2" w14:textId="77777777" w:rsidR="00711AC4" w:rsidRDefault="00711AC4" w:rsidP="00E051C0">
      <w:pPr>
        <w:jc w:val="center"/>
        <w:rPr>
          <w:rFonts w:asciiTheme="majorHAnsi" w:hAnsiTheme="majorHAnsi"/>
          <w:b/>
          <w:sz w:val="22"/>
          <w:szCs w:val="22"/>
          <w:u w:val="single"/>
        </w:rPr>
      </w:pPr>
    </w:p>
    <w:p w14:paraId="5C365BCC" w14:textId="77777777" w:rsidR="00711AC4" w:rsidRDefault="00711AC4" w:rsidP="00E051C0">
      <w:pPr>
        <w:jc w:val="center"/>
        <w:rPr>
          <w:rFonts w:asciiTheme="majorHAnsi" w:hAnsiTheme="majorHAnsi"/>
          <w:b/>
          <w:sz w:val="22"/>
          <w:szCs w:val="22"/>
          <w:u w:val="single"/>
        </w:rPr>
      </w:pPr>
    </w:p>
    <w:p w14:paraId="2C6C7DDF" w14:textId="77777777" w:rsidR="00711AC4" w:rsidRDefault="00711AC4" w:rsidP="00E051C0">
      <w:pPr>
        <w:jc w:val="center"/>
        <w:rPr>
          <w:rFonts w:asciiTheme="majorHAnsi" w:hAnsiTheme="majorHAnsi"/>
          <w:b/>
          <w:sz w:val="22"/>
          <w:szCs w:val="22"/>
          <w:u w:val="single"/>
        </w:rPr>
      </w:pPr>
    </w:p>
    <w:p w14:paraId="5925A8E7" w14:textId="77777777" w:rsidR="00711AC4" w:rsidRDefault="00711AC4" w:rsidP="00E051C0">
      <w:pPr>
        <w:jc w:val="center"/>
        <w:rPr>
          <w:rFonts w:asciiTheme="majorHAnsi" w:hAnsiTheme="majorHAnsi"/>
          <w:b/>
          <w:sz w:val="22"/>
          <w:szCs w:val="22"/>
          <w:u w:val="single"/>
        </w:rPr>
      </w:pPr>
    </w:p>
    <w:p w14:paraId="14CD9E68" w14:textId="77777777" w:rsidR="00711AC4" w:rsidRDefault="00711AC4" w:rsidP="00E051C0">
      <w:pPr>
        <w:jc w:val="center"/>
        <w:rPr>
          <w:rFonts w:asciiTheme="majorHAnsi" w:hAnsiTheme="majorHAnsi"/>
          <w:b/>
          <w:sz w:val="22"/>
          <w:szCs w:val="22"/>
          <w:u w:val="single"/>
        </w:rPr>
      </w:pPr>
    </w:p>
    <w:p w14:paraId="2F42B241" w14:textId="77777777" w:rsidR="00711AC4" w:rsidRDefault="00711AC4" w:rsidP="00E051C0">
      <w:pPr>
        <w:jc w:val="center"/>
        <w:rPr>
          <w:rFonts w:asciiTheme="majorHAnsi" w:hAnsiTheme="majorHAnsi"/>
          <w:b/>
          <w:sz w:val="22"/>
          <w:szCs w:val="22"/>
          <w:u w:val="single"/>
        </w:rPr>
      </w:pPr>
    </w:p>
    <w:p w14:paraId="4ADF638E" w14:textId="77777777" w:rsidR="009632DB" w:rsidRDefault="009632DB" w:rsidP="00E051C0">
      <w:pPr>
        <w:jc w:val="center"/>
        <w:rPr>
          <w:rFonts w:asciiTheme="majorHAnsi" w:hAnsiTheme="majorHAnsi"/>
          <w:b/>
          <w:sz w:val="22"/>
          <w:szCs w:val="22"/>
          <w:u w:val="single"/>
        </w:rPr>
      </w:pPr>
    </w:p>
    <w:p w14:paraId="2CBD437A" w14:textId="77777777" w:rsidR="00711AC4" w:rsidRDefault="00711AC4" w:rsidP="009632DB">
      <w:pPr>
        <w:rPr>
          <w:rFonts w:asciiTheme="majorHAnsi" w:hAnsiTheme="majorHAnsi"/>
          <w:b/>
          <w:sz w:val="22"/>
          <w:szCs w:val="22"/>
          <w:u w:val="single"/>
        </w:rPr>
      </w:pPr>
    </w:p>
    <w:p w14:paraId="73D26D51" w14:textId="77777777" w:rsidR="00E051C0" w:rsidRPr="00935235" w:rsidRDefault="00E051C0" w:rsidP="00E051C0">
      <w:pPr>
        <w:jc w:val="center"/>
        <w:rPr>
          <w:rFonts w:asciiTheme="majorHAnsi" w:hAnsiTheme="majorHAnsi"/>
          <w:b/>
          <w:sz w:val="22"/>
          <w:szCs w:val="22"/>
          <w:u w:val="single"/>
        </w:rPr>
      </w:pPr>
      <w:r w:rsidRPr="00935235">
        <w:rPr>
          <w:rFonts w:asciiTheme="majorHAnsi" w:hAnsiTheme="majorHAnsi"/>
          <w:b/>
          <w:sz w:val="22"/>
          <w:szCs w:val="22"/>
          <w:u w:val="single"/>
        </w:rPr>
        <w:lastRenderedPageBreak/>
        <w:t>PTA PROGRAM ASSESSME</w:t>
      </w:r>
      <w:r w:rsidR="00711AC4">
        <w:rPr>
          <w:rFonts w:asciiTheme="majorHAnsi" w:hAnsiTheme="majorHAnsi"/>
          <w:b/>
          <w:sz w:val="22"/>
          <w:szCs w:val="22"/>
          <w:u w:val="single"/>
        </w:rPr>
        <w:t>NT SUMMARY 2012–</w:t>
      </w:r>
      <w:r w:rsidRPr="00935235">
        <w:rPr>
          <w:rFonts w:asciiTheme="majorHAnsi" w:hAnsiTheme="majorHAnsi"/>
          <w:b/>
          <w:sz w:val="22"/>
          <w:szCs w:val="22"/>
          <w:u w:val="single"/>
        </w:rPr>
        <w:t xml:space="preserve">2013 </w:t>
      </w:r>
    </w:p>
    <w:p w14:paraId="6AB8BFFF" w14:textId="77777777" w:rsidR="00E051C0" w:rsidRPr="00F06208" w:rsidRDefault="00E051C0" w:rsidP="00E051C0">
      <w:pPr>
        <w:jc w:val="center"/>
        <w:rPr>
          <w:rFonts w:asciiTheme="majorHAnsi" w:hAnsiTheme="majorHAnsi"/>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5"/>
        <w:gridCol w:w="2034"/>
        <w:gridCol w:w="1918"/>
        <w:gridCol w:w="1894"/>
      </w:tblGrid>
      <w:tr w:rsidR="00E051C0" w:rsidRPr="00935235" w14:paraId="1F6B0AEC" w14:textId="77777777" w:rsidTr="00E051C0">
        <w:tc>
          <w:tcPr>
            <w:tcW w:w="2923" w:type="dxa"/>
            <w:shd w:val="clear" w:color="auto" w:fill="auto"/>
          </w:tcPr>
          <w:p w14:paraId="4CAA9857" w14:textId="77777777" w:rsidR="00E051C0" w:rsidRPr="00935235" w:rsidRDefault="00E051C0" w:rsidP="00E051C0">
            <w:pPr>
              <w:jc w:val="center"/>
              <w:rPr>
                <w:rFonts w:asciiTheme="majorHAnsi" w:hAnsiTheme="majorHAnsi"/>
                <w:b/>
                <w:sz w:val="22"/>
                <w:szCs w:val="22"/>
              </w:rPr>
            </w:pPr>
            <w:r w:rsidRPr="00935235">
              <w:rPr>
                <w:rFonts w:asciiTheme="majorHAnsi" w:hAnsiTheme="majorHAnsi"/>
                <w:b/>
                <w:sz w:val="22"/>
                <w:szCs w:val="22"/>
              </w:rPr>
              <w:t>Criterion</w:t>
            </w:r>
          </w:p>
        </w:tc>
        <w:tc>
          <w:tcPr>
            <w:tcW w:w="2923" w:type="dxa"/>
            <w:shd w:val="clear" w:color="auto" w:fill="auto"/>
          </w:tcPr>
          <w:p w14:paraId="47A3215D" w14:textId="77777777" w:rsidR="00E051C0" w:rsidRPr="00935235" w:rsidRDefault="00E051C0" w:rsidP="00E051C0">
            <w:pPr>
              <w:jc w:val="center"/>
              <w:rPr>
                <w:rFonts w:asciiTheme="majorHAnsi" w:hAnsiTheme="majorHAnsi"/>
                <w:b/>
                <w:sz w:val="22"/>
                <w:szCs w:val="22"/>
              </w:rPr>
            </w:pPr>
            <w:r w:rsidRPr="00935235">
              <w:rPr>
                <w:rFonts w:asciiTheme="majorHAnsi" w:hAnsiTheme="majorHAnsi"/>
                <w:b/>
                <w:sz w:val="22"/>
                <w:szCs w:val="22"/>
              </w:rPr>
              <w:t>Goal</w:t>
            </w:r>
          </w:p>
        </w:tc>
        <w:tc>
          <w:tcPr>
            <w:tcW w:w="2923" w:type="dxa"/>
            <w:shd w:val="clear" w:color="auto" w:fill="auto"/>
          </w:tcPr>
          <w:p w14:paraId="5843CBDE" w14:textId="77777777" w:rsidR="00E051C0" w:rsidRPr="00935235" w:rsidRDefault="00E051C0" w:rsidP="00E051C0">
            <w:pPr>
              <w:jc w:val="center"/>
              <w:rPr>
                <w:rFonts w:asciiTheme="majorHAnsi" w:hAnsiTheme="majorHAnsi"/>
                <w:b/>
                <w:sz w:val="22"/>
                <w:szCs w:val="22"/>
              </w:rPr>
            </w:pPr>
            <w:r w:rsidRPr="00935235">
              <w:rPr>
                <w:rFonts w:asciiTheme="majorHAnsi" w:hAnsiTheme="majorHAnsi"/>
                <w:b/>
                <w:sz w:val="22"/>
                <w:szCs w:val="22"/>
              </w:rPr>
              <w:t>Data Source</w:t>
            </w:r>
          </w:p>
        </w:tc>
        <w:tc>
          <w:tcPr>
            <w:tcW w:w="2923" w:type="dxa"/>
            <w:shd w:val="clear" w:color="auto" w:fill="auto"/>
          </w:tcPr>
          <w:p w14:paraId="3BF0F0BF" w14:textId="77777777" w:rsidR="00E051C0" w:rsidRPr="00935235" w:rsidRDefault="00E051C0" w:rsidP="00E051C0">
            <w:pPr>
              <w:jc w:val="center"/>
              <w:rPr>
                <w:rFonts w:asciiTheme="majorHAnsi" w:hAnsiTheme="majorHAnsi"/>
                <w:b/>
                <w:sz w:val="22"/>
                <w:szCs w:val="22"/>
              </w:rPr>
            </w:pPr>
            <w:r w:rsidRPr="00935235">
              <w:rPr>
                <w:rFonts w:asciiTheme="majorHAnsi" w:hAnsiTheme="majorHAnsi"/>
                <w:b/>
                <w:sz w:val="22"/>
                <w:szCs w:val="22"/>
              </w:rPr>
              <w:t>Goal met? (YES/NO)</w:t>
            </w:r>
          </w:p>
        </w:tc>
        <w:tc>
          <w:tcPr>
            <w:tcW w:w="2726" w:type="dxa"/>
            <w:shd w:val="clear" w:color="auto" w:fill="auto"/>
          </w:tcPr>
          <w:p w14:paraId="255094D9" w14:textId="77777777" w:rsidR="00E051C0" w:rsidRPr="00935235" w:rsidRDefault="00E051C0" w:rsidP="00E051C0">
            <w:pPr>
              <w:jc w:val="center"/>
              <w:rPr>
                <w:rFonts w:asciiTheme="majorHAnsi" w:hAnsiTheme="majorHAnsi"/>
                <w:b/>
                <w:sz w:val="22"/>
                <w:szCs w:val="22"/>
              </w:rPr>
            </w:pPr>
            <w:r w:rsidRPr="00935235">
              <w:rPr>
                <w:rFonts w:asciiTheme="majorHAnsi" w:hAnsiTheme="majorHAnsi"/>
                <w:b/>
                <w:sz w:val="22"/>
                <w:szCs w:val="22"/>
              </w:rPr>
              <w:t>Action/Plan</w:t>
            </w:r>
          </w:p>
        </w:tc>
      </w:tr>
      <w:tr w:rsidR="00E051C0" w:rsidRPr="00935235" w14:paraId="3AB68E93" w14:textId="77777777" w:rsidTr="00E051C0">
        <w:tc>
          <w:tcPr>
            <w:tcW w:w="2923" w:type="dxa"/>
            <w:shd w:val="clear" w:color="auto" w:fill="auto"/>
          </w:tcPr>
          <w:p w14:paraId="688EBB2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Institutional policies and procedures</w:t>
            </w:r>
          </w:p>
        </w:tc>
        <w:tc>
          <w:tcPr>
            <w:tcW w:w="2923" w:type="dxa"/>
            <w:shd w:val="clear" w:color="auto" w:fill="auto"/>
          </w:tcPr>
          <w:p w14:paraId="46AEA295"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Institutional policies and procedures will be in 100% congruence with the PTA mission and curriculum.</w:t>
            </w:r>
          </w:p>
          <w:p w14:paraId="349FF8AF"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78142125"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Administrative Audit</w:t>
            </w:r>
          </w:p>
        </w:tc>
        <w:tc>
          <w:tcPr>
            <w:tcW w:w="2923" w:type="dxa"/>
            <w:shd w:val="clear" w:color="auto" w:fill="auto"/>
          </w:tcPr>
          <w:p w14:paraId="374884E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w:t>
            </w:r>
          </w:p>
        </w:tc>
        <w:tc>
          <w:tcPr>
            <w:tcW w:w="2726" w:type="dxa"/>
            <w:shd w:val="clear" w:color="auto" w:fill="auto"/>
          </w:tcPr>
          <w:p w14:paraId="741F3A2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6D06D8C2"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6CEADD80" w14:textId="77777777" w:rsidTr="00E051C0">
        <w:tc>
          <w:tcPr>
            <w:tcW w:w="2923" w:type="dxa"/>
            <w:shd w:val="clear" w:color="auto" w:fill="auto"/>
          </w:tcPr>
          <w:p w14:paraId="0888803D"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Program policies and procedures</w:t>
            </w:r>
          </w:p>
        </w:tc>
        <w:tc>
          <w:tcPr>
            <w:tcW w:w="2923" w:type="dxa"/>
            <w:shd w:val="clear" w:color="auto" w:fill="auto"/>
          </w:tcPr>
          <w:p w14:paraId="77AC47AC"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Program policies and procedures will be in 100% congruence with the PTA mission, philosophy and objectives.</w:t>
            </w:r>
          </w:p>
          <w:p w14:paraId="2746956F"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59DF983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Administrative Audit</w:t>
            </w:r>
          </w:p>
        </w:tc>
        <w:tc>
          <w:tcPr>
            <w:tcW w:w="2923" w:type="dxa"/>
            <w:shd w:val="clear" w:color="auto" w:fill="auto"/>
          </w:tcPr>
          <w:p w14:paraId="71DF6E7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w:t>
            </w:r>
          </w:p>
        </w:tc>
        <w:tc>
          <w:tcPr>
            <w:tcW w:w="2726" w:type="dxa"/>
            <w:shd w:val="clear" w:color="auto" w:fill="auto"/>
          </w:tcPr>
          <w:p w14:paraId="239DA812"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7245701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51C1E3F1" w14:textId="77777777" w:rsidTr="00E051C0">
        <w:tc>
          <w:tcPr>
            <w:tcW w:w="2923" w:type="dxa"/>
            <w:shd w:val="clear" w:color="auto" w:fill="auto"/>
          </w:tcPr>
          <w:p w14:paraId="0940771B"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Resources</w:t>
            </w:r>
          </w:p>
        </w:tc>
        <w:tc>
          <w:tcPr>
            <w:tcW w:w="2923" w:type="dxa"/>
            <w:shd w:val="clear" w:color="auto" w:fill="auto"/>
          </w:tcPr>
          <w:p w14:paraId="0926072D"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Program expenses will not exceed the Annual Budget by greater than 2%.</w:t>
            </w:r>
          </w:p>
          <w:p w14:paraId="12EDFDF3" w14:textId="77777777" w:rsidR="00E051C0" w:rsidRPr="00935235" w:rsidRDefault="00E051C0" w:rsidP="00F06208">
            <w:pPr>
              <w:pStyle w:val="BodyText3"/>
              <w:tabs>
                <w:tab w:val="left" w:pos="1080"/>
              </w:tabs>
              <w:spacing w:after="0"/>
              <w:jc w:val="center"/>
              <w:rPr>
                <w:rFonts w:asciiTheme="majorHAnsi" w:hAnsiTheme="majorHAnsi"/>
                <w:sz w:val="22"/>
                <w:szCs w:val="22"/>
              </w:rPr>
            </w:pPr>
          </w:p>
        </w:tc>
        <w:tc>
          <w:tcPr>
            <w:tcW w:w="2923" w:type="dxa"/>
            <w:shd w:val="clear" w:color="auto" w:fill="auto"/>
          </w:tcPr>
          <w:p w14:paraId="4F341A62"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Administrative Audit</w:t>
            </w:r>
          </w:p>
        </w:tc>
        <w:tc>
          <w:tcPr>
            <w:tcW w:w="2923" w:type="dxa"/>
            <w:shd w:val="clear" w:color="auto" w:fill="auto"/>
          </w:tcPr>
          <w:p w14:paraId="1CE509E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 the Annual Budget for the AY 2012/2013 was increased over the past AY.  The Annual Budget must be continually monitored in order to meet accreditation standards.</w:t>
            </w:r>
          </w:p>
        </w:tc>
        <w:tc>
          <w:tcPr>
            <w:tcW w:w="2726" w:type="dxa"/>
            <w:shd w:val="clear" w:color="auto" w:fill="auto"/>
          </w:tcPr>
          <w:p w14:paraId="19B9B6C4"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 to date</w:t>
            </w:r>
          </w:p>
          <w:p w14:paraId="04A53A80"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3B13E213" w14:textId="77777777" w:rsidTr="00E051C0">
        <w:tc>
          <w:tcPr>
            <w:tcW w:w="2923" w:type="dxa"/>
            <w:shd w:val="clear" w:color="auto" w:fill="auto"/>
          </w:tcPr>
          <w:p w14:paraId="16526B2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Mission, philosophy, goals and objectives</w:t>
            </w:r>
          </w:p>
        </w:tc>
        <w:tc>
          <w:tcPr>
            <w:tcW w:w="2923" w:type="dxa"/>
            <w:shd w:val="clear" w:color="auto" w:fill="auto"/>
          </w:tcPr>
          <w:p w14:paraId="72E6298F"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Program mission, philosophy, goals and objectives will be in 100% congruence with the PTA program curriculum.</w:t>
            </w:r>
          </w:p>
        </w:tc>
        <w:tc>
          <w:tcPr>
            <w:tcW w:w="2923" w:type="dxa"/>
            <w:shd w:val="clear" w:color="auto" w:fill="auto"/>
          </w:tcPr>
          <w:p w14:paraId="02D54418"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Administrative Audit</w:t>
            </w:r>
          </w:p>
        </w:tc>
        <w:tc>
          <w:tcPr>
            <w:tcW w:w="2923" w:type="dxa"/>
            <w:shd w:val="clear" w:color="auto" w:fill="auto"/>
          </w:tcPr>
          <w:p w14:paraId="4AA20AF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w:t>
            </w:r>
          </w:p>
        </w:tc>
        <w:tc>
          <w:tcPr>
            <w:tcW w:w="2726" w:type="dxa"/>
            <w:shd w:val="clear" w:color="auto" w:fill="auto"/>
          </w:tcPr>
          <w:p w14:paraId="458C3D3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30154564"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7AE44415" w14:textId="77777777" w:rsidTr="00E051C0">
        <w:trPr>
          <w:trHeight w:val="90"/>
        </w:trPr>
        <w:tc>
          <w:tcPr>
            <w:tcW w:w="2923" w:type="dxa"/>
            <w:vMerge w:val="restart"/>
            <w:shd w:val="clear" w:color="auto" w:fill="auto"/>
          </w:tcPr>
          <w:p w14:paraId="04D4B71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Curriculum</w:t>
            </w:r>
          </w:p>
        </w:tc>
        <w:tc>
          <w:tcPr>
            <w:tcW w:w="2923" w:type="dxa"/>
            <w:shd w:val="clear" w:color="auto" w:fill="auto"/>
          </w:tcPr>
          <w:p w14:paraId="6F80AC11"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General Education Content will be in 100% congruence with the PTA program curriculum.</w:t>
            </w:r>
          </w:p>
          <w:p w14:paraId="365609A7"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1DBD20B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General Education Content Audit</w:t>
            </w:r>
          </w:p>
        </w:tc>
        <w:tc>
          <w:tcPr>
            <w:tcW w:w="2923" w:type="dxa"/>
            <w:shd w:val="clear" w:color="auto" w:fill="auto"/>
          </w:tcPr>
          <w:p w14:paraId="7B9CC62C" w14:textId="77777777" w:rsidR="00E051C0" w:rsidRPr="00935235" w:rsidRDefault="00711AC4" w:rsidP="00F06208">
            <w:pPr>
              <w:jc w:val="center"/>
              <w:rPr>
                <w:rFonts w:asciiTheme="majorHAnsi" w:hAnsiTheme="majorHAnsi"/>
                <w:sz w:val="22"/>
                <w:szCs w:val="22"/>
              </w:rPr>
            </w:pPr>
            <w:r>
              <w:rPr>
                <w:rFonts w:asciiTheme="majorHAnsi" w:hAnsiTheme="majorHAnsi"/>
                <w:sz w:val="22"/>
                <w:szCs w:val="22"/>
              </w:rPr>
              <w:t>Not performed this AY</w:t>
            </w:r>
          </w:p>
        </w:tc>
        <w:tc>
          <w:tcPr>
            <w:tcW w:w="2726" w:type="dxa"/>
            <w:shd w:val="clear" w:color="auto" w:fill="auto"/>
          </w:tcPr>
          <w:p w14:paraId="486B80F1"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5F3E7A3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7B4B036D" w14:textId="77777777" w:rsidTr="00E051C0">
        <w:trPr>
          <w:trHeight w:val="90"/>
        </w:trPr>
        <w:tc>
          <w:tcPr>
            <w:tcW w:w="2923" w:type="dxa"/>
            <w:vMerge/>
            <w:shd w:val="clear" w:color="auto" w:fill="auto"/>
          </w:tcPr>
          <w:p w14:paraId="2214D63D"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146B985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 xml:space="preserve">Physical Therapy Content will be </w:t>
            </w:r>
            <w:r w:rsidRPr="00935235">
              <w:rPr>
                <w:rFonts w:asciiTheme="majorHAnsi" w:hAnsiTheme="majorHAnsi"/>
                <w:sz w:val="22"/>
                <w:szCs w:val="22"/>
              </w:rPr>
              <w:lastRenderedPageBreak/>
              <w:t>in 100% congruence with the PTA mission, philosophy, goals and objectives</w:t>
            </w:r>
          </w:p>
        </w:tc>
        <w:tc>
          <w:tcPr>
            <w:tcW w:w="2923" w:type="dxa"/>
            <w:shd w:val="clear" w:color="auto" w:fill="auto"/>
          </w:tcPr>
          <w:p w14:paraId="7EBFDB3A"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lastRenderedPageBreak/>
              <w:t xml:space="preserve">Annual Physical Therapy Content </w:t>
            </w:r>
            <w:r w:rsidRPr="00935235">
              <w:rPr>
                <w:rFonts w:asciiTheme="majorHAnsi" w:hAnsiTheme="majorHAnsi"/>
                <w:sz w:val="22"/>
                <w:szCs w:val="22"/>
              </w:rPr>
              <w:lastRenderedPageBreak/>
              <w:t>Audit</w:t>
            </w:r>
          </w:p>
        </w:tc>
        <w:tc>
          <w:tcPr>
            <w:tcW w:w="2923" w:type="dxa"/>
            <w:shd w:val="clear" w:color="auto" w:fill="auto"/>
          </w:tcPr>
          <w:p w14:paraId="214A44E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lastRenderedPageBreak/>
              <w:t xml:space="preserve">YES – assessed during </w:t>
            </w:r>
            <w:r w:rsidRPr="00935235">
              <w:rPr>
                <w:rFonts w:asciiTheme="majorHAnsi" w:hAnsiTheme="majorHAnsi"/>
                <w:sz w:val="22"/>
                <w:szCs w:val="22"/>
              </w:rPr>
              <w:lastRenderedPageBreak/>
              <w:t>Curriculum Review</w:t>
            </w:r>
          </w:p>
        </w:tc>
        <w:tc>
          <w:tcPr>
            <w:tcW w:w="2726" w:type="dxa"/>
            <w:shd w:val="clear" w:color="auto" w:fill="auto"/>
          </w:tcPr>
          <w:p w14:paraId="3942C729"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lastRenderedPageBreak/>
              <w:t xml:space="preserve">No course content changes </w:t>
            </w:r>
            <w:r w:rsidRPr="00935235">
              <w:rPr>
                <w:rFonts w:asciiTheme="majorHAnsi" w:hAnsiTheme="majorHAnsi"/>
                <w:sz w:val="22"/>
                <w:szCs w:val="22"/>
              </w:rPr>
              <w:lastRenderedPageBreak/>
              <w:t xml:space="preserve">suggested during review this year; however, additions of rubrics, revision of rubrics and updated assignments discussed and will be implemented, including the development of student portfolios.  In addition, </w:t>
            </w:r>
            <w:r w:rsidR="00711AC4">
              <w:rPr>
                <w:rFonts w:asciiTheme="majorHAnsi" w:hAnsiTheme="majorHAnsi"/>
                <w:sz w:val="22"/>
                <w:szCs w:val="22"/>
              </w:rPr>
              <w:t>increased utilization of Angel c</w:t>
            </w:r>
            <w:r w:rsidRPr="00935235">
              <w:rPr>
                <w:rFonts w:asciiTheme="majorHAnsi" w:hAnsiTheme="majorHAnsi"/>
                <w:sz w:val="22"/>
                <w:szCs w:val="22"/>
              </w:rPr>
              <w:t xml:space="preserve">ourse </w:t>
            </w:r>
            <w:r w:rsidR="00711AC4">
              <w:rPr>
                <w:rFonts w:asciiTheme="majorHAnsi" w:hAnsiTheme="majorHAnsi"/>
                <w:sz w:val="22"/>
                <w:szCs w:val="22"/>
              </w:rPr>
              <w:t>s</w:t>
            </w:r>
            <w:r w:rsidRPr="00935235">
              <w:rPr>
                <w:rFonts w:asciiTheme="majorHAnsi" w:hAnsiTheme="majorHAnsi"/>
                <w:sz w:val="22"/>
                <w:szCs w:val="22"/>
              </w:rPr>
              <w:t>hells will occur next AY.</w:t>
            </w:r>
          </w:p>
          <w:p w14:paraId="51DF36ED"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5DA8FA74" w14:textId="77777777" w:rsidTr="00E051C0">
        <w:trPr>
          <w:trHeight w:val="90"/>
        </w:trPr>
        <w:tc>
          <w:tcPr>
            <w:tcW w:w="2923" w:type="dxa"/>
            <w:vMerge/>
            <w:shd w:val="clear" w:color="auto" w:fill="auto"/>
          </w:tcPr>
          <w:p w14:paraId="07CF6AEE"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3B45E98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The curriculum will be presented in a logical and sequential order.</w:t>
            </w:r>
          </w:p>
          <w:p w14:paraId="041CBB4F" w14:textId="77777777" w:rsidR="00E051C0" w:rsidRPr="00935235" w:rsidRDefault="00E051C0" w:rsidP="00F06208">
            <w:pPr>
              <w:jc w:val="center"/>
              <w:rPr>
                <w:rFonts w:asciiTheme="majorHAnsi" w:hAnsiTheme="majorHAnsi"/>
                <w:sz w:val="22"/>
                <w:szCs w:val="22"/>
              </w:rPr>
            </w:pPr>
          </w:p>
          <w:p w14:paraId="5D4A8251"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0E76353F"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Physical Therapy Content Audit</w:t>
            </w:r>
          </w:p>
        </w:tc>
        <w:tc>
          <w:tcPr>
            <w:tcW w:w="2923" w:type="dxa"/>
            <w:shd w:val="clear" w:color="auto" w:fill="auto"/>
          </w:tcPr>
          <w:p w14:paraId="67E560DD"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w:t>
            </w:r>
          </w:p>
        </w:tc>
        <w:tc>
          <w:tcPr>
            <w:tcW w:w="2726" w:type="dxa"/>
            <w:shd w:val="clear" w:color="auto" w:fill="auto"/>
          </w:tcPr>
          <w:p w14:paraId="65C1FA3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bl>
    <w:p w14:paraId="369D1240" w14:textId="77777777" w:rsidR="00711AC4" w:rsidRPr="00F06208" w:rsidRDefault="00711AC4" w:rsidP="00E051C0">
      <w:pPr>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936"/>
        <w:gridCol w:w="1885"/>
        <w:gridCol w:w="2017"/>
        <w:gridCol w:w="1827"/>
      </w:tblGrid>
      <w:tr w:rsidR="00E051C0" w:rsidRPr="00935235" w14:paraId="4B8B1E90" w14:textId="77777777" w:rsidTr="00E051C0">
        <w:trPr>
          <w:trHeight w:val="458"/>
        </w:trPr>
        <w:tc>
          <w:tcPr>
            <w:tcW w:w="2923" w:type="dxa"/>
            <w:shd w:val="clear" w:color="auto" w:fill="auto"/>
          </w:tcPr>
          <w:p w14:paraId="42D2007C"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Criterion</w:t>
            </w:r>
          </w:p>
        </w:tc>
        <w:tc>
          <w:tcPr>
            <w:tcW w:w="2923" w:type="dxa"/>
            <w:shd w:val="clear" w:color="auto" w:fill="auto"/>
          </w:tcPr>
          <w:p w14:paraId="0D6969B8"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Goal</w:t>
            </w:r>
          </w:p>
        </w:tc>
        <w:tc>
          <w:tcPr>
            <w:tcW w:w="2923" w:type="dxa"/>
            <w:shd w:val="clear" w:color="auto" w:fill="auto"/>
          </w:tcPr>
          <w:p w14:paraId="20097510"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Data Source</w:t>
            </w:r>
          </w:p>
        </w:tc>
        <w:tc>
          <w:tcPr>
            <w:tcW w:w="2923" w:type="dxa"/>
            <w:shd w:val="clear" w:color="auto" w:fill="auto"/>
          </w:tcPr>
          <w:p w14:paraId="25DCA9A7"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Goal met? (YES/NO)</w:t>
            </w:r>
          </w:p>
        </w:tc>
        <w:tc>
          <w:tcPr>
            <w:tcW w:w="2726" w:type="dxa"/>
            <w:shd w:val="clear" w:color="auto" w:fill="auto"/>
          </w:tcPr>
          <w:p w14:paraId="1D65200C"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Action/Plan</w:t>
            </w:r>
          </w:p>
        </w:tc>
      </w:tr>
      <w:tr w:rsidR="00E051C0" w:rsidRPr="00935235" w14:paraId="3741EED1" w14:textId="77777777" w:rsidTr="00E051C0">
        <w:trPr>
          <w:trHeight w:val="80"/>
        </w:trPr>
        <w:tc>
          <w:tcPr>
            <w:tcW w:w="2923" w:type="dxa"/>
            <w:vMerge w:val="restart"/>
            <w:shd w:val="clear" w:color="auto" w:fill="auto"/>
          </w:tcPr>
          <w:p w14:paraId="3320489D"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Clinical education program</w:t>
            </w:r>
          </w:p>
        </w:tc>
        <w:tc>
          <w:tcPr>
            <w:tcW w:w="2923" w:type="dxa"/>
            <w:shd w:val="clear" w:color="auto" w:fill="auto"/>
          </w:tcPr>
          <w:p w14:paraId="788E81C1"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Student Clinical Education evaluations and responses located on the Graduate Follow-up Form will reflect 100% correlation.</w:t>
            </w:r>
          </w:p>
        </w:tc>
        <w:tc>
          <w:tcPr>
            <w:tcW w:w="2923" w:type="dxa"/>
            <w:shd w:val="clear" w:color="auto" w:fill="auto"/>
          </w:tcPr>
          <w:p w14:paraId="0E14B75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Clinical Education Audit</w:t>
            </w:r>
          </w:p>
        </w:tc>
        <w:tc>
          <w:tcPr>
            <w:tcW w:w="2923" w:type="dxa"/>
            <w:shd w:val="clear" w:color="auto" w:fill="auto"/>
          </w:tcPr>
          <w:p w14:paraId="4BCA193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 – for the 2012 graduating class; however only three responses received of 23 sent.</w:t>
            </w:r>
          </w:p>
          <w:p w14:paraId="2336049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Not completed to date for the graduating class of 2013</w:t>
            </w:r>
          </w:p>
        </w:tc>
        <w:tc>
          <w:tcPr>
            <w:tcW w:w="2726" w:type="dxa"/>
            <w:shd w:val="clear" w:color="auto" w:fill="auto"/>
          </w:tcPr>
          <w:p w14:paraId="6A5AAB68"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336EA879"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0A7A333D" w14:textId="77777777" w:rsidTr="00E051C0">
        <w:trPr>
          <w:trHeight w:val="80"/>
        </w:trPr>
        <w:tc>
          <w:tcPr>
            <w:tcW w:w="2923" w:type="dxa"/>
            <w:vMerge/>
            <w:shd w:val="clear" w:color="auto" w:fill="auto"/>
          </w:tcPr>
          <w:p w14:paraId="77739EFD"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29A752A9"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 xml:space="preserve">Student preparedness will be viewed as 100% for the clinical experience as noted by both the </w:t>
            </w:r>
            <w:r w:rsidRPr="00935235">
              <w:rPr>
                <w:rFonts w:asciiTheme="majorHAnsi" w:hAnsiTheme="majorHAnsi"/>
                <w:sz w:val="22"/>
                <w:szCs w:val="22"/>
              </w:rPr>
              <w:lastRenderedPageBreak/>
              <w:t>student themselves and the CCCE.</w:t>
            </w:r>
          </w:p>
        </w:tc>
        <w:tc>
          <w:tcPr>
            <w:tcW w:w="2923" w:type="dxa"/>
            <w:shd w:val="clear" w:color="auto" w:fill="auto"/>
          </w:tcPr>
          <w:p w14:paraId="131AF5E3"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lastRenderedPageBreak/>
              <w:t>Annual Clinical Education Audit</w:t>
            </w:r>
          </w:p>
        </w:tc>
        <w:tc>
          <w:tcPr>
            <w:tcW w:w="2923" w:type="dxa"/>
            <w:shd w:val="clear" w:color="auto" w:fill="auto"/>
          </w:tcPr>
          <w:p w14:paraId="0C57CCCD"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7 CCCEs of 69 surveyed reported 100% of students prepared for the clinical education experience</w:t>
            </w:r>
          </w:p>
          <w:p w14:paraId="1F5884F4"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 xml:space="preserve">23 of 23 student </w:t>
            </w:r>
            <w:r w:rsidRPr="00935235">
              <w:rPr>
                <w:rFonts w:asciiTheme="majorHAnsi" w:hAnsiTheme="majorHAnsi"/>
                <w:sz w:val="22"/>
                <w:szCs w:val="22"/>
              </w:rPr>
              <w:lastRenderedPageBreak/>
              <w:t>surveys noted appropriate preparedness for the clinical education experience</w:t>
            </w:r>
          </w:p>
        </w:tc>
        <w:tc>
          <w:tcPr>
            <w:tcW w:w="2726" w:type="dxa"/>
            <w:shd w:val="clear" w:color="auto" w:fill="auto"/>
          </w:tcPr>
          <w:p w14:paraId="21F14C20"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lastRenderedPageBreak/>
              <w:t>No action required</w:t>
            </w:r>
          </w:p>
          <w:p w14:paraId="4102260A"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0E40CE43" w14:textId="77777777" w:rsidTr="00E051C0">
        <w:trPr>
          <w:trHeight w:val="80"/>
        </w:trPr>
        <w:tc>
          <w:tcPr>
            <w:tcW w:w="2923" w:type="dxa"/>
            <w:vMerge/>
            <w:shd w:val="clear" w:color="auto" w:fill="auto"/>
          </w:tcPr>
          <w:p w14:paraId="0D0C6A54"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3057D0B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Students will pass Clinical Education 1, 2, and 3 with rate of 85% or better of the graduating cohort</w:t>
            </w:r>
          </w:p>
        </w:tc>
        <w:tc>
          <w:tcPr>
            <w:tcW w:w="2923" w:type="dxa"/>
            <w:shd w:val="clear" w:color="auto" w:fill="auto"/>
          </w:tcPr>
          <w:p w14:paraId="33EEB8C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Banner</w:t>
            </w:r>
          </w:p>
        </w:tc>
        <w:tc>
          <w:tcPr>
            <w:tcW w:w="2923" w:type="dxa"/>
            <w:shd w:val="clear" w:color="auto" w:fill="auto"/>
          </w:tcPr>
          <w:p w14:paraId="68344C6A"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 – all 2012 graduating students successfully completed Clin. Ed. III. For the graduating year of 2013, all students have successfully completed Clin. Ed. I; however one student was unsuccessful due to unprofessional behavior during Clin. Ed. II.</w:t>
            </w:r>
          </w:p>
        </w:tc>
        <w:tc>
          <w:tcPr>
            <w:tcW w:w="2726" w:type="dxa"/>
            <w:shd w:val="clear" w:color="auto" w:fill="auto"/>
          </w:tcPr>
          <w:p w14:paraId="3964645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The student who did not pass has been given the opportunity to repeat the coursework as required to be successful next AY.</w:t>
            </w:r>
          </w:p>
          <w:p w14:paraId="5B6A0B4F"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11851C34" w14:textId="77777777" w:rsidTr="00E051C0">
        <w:trPr>
          <w:trHeight w:val="248"/>
        </w:trPr>
        <w:tc>
          <w:tcPr>
            <w:tcW w:w="2923" w:type="dxa"/>
            <w:vMerge w:val="restart"/>
            <w:shd w:val="clear" w:color="auto" w:fill="auto"/>
          </w:tcPr>
          <w:p w14:paraId="67359DC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Performance of recent graduates</w:t>
            </w:r>
          </w:p>
        </w:tc>
        <w:tc>
          <w:tcPr>
            <w:tcW w:w="2923" w:type="dxa"/>
            <w:shd w:val="clear" w:color="auto" w:fill="auto"/>
          </w:tcPr>
          <w:p w14:paraId="0EF2D967"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If the licensure examination pass rate of any annual statistic drops below the acceptable average of 80%, the program will perform a full review of the curriculum and cohort for potential reason.</w:t>
            </w:r>
          </w:p>
        </w:tc>
        <w:tc>
          <w:tcPr>
            <w:tcW w:w="2923" w:type="dxa"/>
            <w:vMerge w:val="restart"/>
            <w:shd w:val="clear" w:color="auto" w:fill="auto"/>
          </w:tcPr>
          <w:p w14:paraId="158AEC6F"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Student Enrollment and Performance Audit</w:t>
            </w:r>
          </w:p>
        </w:tc>
        <w:tc>
          <w:tcPr>
            <w:tcW w:w="2923" w:type="dxa"/>
            <w:shd w:val="clear" w:color="auto" w:fill="auto"/>
          </w:tcPr>
          <w:p w14:paraId="0D9D11A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 the licensure examination rate for the graduating year of 2011 was 79%; however, may be reflective of the first year of fixed date testing.</w:t>
            </w:r>
          </w:p>
        </w:tc>
        <w:tc>
          <w:tcPr>
            <w:tcW w:w="2726" w:type="dxa"/>
            <w:shd w:val="clear" w:color="auto" w:fill="auto"/>
          </w:tcPr>
          <w:p w14:paraId="5DBAF76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In lieu of performing a full review of the curriculum - continue to monitor for repeat of this statistic as it is only 1% from acceptable level.</w:t>
            </w:r>
          </w:p>
          <w:p w14:paraId="68B20C0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33293FE3" w14:textId="77777777" w:rsidTr="00E051C0">
        <w:trPr>
          <w:trHeight w:val="247"/>
        </w:trPr>
        <w:tc>
          <w:tcPr>
            <w:tcW w:w="2923" w:type="dxa"/>
            <w:vMerge/>
            <w:shd w:val="clear" w:color="auto" w:fill="auto"/>
          </w:tcPr>
          <w:p w14:paraId="3A97A353"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666175FA"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100% Satisfaction from program graduates and employers</w:t>
            </w:r>
          </w:p>
          <w:p w14:paraId="43F7D4F5" w14:textId="77777777" w:rsidR="00E051C0" w:rsidRPr="00935235" w:rsidRDefault="00E051C0" w:rsidP="00F06208">
            <w:pPr>
              <w:pStyle w:val="BodyText3"/>
              <w:tabs>
                <w:tab w:val="left" w:pos="1080"/>
              </w:tabs>
              <w:spacing w:after="0"/>
              <w:jc w:val="center"/>
              <w:rPr>
                <w:rFonts w:asciiTheme="majorHAnsi" w:hAnsiTheme="majorHAnsi"/>
                <w:sz w:val="22"/>
                <w:szCs w:val="22"/>
              </w:rPr>
            </w:pPr>
          </w:p>
          <w:p w14:paraId="15B18C61" w14:textId="77777777" w:rsidR="00E051C0" w:rsidRPr="00935235" w:rsidRDefault="00E051C0" w:rsidP="00F06208">
            <w:pPr>
              <w:pStyle w:val="BodyText3"/>
              <w:tabs>
                <w:tab w:val="left" w:pos="1080"/>
              </w:tabs>
              <w:spacing w:after="0"/>
              <w:jc w:val="center"/>
              <w:rPr>
                <w:rFonts w:asciiTheme="majorHAnsi" w:hAnsiTheme="majorHAnsi"/>
                <w:sz w:val="22"/>
                <w:szCs w:val="22"/>
              </w:rPr>
            </w:pPr>
          </w:p>
        </w:tc>
        <w:tc>
          <w:tcPr>
            <w:tcW w:w="2923" w:type="dxa"/>
            <w:vMerge/>
            <w:shd w:val="clear" w:color="auto" w:fill="auto"/>
          </w:tcPr>
          <w:p w14:paraId="576322C1"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113924D3"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100% satisfaction noted of 23 surveys returned from all 23 graduates of 2012</w:t>
            </w:r>
          </w:p>
          <w:p w14:paraId="58467CE8"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14 employers of 67 surveys responded to the Employer Evaluation Survey of 2012-2013</w:t>
            </w:r>
          </w:p>
        </w:tc>
        <w:tc>
          <w:tcPr>
            <w:tcW w:w="2726" w:type="dxa"/>
            <w:shd w:val="clear" w:color="auto" w:fill="auto"/>
          </w:tcPr>
          <w:p w14:paraId="2332AA59"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69BDD88B"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2DBDFF74" w14:textId="77777777" w:rsidTr="00E051C0">
        <w:trPr>
          <w:trHeight w:val="2438"/>
        </w:trPr>
        <w:tc>
          <w:tcPr>
            <w:tcW w:w="2923" w:type="dxa"/>
            <w:shd w:val="clear" w:color="auto" w:fill="auto"/>
          </w:tcPr>
          <w:p w14:paraId="5084B6D0"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lastRenderedPageBreak/>
              <w:t>Admissions process, criteria and prerequisites</w:t>
            </w:r>
          </w:p>
        </w:tc>
        <w:tc>
          <w:tcPr>
            <w:tcW w:w="2923" w:type="dxa"/>
            <w:shd w:val="clear" w:color="auto" w:fill="auto"/>
          </w:tcPr>
          <w:p w14:paraId="0E66311E"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A.  If the attrition rate exceeds the National Average minus 1 standard deviation over the course of two years OR the National Average minus 1.5 standard deviations for one year, the program will engage in a full Admissions Process review to insure that those students selected are truly eligible.</w:t>
            </w:r>
          </w:p>
        </w:tc>
        <w:tc>
          <w:tcPr>
            <w:tcW w:w="2923" w:type="dxa"/>
            <w:shd w:val="clear" w:color="auto" w:fill="auto"/>
          </w:tcPr>
          <w:p w14:paraId="0177006D"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Student Enrollment and Performance Audit</w:t>
            </w:r>
          </w:p>
        </w:tc>
        <w:tc>
          <w:tcPr>
            <w:tcW w:w="2923" w:type="dxa"/>
            <w:shd w:val="clear" w:color="auto" w:fill="auto"/>
          </w:tcPr>
          <w:p w14:paraId="4D5815B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w:t>
            </w:r>
          </w:p>
        </w:tc>
        <w:tc>
          <w:tcPr>
            <w:tcW w:w="2726" w:type="dxa"/>
            <w:shd w:val="clear" w:color="auto" w:fill="auto"/>
          </w:tcPr>
          <w:p w14:paraId="4746B9B8"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7F4FA6C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bl>
    <w:p w14:paraId="6CFDD2FD" w14:textId="77777777" w:rsidR="00E051C0" w:rsidRDefault="00E051C0" w:rsidP="00E051C0">
      <w:pPr>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911"/>
        <w:gridCol w:w="1944"/>
        <w:gridCol w:w="1875"/>
        <w:gridCol w:w="1878"/>
      </w:tblGrid>
      <w:tr w:rsidR="00E051C0" w:rsidRPr="00935235" w14:paraId="127A54C9" w14:textId="77777777" w:rsidTr="00711AC4">
        <w:trPr>
          <w:trHeight w:val="278"/>
        </w:trPr>
        <w:tc>
          <w:tcPr>
            <w:tcW w:w="1968" w:type="dxa"/>
            <w:shd w:val="clear" w:color="auto" w:fill="auto"/>
          </w:tcPr>
          <w:p w14:paraId="6094298C"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Criterion</w:t>
            </w:r>
          </w:p>
        </w:tc>
        <w:tc>
          <w:tcPr>
            <w:tcW w:w="1911" w:type="dxa"/>
            <w:shd w:val="clear" w:color="auto" w:fill="auto"/>
          </w:tcPr>
          <w:p w14:paraId="2F0AC098"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b/>
                <w:sz w:val="22"/>
                <w:szCs w:val="22"/>
              </w:rPr>
              <w:t>Goal</w:t>
            </w:r>
          </w:p>
        </w:tc>
        <w:tc>
          <w:tcPr>
            <w:tcW w:w="1944" w:type="dxa"/>
            <w:shd w:val="clear" w:color="auto" w:fill="auto"/>
          </w:tcPr>
          <w:p w14:paraId="4A8B4DCD"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Data Source</w:t>
            </w:r>
          </w:p>
        </w:tc>
        <w:tc>
          <w:tcPr>
            <w:tcW w:w="1875" w:type="dxa"/>
            <w:shd w:val="clear" w:color="auto" w:fill="auto"/>
          </w:tcPr>
          <w:p w14:paraId="5D348F5B"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Goal met? (YES/NO)</w:t>
            </w:r>
          </w:p>
        </w:tc>
        <w:tc>
          <w:tcPr>
            <w:tcW w:w="1878" w:type="dxa"/>
            <w:shd w:val="clear" w:color="auto" w:fill="auto"/>
          </w:tcPr>
          <w:p w14:paraId="446C86C0"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Action/Plan</w:t>
            </w:r>
          </w:p>
        </w:tc>
      </w:tr>
      <w:tr w:rsidR="00E051C0" w:rsidRPr="00935235" w14:paraId="2A9C4431" w14:textId="77777777" w:rsidTr="00711AC4">
        <w:trPr>
          <w:trHeight w:val="3195"/>
        </w:trPr>
        <w:tc>
          <w:tcPr>
            <w:tcW w:w="1968" w:type="dxa"/>
            <w:shd w:val="clear" w:color="auto" w:fill="auto"/>
          </w:tcPr>
          <w:p w14:paraId="7A135F1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Admissions process, criteria and prerequisites</w:t>
            </w:r>
          </w:p>
        </w:tc>
        <w:tc>
          <w:tcPr>
            <w:tcW w:w="1911" w:type="dxa"/>
            <w:shd w:val="clear" w:color="auto" w:fill="auto"/>
          </w:tcPr>
          <w:p w14:paraId="5434A8EF"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B.  If the enrollment numbers, i.e. students who are eligible and have successfully completed the admissions process, are greater than 30 and the resultant cohorts graduate with an attrition rate above the National Average for three consecutive years, then the program will reassess the Admissions Process with the intent to raise admission standards.</w:t>
            </w:r>
          </w:p>
        </w:tc>
        <w:tc>
          <w:tcPr>
            <w:tcW w:w="1944" w:type="dxa"/>
            <w:shd w:val="clear" w:color="auto" w:fill="auto"/>
          </w:tcPr>
          <w:p w14:paraId="0341CB18"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Student Enrollment and Performance Audit</w:t>
            </w:r>
          </w:p>
        </w:tc>
        <w:tc>
          <w:tcPr>
            <w:tcW w:w="1875" w:type="dxa"/>
            <w:shd w:val="clear" w:color="auto" w:fill="auto"/>
          </w:tcPr>
          <w:p w14:paraId="0E190B46"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The number of eligible students to the graduating class of 2011 did not exceed 30 eligible candidates to the PTA Program, whereas the number of eligible students to the graduating classes of 2012 and 2013 did exceed 30 eligible candidates.</w:t>
            </w:r>
          </w:p>
          <w:p w14:paraId="71D22EB5"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The attrition rate remains below the National Average for the past three consecutive years.</w:t>
            </w:r>
          </w:p>
        </w:tc>
        <w:tc>
          <w:tcPr>
            <w:tcW w:w="1878" w:type="dxa"/>
            <w:shd w:val="clear" w:color="auto" w:fill="auto"/>
          </w:tcPr>
          <w:p w14:paraId="2756C20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465E4C2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70626EBC" w14:textId="77777777" w:rsidTr="00711AC4">
        <w:trPr>
          <w:trHeight w:val="2535"/>
        </w:trPr>
        <w:tc>
          <w:tcPr>
            <w:tcW w:w="1968" w:type="dxa"/>
            <w:vMerge w:val="restart"/>
            <w:shd w:val="clear" w:color="auto" w:fill="auto"/>
          </w:tcPr>
          <w:p w14:paraId="47F0E55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lastRenderedPageBreak/>
              <w:t>Program enrollment</w:t>
            </w:r>
          </w:p>
        </w:tc>
        <w:tc>
          <w:tcPr>
            <w:tcW w:w="1911" w:type="dxa"/>
            <w:shd w:val="clear" w:color="auto" w:fill="auto"/>
          </w:tcPr>
          <w:p w14:paraId="7F9B16C4"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A.  If the attrition rate exceeds the National Average minus 1 standard deviation over the course of two years OR the National Average minus 1.5 standard deviations for one year, the program will engage in a full curriculum review including general education coursework.</w:t>
            </w:r>
          </w:p>
        </w:tc>
        <w:tc>
          <w:tcPr>
            <w:tcW w:w="1944" w:type="dxa"/>
            <w:shd w:val="clear" w:color="auto" w:fill="auto"/>
          </w:tcPr>
          <w:p w14:paraId="7BC54713"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Student Enrollment and Performance Audit</w:t>
            </w:r>
          </w:p>
        </w:tc>
        <w:tc>
          <w:tcPr>
            <w:tcW w:w="1875" w:type="dxa"/>
            <w:shd w:val="clear" w:color="auto" w:fill="auto"/>
          </w:tcPr>
          <w:p w14:paraId="5A449711"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w:t>
            </w:r>
          </w:p>
        </w:tc>
        <w:tc>
          <w:tcPr>
            <w:tcW w:w="1878" w:type="dxa"/>
            <w:shd w:val="clear" w:color="auto" w:fill="auto"/>
          </w:tcPr>
          <w:p w14:paraId="14644810"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662D3BF7"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575A0E21" w14:textId="77777777" w:rsidTr="00711AC4">
        <w:trPr>
          <w:trHeight w:val="2535"/>
        </w:trPr>
        <w:tc>
          <w:tcPr>
            <w:tcW w:w="1968" w:type="dxa"/>
            <w:vMerge/>
            <w:shd w:val="clear" w:color="auto" w:fill="auto"/>
          </w:tcPr>
          <w:p w14:paraId="0B3F13BE" w14:textId="77777777" w:rsidR="00E051C0" w:rsidRPr="00935235" w:rsidRDefault="00E051C0" w:rsidP="00F06208">
            <w:pPr>
              <w:jc w:val="center"/>
              <w:rPr>
                <w:rFonts w:asciiTheme="majorHAnsi" w:hAnsiTheme="majorHAnsi"/>
                <w:sz w:val="22"/>
                <w:szCs w:val="22"/>
              </w:rPr>
            </w:pPr>
          </w:p>
        </w:tc>
        <w:tc>
          <w:tcPr>
            <w:tcW w:w="1911" w:type="dxa"/>
            <w:shd w:val="clear" w:color="auto" w:fill="auto"/>
          </w:tcPr>
          <w:p w14:paraId="0DE513CD"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B.  If the enrollment numbers, i.e.  students who are eligible and have successfully completed the admissions process, are greater than 30 for three years consecutive, then the program will petition CAPTE to increase the acceptable enrollment</w:t>
            </w:r>
          </w:p>
        </w:tc>
        <w:tc>
          <w:tcPr>
            <w:tcW w:w="1944" w:type="dxa"/>
            <w:shd w:val="clear" w:color="auto" w:fill="auto"/>
          </w:tcPr>
          <w:p w14:paraId="283566A8"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Annual Student Enrollment and Performance Audit</w:t>
            </w:r>
          </w:p>
        </w:tc>
        <w:tc>
          <w:tcPr>
            <w:tcW w:w="1875" w:type="dxa"/>
            <w:shd w:val="clear" w:color="auto" w:fill="auto"/>
          </w:tcPr>
          <w:p w14:paraId="23B003F0"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The number of eligible students has not exceeded 30 for the past three consecutive years.</w:t>
            </w:r>
          </w:p>
        </w:tc>
        <w:tc>
          <w:tcPr>
            <w:tcW w:w="1878" w:type="dxa"/>
            <w:shd w:val="clear" w:color="auto" w:fill="auto"/>
          </w:tcPr>
          <w:p w14:paraId="3293DDEA"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6DB517A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bl>
    <w:p w14:paraId="34DCF084" w14:textId="77777777" w:rsidR="00E051C0" w:rsidRPr="00F06208" w:rsidRDefault="00E051C0" w:rsidP="00E051C0">
      <w:pPr>
        <w:rPr>
          <w:rFonts w:asciiTheme="majorHAnsi" w:hAnsiTheme="maj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2103"/>
        <w:gridCol w:w="1687"/>
        <w:gridCol w:w="1954"/>
        <w:gridCol w:w="1955"/>
      </w:tblGrid>
      <w:tr w:rsidR="00E051C0" w:rsidRPr="00935235" w14:paraId="4BE87439" w14:textId="77777777" w:rsidTr="00E97834">
        <w:trPr>
          <w:trHeight w:val="250"/>
        </w:trPr>
        <w:tc>
          <w:tcPr>
            <w:tcW w:w="1877" w:type="dxa"/>
            <w:shd w:val="clear" w:color="auto" w:fill="auto"/>
          </w:tcPr>
          <w:p w14:paraId="1B03BA58"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Criterion</w:t>
            </w:r>
          </w:p>
        </w:tc>
        <w:tc>
          <w:tcPr>
            <w:tcW w:w="2103" w:type="dxa"/>
            <w:shd w:val="clear" w:color="auto" w:fill="auto"/>
          </w:tcPr>
          <w:p w14:paraId="791072E5"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b/>
                <w:sz w:val="22"/>
                <w:szCs w:val="22"/>
              </w:rPr>
              <w:t>Goal</w:t>
            </w:r>
          </w:p>
        </w:tc>
        <w:tc>
          <w:tcPr>
            <w:tcW w:w="1687" w:type="dxa"/>
            <w:shd w:val="clear" w:color="auto" w:fill="auto"/>
          </w:tcPr>
          <w:p w14:paraId="0714AC7D"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b/>
                <w:sz w:val="22"/>
                <w:szCs w:val="22"/>
              </w:rPr>
              <w:t>Data Source</w:t>
            </w:r>
          </w:p>
        </w:tc>
        <w:tc>
          <w:tcPr>
            <w:tcW w:w="1954" w:type="dxa"/>
            <w:shd w:val="clear" w:color="auto" w:fill="auto"/>
          </w:tcPr>
          <w:p w14:paraId="3F29DD19"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Goal met? (YES/NO)</w:t>
            </w:r>
          </w:p>
        </w:tc>
        <w:tc>
          <w:tcPr>
            <w:tcW w:w="1955" w:type="dxa"/>
            <w:shd w:val="clear" w:color="auto" w:fill="auto"/>
          </w:tcPr>
          <w:p w14:paraId="4413EFEF"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Action/Plan</w:t>
            </w:r>
          </w:p>
        </w:tc>
      </w:tr>
      <w:tr w:rsidR="00E051C0" w:rsidRPr="00935235" w14:paraId="7012D60A" w14:textId="77777777" w:rsidTr="00E97834">
        <w:trPr>
          <w:trHeight w:val="250"/>
        </w:trPr>
        <w:tc>
          <w:tcPr>
            <w:tcW w:w="1877" w:type="dxa"/>
            <w:vMerge w:val="restart"/>
            <w:shd w:val="clear" w:color="auto" w:fill="auto"/>
          </w:tcPr>
          <w:p w14:paraId="2FBF84BA"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Core faculty</w:t>
            </w:r>
          </w:p>
        </w:tc>
        <w:tc>
          <w:tcPr>
            <w:tcW w:w="2103" w:type="dxa"/>
            <w:shd w:val="clear" w:color="auto" w:fill="auto"/>
          </w:tcPr>
          <w:p w14:paraId="61539B20"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If the anticipated student to teacher ratio becomes greater than 1:16 in lab, the institution shall be informed of the additional need of faculty</w:t>
            </w:r>
          </w:p>
        </w:tc>
        <w:tc>
          <w:tcPr>
            <w:tcW w:w="1687" w:type="dxa"/>
            <w:shd w:val="clear" w:color="auto" w:fill="auto"/>
          </w:tcPr>
          <w:p w14:paraId="5F73065F"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Banner</w:t>
            </w:r>
          </w:p>
        </w:tc>
        <w:tc>
          <w:tcPr>
            <w:tcW w:w="1954" w:type="dxa"/>
            <w:shd w:val="clear" w:color="auto" w:fill="auto"/>
          </w:tcPr>
          <w:p w14:paraId="5AC84BFE"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w:t>
            </w:r>
          </w:p>
        </w:tc>
        <w:tc>
          <w:tcPr>
            <w:tcW w:w="1955" w:type="dxa"/>
            <w:shd w:val="clear" w:color="auto" w:fill="auto"/>
          </w:tcPr>
          <w:p w14:paraId="5118352D"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further action required</w:t>
            </w:r>
          </w:p>
          <w:p w14:paraId="28BCDA63"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03F47B4A" w14:textId="77777777" w:rsidTr="00E97834">
        <w:trPr>
          <w:trHeight w:val="250"/>
        </w:trPr>
        <w:tc>
          <w:tcPr>
            <w:tcW w:w="1877" w:type="dxa"/>
            <w:vMerge/>
            <w:shd w:val="clear" w:color="auto" w:fill="auto"/>
          </w:tcPr>
          <w:p w14:paraId="1DAA21D0" w14:textId="77777777" w:rsidR="00E051C0" w:rsidRPr="00935235" w:rsidRDefault="00E051C0" w:rsidP="00F06208">
            <w:pPr>
              <w:jc w:val="center"/>
              <w:rPr>
                <w:rFonts w:asciiTheme="majorHAnsi" w:hAnsiTheme="majorHAnsi"/>
                <w:sz w:val="22"/>
                <w:szCs w:val="22"/>
              </w:rPr>
            </w:pPr>
          </w:p>
        </w:tc>
        <w:tc>
          <w:tcPr>
            <w:tcW w:w="2103" w:type="dxa"/>
            <w:shd w:val="clear" w:color="auto" w:fill="auto"/>
          </w:tcPr>
          <w:p w14:paraId="22DFFCDC"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 xml:space="preserve">Should a non-tenured faculty member receive two consecutive </w:t>
            </w:r>
            <w:r w:rsidRPr="00935235">
              <w:rPr>
                <w:rFonts w:asciiTheme="majorHAnsi" w:hAnsiTheme="majorHAnsi"/>
                <w:sz w:val="22"/>
                <w:szCs w:val="22"/>
              </w:rPr>
              <w:lastRenderedPageBreak/>
              <w:t>semesters of poor evaluations consistent of greater than 25% negative responses on the respective Evaluation form and having undergone an improvement plan of one academic year without improvement, will be dismissed from the program faculty.</w:t>
            </w:r>
          </w:p>
        </w:tc>
        <w:tc>
          <w:tcPr>
            <w:tcW w:w="1687" w:type="dxa"/>
            <w:shd w:val="clear" w:color="auto" w:fill="auto"/>
          </w:tcPr>
          <w:p w14:paraId="05F444AA"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lastRenderedPageBreak/>
              <w:t>Annual Core Faculty and Adjunct Faculty Audit  Form</w:t>
            </w:r>
          </w:p>
          <w:p w14:paraId="06FADED7" w14:textId="77777777" w:rsidR="00E051C0" w:rsidRPr="00935235" w:rsidRDefault="00E051C0" w:rsidP="00F06208">
            <w:pPr>
              <w:pStyle w:val="BodyText3"/>
              <w:tabs>
                <w:tab w:val="left" w:pos="1080"/>
              </w:tabs>
              <w:spacing w:after="0"/>
              <w:jc w:val="center"/>
              <w:rPr>
                <w:rFonts w:asciiTheme="majorHAnsi" w:hAnsiTheme="majorHAnsi"/>
                <w:sz w:val="22"/>
                <w:szCs w:val="22"/>
              </w:rPr>
            </w:pPr>
          </w:p>
        </w:tc>
        <w:tc>
          <w:tcPr>
            <w:tcW w:w="1954" w:type="dxa"/>
            <w:shd w:val="clear" w:color="auto" w:fill="auto"/>
          </w:tcPr>
          <w:p w14:paraId="6143909B"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lastRenderedPageBreak/>
              <w:t xml:space="preserve">YES – two PTAs were hired this AY; one to teach PTA I lab and the </w:t>
            </w:r>
            <w:r w:rsidRPr="00935235">
              <w:rPr>
                <w:rFonts w:asciiTheme="majorHAnsi" w:hAnsiTheme="majorHAnsi"/>
                <w:sz w:val="22"/>
                <w:szCs w:val="22"/>
              </w:rPr>
              <w:lastRenderedPageBreak/>
              <w:t>second to the position of clinical liaison.  Anecdotal information from faculty, staff and students appear favorable.</w:t>
            </w:r>
          </w:p>
        </w:tc>
        <w:tc>
          <w:tcPr>
            <w:tcW w:w="1955" w:type="dxa"/>
            <w:shd w:val="clear" w:color="auto" w:fill="auto"/>
          </w:tcPr>
          <w:p w14:paraId="780F747B"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lastRenderedPageBreak/>
              <w:t>Continue to monitor</w:t>
            </w:r>
          </w:p>
        </w:tc>
      </w:tr>
      <w:tr w:rsidR="00E051C0" w:rsidRPr="00935235" w14:paraId="394D3BC3" w14:textId="77777777" w:rsidTr="00E97834">
        <w:trPr>
          <w:trHeight w:val="250"/>
        </w:trPr>
        <w:tc>
          <w:tcPr>
            <w:tcW w:w="1877" w:type="dxa"/>
            <w:vMerge/>
            <w:shd w:val="clear" w:color="auto" w:fill="auto"/>
          </w:tcPr>
          <w:p w14:paraId="552A68E0" w14:textId="77777777" w:rsidR="00E051C0" w:rsidRPr="00935235" w:rsidRDefault="00E051C0" w:rsidP="00F06208">
            <w:pPr>
              <w:jc w:val="center"/>
              <w:rPr>
                <w:rFonts w:asciiTheme="majorHAnsi" w:hAnsiTheme="majorHAnsi"/>
                <w:sz w:val="22"/>
                <w:szCs w:val="22"/>
              </w:rPr>
            </w:pPr>
          </w:p>
        </w:tc>
        <w:tc>
          <w:tcPr>
            <w:tcW w:w="2103" w:type="dxa"/>
            <w:shd w:val="clear" w:color="auto" w:fill="auto"/>
          </w:tcPr>
          <w:p w14:paraId="57062C8B"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Students’ pass rates of 75% or better will be realized over 85% or better of each cohort/course.</w:t>
            </w:r>
          </w:p>
          <w:p w14:paraId="22E7C22A" w14:textId="77777777" w:rsidR="00E051C0" w:rsidRPr="00935235" w:rsidRDefault="00E051C0" w:rsidP="00F06208">
            <w:pPr>
              <w:jc w:val="center"/>
              <w:rPr>
                <w:rFonts w:asciiTheme="majorHAnsi" w:hAnsiTheme="majorHAnsi"/>
                <w:sz w:val="22"/>
                <w:szCs w:val="22"/>
              </w:rPr>
            </w:pPr>
          </w:p>
        </w:tc>
        <w:tc>
          <w:tcPr>
            <w:tcW w:w="1687" w:type="dxa"/>
            <w:shd w:val="clear" w:color="auto" w:fill="auto"/>
          </w:tcPr>
          <w:p w14:paraId="30108DCA"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Banner</w:t>
            </w:r>
          </w:p>
        </w:tc>
        <w:tc>
          <w:tcPr>
            <w:tcW w:w="1954" w:type="dxa"/>
            <w:shd w:val="clear" w:color="auto" w:fill="auto"/>
          </w:tcPr>
          <w:p w14:paraId="061C51A2"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 second semester five students either withdrew or did not successfully pass Kinesiology; however, two who withdrew did so for additional reason other than academic – one change in professional pursuit and the second no longer wished to pursue PTA.</w:t>
            </w:r>
          </w:p>
        </w:tc>
        <w:tc>
          <w:tcPr>
            <w:tcW w:w="1955" w:type="dxa"/>
            <w:shd w:val="clear" w:color="auto" w:fill="auto"/>
          </w:tcPr>
          <w:p w14:paraId="07745FC3"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Of one of the students who was not successful, they have already remediated coursework by taking a mutually agreed upon online course with another university to meet this requirement.  Thus, no lapse in the student</w:t>
            </w:r>
            <w:r w:rsidR="00711AC4">
              <w:rPr>
                <w:rFonts w:asciiTheme="majorHAnsi" w:hAnsiTheme="majorHAnsi"/>
                <w:sz w:val="22"/>
                <w:szCs w:val="22"/>
              </w:rPr>
              <w:t>’</w:t>
            </w:r>
            <w:r w:rsidRPr="00935235">
              <w:rPr>
                <w:rFonts w:asciiTheme="majorHAnsi" w:hAnsiTheme="majorHAnsi"/>
                <w:sz w:val="22"/>
                <w:szCs w:val="22"/>
              </w:rPr>
              <w:t>s education.</w:t>
            </w:r>
          </w:p>
          <w:p w14:paraId="168A8041"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5A66EADE"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1D816973" w14:textId="77777777" w:rsidTr="00E97834">
        <w:trPr>
          <w:trHeight w:val="375"/>
        </w:trPr>
        <w:tc>
          <w:tcPr>
            <w:tcW w:w="1877" w:type="dxa"/>
            <w:vMerge w:val="restart"/>
            <w:shd w:val="clear" w:color="auto" w:fill="auto"/>
          </w:tcPr>
          <w:p w14:paraId="62FA7E01"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Adjunct and supporting faculty</w:t>
            </w:r>
          </w:p>
        </w:tc>
        <w:tc>
          <w:tcPr>
            <w:tcW w:w="2103" w:type="dxa"/>
            <w:shd w:val="clear" w:color="auto" w:fill="auto"/>
          </w:tcPr>
          <w:p w14:paraId="3EC0E838"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 xml:space="preserve">Should an adjunct and supporting faculty member receive greater than 25% negative responses on the Evaluation of Clinical Liaison form two consecutive semesters and having undergone an improvement plan of one academic year </w:t>
            </w:r>
            <w:r w:rsidRPr="00935235">
              <w:rPr>
                <w:rFonts w:asciiTheme="majorHAnsi" w:hAnsiTheme="majorHAnsi"/>
                <w:sz w:val="22"/>
                <w:szCs w:val="22"/>
              </w:rPr>
              <w:lastRenderedPageBreak/>
              <w:t>without improvement, will be dismissed from the program faculty</w:t>
            </w:r>
          </w:p>
        </w:tc>
        <w:tc>
          <w:tcPr>
            <w:tcW w:w="1687" w:type="dxa"/>
            <w:shd w:val="clear" w:color="auto" w:fill="auto"/>
          </w:tcPr>
          <w:p w14:paraId="09998FDA"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lastRenderedPageBreak/>
              <w:t>Annual Core Faculty and Adjunct Faculty Audit  Form</w:t>
            </w:r>
          </w:p>
          <w:p w14:paraId="63305A10" w14:textId="77777777" w:rsidR="00E051C0" w:rsidRPr="00935235" w:rsidRDefault="00E051C0" w:rsidP="00F06208">
            <w:pPr>
              <w:jc w:val="center"/>
              <w:rPr>
                <w:rFonts w:asciiTheme="majorHAnsi" w:hAnsiTheme="majorHAnsi"/>
                <w:sz w:val="22"/>
                <w:szCs w:val="22"/>
              </w:rPr>
            </w:pPr>
          </w:p>
        </w:tc>
        <w:tc>
          <w:tcPr>
            <w:tcW w:w="1954" w:type="dxa"/>
            <w:shd w:val="clear" w:color="auto" w:fill="auto"/>
          </w:tcPr>
          <w:p w14:paraId="50FBF6AC"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w:t>
            </w:r>
          </w:p>
          <w:p w14:paraId="6D32FCAC" w14:textId="77777777" w:rsidR="00E051C0" w:rsidRPr="00935235" w:rsidRDefault="00E051C0" w:rsidP="00F06208">
            <w:pPr>
              <w:jc w:val="center"/>
              <w:rPr>
                <w:rFonts w:asciiTheme="majorHAnsi" w:hAnsiTheme="majorHAnsi"/>
                <w:sz w:val="22"/>
                <w:szCs w:val="22"/>
              </w:rPr>
            </w:pPr>
          </w:p>
        </w:tc>
        <w:tc>
          <w:tcPr>
            <w:tcW w:w="1955" w:type="dxa"/>
            <w:shd w:val="clear" w:color="auto" w:fill="auto"/>
          </w:tcPr>
          <w:p w14:paraId="58144AAB"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 xml:space="preserve">A departmental change has been decided.  In order to provide the program with improved role modeling, mentoring and increase congruence with CAPTE, a PTA will be hired to instruct as an adjunct in the upcoming AY </w:t>
            </w:r>
            <w:r w:rsidRPr="00935235">
              <w:rPr>
                <w:rFonts w:asciiTheme="majorHAnsi" w:hAnsiTheme="majorHAnsi"/>
                <w:sz w:val="22"/>
                <w:szCs w:val="22"/>
              </w:rPr>
              <w:lastRenderedPageBreak/>
              <w:t>2012-2013.</w:t>
            </w:r>
          </w:p>
        </w:tc>
      </w:tr>
      <w:tr w:rsidR="00E051C0" w:rsidRPr="00935235" w14:paraId="58F8F87C" w14:textId="77777777" w:rsidTr="00E97834">
        <w:trPr>
          <w:trHeight w:val="375"/>
        </w:trPr>
        <w:tc>
          <w:tcPr>
            <w:tcW w:w="1877" w:type="dxa"/>
            <w:vMerge/>
            <w:shd w:val="clear" w:color="auto" w:fill="auto"/>
          </w:tcPr>
          <w:p w14:paraId="08B726C4" w14:textId="77777777" w:rsidR="00E051C0" w:rsidRPr="00935235" w:rsidRDefault="00E051C0" w:rsidP="00F06208">
            <w:pPr>
              <w:jc w:val="center"/>
              <w:rPr>
                <w:rFonts w:asciiTheme="majorHAnsi" w:hAnsiTheme="majorHAnsi"/>
                <w:sz w:val="22"/>
                <w:szCs w:val="22"/>
              </w:rPr>
            </w:pPr>
          </w:p>
        </w:tc>
        <w:tc>
          <w:tcPr>
            <w:tcW w:w="2103" w:type="dxa"/>
            <w:shd w:val="clear" w:color="auto" w:fill="auto"/>
          </w:tcPr>
          <w:p w14:paraId="7556D357" w14:textId="77777777" w:rsidR="00E051C0" w:rsidRPr="00935235" w:rsidRDefault="00E051C0" w:rsidP="00F06208">
            <w:pPr>
              <w:pStyle w:val="BodyText3"/>
              <w:spacing w:after="0"/>
              <w:jc w:val="center"/>
              <w:rPr>
                <w:rFonts w:asciiTheme="majorHAnsi" w:hAnsiTheme="majorHAnsi"/>
                <w:sz w:val="22"/>
                <w:szCs w:val="22"/>
              </w:rPr>
            </w:pPr>
            <w:r w:rsidRPr="00935235">
              <w:rPr>
                <w:rFonts w:asciiTheme="majorHAnsi" w:hAnsiTheme="majorHAnsi"/>
                <w:sz w:val="22"/>
                <w:szCs w:val="22"/>
              </w:rPr>
              <w:t>Students pass rates of 75% or better will be realized over 85% or better of each cohort/course.</w:t>
            </w:r>
          </w:p>
        </w:tc>
        <w:tc>
          <w:tcPr>
            <w:tcW w:w="1687" w:type="dxa"/>
            <w:shd w:val="clear" w:color="auto" w:fill="auto"/>
          </w:tcPr>
          <w:p w14:paraId="1EF69BE8"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Banner</w:t>
            </w:r>
          </w:p>
        </w:tc>
        <w:tc>
          <w:tcPr>
            <w:tcW w:w="1954" w:type="dxa"/>
            <w:shd w:val="clear" w:color="auto" w:fill="auto"/>
          </w:tcPr>
          <w:p w14:paraId="75C7CAF3"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YES</w:t>
            </w:r>
          </w:p>
        </w:tc>
        <w:tc>
          <w:tcPr>
            <w:tcW w:w="1955" w:type="dxa"/>
            <w:shd w:val="clear" w:color="auto" w:fill="auto"/>
          </w:tcPr>
          <w:p w14:paraId="0CC1CAE9"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No action required</w:t>
            </w:r>
          </w:p>
          <w:p w14:paraId="0191FF3A"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Continue to monitor</w:t>
            </w:r>
          </w:p>
        </w:tc>
      </w:tr>
    </w:tbl>
    <w:p w14:paraId="62619186" w14:textId="77777777" w:rsidR="00E051C0" w:rsidRPr="00F06208" w:rsidRDefault="00E051C0" w:rsidP="00E051C0">
      <w:pPr>
        <w:rPr>
          <w:rFonts w:asciiTheme="majorHAnsi" w:hAnsiTheme="maj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941"/>
        <w:gridCol w:w="1799"/>
        <w:gridCol w:w="2151"/>
        <w:gridCol w:w="1900"/>
      </w:tblGrid>
      <w:tr w:rsidR="00E051C0" w:rsidRPr="00935235" w14:paraId="078142A6" w14:textId="77777777" w:rsidTr="00E051C0">
        <w:trPr>
          <w:trHeight w:val="285"/>
        </w:trPr>
        <w:tc>
          <w:tcPr>
            <w:tcW w:w="2923" w:type="dxa"/>
            <w:shd w:val="clear" w:color="auto" w:fill="auto"/>
          </w:tcPr>
          <w:p w14:paraId="5418BD3C" w14:textId="77777777" w:rsidR="00E051C0" w:rsidRPr="00935235" w:rsidRDefault="00E051C0" w:rsidP="00F06208">
            <w:pPr>
              <w:jc w:val="center"/>
              <w:rPr>
                <w:rFonts w:asciiTheme="majorHAnsi" w:hAnsiTheme="majorHAnsi"/>
                <w:sz w:val="22"/>
                <w:szCs w:val="22"/>
              </w:rPr>
            </w:pPr>
            <w:r w:rsidRPr="00935235">
              <w:rPr>
                <w:rFonts w:asciiTheme="majorHAnsi" w:hAnsiTheme="majorHAnsi"/>
                <w:b/>
                <w:sz w:val="22"/>
                <w:szCs w:val="22"/>
              </w:rPr>
              <w:t>Criterion</w:t>
            </w:r>
          </w:p>
        </w:tc>
        <w:tc>
          <w:tcPr>
            <w:tcW w:w="2923" w:type="dxa"/>
            <w:shd w:val="clear" w:color="auto" w:fill="auto"/>
          </w:tcPr>
          <w:p w14:paraId="542094CA"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b/>
                <w:sz w:val="22"/>
                <w:szCs w:val="22"/>
              </w:rPr>
              <w:t>Goal</w:t>
            </w:r>
          </w:p>
        </w:tc>
        <w:tc>
          <w:tcPr>
            <w:tcW w:w="2923" w:type="dxa"/>
            <w:shd w:val="clear" w:color="auto" w:fill="auto"/>
          </w:tcPr>
          <w:p w14:paraId="00F8FC1A" w14:textId="77777777" w:rsidR="00E051C0" w:rsidRPr="00935235" w:rsidRDefault="00E051C0" w:rsidP="00E051C0">
            <w:pPr>
              <w:pStyle w:val="BodyText3"/>
              <w:tabs>
                <w:tab w:val="left" w:pos="1080"/>
              </w:tabs>
              <w:jc w:val="center"/>
              <w:rPr>
                <w:rFonts w:asciiTheme="majorHAnsi" w:hAnsiTheme="majorHAnsi"/>
                <w:sz w:val="22"/>
                <w:szCs w:val="22"/>
              </w:rPr>
            </w:pPr>
            <w:r w:rsidRPr="00935235">
              <w:rPr>
                <w:rFonts w:asciiTheme="majorHAnsi" w:hAnsiTheme="majorHAnsi"/>
                <w:b/>
                <w:sz w:val="22"/>
                <w:szCs w:val="22"/>
              </w:rPr>
              <w:t>Data Source</w:t>
            </w:r>
          </w:p>
        </w:tc>
        <w:tc>
          <w:tcPr>
            <w:tcW w:w="2923" w:type="dxa"/>
            <w:shd w:val="clear" w:color="auto" w:fill="auto"/>
          </w:tcPr>
          <w:p w14:paraId="6AEC2871" w14:textId="77777777" w:rsidR="00E051C0" w:rsidRPr="00935235" w:rsidRDefault="00E051C0" w:rsidP="00E051C0">
            <w:pPr>
              <w:jc w:val="center"/>
              <w:rPr>
                <w:rFonts w:asciiTheme="majorHAnsi" w:hAnsiTheme="majorHAnsi"/>
                <w:sz w:val="22"/>
                <w:szCs w:val="22"/>
              </w:rPr>
            </w:pPr>
            <w:r w:rsidRPr="00935235">
              <w:rPr>
                <w:rFonts w:asciiTheme="majorHAnsi" w:hAnsiTheme="majorHAnsi"/>
                <w:b/>
                <w:sz w:val="22"/>
                <w:szCs w:val="22"/>
              </w:rPr>
              <w:t>Goal met? (YES/NO)</w:t>
            </w:r>
          </w:p>
        </w:tc>
        <w:tc>
          <w:tcPr>
            <w:tcW w:w="2726" w:type="dxa"/>
            <w:shd w:val="clear" w:color="auto" w:fill="auto"/>
          </w:tcPr>
          <w:p w14:paraId="00D85D55" w14:textId="77777777" w:rsidR="00E051C0" w:rsidRPr="00935235" w:rsidRDefault="00E051C0" w:rsidP="00E051C0">
            <w:pPr>
              <w:jc w:val="center"/>
              <w:rPr>
                <w:rFonts w:asciiTheme="majorHAnsi" w:hAnsiTheme="majorHAnsi"/>
                <w:sz w:val="22"/>
                <w:szCs w:val="22"/>
              </w:rPr>
            </w:pPr>
            <w:r w:rsidRPr="00935235">
              <w:rPr>
                <w:rFonts w:asciiTheme="majorHAnsi" w:hAnsiTheme="majorHAnsi"/>
                <w:b/>
                <w:sz w:val="22"/>
                <w:szCs w:val="22"/>
              </w:rPr>
              <w:t>Action/Plan</w:t>
            </w:r>
          </w:p>
        </w:tc>
      </w:tr>
      <w:tr w:rsidR="00E051C0" w:rsidRPr="00935235" w14:paraId="756B5A3D" w14:textId="77777777" w:rsidTr="00E051C0">
        <w:trPr>
          <w:trHeight w:val="285"/>
        </w:trPr>
        <w:tc>
          <w:tcPr>
            <w:tcW w:w="2923" w:type="dxa"/>
            <w:vMerge w:val="restart"/>
            <w:shd w:val="clear" w:color="auto" w:fill="auto"/>
          </w:tcPr>
          <w:p w14:paraId="04E699B3"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Clinical education faculty</w:t>
            </w:r>
          </w:p>
        </w:tc>
        <w:tc>
          <w:tcPr>
            <w:tcW w:w="2923" w:type="dxa"/>
            <w:shd w:val="clear" w:color="auto" w:fill="auto"/>
          </w:tcPr>
          <w:p w14:paraId="1DA31A45" w14:textId="77777777" w:rsidR="00E051C0" w:rsidRPr="00935235" w:rsidRDefault="00E051C0" w:rsidP="00F06208">
            <w:pPr>
              <w:pStyle w:val="BodyText3"/>
              <w:tabs>
                <w:tab w:val="left" w:pos="1080"/>
              </w:tabs>
              <w:spacing w:after="0"/>
              <w:jc w:val="center"/>
              <w:rPr>
                <w:rFonts w:asciiTheme="majorHAnsi" w:hAnsiTheme="majorHAnsi"/>
                <w:sz w:val="22"/>
                <w:szCs w:val="22"/>
              </w:rPr>
            </w:pPr>
            <w:r w:rsidRPr="00935235">
              <w:rPr>
                <w:rFonts w:asciiTheme="majorHAnsi" w:hAnsiTheme="majorHAnsi"/>
                <w:sz w:val="22"/>
                <w:szCs w:val="22"/>
              </w:rPr>
              <w:t>Should a clinical education faculty member receive greater than 25% negative responses on the PTA Student Evaluation of Clinical Experience of Clinical Instruction form or the Clinical Liaison Visit Sheet over two consecutive clinical education assignments where a conflict or personal difficulties are investigated and ruled upon the Clinical Instructor will no longer be utilized as a clinical instructor.</w:t>
            </w:r>
          </w:p>
        </w:tc>
        <w:tc>
          <w:tcPr>
            <w:tcW w:w="2923" w:type="dxa"/>
            <w:shd w:val="clear" w:color="auto" w:fill="auto"/>
          </w:tcPr>
          <w:p w14:paraId="153387AC" w14:textId="77777777" w:rsidR="00E051C0" w:rsidRPr="00935235" w:rsidRDefault="00E051C0" w:rsidP="00E97834">
            <w:pPr>
              <w:pStyle w:val="BodyText3"/>
              <w:tabs>
                <w:tab w:val="left" w:pos="1080"/>
              </w:tabs>
              <w:jc w:val="center"/>
              <w:rPr>
                <w:rFonts w:asciiTheme="majorHAnsi" w:hAnsiTheme="majorHAnsi"/>
                <w:sz w:val="22"/>
                <w:szCs w:val="22"/>
              </w:rPr>
            </w:pPr>
            <w:r w:rsidRPr="00935235">
              <w:rPr>
                <w:rFonts w:asciiTheme="majorHAnsi" w:hAnsiTheme="majorHAnsi"/>
                <w:sz w:val="22"/>
                <w:szCs w:val="22"/>
              </w:rPr>
              <w:t>Annual Clinical Education Faculty Audit</w:t>
            </w:r>
          </w:p>
          <w:p w14:paraId="74E88EF6" w14:textId="77777777" w:rsidR="00E051C0" w:rsidRPr="00935235" w:rsidRDefault="00E051C0" w:rsidP="00E97834">
            <w:pPr>
              <w:jc w:val="center"/>
              <w:rPr>
                <w:rFonts w:asciiTheme="majorHAnsi" w:hAnsiTheme="majorHAnsi"/>
                <w:sz w:val="22"/>
                <w:szCs w:val="22"/>
              </w:rPr>
            </w:pPr>
          </w:p>
        </w:tc>
        <w:tc>
          <w:tcPr>
            <w:tcW w:w="2923" w:type="dxa"/>
            <w:shd w:val="clear" w:color="auto" w:fill="auto"/>
          </w:tcPr>
          <w:p w14:paraId="18C161C7" w14:textId="77777777" w:rsidR="00E051C0" w:rsidRPr="00935235" w:rsidRDefault="00E051C0" w:rsidP="00E97834">
            <w:pPr>
              <w:jc w:val="center"/>
              <w:rPr>
                <w:rFonts w:asciiTheme="majorHAnsi" w:hAnsiTheme="majorHAnsi"/>
                <w:sz w:val="22"/>
                <w:szCs w:val="22"/>
              </w:rPr>
            </w:pPr>
            <w:r w:rsidRPr="00935235">
              <w:rPr>
                <w:rFonts w:asciiTheme="majorHAnsi" w:hAnsiTheme="majorHAnsi"/>
                <w:sz w:val="22"/>
                <w:szCs w:val="22"/>
              </w:rPr>
              <w:t>YES – in addition, it is noteworthy that one CI went above and beyond in her efforts to assist a student’s development of professionalism but to no avail.</w:t>
            </w:r>
          </w:p>
        </w:tc>
        <w:tc>
          <w:tcPr>
            <w:tcW w:w="2726" w:type="dxa"/>
            <w:shd w:val="clear" w:color="auto" w:fill="auto"/>
          </w:tcPr>
          <w:p w14:paraId="4DD0C876" w14:textId="77777777" w:rsidR="00E051C0" w:rsidRPr="00935235" w:rsidRDefault="00E051C0" w:rsidP="00E97834">
            <w:pPr>
              <w:jc w:val="center"/>
              <w:rPr>
                <w:rFonts w:asciiTheme="majorHAnsi" w:hAnsiTheme="majorHAnsi"/>
                <w:sz w:val="22"/>
                <w:szCs w:val="22"/>
              </w:rPr>
            </w:pPr>
            <w:r w:rsidRPr="00935235">
              <w:rPr>
                <w:rFonts w:asciiTheme="majorHAnsi" w:hAnsiTheme="majorHAnsi"/>
                <w:sz w:val="22"/>
                <w:szCs w:val="22"/>
              </w:rPr>
              <w:t>No action required.</w:t>
            </w:r>
          </w:p>
          <w:p w14:paraId="5DA74768" w14:textId="77777777" w:rsidR="00E051C0" w:rsidRPr="00935235" w:rsidRDefault="00E051C0" w:rsidP="00E97834">
            <w:pPr>
              <w:jc w:val="center"/>
              <w:rPr>
                <w:rFonts w:asciiTheme="majorHAnsi" w:hAnsiTheme="majorHAnsi"/>
                <w:sz w:val="22"/>
                <w:szCs w:val="22"/>
              </w:rPr>
            </w:pPr>
            <w:r w:rsidRPr="00935235">
              <w:rPr>
                <w:rFonts w:asciiTheme="majorHAnsi" w:hAnsiTheme="majorHAnsi"/>
                <w:sz w:val="22"/>
                <w:szCs w:val="22"/>
              </w:rPr>
              <w:t>Continue to monitor.</w:t>
            </w:r>
          </w:p>
        </w:tc>
      </w:tr>
      <w:tr w:rsidR="00E051C0" w:rsidRPr="00935235" w14:paraId="152A1B00" w14:textId="77777777" w:rsidTr="00E051C0">
        <w:trPr>
          <w:trHeight w:val="285"/>
        </w:trPr>
        <w:tc>
          <w:tcPr>
            <w:tcW w:w="2923" w:type="dxa"/>
            <w:vMerge/>
            <w:shd w:val="clear" w:color="auto" w:fill="auto"/>
          </w:tcPr>
          <w:p w14:paraId="3271C0DC" w14:textId="77777777" w:rsidR="00E051C0" w:rsidRPr="00935235" w:rsidRDefault="00E051C0" w:rsidP="00F06208">
            <w:pPr>
              <w:jc w:val="center"/>
              <w:rPr>
                <w:rFonts w:asciiTheme="majorHAnsi" w:hAnsiTheme="majorHAnsi"/>
                <w:sz w:val="22"/>
                <w:szCs w:val="22"/>
              </w:rPr>
            </w:pPr>
          </w:p>
        </w:tc>
        <w:tc>
          <w:tcPr>
            <w:tcW w:w="2923" w:type="dxa"/>
            <w:shd w:val="clear" w:color="auto" w:fill="auto"/>
          </w:tcPr>
          <w:p w14:paraId="51008493" w14:textId="77777777" w:rsidR="00E051C0" w:rsidRPr="00935235" w:rsidRDefault="00E051C0" w:rsidP="00F06208">
            <w:pPr>
              <w:jc w:val="center"/>
              <w:rPr>
                <w:rFonts w:asciiTheme="majorHAnsi" w:hAnsiTheme="majorHAnsi"/>
                <w:sz w:val="22"/>
                <w:szCs w:val="22"/>
              </w:rPr>
            </w:pPr>
            <w:r w:rsidRPr="00935235">
              <w:rPr>
                <w:rFonts w:asciiTheme="majorHAnsi" w:hAnsiTheme="majorHAnsi"/>
                <w:sz w:val="22"/>
                <w:szCs w:val="22"/>
              </w:rPr>
              <w:t>Students in the current graduating cohort will pass Clinical Education 1, 2, and 3 with a pass rate of 85% or better for the graduating cohort</w:t>
            </w:r>
          </w:p>
        </w:tc>
        <w:tc>
          <w:tcPr>
            <w:tcW w:w="2923" w:type="dxa"/>
            <w:shd w:val="clear" w:color="auto" w:fill="auto"/>
          </w:tcPr>
          <w:p w14:paraId="1BEACE47" w14:textId="77777777" w:rsidR="00E051C0" w:rsidRPr="00935235" w:rsidRDefault="00E051C0" w:rsidP="00E97834">
            <w:pPr>
              <w:pStyle w:val="BodyText3"/>
              <w:tabs>
                <w:tab w:val="left" w:pos="1080"/>
              </w:tabs>
              <w:jc w:val="center"/>
              <w:rPr>
                <w:rFonts w:asciiTheme="majorHAnsi" w:hAnsiTheme="majorHAnsi"/>
                <w:sz w:val="22"/>
                <w:szCs w:val="22"/>
              </w:rPr>
            </w:pPr>
            <w:r w:rsidRPr="00935235">
              <w:rPr>
                <w:rFonts w:asciiTheme="majorHAnsi" w:hAnsiTheme="majorHAnsi"/>
                <w:sz w:val="22"/>
                <w:szCs w:val="22"/>
              </w:rPr>
              <w:t>Banner</w:t>
            </w:r>
          </w:p>
        </w:tc>
        <w:tc>
          <w:tcPr>
            <w:tcW w:w="2923" w:type="dxa"/>
            <w:shd w:val="clear" w:color="auto" w:fill="auto"/>
          </w:tcPr>
          <w:p w14:paraId="19F8293A" w14:textId="77777777" w:rsidR="00E051C0" w:rsidRPr="00935235" w:rsidRDefault="00E051C0" w:rsidP="00E97834">
            <w:pPr>
              <w:jc w:val="center"/>
              <w:rPr>
                <w:rFonts w:asciiTheme="majorHAnsi" w:hAnsiTheme="majorHAnsi"/>
                <w:sz w:val="22"/>
                <w:szCs w:val="22"/>
              </w:rPr>
            </w:pPr>
            <w:r w:rsidRPr="00935235">
              <w:rPr>
                <w:rFonts w:asciiTheme="majorHAnsi" w:hAnsiTheme="majorHAnsi"/>
                <w:sz w:val="22"/>
                <w:szCs w:val="22"/>
              </w:rPr>
              <w:t>YES</w:t>
            </w:r>
          </w:p>
        </w:tc>
        <w:tc>
          <w:tcPr>
            <w:tcW w:w="2726" w:type="dxa"/>
            <w:shd w:val="clear" w:color="auto" w:fill="auto"/>
          </w:tcPr>
          <w:p w14:paraId="605248B8" w14:textId="77777777" w:rsidR="00E051C0" w:rsidRPr="00935235" w:rsidRDefault="00E051C0" w:rsidP="00E97834">
            <w:pPr>
              <w:jc w:val="center"/>
              <w:rPr>
                <w:rFonts w:asciiTheme="majorHAnsi" w:hAnsiTheme="majorHAnsi"/>
                <w:sz w:val="22"/>
                <w:szCs w:val="22"/>
              </w:rPr>
            </w:pPr>
            <w:r w:rsidRPr="00935235">
              <w:rPr>
                <w:rFonts w:asciiTheme="majorHAnsi" w:hAnsiTheme="majorHAnsi"/>
                <w:sz w:val="22"/>
                <w:szCs w:val="22"/>
              </w:rPr>
              <w:t>No further action required</w:t>
            </w:r>
          </w:p>
          <w:p w14:paraId="4FBCB2F4" w14:textId="77777777" w:rsidR="00E051C0" w:rsidRPr="00935235" w:rsidRDefault="00E051C0" w:rsidP="00E97834">
            <w:pPr>
              <w:jc w:val="center"/>
              <w:rPr>
                <w:rFonts w:asciiTheme="majorHAnsi" w:hAnsiTheme="majorHAnsi"/>
                <w:sz w:val="22"/>
                <w:szCs w:val="22"/>
              </w:rPr>
            </w:pPr>
            <w:r w:rsidRPr="00935235">
              <w:rPr>
                <w:rFonts w:asciiTheme="majorHAnsi" w:hAnsiTheme="majorHAnsi"/>
                <w:sz w:val="22"/>
                <w:szCs w:val="22"/>
              </w:rPr>
              <w:t>Continue to monitor</w:t>
            </w:r>
          </w:p>
        </w:tc>
      </w:tr>
    </w:tbl>
    <w:p w14:paraId="0B5A991C" w14:textId="77777777" w:rsidR="00E051C0" w:rsidRPr="00FE46AD" w:rsidRDefault="00E051C0" w:rsidP="00E051C0"/>
    <w:p w14:paraId="2DB06CF0" w14:textId="77777777" w:rsidR="00900DE0" w:rsidRPr="00A84E70" w:rsidRDefault="00DC3D7B" w:rsidP="00900DE0">
      <w:pPr>
        <w:jc w:val="center"/>
        <w:rPr>
          <w:rFonts w:asciiTheme="majorHAnsi" w:hAnsiTheme="majorHAnsi"/>
          <w:b/>
          <w:bCs/>
          <w:caps/>
          <w:sz w:val="28"/>
          <w:szCs w:val="28"/>
        </w:rPr>
      </w:pPr>
      <w:r>
        <w:rPr>
          <w:rFonts w:asciiTheme="majorHAnsi" w:hAnsiTheme="majorHAnsi"/>
          <w:b/>
          <w:bCs/>
          <w:caps/>
          <w:sz w:val="28"/>
          <w:szCs w:val="28"/>
        </w:rPr>
        <w:lastRenderedPageBreak/>
        <w:t>A</w:t>
      </w:r>
      <w:r w:rsidR="00572AE4">
        <w:rPr>
          <w:rFonts w:asciiTheme="majorHAnsi" w:hAnsiTheme="majorHAnsi"/>
          <w:b/>
          <w:bCs/>
          <w:caps/>
          <w:sz w:val="28"/>
          <w:szCs w:val="28"/>
        </w:rPr>
        <w:t>thletic</w:t>
      </w:r>
      <w:r w:rsidR="0094285E">
        <w:rPr>
          <w:rFonts w:asciiTheme="majorHAnsi" w:hAnsiTheme="majorHAnsi"/>
          <w:b/>
          <w:bCs/>
          <w:caps/>
          <w:sz w:val="28"/>
          <w:szCs w:val="28"/>
        </w:rPr>
        <w:t>S</w:t>
      </w:r>
      <w:r w:rsidR="00572AE4">
        <w:rPr>
          <w:rFonts w:asciiTheme="majorHAnsi" w:hAnsiTheme="majorHAnsi"/>
          <w:b/>
          <w:bCs/>
          <w:caps/>
          <w:sz w:val="28"/>
          <w:szCs w:val="28"/>
        </w:rPr>
        <w:t xml:space="preserve"> DEPARTMENT</w:t>
      </w:r>
    </w:p>
    <w:p w14:paraId="644FFBA4" w14:textId="77777777" w:rsidR="00900DE0" w:rsidRPr="00A84E70" w:rsidRDefault="00A84E70" w:rsidP="00900DE0">
      <w:pPr>
        <w:jc w:val="center"/>
        <w:rPr>
          <w:rFonts w:asciiTheme="majorHAnsi" w:hAnsiTheme="majorHAnsi"/>
          <w:b/>
          <w:bCs/>
          <w:smallCaps/>
          <w:sz w:val="28"/>
          <w:szCs w:val="28"/>
        </w:rPr>
      </w:pPr>
      <w:r>
        <w:rPr>
          <w:rFonts w:asciiTheme="majorHAnsi" w:hAnsiTheme="majorHAnsi"/>
          <w:b/>
          <w:bCs/>
          <w:smallCaps/>
          <w:sz w:val="28"/>
          <w:szCs w:val="28"/>
        </w:rPr>
        <w:t>AY 201</w:t>
      </w:r>
      <w:r w:rsidR="00E051C0">
        <w:rPr>
          <w:rFonts w:asciiTheme="majorHAnsi" w:hAnsiTheme="majorHAnsi"/>
          <w:b/>
          <w:bCs/>
          <w:smallCaps/>
          <w:sz w:val="28"/>
          <w:szCs w:val="28"/>
        </w:rPr>
        <w:t>2</w:t>
      </w:r>
      <w:r>
        <w:rPr>
          <w:rFonts w:asciiTheme="majorHAnsi" w:hAnsiTheme="majorHAnsi"/>
          <w:b/>
          <w:bCs/>
          <w:smallCaps/>
          <w:sz w:val="28"/>
          <w:szCs w:val="28"/>
        </w:rPr>
        <w:t>-201</w:t>
      </w:r>
      <w:r w:rsidR="00E051C0">
        <w:rPr>
          <w:rFonts w:asciiTheme="majorHAnsi" w:hAnsiTheme="majorHAnsi"/>
          <w:b/>
          <w:bCs/>
          <w:smallCaps/>
          <w:sz w:val="28"/>
          <w:szCs w:val="28"/>
        </w:rPr>
        <w:t>3</w:t>
      </w:r>
    </w:p>
    <w:p w14:paraId="6B75B537" w14:textId="77777777" w:rsidR="00900DE0" w:rsidRPr="00C23C26" w:rsidRDefault="00900DE0" w:rsidP="00900DE0">
      <w:pPr>
        <w:rPr>
          <w:rFonts w:ascii="Goudy Old Style" w:hAnsi="Goudy Old Style"/>
        </w:rPr>
      </w:pPr>
    </w:p>
    <w:p w14:paraId="1DB5FBBD" w14:textId="77777777" w:rsidR="00900DE0" w:rsidRPr="00775D63" w:rsidRDefault="00900DE0" w:rsidP="00A84E70">
      <w:pPr>
        <w:jc w:val="both"/>
        <w:rPr>
          <w:rFonts w:asciiTheme="majorHAnsi" w:hAnsiTheme="majorHAnsi"/>
          <w:i/>
          <w:sz w:val="22"/>
          <w:szCs w:val="22"/>
        </w:rPr>
      </w:pPr>
      <w:r w:rsidRPr="00775D63">
        <w:rPr>
          <w:rFonts w:asciiTheme="majorHAnsi" w:hAnsiTheme="majorHAnsi"/>
          <w:i/>
          <w:sz w:val="22"/>
          <w:szCs w:val="22"/>
        </w:rPr>
        <w:t>Submitted by:  Wayne Smith</w:t>
      </w:r>
      <w:r w:rsidR="00D223B6" w:rsidRPr="00775D63">
        <w:rPr>
          <w:rFonts w:asciiTheme="majorHAnsi" w:hAnsiTheme="majorHAnsi"/>
          <w:i/>
          <w:sz w:val="22"/>
          <w:szCs w:val="22"/>
        </w:rPr>
        <w:t>, Director</w:t>
      </w:r>
    </w:p>
    <w:p w14:paraId="698745C5" w14:textId="77777777" w:rsidR="00900DE0" w:rsidRPr="00BA206C" w:rsidRDefault="00900DE0" w:rsidP="00A84E70">
      <w:pPr>
        <w:jc w:val="both"/>
        <w:rPr>
          <w:rFonts w:asciiTheme="majorHAnsi" w:hAnsiTheme="majorHAnsi"/>
          <w:sz w:val="22"/>
          <w:szCs w:val="22"/>
        </w:rPr>
      </w:pPr>
    </w:p>
    <w:p w14:paraId="058C74AE"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The Athletic Department administers varsity sports for the student body, as well as, intramural and recreational activities for the campus community and general public.  We offer seven varsity sports including, Men’s Soccer, Basketball, Baseball, Women’s Softball, Basketball, Volleyball, and Golf.  We are a member of NJCAA Region XV and the Mid-Hudson Conference.</w:t>
      </w:r>
    </w:p>
    <w:p w14:paraId="7864F014" w14:textId="77777777" w:rsidR="00E051C0" w:rsidRPr="00B976BD" w:rsidRDefault="00E051C0" w:rsidP="00B976BD">
      <w:pPr>
        <w:jc w:val="both"/>
        <w:rPr>
          <w:rFonts w:asciiTheme="majorHAnsi" w:hAnsiTheme="majorHAnsi"/>
          <w:sz w:val="22"/>
          <w:szCs w:val="22"/>
        </w:rPr>
      </w:pPr>
    </w:p>
    <w:p w14:paraId="535B2A4C"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The Department understands its rol</w:t>
      </w:r>
      <w:r w:rsidR="00DC3D7B">
        <w:rPr>
          <w:rFonts w:asciiTheme="majorHAnsi" w:hAnsiTheme="majorHAnsi"/>
          <w:sz w:val="22"/>
          <w:szCs w:val="22"/>
        </w:rPr>
        <w:t>e as a recruiting tool for the C</w:t>
      </w:r>
      <w:r w:rsidRPr="00B976BD">
        <w:rPr>
          <w:rFonts w:asciiTheme="majorHAnsi" w:hAnsiTheme="majorHAnsi"/>
          <w:sz w:val="22"/>
          <w:szCs w:val="22"/>
        </w:rPr>
        <w:t xml:space="preserve">ollege, as well as our role in retaining students at </w:t>
      </w:r>
      <w:r w:rsidR="00DC3D7B">
        <w:rPr>
          <w:rFonts w:asciiTheme="majorHAnsi" w:hAnsiTheme="majorHAnsi"/>
          <w:sz w:val="22"/>
          <w:szCs w:val="22"/>
        </w:rPr>
        <w:t xml:space="preserve">SUNY </w:t>
      </w:r>
      <w:r w:rsidRPr="00B976BD">
        <w:rPr>
          <w:rFonts w:asciiTheme="majorHAnsi" w:hAnsiTheme="majorHAnsi"/>
          <w:sz w:val="22"/>
          <w:szCs w:val="22"/>
        </w:rPr>
        <w:t>Orange.  The Department also strives to be a rallying point for the campus community and community at large.  We pride ourselves on the quality of our programs, our adherence to NJCAA rules and ideals, and strive to be the model athletic program at both the conference and regional levels.</w:t>
      </w:r>
    </w:p>
    <w:p w14:paraId="6B728956" w14:textId="77777777" w:rsidR="00E051C0" w:rsidRPr="00B976BD" w:rsidRDefault="00E051C0" w:rsidP="00B976BD">
      <w:pPr>
        <w:jc w:val="both"/>
        <w:rPr>
          <w:rFonts w:asciiTheme="majorHAnsi" w:hAnsiTheme="majorHAnsi"/>
          <w:sz w:val="22"/>
          <w:szCs w:val="22"/>
        </w:rPr>
      </w:pPr>
    </w:p>
    <w:p w14:paraId="240B9F61" w14:textId="77777777" w:rsidR="00676B0C" w:rsidRPr="00676B0C" w:rsidRDefault="00676B0C" w:rsidP="00BC75CB">
      <w:pPr>
        <w:pStyle w:val="ListParagraph"/>
        <w:numPr>
          <w:ilvl w:val="0"/>
          <w:numId w:val="318"/>
        </w:numPr>
        <w:ind w:left="0" w:firstLine="0"/>
        <w:jc w:val="both"/>
        <w:rPr>
          <w:rFonts w:asciiTheme="majorHAnsi" w:hAnsiTheme="majorHAnsi"/>
          <w:b/>
          <w:color w:val="C00000"/>
          <w:sz w:val="22"/>
          <w:szCs w:val="22"/>
        </w:rPr>
      </w:pPr>
      <w:r w:rsidRPr="00676B0C">
        <w:rPr>
          <w:rFonts w:asciiTheme="majorHAnsi" w:hAnsiTheme="majorHAnsi"/>
          <w:b/>
          <w:color w:val="C00000"/>
          <w:sz w:val="22"/>
          <w:szCs w:val="22"/>
        </w:rPr>
        <w:t>LOOKING BACK</w:t>
      </w:r>
    </w:p>
    <w:p w14:paraId="6CEE1EE2" w14:textId="77777777" w:rsidR="00676B0C" w:rsidRPr="00676B0C" w:rsidRDefault="00676B0C" w:rsidP="00676B0C">
      <w:pPr>
        <w:pStyle w:val="ListParagraph"/>
        <w:ind w:left="0"/>
        <w:jc w:val="both"/>
        <w:rPr>
          <w:rFonts w:asciiTheme="majorHAnsi" w:hAnsiTheme="majorHAnsi"/>
          <w:b/>
          <w:color w:val="C00000"/>
        </w:rPr>
      </w:pPr>
    </w:p>
    <w:p w14:paraId="0623AB5B"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The Athletics, Recreation and Intramural Programs had another extremely active year of participation involving continued growth in most areas.  Highlights from this past year include the following:</w:t>
      </w:r>
    </w:p>
    <w:p w14:paraId="2171813A" w14:textId="77777777" w:rsidR="00E051C0" w:rsidRPr="00B976BD" w:rsidRDefault="00E051C0" w:rsidP="00B976BD">
      <w:pPr>
        <w:jc w:val="both"/>
        <w:rPr>
          <w:rFonts w:asciiTheme="majorHAnsi" w:hAnsiTheme="majorHAnsi"/>
          <w:sz w:val="22"/>
          <w:szCs w:val="22"/>
        </w:rPr>
      </w:pPr>
    </w:p>
    <w:p w14:paraId="1A774645"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Over 90 student-athletes participated in varsity athletics</w:t>
      </w:r>
    </w:p>
    <w:p w14:paraId="6CCF8162"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Women’s Basketball, Men’s Basketball, Baseball and Softball all qualified for their post</w:t>
      </w:r>
      <w:r w:rsidR="00DC3D7B">
        <w:rPr>
          <w:rFonts w:asciiTheme="majorHAnsi" w:hAnsiTheme="majorHAnsi"/>
          <w:sz w:val="22"/>
          <w:szCs w:val="22"/>
        </w:rPr>
        <w:t>-</w:t>
      </w:r>
      <w:r w:rsidRPr="00B976BD">
        <w:rPr>
          <w:rFonts w:asciiTheme="majorHAnsi" w:hAnsiTheme="majorHAnsi"/>
          <w:sz w:val="22"/>
          <w:szCs w:val="22"/>
        </w:rPr>
        <w:t>season tournaments</w:t>
      </w:r>
    </w:p>
    <w:p w14:paraId="6FA36EE8"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We had a golfer qualify for the Region XV tournament as well</w:t>
      </w:r>
    </w:p>
    <w:p w14:paraId="6BE2A01B"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We had numerous</w:t>
      </w:r>
      <w:r w:rsidR="00DC3D7B">
        <w:rPr>
          <w:rFonts w:asciiTheme="majorHAnsi" w:hAnsiTheme="majorHAnsi"/>
          <w:sz w:val="22"/>
          <w:szCs w:val="22"/>
        </w:rPr>
        <w:t xml:space="preserve"> individuals recognized on post-</w:t>
      </w:r>
      <w:r w:rsidRPr="00B976BD">
        <w:rPr>
          <w:rFonts w:asciiTheme="majorHAnsi" w:hAnsiTheme="majorHAnsi"/>
          <w:sz w:val="22"/>
          <w:szCs w:val="22"/>
        </w:rPr>
        <w:t>season all-star teams,</w:t>
      </w:r>
      <w:r w:rsidR="00DC3D7B">
        <w:rPr>
          <w:rFonts w:asciiTheme="majorHAnsi" w:hAnsiTheme="majorHAnsi"/>
          <w:sz w:val="22"/>
          <w:szCs w:val="22"/>
        </w:rPr>
        <w:t xml:space="preserve"> all-academic teams, and as Mid-</w:t>
      </w:r>
      <w:r w:rsidRPr="00B976BD">
        <w:rPr>
          <w:rFonts w:asciiTheme="majorHAnsi" w:hAnsiTheme="majorHAnsi"/>
          <w:sz w:val="22"/>
          <w:szCs w:val="22"/>
        </w:rPr>
        <w:t>Hudson Conference ‘Athletes of the Week’</w:t>
      </w:r>
    </w:p>
    <w:p w14:paraId="70252650"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Amber Butenhoff, Softball, was nominated for NJCAA All American</w:t>
      </w:r>
    </w:p>
    <w:p w14:paraId="5C3BCAAA"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The Orange County Home Show used the facility over spring break and ran a successful event</w:t>
      </w:r>
    </w:p>
    <w:p w14:paraId="7CDAC27B"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We were again able to have an athletic trainer at almost all home events, and also had a home events coordinator to assist with games and events.  Both of these additions were very well received</w:t>
      </w:r>
    </w:p>
    <w:p w14:paraId="6F63EA02"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Our Women’s Basketball team ran a third successful “Think Pink” day to raise funds for the cancer society</w:t>
      </w:r>
    </w:p>
    <w:p w14:paraId="67153C58"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Men’s Baseball players and coaches volunteered for the Goshen Relay for Life</w:t>
      </w:r>
    </w:p>
    <w:p w14:paraId="34B8F248" w14:textId="77777777" w:rsidR="00E051C0" w:rsidRPr="00B976BD" w:rsidRDefault="00E051C0" w:rsidP="00BC75CB">
      <w:pPr>
        <w:numPr>
          <w:ilvl w:val="0"/>
          <w:numId w:val="141"/>
        </w:numPr>
        <w:jc w:val="both"/>
        <w:rPr>
          <w:rFonts w:asciiTheme="majorHAnsi" w:hAnsiTheme="majorHAnsi"/>
          <w:sz w:val="22"/>
          <w:szCs w:val="22"/>
        </w:rPr>
      </w:pPr>
      <w:r w:rsidRPr="00B976BD">
        <w:rPr>
          <w:rFonts w:asciiTheme="majorHAnsi" w:hAnsiTheme="majorHAnsi"/>
          <w:sz w:val="22"/>
          <w:szCs w:val="22"/>
        </w:rPr>
        <w:t xml:space="preserve">Men’s Baseball ran a scholarship fundraiser in memory of Josh Depew with </w:t>
      </w:r>
      <w:r w:rsidR="00DC3D7B">
        <w:rPr>
          <w:rFonts w:asciiTheme="majorHAnsi" w:hAnsiTheme="majorHAnsi"/>
          <w:sz w:val="22"/>
          <w:szCs w:val="22"/>
        </w:rPr>
        <w:t>Mount Saint Mary’s</w:t>
      </w:r>
      <w:r w:rsidRPr="00B976BD">
        <w:rPr>
          <w:rFonts w:asciiTheme="majorHAnsi" w:hAnsiTheme="majorHAnsi"/>
          <w:sz w:val="22"/>
          <w:szCs w:val="22"/>
        </w:rPr>
        <w:t xml:space="preserve"> College Baseball</w:t>
      </w:r>
    </w:p>
    <w:p w14:paraId="363386BA" w14:textId="77777777" w:rsidR="00676B0C" w:rsidRDefault="00676B0C" w:rsidP="00B976BD">
      <w:pPr>
        <w:jc w:val="both"/>
        <w:rPr>
          <w:rFonts w:asciiTheme="majorHAnsi" w:hAnsiTheme="majorHAnsi"/>
          <w:sz w:val="22"/>
          <w:szCs w:val="22"/>
        </w:rPr>
      </w:pPr>
    </w:p>
    <w:p w14:paraId="71C46DDA"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Our year went very well from an operational standpoint.</w:t>
      </w:r>
    </w:p>
    <w:p w14:paraId="17B72DB2" w14:textId="77777777" w:rsidR="00E051C0" w:rsidRPr="00B976BD" w:rsidRDefault="00E051C0" w:rsidP="00B976BD">
      <w:pPr>
        <w:jc w:val="both"/>
        <w:rPr>
          <w:rFonts w:asciiTheme="majorHAnsi" w:hAnsiTheme="majorHAnsi"/>
          <w:sz w:val="22"/>
          <w:szCs w:val="22"/>
        </w:rPr>
      </w:pPr>
    </w:p>
    <w:p w14:paraId="6960D5E9" w14:textId="77777777" w:rsidR="00E051C0" w:rsidRPr="00B976BD" w:rsidRDefault="00DC3D7B" w:rsidP="00B976BD">
      <w:pPr>
        <w:jc w:val="both"/>
        <w:rPr>
          <w:rFonts w:asciiTheme="majorHAnsi" w:hAnsiTheme="majorHAnsi"/>
          <w:sz w:val="22"/>
          <w:szCs w:val="22"/>
          <w:u w:val="single"/>
        </w:rPr>
      </w:pPr>
      <w:r>
        <w:rPr>
          <w:rFonts w:asciiTheme="majorHAnsi" w:hAnsiTheme="majorHAnsi"/>
          <w:sz w:val="22"/>
          <w:szCs w:val="22"/>
          <w:u w:val="single"/>
        </w:rPr>
        <w:t>Facilities/Equipment</w:t>
      </w:r>
    </w:p>
    <w:p w14:paraId="42FB3A17"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We plan to add a new treadmill to the weight room.  The gymnasium sound system was completed.  The gym floor is scheduled to be refinished this summer.</w:t>
      </w:r>
    </w:p>
    <w:p w14:paraId="3AF05428" w14:textId="77777777" w:rsidR="00E051C0" w:rsidRPr="00B976BD" w:rsidRDefault="00E051C0" w:rsidP="00B976BD">
      <w:pPr>
        <w:jc w:val="both"/>
        <w:rPr>
          <w:rFonts w:asciiTheme="majorHAnsi" w:hAnsiTheme="majorHAnsi"/>
          <w:sz w:val="22"/>
          <w:szCs w:val="22"/>
        </w:rPr>
      </w:pPr>
    </w:p>
    <w:p w14:paraId="30D9472B" w14:textId="77777777" w:rsidR="00E051C0" w:rsidRPr="00B976BD" w:rsidRDefault="00DC3D7B" w:rsidP="00B976BD">
      <w:pPr>
        <w:jc w:val="both"/>
        <w:rPr>
          <w:rFonts w:asciiTheme="majorHAnsi" w:hAnsiTheme="majorHAnsi"/>
          <w:sz w:val="22"/>
          <w:szCs w:val="22"/>
          <w:u w:val="single"/>
        </w:rPr>
      </w:pPr>
      <w:r>
        <w:rPr>
          <w:rFonts w:asciiTheme="majorHAnsi" w:hAnsiTheme="majorHAnsi"/>
          <w:sz w:val="22"/>
          <w:szCs w:val="22"/>
          <w:u w:val="single"/>
        </w:rPr>
        <w:t>Scheduling/Travel/Officials</w:t>
      </w:r>
    </w:p>
    <w:p w14:paraId="1A8BFEC9"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 xml:space="preserve">We again used West Point Tours for our charter bus trips.  This went very well, and we hope to repeat the contract with them in future years.  Enterprise Rentals was used for the golf teams and short trips.  The official fees increased as per the existing regional contract, as did the assignors fees.  The region has recently renewed a five year contract with our assigner group, keeping cost increases to a minimum.  </w:t>
      </w:r>
    </w:p>
    <w:p w14:paraId="07BA2769" w14:textId="77777777" w:rsidR="00E051C0" w:rsidRPr="00B976BD" w:rsidRDefault="00E051C0" w:rsidP="00B976BD">
      <w:pPr>
        <w:jc w:val="both"/>
        <w:rPr>
          <w:rFonts w:asciiTheme="majorHAnsi" w:hAnsiTheme="majorHAnsi"/>
          <w:sz w:val="22"/>
          <w:szCs w:val="22"/>
        </w:rPr>
      </w:pPr>
    </w:p>
    <w:p w14:paraId="0B869814" w14:textId="77777777" w:rsidR="00E051C0" w:rsidRPr="00B976BD" w:rsidRDefault="00DC3D7B" w:rsidP="00B976BD">
      <w:pPr>
        <w:jc w:val="both"/>
        <w:rPr>
          <w:rFonts w:asciiTheme="majorHAnsi" w:hAnsiTheme="majorHAnsi"/>
          <w:sz w:val="22"/>
          <w:szCs w:val="22"/>
          <w:u w:val="single"/>
        </w:rPr>
      </w:pPr>
      <w:r>
        <w:rPr>
          <w:rFonts w:asciiTheme="majorHAnsi" w:hAnsiTheme="majorHAnsi"/>
          <w:sz w:val="22"/>
          <w:szCs w:val="22"/>
          <w:u w:val="single"/>
        </w:rPr>
        <w:t>Eligibility/Compliance/Student Retention</w:t>
      </w:r>
    </w:p>
    <w:p w14:paraId="4584DBD5"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 xml:space="preserve">Our letters of intent and all eligibility continues to be done electronically.  Records and registration is a great help in certifying these athletes.  Student monitoring and advising helps to retain our athletes.  The coaches and faculty continue to be keys in this process.  We will look to increase our students’ use of the new tutoring center setup.   </w:t>
      </w:r>
    </w:p>
    <w:p w14:paraId="14F2466F" w14:textId="77777777" w:rsidR="00E051C0" w:rsidRPr="00B976BD" w:rsidRDefault="00E051C0" w:rsidP="00B976BD">
      <w:pPr>
        <w:jc w:val="both"/>
        <w:rPr>
          <w:rFonts w:asciiTheme="majorHAnsi" w:hAnsiTheme="majorHAnsi"/>
          <w:sz w:val="22"/>
          <w:szCs w:val="22"/>
        </w:rPr>
      </w:pPr>
    </w:p>
    <w:p w14:paraId="2D84D1D0" w14:textId="77777777" w:rsidR="00E051C0" w:rsidRPr="00B976BD" w:rsidRDefault="00DC3D7B" w:rsidP="00B976BD">
      <w:pPr>
        <w:jc w:val="both"/>
        <w:rPr>
          <w:rFonts w:asciiTheme="majorHAnsi" w:hAnsiTheme="majorHAnsi"/>
          <w:sz w:val="22"/>
          <w:szCs w:val="22"/>
          <w:u w:val="single"/>
        </w:rPr>
      </w:pPr>
      <w:r>
        <w:rPr>
          <w:rFonts w:asciiTheme="majorHAnsi" w:hAnsiTheme="majorHAnsi"/>
          <w:sz w:val="22"/>
          <w:szCs w:val="22"/>
          <w:u w:val="single"/>
        </w:rPr>
        <w:t>Fundraising</w:t>
      </w:r>
    </w:p>
    <w:p w14:paraId="5B71E8F6"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 xml:space="preserve">The individual teams did fundraising as we have in the past to help with additional travel and athletic gear needs.  Clinics, leagues, raffles and gear sales all went well.  Camps and leagues will again be run this summer.  We have added a week of softball camp for girls to our offerings.  </w:t>
      </w:r>
    </w:p>
    <w:p w14:paraId="3C02FB63" w14:textId="77777777" w:rsidR="00E051C0" w:rsidRPr="00B976BD" w:rsidRDefault="00E051C0" w:rsidP="00B976BD">
      <w:pPr>
        <w:jc w:val="both"/>
        <w:rPr>
          <w:rFonts w:asciiTheme="majorHAnsi" w:hAnsiTheme="majorHAnsi"/>
          <w:sz w:val="22"/>
          <w:szCs w:val="22"/>
        </w:rPr>
      </w:pPr>
    </w:p>
    <w:p w14:paraId="5972CC85" w14:textId="77777777" w:rsidR="00E051C0" w:rsidRPr="00B976BD" w:rsidRDefault="00DC3D7B" w:rsidP="00B976BD">
      <w:pPr>
        <w:jc w:val="both"/>
        <w:rPr>
          <w:rFonts w:asciiTheme="majorHAnsi" w:hAnsiTheme="majorHAnsi"/>
          <w:sz w:val="22"/>
          <w:szCs w:val="22"/>
          <w:u w:val="single"/>
        </w:rPr>
      </w:pPr>
      <w:r>
        <w:rPr>
          <w:rFonts w:asciiTheme="majorHAnsi" w:hAnsiTheme="majorHAnsi"/>
          <w:sz w:val="22"/>
          <w:szCs w:val="22"/>
          <w:u w:val="single"/>
        </w:rPr>
        <w:t>Hall of Fame</w:t>
      </w:r>
    </w:p>
    <w:p w14:paraId="241CF611"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With the help of Alumni Relations and the Athletic Advisory Committee, we inducted our first ever Hall of Fame class this fall.  The ten inductees were i</w:t>
      </w:r>
      <w:r w:rsidR="00DC3D7B">
        <w:rPr>
          <w:rFonts w:asciiTheme="majorHAnsi" w:hAnsiTheme="majorHAnsi"/>
          <w:sz w:val="22"/>
          <w:szCs w:val="22"/>
        </w:rPr>
        <w:t>ntroduced last November at the C</w:t>
      </w:r>
      <w:r w:rsidRPr="00B976BD">
        <w:rPr>
          <w:rFonts w:asciiTheme="majorHAnsi" w:hAnsiTheme="majorHAnsi"/>
          <w:sz w:val="22"/>
          <w:szCs w:val="22"/>
        </w:rPr>
        <w:t>ollege’s Reunion and Homecoming weekend.  We have done the second cycle of nominations and selections for the class of 2013.</w:t>
      </w:r>
    </w:p>
    <w:p w14:paraId="0618A54C" w14:textId="77777777" w:rsidR="00E051C0" w:rsidRPr="00B976BD" w:rsidRDefault="00E051C0" w:rsidP="00B976BD">
      <w:pPr>
        <w:jc w:val="both"/>
        <w:rPr>
          <w:rFonts w:asciiTheme="majorHAnsi" w:hAnsiTheme="majorHAnsi"/>
          <w:sz w:val="22"/>
          <w:szCs w:val="22"/>
        </w:rPr>
      </w:pPr>
    </w:p>
    <w:p w14:paraId="7A8A1425" w14:textId="77777777" w:rsidR="00E051C0" w:rsidRPr="00B976BD" w:rsidRDefault="00DC3D7B" w:rsidP="00B976BD">
      <w:pPr>
        <w:jc w:val="both"/>
        <w:rPr>
          <w:rFonts w:asciiTheme="majorHAnsi" w:hAnsiTheme="majorHAnsi"/>
          <w:sz w:val="22"/>
          <w:szCs w:val="22"/>
          <w:u w:val="single"/>
        </w:rPr>
      </w:pPr>
      <w:r>
        <w:rPr>
          <w:rFonts w:asciiTheme="majorHAnsi" w:hAnsiTheme="majorHAnsi"/>
          <w:sz w:val="22"/>
          <w:szCs w:val="22"/>
          <w:u w:val="single"/>
        </w:rPr>
        <w:t>Intramurals/ Recreation</w:t>
      </w:r>
    </w:p>
    <w:p w14:paraId="1E33D0D8"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The program went well, and continues to run in the same format as it was under Sharon Ahearn, who retired this past January.  The intramural sports offered included soccer, volleyball, dodgeball, 3 on 3 basketball, spring volleyball, and a couple of weeks of kickball.  The intramurals were well attended, and we have a good core of students that will participate in more than one program.  The weight room and pool are used a great deal during our ‘campus community’ hours.  The recreation club allows the general community to use the pool, weight room and racquetball courts during weekend hours.  Monies raised will be put towards a new treadmill for the weight room, and</w:t>
      </w:r>
      <w:r w:rsidR="00DC3D7B">
        <w:rPr>
          <w:rFonts w:asciiTheme="majorHAnsi" w:hAnsiTheme="majorHAnsi"/>
          <w:sz w:val="22"/>
          <w:szCs w:val="22"/>
        </w:rPr>
        <w:t xml:space="preserve"> a possible stand-</w:t>
      </w:r>
      <w:r w:rsidRPr="00B976BD">
        <w:rPr>
          <w:rFonts w:asciiTheme="majorHAnsi" w:hAnsiTheme="majorHAnsi"/>
          <w:sz w:val="22"/>
          <w:szCs w:val="22"/>
        </w:rPr>
        <w:t>alone air conditioning unit for the TRX room.</w:t>
      </w:r>
    </w:p>
    <w:p w14:paraId="44DFBC9E" w14:textId="77777777" w:rsidR="00676B0C" w:rsidRDefault="00676B0C" w:rsidP="00B976BD">
      <w:pPr>
        <w:jc w:val="both"/>
        <w:rPr>
          <w:rFonts w:asciiTheme="majorHAnsi" w:hAnsiTheme="majorHAnsi"/>
          <w:sz w:val="22"/>
          <w:szCs w:val="22"/>
          <w:u w:val="single"/>
        </w:rPr>
      </w:pPr>
    </w:p>
    <w:p w14:paraId="5653E48B" w14:textId="77777777" w:rsidR="00E051C0" w:rsidRPr="00B976BD" w:rsidRDefault="00DC3D7B" w:rsidP="00B976BD">
      <w:pPr>
        <w:jc w:val="both"/>
        <w:rPr>
          <w:rFonts w:asciiTheme="majorHAnsi" w:hAnsiTheme="majorHAnsi"/>
          <w:sz w:val="22"/>
          <w:szCs w:val="22"/>
          <w:u w:val="single"/>
        </w:rPr>
      </w:pPr>
      <w:r>
        <w:rPr>
          <w:rFonts w:asciiTheme="majorHAnsi" w:hAnsiTheme="majorHAnsi"/>
          <w:sz w:val="22"/>
          <w:szCs w:val="22"/>
          <w:u w:val="single"/>
        </w:rPr>
        <w:t>Future Plans</w:t>
      </w:r>
    </w:p>
    <w:p w14:paraId="6B739EF5" w14:textId="77777777" w:rsidR="00E051C0" w:rsidRPr="00B976BD" w:rsidRDefault="00E051C0" w:rsidP="00B976BD">
      <w:pPr>
        <w:jc w:val="both"/>
        <w:rPr>
          <w:rFonts w:asciiTheme="majorHAnsi" w:hAnsiTheme="majorHAnsi"/>
          <w:i/>
          <w:sz w:val="22"/>
          <w:szCs w:val="22"/>
        </w:rPr>
      </w:pPr>
      <w:r w:rsidRPr="00B976BD">
        <w:rPr>
          <w:rFonts w:asciiTheme="majorHAnsi" w:hAnsiTheme="majorHAnsi"/>
          <w:i/>
          <w:sz w:val="22"/>
          <w:szCs w:val="22"/>
        </w:rPr>
        <w:t>Ongoing</w:t>
      </w:r>
    </w:p>
    <w:p w14:paraId="4DA5FD83"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 xml:space="preserve">Continue to constantly give our students and the community as a whole a rewarding and first-class athletic program.  Student recruiting, retention, and success both academically and athletically are our goals.  </w:t>
      </w:r>
    </w:p>
    <w:p w14:paraId="73FB62A1"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Encourage students-athletes to be involved in the community.</w:t>
      </w:r>
    </w:p>
    <w:p w14:paraId="0E03A4BD"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Continue to work to improve our camps and leagues to provide an affordable sport camp setting for the youth of Orange County.</w:t>
      </w:r>
    </w:p>
    <w:p w14:paraId="3CD3B004"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Continue to utilize the facility for community and sporting events.</w:t>
      </w:r>
    </w:p>
    <w:p w14:paraId="20145CA0"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Continue to provide exercise and activity outlets and opportunities for the students, campus community and general community of Orange County through the rec. club and intramurals.</w:t>
      </w:r>
    </w:p>
    <w:p w14:paraId="4832316E"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Host regional and possibly HS sectional athletic events.</w:t>
      </w:r>
    </w:p>
    <w:p w14:paraId="489F117E" w14:textId="77777777" w:rsidR="00E051C0" w:rsidRPr="00B976BD" w:rsidRDefault="00E051C0" w:rsidP="00B976BD">
      <w:pPr>
        <w:jc w:val="both"/>
        <w:rPr>
          <w:rFonts w:asciiTheme="majorHAnsi" w:hAnsiTheme="majorHAnsi"/>
          <w:i/>
          <w:sz w:val="22"/>
          <w:szCs w:val="22"/>
        </w:rPr>
      </w:pPr>
      <w:r w:rsidRPr="00B976BD">
        <w:rPr>
          <w:rFonts w:asciiTheme="majorHAnsi" w:hAnsiTheme="majorHAnsi"/>
          <w:i/>
          <w:sz w:val="22"/>
          <w:szCs w:val="22"/>
        </w:rPr>
        <w:t>Short Term (1-2 years)</w:t>
      </w:r>
    </w:p>
    <w:p w14:paraId="196EE205"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Address our athletic training situation.  Try to enhance coverage and ‘clinical’ hours.</w:t>
      </w:r>
    </w:p>
    <w:p w14:paraId="4DE1AC16"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Look into replacing all fitness room machines.  Weight machines, tread mills</w:t>
      </w:r>
      <w:r w:rsidR="00DC3D7B">
        <w:rPr>
          <w:rFonts w:asciiTheme="majorHAnsi" w:hAnsiTheme="majorHAnsi"/>
          <w:sz w:val="22"/>
          <w:szCs w:val="22"/>
        </w:rPr>
        <w:t>,</w:t>
      </w:r>
      <w:r w:rsidRPr="00B976BD">
        <w:rPr>
          <w:rFonts w:asciiTheme="majorHAnsi" w:hAnsiTheme="majorHAnsi"/>
          <w:sz w:val="22"/>
          <w:szCs w:val="22"/>
        </w:rPr>
        <w:t xml:space="preserve"> etc.  Research possible lease situations.</w:t>
      </w:r>
    </w:p>
    <w:p w14:paraId="6593B2C3"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Outdoor marquee for campus events and important dates.</w:t>
      </w:r>
    </w:p>
    <w:p w14:paraId="6E3DDCD2" w14:textId="77777777" w:rsidR="00E051C0" w:rsidRPr="00B976BD" w:rsidRDefault="00DC3D7B" w:rsidP="00BC75CB">
      <w:pPr>
        <w:numPr>
          <w:ilvl w:val="0"/>
          <w:numId w:val="139"/>
        </w:numPr>
        <w:jc w:val="both"/>
        <w:rPr>
          <w:rFonts w:asciiTheme="majorHAnsi" w:hAnsiTheme="majorHAnsi"/>
          <w:sz w:val="22"/>
          <w:szCs w:val="22"/>
        </w:rPr>
      </w:pPr>
      <w:r>
        <w:rPr>
          <w:rFonts w:asciiTheme="majorHAnsi" w:hAnsiTheme="majorHAnsi"/>
          <w:sz w:val="22"/>
          <w:szCs w:val="22"/>
        </w:rPr>
        <w:t>Refinishing of the Gym floors (S</w:t>
      </w:r>
      <w:r w:rsidR="00E051C0" w:rsidRPr="00B976BD">
        <w:rPr>
          <w:rFonts w:asciiTheme="majorHAnsi" w:hAnsiTheme="majorHAnsi"/>
          <w:sz w:val="22"/>
          <w:szCs w:val="22"/>
        </w:rPr>
        <w:t>ummer 2013).</w:t>
      </w:r>
    </w:p>
    <w:p w14:paraId="564D5967" w14:textId="77777777" w:rsidR="00E051C0" w:rsidRPr="00B976BD" w:rsidRDefault="00E051C0" w:rsidP="00BC75CB">
      <w:pPr>
        <w:numPr>
          <w:ilvl w:val="0"/>
          <w:numId w:val="139"/>
        </w:numPr>
        <w:jc w:val="both"/>
        <w:rPr>
          <w:rFonts w:asciiTheme="majorHAnsi" w:hAnsiTheme="majorHAnsi"/>
          <w:sz w:val="22"/>
          <w:szCs w:val="22"/>
        </w:rPr>
      </w:pPr>
      <w:r w:rsidRPr="00B976BD">
        <w:rPr>
          <w:rFonts w:asciiTheme="majorHAnsi" w:hAnsiTheme="majorHAnsi"/>
          <w:sz w:val="22"/>
          <w:szCs w:val="22"/>
        </w:rPr>
        <w:t>Baseball, Softball water lines.</w:t>
      </w:r>
    </w:p>
    <w:p w14:paraId="706B9AA8" w14:textId="77777777" w:rsidR="00E051C0" w:rsidRPr="00B976BD" w:rsidRDefault="00E051C0" w:rsidP="00B976BD">
      <w:pPr>
        <w:jc w:val="both"/>
        <w:rPr>
          <w:rFonts w:asciiTheme="majorHAnsi" w:hAnsiTheme="majorHAnsi"/>
          <w:i/>
          <w:sz w:val="22"/>
          <w:szCs w:val="22"/>
        </w:rPr>
      </w:pPr>
      <w:r w:rsidRPr="00B976BD">
        <w:rPr>
          <w:rFonts w:asciiTheme="majorHAnsi" w:hAnsiTheme="majorHAnsi"/>
          <w:i/>
          <w:sz w:val="22"/>
          <w:szCs w:val="22"/>
        </w:rPr>
        <w:t>Long Term (3-5 years)</w:t>
      </w:r>
    </w:p>
    <w:p w14:paraId="6B1921DB" w14:textId="77777777" w:rsidR="00E051C0" w:rsidRPr="00676B0C" w:rsidRDefault="00E051C0" w:rsidP="00BC75CB">
      <w:pPr>
        <w:pStyle w:val="ListParagraph"/>
        <w:numPr>
          <w:ilvl w:val="0"/>
          <w:numId w:val="320"/>
        </w:numPr>
        <w:ind w:left="720"/>
        <w:jc w:val="both"/>
        <w:rPr>
          <w:rFonts w:asciiTheme="majorHAnsi" w:hAnsiTheme="majorHAnsi"/>
          <w:sz w:val="22"/>
          <w:szCs w:val="22"/>
        </w:rPr>
      </w:pPr>
      <w:r w:rsidRPr="00676B0C">
        <w:rPr>
          <w:rFonts w:asciiTheme="majorHAnsi" w:hAnsiTheme="majorHAnsi"/>
          <w:sz w:val="22"/>
          <w:szCs w:val="22"/>
        </w:rPr>
        <w:t>Look into the possibility of starting a new women’s program (golf, cross country, soccer, bowling)</w:t>
      </w:r>
    </w:p>
    <w:p w14:paraId="3E34AE18" w14:textId="77777777" w:rsidR="00E051C0" w:rsidRPr="00676B0C" w:rsidRDefault="00E051C0" w:rsidP="00BC75CB">
      <w:pPr>
        <w:pStyle w:val="ListParagraph"/>
        <w:numPr>
          <w:ilvl w:val="0"/>
          <w:numId w:val="320"/>
        </w:numPr>
        <w:ind w:left="720"/>
        <w:jc w:val="both"/>
        <w:rPr>
          <w:rFonts w:asciiTheme="majorHAnsi" w:hAnsiTheme="majorHAnsi"/>
          <w:sz w:val="22"/>
          <w:szCs w:val="22"/>
        </w:rPr>
      </w:pPr>
      <w:r w:rsidRPr="00676B0C">
        <w:rPr>
          <w:rFonts w:asciiTheme="majorHAnsi" w:hAnsiTheme="majorHAnsi"/>
          <w:sz w:val="22"/>
          <w:szCs w:val="22"/>
        </w:rPr>
        <w:t>Repaint and refurbish gym walls.</w:t>
      </w:r>
    </w:p>
    <w:p w14:paraId="060798FA" w14:textId="77777777" w:rsidR="00E051C0" w:rsidRPr="00B976BD" w:rsidRDefault="00E051C0" w:rsidP="00BC75CB">
      <w:pPr>
        <w:numPr>
          <w:ilvl w:val="0"/>
          <w:numId w:val="140"/>
        </w:numPr>
        <w:jc w:val="both"/>
        <w:rPr>
          <w:rFonts w:asciiTheme="majorHAnsi" w:hAnsiTheme="majorHAnsi"/>
          <w:sz w:val="22"/>
          <w:szCs w:val="22"/>
        </w:rPr>
      </w:pPr>
      <w:r w:rsidRPr="00B976BD">
        <w:rPr>
          <w:rFonts w:asciiTheme="majorHAnsi" w:hAnsiTheme="majorHAnsi"/>
          <w:sz w:val="22"/>
          <w:szCs w:val="22"/>
        </w:rPr>
        <w:t>Refinish racquetball court walls.</w:t>
      </w:r>
    </w:p>
    <w:p w14:paraId="6C846285" w14:textId="77777777" w:rsidR="00676B0C" w:rsidRDefault="00676B0C" w:rsidP="00B976BD">
      <w:pPr>
        <w:jc w:val="both"/>
        <w:rPr>
          <w:rFonts w:asciiTheme="majorHAnsi" w:hAnsiTheme="majorHAnsi"/>
          <w:b/>
          <w:sz w:val="22"/>
          <w:szCs w:val="22"/>
        </w:rPr>
      </w:pPr>
    </w:p>
    <w:p w14:paraId="2DC46EE5" w14:textId="77777777" w:rsidR="00E051C0" w:rsidRPr="00DC3D7B" w:rsidRDefault="00E051C0" w:rsidP="00B976BD">
      <w:pPr>
        <w:jc w:val="both"/>
        <w:rPr>
          <w:rFonts w:asciiTheme="majorHAnsi" w:hAnsiTheme="majorHAnsi"/>
          <w:b/>
          <w:bCs/>
          <w:i/>
          <w:sz w:val="22"/>
          <w:szCs w:val="22"/>
        </w:rPr>
      </w:pPr>
      <w:r w:rsidRPr="00DC3D7B">
        <w:rPr>
          <w:rFonts w:asciiTheme="majorHAnsi" w:hAnsiTheme="majorHAnsi"/>
          <w:b/>
          <w:i/>
          <w:sz w:val="22"/>
          <w:szCs w:val="22"/>
        </w:rPr>
        <w:t xml:space="preserve">Athletics </w:t>
      </w:r>
      <w:r w:rsidR="00676B0C" w:rsidRPr="00DC3D7B">
        <w:rPr>
          <w:rFonts w:asciiTheme="majorHAnsi" w:hAnsiTheme="majorHAnsi"/>
          <w:b/>
          <w:bCs/>
          <w:i/>
          <w:sz w:val="22"/>
          <w:szCs w:val="22"/>
        </w:rPr>
        <w:t>Goals 2012-2013</w:t>
      </w:r>
    </w:p>
    <w:p w14:paraId="63DF144A" w14:textId="77777777" w:rsidR="00E051C0" w:rsidRPr="00B976BD" w:rsidRDefault="00DC3D7B" w:rsidP="00BC75CB">
      <w:pPr>
        <w:numPr>
          <w:ilvl w:val="0"/>
          <w:numId w:val="143"/>
        </w:numPr>
        <w:ind w:left="720"/>
        <w:jc w:val="both"/>
        <w:rPr>
          <w:rFonts w:asciiTheme="majorHAnsi" w:hAnsiTheme="majorHAnsi"/>
          <w:sz w:val="22"/>
          <w:szCs w:val="22"/>
        </w:rPr>
      </w:pPr>
      <w:r>
        <w:rPr>
          <w:rFonts w:asciiTheme="majorHAnsi" w:hAnsiTheme="majorHAnsi"/>
          <w:sz w:val="22"/>
          <w:szCs w:val="22"/>
        </w:rPr>
        <w:t>Improve s</w:t>
      </w:r>
      <w:r w:rsidR="00E051C0" w:rsidRPr="00B976BD">
        <w:rPr>
          <w:rFonts w:asciiTheme="majorHAnsi" w:hAnsiTheme="majorHAnsi"/>
          <w:sz w:val="22"/>
          <w:szCs w:val="22"/>
        </w:rPr>
        <w:t>tudent-athlete retention and perseverance.</w:t>
      </w:r>
    </w:p>
    <w:p w14:paraId="001A5791" w14:textId="77777777" w:rsidR="00E051C0" w:rsidRPr="00B976BD" w:rsidRDefault="00E051C0" w:rsidP="00BC75CB">
      <w:pPr>
        <w:numPr>
          <w:ilvl w:val="0"/>
          <w:numId w:val="143"/>
        </w:numPr>
        <w:ind w:left="720"/>
        <w:jc w:val="both"/>
        <w:rPr>
          <w:rFonts w:asciiTheme="majorHAnsi" w:hAnsiTheme="majorHAnsi"/>
          <w:sz w:val="22"/>
          <w:szCs w:val="22"/>
        </w:rPr>
      </w:pPr>
      <w:r w:rsidRPr="00B976BD">
        <w:rPr>
          <w:rFonts w:asciiTheme="majorHAnsi" w:hAnsiTheme="majorHAnsi"/>
          <w:sz w:val="22"/>
          <w:szCs w:val="22"/>
        </w:rPr>
        <w:t>Induct and recognize the inaugural Athletic Hall of Fame class</w:t>
      </w:r>
      <w:r w:rsidR="00DC3D7B">
        <w:rPr>
          <w:rFonts w:asciiTheme="majorHAnsi" w:hAnsiTheme="majorHAnsi"/>
          <w:sz w:val="22"/>
          <w:szCs w:val="22"/>
        </w:rPr>
        <w:t>.</w:t>
      </w:r>
    </w:p>
    <w:p w14:paraId="0D9E12BF" w14:textId="77777777" w:rsidR="00E051C0" w:rsidRPr="00B976BD" w:rsidRDefault="00E051C0" w:rsidP="00BC75CB">
      <w:pPr>
        <w:numPr>
          <w:ilvl w:val="0"/>
          <w:numId w:val="143"/>
        </w:numPr>
        <w:ind w:left="720"/>
        <w:jc w:val="both"/>
        <w:rPr>
          <w:rFonts w:asciiTheme="majorHAnsi" w:hAnsiTheme="majorHAnsi"/>
          <w:sz w:val="22"/>
          <w:szCs w:val="22"/>
        </w:rPr>
      </w:pPr>
      <w:r w:rsidRPr="00B976BD">
        <w:rPr>
          <w:rFonts w:asciiTheme="majorHAnsi" w:hAnsiTheme="majorHAnsi"/>
          <w:sz w:val="22"/>
          <w:szCs w:val="22"/>
        </w:rPr>
        <w:t>Reevaluate and restructure summer camp offerings.</w:t>
      </w:r>
    </w:p>
    <w:p w14:paraId="0441DE4B" w14:textId="77777777" w:rsidR="00E051C0" w:rsidRPr="00B976BD" w:rsidRDefault="00E051C0" w:rsidP="00BC75CB">
      <w:pPr>
        <w:numPr>
          <w:ilvl w:val="0"/>
          <w:numId w:val="143"/>
        </w:numPr>
        <w:ind w:left="720"/>
        <w:jc w:val="both"/>
        <w:rPr>
          <w:rFonts w:asciiTheme="majorHAnsi" w:hAnsiTheme="majorHAnsi"/>
          <w:sz w:val="22"/>
          <w:szCs w:val="22"/>
        </w:rPr>
      </w:pPr>
      <w:r w:rsidRPr="00B976BD">
        <w:rPr>
          <w:rFonts w:asciiTheme="majorHAnsi" w:hAnsiTheme="majorHAnsi"/>
          <w:sz w:val="22"/>
          <w:szCs w:val="22"/>
        </w:rPr>
        <w:t>Seek opportunities for and encourage our Student-athletes to participate in community service.</w:t>
      </w:r>
    </w:p>
    <w:p w14:paraId="6DF987DD" w14:textId="77777777" w:rsidR="00676B0C" w:rsidRDefault="00676B0C" w:rsidP="00676B0C">
      <w:pPr>
        <w:jc w:val="both"/>
        <w:rPr>
          <w:rFonts w:asciiTheme="majorHAnsi" w:hAnsiTheme="majorHAnsi"/>
          <w:b/>
          <w:bCs/>
          <w:sz w:val="22"/>
          <w:szCs w:val="22"/>
        </w:rPr>
      </w:pPr>
    </w:p>
    <w:p w14:paraId="18DE2A85" w14:textId="77777777" w:rsidR="00E051C0" w:rsidRPr="00DC3D7B" w:rsidRDefault="00676B0C" w:rsidP="00676B0C">
      <w:pPr>
        <w:jc w:val="both"/>
        <w:rPr>
          <w:rFonts w:asciiTheme="majorHAnsi" w:hAnsiTheme="majorHAnsi"/>
          <w:b/>
          <w:bCs/>
          <w:i/>
          <w:sz w:val="22"/>
          <w:szCs w:val="22"/>
        </w:rPr>
      </w:pPr>
      <w:r w:rsidRPr="00DC3D7B">
        <w:rPr>
          <w:rFonts w:asciiTheme="majorHAnsi" w:hAnsiTheme="majorHAnsi"/>
          <w:b/>
          <w:bCs/>
          <w:i/>
          <w:sz w:val="22"/>
          <w:szCs w:val="22"/>
        </w:rPr>
        <w:t>Measures</w:t>
      </w:r>
    </w:p>
    <w:p w14:paraId="1E11F853" w14:textId="77777777" w:rsidR="00E051C0" w:rsidRPr="00B976BD" w:rsidRDefault="00E051C0" w:rsidP="00BC75CB">
      <w:pPr>
        <w:numPr>
          <w:ilvl w:val="0"/>
          <w:numId w:val="144"/>
        </w:numPr>
        <w:ind w:left="720"/>
        <w:jc w:val="both"/>
        <w:rPr>
          <w:rFonts w:asciiTheme="majorHAnsi" w:hAnsiTheme="majorHAnsi"/>
          <w:sz w:val="22"/>
          <w:szCs w:val="22"/>
        </w:rPr>
      </w:pPr>
      <w:r w:rsidRPr="00B976BD">
        <w:rPr>
          <w:rFonts w:asciiTheme="majorHAnsi" w:hAnsiTheme="majorHAnsi"/>
          <w:sz w:val="22"/>
          <w:szCs w:val="22"/>
        </w:rPr>
        <w:t xml:space="preserve">Had 35/56 spring student-athletes earn a 2.0 or higher.  Nine made spring Dean’s list.  Had 18 prior student -athletes graduate. </w:t>
      </w:r>
    </w:p>
    <w:p w14:paraId="327050FC" w14:textId="77777777" w:rsidR="00E051C0" w:rsidRPr="00B976BD" w:rsidRDefault="00E051C0" w:rsidP="00BC75CB">
      <w:pPr>
        <w:numPr>
          <w:ilvl w:val="0"/>
          <w:numId w:val="144"/>
        </w:numPr>
        <w:ind w:left="720"/>
        <w:jc w:val="both"/>
        <w:rPr>
          <w:rFonts w:asciiTheme="majorHAnsi" w:hAnsiTheme="majorHAnsi"/>
          <w:sz w:val="22"/>
          <w:szCs w:val="22"/>
        </w:rPr>
      </w:pPr>
      <w:r w:rsidRPr="00B976BD">
        <w:rPr>
          <w:rFonts w:asciiTheme="majorHAnsi" w:hAnsiTheme="majorHAnsi"/>
          <w:sz w:val="22"/>
          <w:szCs w:val="22"/>
        </w:rPr>
        <w:t>On November 10</w:t>
      </w:r>
      <w:r w:rsidRPr="00B976BD">
        <w:rPr>
          <w:rFonts w:asciiTheme="majorHAnsi" w:hAnsiTheme="majorHAnsi"/>
          <w:sz w:val="22"/>
          <w:szCs w:val="22"/>
          <w:vertAlign w:val="superscript"/>
        </w:rPr>
        <w:t>th</w:t>
      </w:r>
      <w:r w:rsidRPr="00B976BD">
        <w:rPr>
          <w:rFonts w:asciiTheme="majorHAnsi" w:hAnsiTheme="majorHAnsi"/>
          <w:sz w:val="22"/>
          <w:szCs w:val="22"/>
        </w:rPr>
        <w:t xml:space="preserve"> held o</w:t>
      </w:r>
      <w:r w:rsidR="00DC3D7B">
        <w:rPr>
          <w:rFonts w:asciiTheme="majorHAnsi" w:hAnsiTheme="majorHAnsi"/>
          <w:sz w:val="22"/>
          <w:szCs w:val="22"/>
        </w:rPr>
        <w:t>u</w:t>
      </w:r>
      <w:r w:rsidRPr="00B976BD">
        <w:rPr>
          <w:rFonts w:asciiTheme="majorHAnsi" w:hAnsiTheme="majorHAnsi"/>
          <w:sz w:val="22"/>
          <w:szCs w:val="22"/>
        </w:rPr>
        <w:t>r first induction ceremony, welcoming ten past athletes into our Hall of Fame.  Reception and HOF events were well attended.</w:t>
      </w:r>
    </w:p>
    <w:p w14:paraId="19DF9C4E" w14:textId="77777777" w:rsidR="00E051C0" w:rsidRPr="00B976BD" w:rsidRDefault="00E051C0" w:rsidP="00BC75CB">
      <w:pPr>
        <w:numPr>
          <w:ilvl w:val="0"/>
          <w:numId w:val="144"/>
        </w:numPr>
        <w:ind w:left="720"/>
        <w:jc w:val="both"/>
        <w:rPr>
          <w:rFonts w:asciiTheme="majorHAnsi" w:hAnsiTheme="majorHAnsi"/>
          <w:sz w:val="22"/>
          <w:szCs w:val="22"/>
        </w:rPr>
      </w:pPr>
      <w:r w:rsidRPr="00B976BD">
        <w:rPr>
          <w:rFonts w:asciiTheme="majorHAnsi" w:hAnsiTheme="majorHAnsi"/>
          <w:sz w:val="22"/>
          <w:szCs w:val="22"/>
        </w:rPr>
        <w:t>Eliminated a week of boys’ basketball summer camp, and will offer a new day camp for girls’ softball.</w:t>
      </w:r>
    </w:p>
    <w:p w14:paraId="327C1E20" w14:textId="77777777" w:rsidR="00E051C0" w:rsidRPr="00B976BD" w:rsidRDefault="00E051C0" w:rsidP="00BC75CB">
      <w:pPr>
        <w:numPr>
          <w:ilvl w:val="0"/>
          <w:numId w:val="144"/>
        </w:numPr>
        <w:ind w:left="720"/>
        <w:jc w:val="both"/>
        <w:rPr>
          <w:rFonts w:asciiTheme="majorHAnsi" w:hAnsiTheme="majorHAnsi"/>
          <w:sz w:val="22"/>
          <w:szCs w:val="22"/>
        </w:rPr>
      </w:pPr>
      <w:r w:rsidRPr="00B976BD">
        <w:rPr>
          <w:rFonts w:asciiTheme="majorHAnsi" w:hAnsiTheme="majorHAnsi"/>
          <w:sz w:val="22"/>
          <w:szCs w:val="22"/>
        </w:rPr>
        <w:t>Had participation from athletes in numerous community service activities.   Women’s basketball held its third annual ‘Think Pink’ day in February to raise money for cancer awareness.   Baseball team members volunteered at the Goshen ‘Relay for Life’ event.</w:t>
      </w:r>
    </w:p>
    <w:p w14:paraId="5E9C7788" w14:textId="77777777" w:rsidR="00E051C0" w:rsidRPr="00B976BD" w:rsidRDefault="00E051C0" w:rsidP="00B976BD">
      <w:pPr>
        <w:jc w:val="both"/>
        <w:rPr>
          <w:rFonts w:asciiTheme="majorHAnsi" w:hAnsiTheme="majorHAnsi"/>
          <w:b/>
          <w:bCs/>
          <w:sz w:val="22"/>
          <w:szCs w:val="22"/>
        </w:rPr>
      </w:pPr>
    </w:p>
    <w:p w14:paraId="33A2884E" w14:textId="77777777" w:rsidR="00E051C0" w:rsidRDefault="00676B0C" w:rsidP="00BC75CB">
      <w:pPr>
        <w:pStyle w:val="ListParagraph"/>
        <w:numPr>
          <w:ilvl w:val="0"/>
          <w:numId w:val="318"/>
        </w:numPr>
        <w:ind w:left="0" w:firstLine="0"/>
        <w:jc w:val="both"/>
        <w:rPr>
          <w:rFonts w:asciiTheme="majorHAnsi" w:hAnsiTheme="majorHAnsi"/>
          <w:b/>
          <w:bCs/>
          <w:color w:val="C00000"/>
          <w:sz w:val="22"/>
          <w:szCs w:val="22"/>
        </w:rPr>
      </w:pPr>
      <w:r w:rsidRPr="00676B0C">
        <w:rPr>
          <w:rFonts w:asciiTheme="majorHAnsi" w:hAnsiTheme="majorHAnsi"/>
          <w:b/>
          <w:bCs/>
          <w:color w:val="C00000"/>
          <w:sz w:val="22"/>
          <w:szCs w:val="22"/>
        </w:rPr>
        <w:t>COLLEGE GOALS, STRATEGIC PR</w:t>
      </w:r>
      <w:r w:rsidR="00DC3D7B">
        <w:rPr>
          <w:rFonts w:asciiTheme="majorHAnsi" w:hAnsiTheme="majorHAnsi"/>
          <w:b/>
          <w:bCs/>
          <w:color w:val="C00000"/>
          <w:sz w:val="22"/>
          <w:szCs w:val="22"/>
        </w:rPr>
        <w:t>IORITIES</w:t>
      </w:r>
      <w:r w:rsidRPr="00676B0C">
        <w:rPr>
          <w:rFonts w:asciiTheme="majorHAnsi" w:hAnsiTheme="majorHAnsi"/>
          <w:b/>
          <w:bCs/>
          <w:color w:val="C00000"/>
          <w:sz w:val="22"/>
          <w:szCs w:val="22"/>
        </w:rPr>
        <w:t xml:space="preserve"> &amp; INSTITUTIONAL EFFECTIVENESS</w:t>
      </w:r>
    </w:p>
    <w:p w14:paraId="7D53E163" w14:textId="77777777" w:rsidR="00676B0C" w:rsidRPr="00676B0C" w:rsidRDefault="00676B0C" w:rsidP="00676B0C">
      <w:pPr>
        <w:pStyle w:val="ListParagraph"/>
        <w:ind w:left="0"/>
        <w:jc w:val="both"/>
        <w:rPr>
          <w:rFonts w:asciiTheme="majorHAnsi" w:hAnsiTheme="majorHAnsi"/>
          <w:b/>
          <w:bCs/>
          <w:color w:val="C00000"/>
          <w:sz w:val="22"/>
          <w:szCs w:val="22"/>
        </w:rPr>
      </w:pPr>
    </w:p>
    <w:p w14:paraId="15FA96FE" w14:textId="77777777" w:rsidR="00676B0C" w:rsidRPr="00DC3D7B" w:rsidRDefault="00676B0C" w:rsidP="00676B0C">
      <w:pPr>
        <w:jc w:val="both"/>
        <w:rPr>
          <w:rFonts w:asciiTheme="majorHAnsi" w:hAnsiTheme="majorHAnsi"/>
          <w:b/>
          <w:i/>
          <w:sz w:val="22"/>
          <w:szCs w:val="22"/>
        </w:rPr>
      </w:pPr>
      <w:r w:rsidRPr="00DC3D7B">
        <w:rPr>
          <w:rFonts w:asciiTheme="majorHAnsi" w:hAnsiTheme="majorHAnsi"/>
          <w:b/>
          <w:i/>
          <w:sz w:val="22"/>
          <w:szCs w:val="22"/>
        </w:rPr>
        <w:t xml:space="preserve">College </w:t>
      </w:r>
      <w:r w:rsidR="00E051C0" w:rsidRPr="00DC3D7B">
        <w:rPr>
          <w:rFonts w:asciiTheme="majorHAnsi" w:hAnsiTheme="majorHAnsi"/>
          <w:b/>
          <w:i/>
          <w:sz w:val="22"/>
          <w:szCs w:val="22"/>
        </w:rPr>
        <w:t xml:space="preserve">Goal #3 – </w:t>
      </w:r>
      <w:r w:rsidRPr="00DC3D7B">
        <w:rPr>
          <w:rFonts w:asciiTheme="majorHAnsi" w:hAnsiTheme="majorHAnsi"/>
          <w:b/>
          <w:i/>
          <w:sz w:val="22"/>
          <w:szCs w:val="22"/>
        </w:rPr>
        <w:t>Partnerships</w:t>
      </w:r>
    </w:p>
    <w:p w14:paraId="497F43D9" w14:textId="77777777" w:rsidR="00E051C0" w:rsidRPr="00B976BD" w:rsidRDefault="00E051C0" w:rsidP="00676B0C">
      <w:pPr>
        <w:jc w:val="both"/>
        <w:rPr>
          <w:rFonts w:asciiTheme="majorHAnsi" w:hAnsiTheme="majorHAnsi"/>
          <w:b/>
          <w:bCs/>
          <w:sz w:val="22"/>
          <w:szCs w:val="22"/>
        </w:rPr>
      </w:pPr>
      <w:r w:rsidRPr="00B976BD">
        <w:rPr>
          <w:rFonts w:asciiTheme="majorHAnsi" w:hAnsiTheme="majorHAnsi"/>
          <w:sz w:val="22"/>
          <w:szCs w:val="22"/>
        </w:rPr>
        <w:t>Partnered with Alumni Affairs and College marketing departments to present o</w:t>
      </w:r>
      <w:r w:rsidR="00676B0C">
        <w:rPr>
          <w:rFonts w:asciiTheme="majorHAnsi" w:hAnsiTheme="majorHAnsi"/>
          <w:sz w:val="22"/>
          <w:szCs w:val="22"/>
        </w:rPr>
        <w:t>u</w:t>
      </w:r>
      <w:r w:rsidRPr="00B976BD">
        <w:rPr>
          <w:rFonts w:asciiTheme="majorHAnsi" w:hAnsiTheme="majorHAnsi"/>
          <w:sz w:val="22"/>
          <w:szCs w:val="22"/>
        </w:rPr>
        <w:t xml:space="preserve">r first Hall of Fame </w:t>
      </w:r>
      <w:r w:rsidR="00676B0C">
        <w:rPr>
          <w:rFonts w:asciiTheme="majorHAnsi" w:hAnsiTheme="majorHAnsi"/>
          <w:sz w:val="22"/>
          <w:szCs w:val="22"/>
        </w:rPr>
        <w:t>we</w:t>
      </w:r>
      <w:r w:rsidRPr="00B976BD">
        <w:rPr>
          <w:rFonts w:asciiTheme="majorHAnsi" w:hAnsiTheme="majorHAnsi"/>
          <w:sz w:val="22"/>
          <w:szCs w:val="22"/>
        </w:rPr>
        <w:t>ekend.</w:t>
      </w:r>
      <w:r w:rsidR="00676B0C">
        <w:rPr>
          <w:rFonts w:asciiTheme="majorHAnsi" w:hAnsiTheme="majorHAnsi"/>
          <w:sz w:val="22"/>
          <w:szCs w:val="22"/>
        </w:rPr>
        <w:t xml:space="preserve">  V</w:t>
      </w:r>
      <w:r w:rsidRPr="00B976BD">
        <w:rPr>
          <w:rFonts w:asciiTheme="majorHAnsi" w:hAnsiTheme="majorHAnsi"/>
          <w:sz w:val="22"/>
          <w:szCs w:val="22"/>
        </w:rPr>
        <w:t>ery successful event that we will continue to run.</w:t>
      </w:r>
    </w:p>
    <w:p w14:paraId="325AB0CD" w14:textId="77777777" w:rsidR="00676B0C" w:rsidRDefault="00676B0C" w:rsidP="00676B0C">
      <w:pPr>
        <w:jc w:val="both"/>
        <w:rPr>
          <w:rFonts w:asciiTheme="majorHAnsi" w:hAnsiTheme="majorHAnsi"/>
          <w:sz w:val="22"/>
          <w:szCs w:val="22"/>
        </w:rPr>
      </w:pPr>
    </w:p>
    <w:p w14:paraId="5C3D8190" w14:textId="77777777" w:rsidR="00676B0C" w:rsidRPr="00DC3D7B" w:rsidRDefault="00676B0C" w:rsidP="00676B0C">
      <w:pPr>
        <w:jc w:val="both"/>
        <w:rPr>
          <w:rFonts w:asciiTheme="majorHAnsi" w:hAnsiTheme="majorHAnsi"/>
          <w:b/>
          <w:i/>
          <w:sz w:val="22"/>
          <w:szCs w:val="22"/>
        </w:rPr>
      </w:pPr>
      <w:r w:rsidRPr="00DC3D7B">
        <w:rPr>
          <w:rFonts w:asciiTheme="majorHAnsi" w:hAnsiTheme="majorHAnsi"/>
          <w:b/>
          <w:i/>
          <w:sz w:val="22"/>
          <w:szCs w:val="22"/>
        </w:rPr>
        <w:t xml:space="preserve">College </w:t>
      </w:r>
      <w:r w:rsidR="00E051C0" w:rsidRPr="00DC3D7B">
        <w:rPr>
          <w:rFonts w:asciiTheme="majorHAnsi" w:hAnsiTheme="majorHAnsi"/>
          <w:b/>
          <w:i/>
          <w:sz w:val="22"/>
          <w:szCs w:val="22"/>
        </w:rPr>
        <w:t xml:space="preserve">Goal #4 – </w:t>
      </w:r>
      <w:r w:rsidRPr="00DC3D7B">
        <w:rPr>
          <w:rFonts w:asciiTheme="majorHAnsi" w:hAnsiTheme="majorHAnsi"/>
          <w:b/>
          <w:i/>
          <w:sz w:val="22"/>
          <w:szCs w:val="22"/>
        </w:rPr>
        <w:t>Innovation</w:t>
      </w:r>
    </w:p>
    <w:p w14:paraId="3EA04A07" w14:textId="77777777" w:rsidR="00E051C0" w:rsidRPr="00B976BD" w:rsidRDefault="00E051C0" w:rsidP="00676B0C">
      <w:pPr>
        <w:jc w:val="both"/>
        <w:rPr>
          <w:rFonts w:asciiTheme="majorHAnsi" w:hAnsiTheme="majorHAnsi"/>
          <w:b/>
          <w:bCs/>
          <w:sz w:val="22"/>
          <w:szCs w:val="22"/>
        </w:rPr>
      </w:pPr>
      <w:r w:rsidRPr="00B976BD">
        <w:rPr>
          <w:rFonts w:asciiTheme="majorHAnsi" w:hAnsiTheme="majorHAnsi"/>
          <w:sz w:val="22"/>
          <w:szCs w:val="22"/>
        </w:rPr>
        <w:t>Used new stat display program on NJCAA website for team and individual statistics.</w:t>
      </w:r>
    </w:p>
    <w:p w14:paraId="2644CAC8" w14:textId="77777777" w:rsidR="00676B0C" w:rsidRDefault="00676B0C" w:rsidP="00676B0C">
      <w:pPr>
        <w:jc w:val="both"/>
        <w:rPr>
          <w:rFonts w:asciiTheme="majorHAnsi" w:hAnsiTheme="majorHAnsi"/>
          <w:sz w:val="22"/>
          <w:szCs w:val="22"/>
        </w:rPr>
      </w:pPr>
    </w:p>
    <w:p w14:paraId="38242523" w14:textId="77777777" w:rsidR="00676B0C" w:rsidRPr="00DC3D7B" w:rsidRDefault="00676B0C" w:rsidP="00676B0C">
      <w:pPr>
        <w:jc w:val="both"/>
        <w:rPr>
          <w:rFonts w:asciiTheme="majorHAnsi" w:hAnsiTheme="majorHAnsi"/>
          <w:b/>
          <w:i/>
          <w:sz w:val="22"/>
          <w:szCs w:val="22"/>
        </w:rPr>
      </w:pPr>
      <w:r w:rsidRPr="00DC3D7B">
        <w:rPr>
          <w:rFonts w:asciiTheme="majorHAnsi" w:hAnsiTheme="majorHAnsi"/>
          <w:b/>
          <w:i/>
          <w:sz w:val="22"/>
          <w:szCs w:val="22"/>
        </w:rPr>
        <w:t xml:space="preserve">College </w:t>
      </w:r>
      <w:r w:rsidR="00E051C0" w:rsidRPr="00DC3D7B">
        <w:rPr>
          <w:rFonts w:asciiTheme="majorHAnsi" w:hAnsiTheme="majorHAnsi"/>
          <w:b/>
          <w:i/>
          <w:sz w:val="22"/>
          <w:szCs w:val="22"/>
        </w:rPr>
        <w:t xml:space="preserve">Goal #5 – </w:t>
      </w:r>
      <w:r w:rsidRPr="00DC3D7B">
        <w:rPr>
          <w:rFonts w:asciiTheme="majorHAnsi" w:hAnsiTheme="majorHAnsi"/>
          <w:b/>
          <w:i/>
          <w:sz w:val="22"/>
          <w:szCs w:val="22"/>
        </w:rPr>
        <w:t>Professional Development</w:t>
      </w:r>
    </w:p>
    <w:p w14:paraId="5DB17852" w14:textId="77777777" w:rsidR="00E051C0" w:rsidRPr="00B976BD" w:rsidRDefault="00E051C0" w:rsidP="00676B0C">
      <w:pPr>
        <w:jc w:val="both"/>
        <w:rPr>
          <w:rFonts w:asciiTheme="majorHAnsi" w:hAnsiTheme="majorHAnsi"/>
          <w:b/>
          <w:bCs/>
          <w:sz w:val="22"/>
          <w:szCs w:val="22"/>
        </w:rPr>
      </w:pPr>
      <w:r w:rsidRPr="00B976BD">
        <w:rPr>
          <w:rFonts w:asciiTheme="majorHAnsi" w:hAnsiTheme="majorHAnsi"/>
          <w:sz w:val="22"/>
          <w:szCs w:val="22"/>
        </w:rPr>
        <w:t>Coaching staff members attended coaching clinic</w:t>
      </w:r>
      <w:r w:rsidR="00DC3D7B">
        <w:rPr>
          <w:rFonts w:asciiTheme="majorHAnsi" w:hAnsiTheme="majorHAnsi"/>
          <w:sz w:val="22"/>
          <w:szCs w:val="22"/>
        </w:rPr>
        <w:t>s, and were recertified in CPR/</w:t>
      </w:r>
      <w:r w:rsidRPr="00B976BD">
        <w:rPr>
          <w:rFonts w:asciiTheme="majorHAnsi" w:hAnsiTheme="majorHAnsi"/>
          <w:sz w:val="22"/>
          <w:szCs w:val="22"/>
        </w:rPr>
        <w:t>AED training.</w:t>
      </w:r>
    </w:p>
    <w:p w14:paraId="7C61BC00" w14:textId="77777777" w:rsidR="00676B0C" w:rsidRDefault="00676B0C" w:rsidP="00676B0C">
      <w:pPr>
        <w:jc w:val="both"/>
        <w:rPr>
          <w:rFonts w:asciiTheme="majorHAnsi" w:hAnsiTheme="majorHAnsi"/>
          <w:sz w:val="22"/>
          <w:szCs w:val="22"/>
        </w:rPr>
      </w:pPr>
    </w:p>
    <w:p w14:paraId="4C764083" w14:textId="77777777" w:rsidR="00676B0C" w:rsidRPr="00DC3D7B" w:rsidRDefault="00676B0C" w:rsidP="00676B0C">
      <w:pPr>
        <w:jc w:val="both"/>
        <w:rPr>
          <w:rFonts w:asciiTheme="majorHAnsi" w:hAnsiTheme="majorHAnsi"/>
          <w:b/>
          <w:i/>
          <w:sz w:val="22"/>
          <w:szCs w:val="22"/>
        </w:rPr>
      </w:pPr>
      <w:r w:rsidRPr="00DC3D7B">
        <w:rPr>
          <w:rFonts w:asciiTheme="majorHAnsi" w:hAnsiTheme="majorHAnsi"/>
          <w:b/>
          <w:i/>
          <w:sz w:val="22"/>
          <w:szCs w:val="22"/>
        </w:rPr>
        <w:t xml:space="preserve">College </w:t>
      </w:r>
      <w:r w:rsidR="00E051C0" w:rsidRPr="00DC3D7B">
        <w:rPr>
          <w:rFonts w:asciiTheme="majorHAnsi" w:hAnsiTheme="majorHAnsi"/>
          <w:b/>
          <w:i/>
          <w:sz w:val="22"/>
          <w:szCs w:val="22"/>
        </w:rPr>
        <w:t xml:space="preserve">Goal #6 – </w:t>
      </w:r>
      <w:r w:rsidRPr="00DC3D7B">
        <w:rPr>
          <w:rFonts w:asciiTheme="majorHAnsi" w:hAnsiTheme="majorHAnsi"/>
          <w:b/>
          <w:i/>
          <w:sz w:val="22"/>
          <w:szCs w:val="22"/>
        </w:rPr>
        <w:t>Learning Environment</w:t>
      </w:r>
    </w:p>
    <w:p w14:paraId="6F95CCCF" w14:textId="77777777" w:rsidR="00E051C0" w:rsidRPr="00B976BD" w:rsidRDefault="00E051C0" w:rsidP="00676B0C">
      <w:pPr>
        <w:jc w:val="both"/>
        <w:rPr>
          <w:rFonts w:asciiTheme="majorHAnsi" w:hAnsiTheme="majorHAnsi"/>
          <w:b/>
          <w:bCs/>
          <w:sz w:val="22"/>
          <w:szCs w:val="22"/>
        </w:rPr>
      </w:pPr>
      <w:r w:rsidRPr="00B976BD">
        <w:rPr>
          <w:rFonts w:asciiTheme="majorHAnsi" w:hAnsiTheme="majorHAnsi"/>
          <w:sz w:val="22"/>
          <w:szCs w:val="22"/>
        </w:rPr>
        <w:t>Full completion of sound system in gymnasiums.  Improv</w:t>
      </w:r>
      <w:r w:rsidR="00DC3D7B">
        <w:rPr>
          <w:rFonts w:asciiTheme="majorHAnsi" w:hAnsiTheme="majorHAnsi"/>
          <w:sz w:val="22"/>
          <w:szCs w:val="22"/>
        </w:rPr>
        <w:t>ements to baseball field mound/</w:t>
      </w:r>
      <w:r w:rsidRPr="00B976BD">
        <w:rPr>
          <w:rFonts w:asciiTheme="majorHAnsi" w:hAnsiTheme="majorHAnsi"/>
          <w:sz w:val="22"/>
          <w:szCs w:val="22"/>
        </w:rPr>
        <w:t>plate areas.</w:t>
      </w:r>
    </w:p>
    <w:p w14:paraId="60DF1EA1" w14:textId="77777777" w:rsidR="00E051C0" w:rsidRPr="00425153" w:rsidRDefault="00E051C0" w:rsidP="00B976BD">
      <w:pPr>
        <w:jc w:val="both"/>
        <w:rPr>
          <w:rFonts w:asciiTheme="majorHAnsi" w:hAnsiTheme="majorHAnsi"/>
          <w:b/>
          <w:bCs/>
          <w:sz w:val="16"/>
          <w:szCs w:val="16"/>
        </w:rPr>
      </w:pPr>
    </w:p>
    <w:p w14:paraId="6AA6E306" w14:textId="77777777" w:rsidR="00676B0C" w:rsidRDefault="00676B0C" w:rsidP="00BC75CB">
      <w:pPr>
        <w:pStyle w:val="ListParagraph"/>
        <w:numPr>
          <w:ilvl w:val="0"/>
          <w:numId w:val="318"/>
        </w:numPr>
        <w:ind w:left="0" w:firstLine="0"/>
        <w:jc w:val="both"/>
        <w:rPr>
          <w:rFonts w:asciiTheme="majorHAnsi" w:hAnsiTheme="majorHAnsi"/>
          <w:sz w:val="22"/>
          <w:szCs w:val="22"/>
        </w:rPr>
      </w:pPr>
      <w:r w:rsidRPr="00676B0C">
        <w:rPr>
          <w:rFonts w:asciiTheme="majorHAnsi" w:hAnsiTheme="majorHAnsi"/>
          <w:b/>
          <w:bCs/>
          <w:color w:val="C00000"/>
          <w:sz w:val="22"/>
          <w:szCs w:val="22"/>
        </w:rPr>
        <w:t xml:space="preserve">PLANNING: </w:t>
      </w:r>
      <w:r w:rsidRPr="00676B0C">
        <w:rPr>
          <w:rFonts w:asciiTheme="majorHAnsi" w:hAnsiTheme="majorHAnsi"/>
          <w:b/>
          <w:bCs/>
          <w:i/>
          <w:color w:val="C00000"/>
          <w:sz w:val="22"/>
          <w:szCs w:val="22"/>
        </w:rPr>
        <w:t>Looking Ahead</w:t>
      </w:r>
    </w:p>
    <w:p w14:paraId="1F604389" w14:textId="77777777" w:rsidR="00676B0C" w:rsidRPr="00425153" w:rsidRDefault="00676B0C" w:rsidP="00676B0C">
      <w:pPr>
        <w:pStyle w:val="ListParagraph"/>
        <w:ind w:left="0"/>
        <w:jc w:val="both"/>
        <w:rPr>
          <w:rFonts w:asciiTheme="majorHAnsi" w:hAnsiTheme="majorHAnsi"/>
          <w:sz w:val="16"/>
          <w:szCs w:val="16"/>
        </w:rPr>
      </w:pPr>
    </w:p>
    <w:p w14:paraId="4B0B96E4" w14:textId="77777777" w:rsidR="00E051C0" w:rsidRPr="00DC3D7B" w:rsidRDefault="00E051C0" w:rsidP="00676B0C">
      <w:pPr>
        <w:pStyle w:val="ListParagraph"/>
        <w:ind w:left="0"/>
        <w:jc w:val="both"/>
        <w:rPr>
          <w:rFonts w:asciiTheme="majorHAnsi" w:hAnsiTheme="majorHAnsi"/>
          <w:b/>
          <w:i/>
          <w:sz w:val="22"/>
          <w:szCs w:val="22"/>
        </w:rPr>
      </w:pPr>
      <w:r w:rsidRPr="00DC3D7B">
        <w:rPr>
          <w:rFonts w:asciiTheme="majorHAnsi" w:hAnsiTheme="majorHAnsi"/>
          <w:b/>
          <w:i/>
          <w:sz w:val="22"/>
          <w:szCs w:val="22"/>
        </w:rPr>
        <w:t>Go</w:t>
      </w:r>
      <w:r w:rsidR="00DC3D7B">
        <w:rPr>
          <w:rFonts w:asciiTheme="majorHAnsi" w:hAnsiTheme="majorHAnsi"/>
          <w:b/>
          <w:i/>
          <w:sz w:val="22"/>
          <w:szCs w:val="22"/>
        </w:rPr>
        <w:t>als for Academic Year 2013-2014</w:t>
      </w:r>
    </w:p>
    <w:p w14:paraId="16A8848B" w14:textId="77777777" w:rsidR="00E051C0" w:rsidRPr="00B976BD" w:rsidRDefault="00DC3D7B" w:rsidP="00BC75CB">
      <w:pPr>
        <w:numPr>
          <w:ilvl w:val="0"/>
          <w:numId w:val="142"/>
        </w:numPr>
        <w:ind w:left="720"/>
        <w:jc w:val="both"/>
        <w:rPr>
          <w:rFonts w:asciiTheme="majorHAnsi" w:hAnsiTheme="majorHAnsi"/>
          <w:sz w:val="22"/>
          <w:szCs w:val="22"/>
        </w:rPr>
      </w:pPr>
      <w:r>
        <w:rPr>
          <w:rFonts w:asciiTheme="majorHAnsi" w:hAnsiTheme="majorHAnsi"/>
          <w:sz w:val="22"/>
          <w:szCs w:val="22"/>
        </w:rPr>
        <w:t>Put together and present a s</w:t>
      </w:r>
      <w:r w:rsidR="00E051C0" w:rsidRPr="00B976BD">
        <w:rPr>
          <w:rFonts w:asciiTheme="majorHAnsi" w:hAnsiTheme="majorHAnsi"/>
          <w:sz w:val="22"/>
          <w:szCs w:val="22"/>
        </w:rPr>
        <w:t>tudent-athlete orientation program for incoming and returning students.</w:t>
      </w:r>
    </w:p>
    <w:p w14:paraId="59F1888F" w14:textId="77777777" w:rsidR="00E051C0" w:rsidRPr="00B976BD" w:rsidRDefault="00E051C0" w:rsidP="00BC75CB">
      <w:pPr>
        <w:numPr>
          <w:ilvl w:val="0"/>
          <w:numId w:val="142"/>
        </w:numPr>
        <w:ind w:left="720"/>
        <w:jc w:val="both"/>
        <w:rPr>
          <w:rFonts w:asciiTheme="majorHAnsi" w:hAnsiTheme="majorHAnsi"/>
          <w:sz w:val="22"/>
          <w:szCs w:val="22"/>
        </w:rPr>
      </w:pPr>
      <w:r w:rsidRPr="00B976BD">
        <w:rPr>
          <w:rFonts w:asciiTheme="majorHAnsi" w:hAnsiTheme="majorHAnsi"/>
          <w:sz w:val="22"/>
          <w:szCs w:val="22"/>
        </w:rPr>
        <w:t>Host regional Volleyball Tournament in fall semester.</w:t>
      </w:r>
    </w:p>
    <w:p w14:paraId="2210BB67" w14:textId="77777777" w:rsidR="00E051C0" w:rsidRPr="00B976BD" w:rsidRDefault="00E051C0" w:rsidP="00BC75CB">
      <w:pPr>
        <w:numPr>
          <w:ilvl w:val="0"/>
          <w:numId w:val="142"/>
        </w:numPr>
        <w:ind w:left="720"/>
        <w:jc w:val="both"/>
        <w:rPr>
          <w:rFonts w:asciiTheme="majorHAnsi" w:hAnsiTheme="majorHAnsi"/>
          <w:sz w:val="22"/>
          <w:szCs w:val="22"/>
        </w:rPr>
      </w:pPr>
      <w:r w:rsidRPr="00B976BD">
        <w:rPr>
          <w:rFonts w:asciiTheme="majorHAnsi" w:hAnsiTheme="majorHAnsi"/>
          <w:sz w:val="22"/>
          <w:szCs w:val="22"/>
        </w:rPr>
        <w:t>Continue to encourage community involvement from the students.</w:t>
      </w:r>
    </w:p>
    <w:p w14:paraId="76F23602" w14:textId="77777777" w:rsidR="00E051C0" w:rsidRPr="00B976BD" w:rsidRDefault="00E051C0" w:rsidP="00BC75CB">
      <w:pPr>
        <w:numPr>
          <w:ilvl w:val="0"/>
          <w:numId w:val="142"/>
        </w:numPr>
        <w:ind w:left="720"/>
        <w:jc w:val="both"/>
        <w:rPr>
          <w:rFonts w:asciiTheme="majorHAnsi" w:hAnsiTheme="majorHAnsi"/>
          <w:sz w:val="22"/>
          <w:szCs w:val="22"/>
        </w:rPr>
      </w:pPr>
      <w:r w:rsidRPr="00B976BD">
        <w:rPr>
          <w:rFonts w:asciiTheme="majorHAnsi" w:hAnsiTheme="majorHAnsi"/>
          <w:sz w:val="22"/>
          <w:szCs w:val="22"/>
        </w:rPr>
        <w:t>Implement a uniform statistical program for all sports.</w:t>
      </w:r>
    </w:p>
    <w:p w14:paraId="450ED187" w14:textId="77777777" w:rsidR="00E051C0" w:rsidRPr="00B976BD" w:rsidRDefault="00E051C0" w:rsidP="00BC75CB">
      <w:pPr>
        <w:numPr>
          <w:ilvl w:val="0"/>
          <w:numId w:val="142"/>
        </w:numPr>
        <w:ind w:left="720"/>
        <w:jc w:val="both"/>
        <w:rPr>
          <w:rFonts w:asciiTheme="majorHAnsi" w:hAnsiTheme="majorHAnsi"/>
          <w:sz w:val="22"/>
          <w:szCs w:val="22"/>
        </w:rPr>
      </w:pPr>
      <w:r w:rsidRPr="00B976BD">
        <w:rPr>
          <w:rFonts w:asciiTheme="majorHAnsi" w:hAnsiTheme="majorHAnsi"/>
          <w:sz w:val="22"/>
          <w:szCs w:val="22"/>
        </w:rPr>
        <w:t xml:space="preserve">Look into updating weight room </w:t>
      </w:r>
      <w:r w:rsidR="0002133F">
        <w:rPr>
          <w:rFonts w:asciiTheme="majorHAnsi" w:hAnsiTheme="majorHAnsi"/>
          <w:sz w:val="22"/>
          <w:szCs w:val="22"/>
        </w:rPr>
        <w:t>equipment, and outdoor marquee/</w:t>
      </w:r>
      <w:r w:rsidRPr="00B976BD">
        <w:rPr>
          <w:rFonts w:asciiTheme="majorHAnsi" w:hAnsiTheme="majorHAnsi"/>
          <w:sz w:val="22"/>
          <w:szCs w:val="22"/>
        </w:rPr>
        <w:t>sign</w:t>
      </w:r>
    </w:p>
    <w:p w14:paraId="648909F9" w14:textId="77777777" w:rsidR="00E051C0" w:rsidRPr="00B976BD" w:rsidRDefault="00E051C0" w:rsidP="00BC75CB">
      <w:pPr>
        <w:numPr>
          <w:ilvl w:val="0"/>
          <w:numId w:val="142"/>
        </w:numPr>
        <w:ind w:left="720"/>
        <w:jc w:val="both"/>
        <w:rPr>
          <w:rFonts w:asciiTheme="majorHAnsi" w:hAnsiTheme="majorHAnsi"/>
          <w:sz w:val="22"/>
          <w:szCs w:val="22"/>
        </w:rPr>
      </w:pPr>
      <w:r w:rsidRPr="00B976BD">
        <w:rPr>
          <w:rFonts w:asciiTheme="majorHAnsi" w:hAnsiTheme="majorHAnsi"/>
          <w:sz w:val="22"/>
          <w:szCs w:val="22"/>
        </w:rPr>
        <w:t xml:space="preserve">Revisit athletic training situation.  </w:t>
      </w:r>
    </w:p>
    <w:p w14:paraId="78507ECE" w14:textId="77777777" w:rsidR="00E051C0" w:rsidRPr="00B976BD" w:rsidRDefault="00E051C0" w:rsidP="00B976BD">
      <w:pPr>
        <w:jc w:val="both"/>
        <w:rPr>
          <w:rFonts w:asciiTheme="majorHAnsi" w:hAnsiTheme="majorHAnsi"/>
          <w:b/>
          <w:sz w:val="22"/>
          <w:szCs w:val="22"/>
        </w:rPr>
      </w:pPr>
      <w:r w:rsidRPr="00B976BD">
        <w:rPr>
          <w:rFonts w:asciiTheme="majorHAnsi" w:hAnsiTheme="majorHAnsi"/>
          <w:b/>
          <w:sz w:val="22"/>
          <w:szCs w:val="22"/>
        </w:rPr>
        <w:t>Sports Summary:</w:t>
      </w:r>
    </w:p>
    <w:p w14:paraId="431D8D83" w14:textId="77777777" w:rsidR="00E051C0" w:rsidRPr="00B976BD" w:rsidRDefault="00E051C0" w:rsidP="00B976BD">
      <w:pPr>
        <w:jc w:val="both"/>
        <w:rPr>
          <w:rFonts w:asciiTheme="majorHAnsi" w:hAnsiTheme="majorHAnsi"/>
          <w:sz w:val="22"/>
          <w:szCs w:val="22"/>
        </w:rPr>
      </w:pPr>
    </w:p>
    <w:p w14:paraId="5FCAAAFC"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u w:val="single"/>
        </w:rPr>
        <w:t>Mens’s Soccer</w:t>
      </w:r>
      <w:r w:rsidRPr="00B976BD">
        <w:rPr>
          <w:rFonts w:asciiTheme="majorHAnsi" w:hAnsiTheme="majorHAnsi"/>
          <w:sz w:val="22"/>
          <w:szCs w:val="22"/>
        </w:rPr>
        <w:t xml:space="preserve"> – Record = 2-11-1</w:t>
      </w:r>
    </w:p>
    <w:p w14:paraId="7D0E81ED" w14:textId="77777777" w:rsidR="00E051C0" w:rsidRPr="00B976BD" w:rsidRDefault="0002133F" w:rsidP="00B976BD">
      <w:pPr>
        <w:jc w:val="both"/>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 xml:space="preserve">  </w:t>
      </w:r>
      <w:r w:rsidR="00E051C0" w:rsidRPr="00B976BD">
        <w:rPr>
          <w:rFonts w:asciiTheme="majorHAnsi" w:hAnsiTheme="majorHAnsi"/>
          <w:sz w:val="22"/>
          <w:szCs w:val="22"/>
        </w:rPr>
        <w:t>Roster  = 24</w:t>
      </w:r>
    </w:p>
    <w:p w14:paraId="309B4F05" w14:textId="77777777" w:rsidR="00E051C0" w:rsidRPr="00B976BD" w:rsidRDefault="0002133F" w:rsidP="00B976BD">
      <w:pPr>
        <w:jc w:val="both"/>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 xml:space="preserve">  </w:t>
      </w:r>
      <w:r w:rsidR="00E051C0" w:rsidRPr="00B976BD">
        <w:rPr>
          <w:rFonts w:asciiTheme="majorHAnsi" w:hAnsiTheme="majorHAnsi"/>
          <w:sz w:val="22"/>
          <w:szCs w:val="22"/>
        </w:rPr>
        <w:t xml:space="preserve">Honors = </w:t>
      </w:r>
      <w:r w:rsidR="00E051C0" w:rsidRPr="00B976BD">
        <w:rPr>
          <w:rFonts w:asciiTheme="majorHAnsi" w:hAnsiTheme="majorHAnsi"/>
          <w:sz w:val="22"/>
          <w:szCs w:val="22"/>
          <w:u w:val="single"/>
        </w:rPr>
        <w:t>Mid Hudson Conference Team</w:t>
      </w:r>
    </w:p>
    <w:p w14:paraId="51333846" w14:textId="77777777" w:rsidR="00E051C0" w:rsidRPr="00B976BD" w:rsidRDefault="0002133F" w:rsidP="00B976BD">
      <w:pPr>
        <w:jc w:val="both"/>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sidR="00E051C0" w:rsidRPr="00B976BD">
        <w:rPr>
          <w:rFonts w:asciiTheme="majorHAnsi" w:hAnsiTheme="majorHAnsi"/>
          <w:sz w:val="22"/>
          <w:szCs w:val="22"/>
        </w:rPr>
        <w:t>1</w:t>
      </w:r>
      <w:r w:rsidR="00E051C0" w:rsidRPr="00B976BD">
        <w:rPr>
          <w:rFonts w:asciiTheme="majorHAnsi" w:hAnsiTheme="majorHAnsi"/>
          <w:sz w:val="22"/>
          <w:szCs w:val="22"/>
          <w:vertAlign w:val="superscript"/>
        </w:rPr>
        <w:t>st</w:t>
      </w:r>
      <w:r w:rsidR="00E051C0" w:rsidRPr="00B976BD">
        <w:rPr>
          <w:rFonts w:asciiTheme="majorHAnsi" w:hAnsiTheme="majorHAnsi"/>
          <w:sz w:val="22"/>
          <w:szCs w:val="22"/>
        </w:rPr>
        <w:t xml:space="preserve"> Team – Anthony Pascarelli, Jorge Duarte</w:t>
      </w:r>
    </w:p>
    <w:p w14:paraId="3502BDE1"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Ralph Bellamour, Anothony Rizzi</w:t>
      </w:r>
    </w:p>
    <w:p w14:paraId="453B4285" w14:textId="77777777" w:rsidR="00E051C0" w:rsidRPr="00B976BD" w:rsidRDefault="0002133F" w:rsidP="00B976BD">
      <w:pPr>
        <w:jc w:val="both"/>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sidR="00E051C0" w:rsidRPr="00B976BD">
        <w:rPr>
          <w:rFonts w:asciiTheme="majorHAnsi" w:hAnsiTheme="majorHAnsi"/>
          <w:sz w:val="22"/>
          <w:szCs w:val="22"/>
        </w:rPr>
        <w:t>2</w:t>
      </w:r>
      <w:r w:rsidR="00E051C0" w:rsidRPr="00B976BD">
        <w:rPr>
          <w:rFonts w:asciiTheme="majorHAnsi" w:hAnsiTheme="majorHAnsi"/>
          <w:sz w:val="22"/>
          <w:szCs w:val="22"/>
          <w:vertAlign w:val="superscript"/>
        </w:rPr>
        <w:t>nd</w:t>
      </w:r>
      <w:r w:rsidR="00E051C0" w:rsidRPr="00B976BD">
        <w:rPr>
          <w:rFonts w:asciiTheme="majorHAnsi" w:hAnsiTheme="majorHAnsi"/>
          <w:sz w:val="22"/>
          <w:szCs w:val="22"/>
        </w:rPr>
        <w:t xml:space="preserve"> Team- Matthew Gavilanes</w:t>
      </w:r>
      <w:r w:rsidR="00E051C0" w:rsidRPr="00B976BD">
        <w:rPr>
          <w:rFonts w:asciiTheme="majorHAnsi" w:hAnsiTheme="majorHAnsi"/>
          <w:sz w:val="22"/>
          <w:szCs w:val="22"/>
        </w:rPr>
        <w:tab/>
      </w:r>
    </w:p>
    <w:p w14:paraId="0D73C3BB" w14:textId="77777777" w:rsidR="00E051C0" w:rsidRPr="00B976BD" w:rsidRDefault="00E051C0" w:rsidP="00B976BD">
      <w:pPr>
        <w:jc w:val="both"/>
        <w:rPr>
          <w:rFonts w:asciiTheme="majorHAnsi" w:hAnsiTheme="majorHAnsi"/>
          <w:sz w:val="22"/>
          <w:szCs w:val="22"/>
          <w:u w:val="single"/>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w:t>
      </w:r>
      <w:r w:rsidRPr="00B976BD">
        <w:rPr>
          <w:rFonts w:asciiTheme="majorHAnsi" w:hAnsiTheme="majorHAnsi"/>
          <w:sz w:val="22"/>
          <w:szCs w:val="22"/>
          <w:u w:val="single"/>
        </w:rPr>
        <w:t>All Region Honorable Mention</w:t>
      </w:r>
    </w:p>
    <w:p w14:paraId="2D28A77D"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Jorge Duarte</w:t>
      </w:r>
    </w:p>
    <w:p w14:paraId="0BAE35FD" w14:textId="77777777" w:rsidR="00E051C0" w:rsidRPr="00B976BD" w:rsidRDefault="00E051C0" w:rsidP="00B976BD">
      <w:pPr>
        <w:jc w:val="both"/>
        <w:rPr>
          <w:rFonts w:asciiTheme="majorHAnsi" w:hAnsiTheme="majorHAnsi"/>
          <w:sz w:val="22"/>
          <w:szCs w:val="22"/>
          <w:u w:val="single"/>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w:t>
      </w:r>
      <w:r w:rsidRPr="00B976BD">
        <w:rPr>
          <w:rFonts w:asciiTheme="majorHAnsi" w:hAnsiTheme="majorHAnsi"/>
          <w:sz w:val="22"/>
          <w:szCs w:val="22"/>
          <w:u w:val="single"/>
        </w:rPr>
        <w:t>Sportsmanship Team</w:t>
      </w:r>
    </w:p>
    <w:p w14:paraId="3559DAA4"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Anthony Pascarelli</w:t>
      </w:r>
    </w:p>
    <w:p w14:paraId="5325941A" w14:textId="77777777" w:rsidR="00E051C0" w:rsidRPr="00B976BD" w:rsidRDefault="00E051C0" w:rsidP="00B976BD">
      <w:pPr>
        <w:jc w:val="both"/>
        <w:rPr>
          <w:rFonts w:asciiTheme="majorHAnsi" w:hAnsiTheme="majorHAnsi"/>
          <w:sz w:val="22"/>
          <w:szCs w:val="22"/>
        </w:rPr>
      </w:pPr>
    </w:p>
    <w:p w14:paraId="63AF9112"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u w:val="single"/>
        </w:rPr>
        <w:t>Women’s Volleyball</w:t>
      </w:r>
      <w:r w:rsidRPr="00B976BD">
        <w:rPr>
          <w:rFonts w:asciiTheme="majorHAnsi" w:hAnsiTheme="majorHAnsi"/>
          <w:sz w:val="22"/>
          <w:szCs w:val="22"/>
        </w:rPr>
        <w:t xml:space="preserve"> – </w:t>
      </w:r>
      <w:r w:rsidR="0002133F">
        <w:rPr>
          <w:rFonts w:asciiTheme="majorHAnsi" w:hAnsiTheme="majorHAnsi"/>
          <w:sz w:val="22"/>
          <w:szCs w:val="22"/>
        </w:rPr>
        <w:t xml:space="preserve">   </w:t>
      </w:r>
      <w:r w:rsidRPr="00B976BD">
        <w:rPr>
          <w:rFonts w:asciiTheme="majorHAnsi" w:hAnsiTheme="majorHAnsi"/>
          <w:sz w:val="22"/>
          <w:szCs w:val="22"/>
        </w:rPr>
        <w:t>Record = 8-11</w:t>
      </w:r>
    </w:p>
    <w:p w14:paraId="615D4165"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Roster   = 12</w:t>
      </w:r>
    </w:p>
    <w:p w14:paraId="51A2A212"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Honors = 2</w:t>
      </w:r>
      <w:r w:rsidRPr="00B976BD">
        <w:rPr>
          <w:rFonts w:asciiTheme="majorHAnsi" w:hAnsiTheme="majorHAnsi"/>
          <w:sz w:val="22"/>
          <w:szCs w:val="22"/>
          <w:vertAlign w:val="superscript"/>
        </w:rPr>
        <w:t>nd</w:t>
      </w:r>
      <w:r w:rsidRPr="00B976BD">
        <w:rPr>
          <w:rFonts w:asciiTheme="majorHAnsi" w:hAnsiTheme="majorHAnsi"/>
          <w:sz w:val="22"/>
          <w:szCs w:val="22"/>
        </w:rPr>
        <w:t xml:space="preserve"> Place Mid Hudson Conference </w:t>
      </w:r>
    </w:p>
    <w:p w14:paraId="67307955" w14:textId="77777777" w:rsidR="00E051C0" w:rsidRPr="00B976BD" w:rsidRDefault="00E051C0" w:rsidP="00B976BD">
      <w:pPr>
        <w:jc w:val="both"/>
        <w:rPr>
          <w:rFonts w:asciiTheme="majorHAnsi" w:hAnsiTheme="majorHAnsi"/>
          <w:sz w:val="22"/>
          <w:szCs w:val="22"/>
          <w:u w:val="single"/>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w:t>
      </w:r>
      <w:r w:rsidRPr="00B976BD">
        <w:rPr>
          <w:rFonts w:asciiTheme="majorHAnsi" w:hAnsiTheme="majorHAnsi"/>
          <w:sz w:val="22"/>
          <w:szCs w:val="22"/>
          <w:u w:val="single"/>
        </w:rPr>
        <w:t>Mid Hudson Conference Team</w:t>
      </w:r>
    </w:p>
    <w:p w14:paraId="49ABA831" w14:textId="77777777" w:rsidR="00E051C0" w:rsidRPr="00B976BD" w:rsidRDefault="00E051C0" w:rsidP="00B976BD">
      <w:pPr>
        <w:jc w:val="both"/>
        <w:rPr>
          <w:rFonts w:asciiTheme="majorHAnsi" w:hAnsiTheme="majorHAnsi"/>
          <w:sz w:val="22"/>
          <w:szCs w:val="22"/>
          <w:u w:val="single"/>
        </w:rPr>
      </w:pPr>
      <w:r w:rsidRPr="00B976BD">
        <w:rPr>
          <w:rFonts w:asciiTheme="majorHAnsi" w:hAnsiTheme="majorHAnsi"/>
          <w:sz w:val="22"/>
          <w:szCs w:val="22"/>
        </w:rPr>
        <w:t xml:space="preserve">     </w:t>
      </w:r>
      <w:r w:rsidR="00E04C0C">
        <w:rPr>
          <w:rFonts w:asciiTheme="majorHAnsi" w:hAnsiTheme="majorHAnsi"/>
          <w:sz w:val="22"/>
          <w:szCs w:val="22"/>
        </w:rPr>
        <w:tab/>
      </w:r>
      <w:r w:rsidR="0002133F">
        <w:rPr>
          <w:rFonts w:asciiTheme="majorHAnsi" w:hAnsiTheme="majorHAnsi"/>
          <w:sz w:val="22"/>
          <w:szCs w:val="22"/>
        </w:rPr>
        <w:tab/>
      </w:r>
      <w:r w:rsidR="0002133F">
        <w:rPr>
          <w:rFonts w:asciiTheme="majorHAnsi" w:hAnsiTheme="majorHAnsi"/>
          <w:sz w:val="22"/>
          <w:szCs w:val="22"/>
        </w:rPr>
        <w:tab/>
      </w:r>
      <w:r w:rsidRPr="00B976BD">
        <w:rPr>
          <w:rFonts w:asciiTheme="majorHAnsi" w:hAnsiTheme="majorHAnsi"/>
          <w:sz w:val="22"/>
          <w:szCs w:val="22"/>
        </w:rPr>
        <w:t>1</w:t>
      </w:r>
      <w:r w:rsidRPr="00B976BD">
        <w:rPr>
          <w:rFonts w:asciiTheme="majorHAnsi" w:hAnsiTheme="majorHAnsi"/>
          <w:sz w:val="22"/>
          <w:szCs w:val="22"/>
          <w:vertAlign w:val="superscript"/>
        </w:rPr>
        <w:t>st</w:t>
      </w:r>
      <w:r w:rsidRPr="00B976BD">
        <w:rPr>
          <w:rFonts w:asciiTheme="majorHAnsi" w:hAnsiTheme="majorHAnsi"/>
          <w:sz w:val="22"/>
          <w:szCs w:val="22"/>
        </w:rPr>
        <w:t xml:space="preserve"> Team – Megan Demers, Erin Jones, Nicole Schaedlich</w:t>
      </w:r>
    </w:p>
    <w:p w14:paraId="5960325F" w14:textId="77777777" w:rsidR="00E051C0" w:rsidRPr="00B976BD" w:rsidRDefault="00E051C0" w:rsidP="00B976BD">
      <w:pPr>
        <w:jc w:val="both"/>
        <w:rPr>
          <w:rFonts w:asciiTheme="majorHAnsi" w:hAnsiTheme="majorHAnsi"/>
          <w:sz w:val="22"/>
          <w:szCs w:val="22"/>
          <w:u w:val="single"/>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w:t>
      </w:r>
      <w:r w:rsidRPr="00B976BD">
        <w:rPr>
          <w:rFonts w:asciiTheme="majorHAnsi" w:hAnsiTheme="majorHAnsi"/>
          <w:sz w:val="22"/>
          <w:szCs w:val="22"/>
          <w:u w:val="single"/>
        </w:rPr>
        <w:t>All Region Team</w:t>
      </w:r>
    </w:p>
    <w:p w14:paraId="5A7946CB" w14:textId="77777777" w:rsidR="00E051C0" w:rsidRPr="00B976BD" w:rsidRDefault="0002133F" w:rsidP="00B976BD">
      <w:pPr>
        <w:jc w:val="both"/>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E051C0" w:rsidRPr="00B976BD">
        <w:rPr>
          <w:rFonts w:asciiTheme="majorHAnsi" w:hAnsiTheme="majorHAnsi"/>
          <w:sz w:val="22"/>
          <w:szCs w:val="22"/>
        </w:rPr>
        <w:t>2</w:t>
      </w:r>
      <w:r w:rsidR="00E051C0" w:rsidRPr="00B976BD">
        <w:rPr>
          <w:rFonts w:asciiTheme="majorHAnsi" w:hAnsiTheme="majorHAnsi"/>
          <w:sz w:val="22"/>
          <w:szCs w:val="22"/>
          <w:vertAlign w:val="superscript"/>
        </w:rPr>
        <w:t>nd</w:t>
      </w:r>
      <w:r w:rsidR="00E051C0" w:rsidRPr="00B976BD">
        <w:rPr>
          <w:rFonts w:asciiTheme="majorHAnsi" w:hAnsiTheme="majorHAnsi"/>
          <w:sz w:val="22"/>
          <w:szCs w:val="22"/>
        </w:rPr>
        <w:t xml:space="preserve"> Team- Megan Demers</w:t>
      </w:r>
    </w:p>
    <w:p w14:paraId="799DC33E" w14:textId="77777777" w:rsidR="00E051C0" w:rsidRPr="00B976BD" w:rsidRDefault="0002133F" w:rsidP="00B976BD">
      <w:pPr>
        <w:jc w:val="both"/>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E051C0" w:rsidRPr="00B976BD">
        <w:rPr>
          <w:rFonts w:asciiTheme="majorHAnsi" w:hAnsiTheme="majorHAnsi"/>
          <w:sz w:val="22"/>
          <w:szCs w:val="22"/>
        </w:rPr>
        <w:t>Sportsmanship Team All Region- Julia Tyles</w:t>
      </w:r>
    </w:p>
    <w:p w14:paraId="34581823"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p>
    <w:p w14:paraId="32A2BEDF"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u w:val="single"/>
        </w:rPr>
        <w:t>Women’s Basketball</w:t>
      </w:r>
      <w:r w:rsidRPr="00B976BD">
        <w:rPr>
          <w:rFonts w:asciiTheme="majorHAnsi" w:hAnsiTheme="majorHAnsi"/>
          <w:sz w:val="22"/>
          <w:szCs w:val="22"/>
        </w:rPr>
        <w:t xml:space="preserve"> – </w:t>
      </w:r>
      <w:r w:rsidR="0002133F">
        <w:rPr>
          <w:rFonts w:asciiTheme="majorHAnsi" w:hAnsiTheme="majorHAnsi"/>
          <w:sz w:val="22"/>
          <w:szCs w:val="22"/>
        </w:rPr>
        <w:t xml:space="preserve">  </w:t>
      </w:r>
      <w:r w:rsidRPr="00B976BD">
        <w:rPr>
          <w:rFonts w:asciiTheme="majorHAnsi" w:hAnsiTheme="majorHAnsi"/>
          <w:sz w:val="22"/>
          <w:szCs w:val="22"/>
        </w:rPr>
        <w:t>Record = 15-13</w:t>
      </w:r>
    </w:p>
    <w:p w14:paraId="288147C8"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Roster  =  10</w:t>
      </w:r>
    </w:p>
    <w:p w14:paraId="02AB842C"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Honors = 3rd Place in Conference Tourn.</w:t>
      </w:r>
    </w:p>
    <w:p w14:paraId="08FA4E86" w14:textId="77777777" w:rsidR="00E051C0" w:rsidRPr="00B976BD" w:rsidRDefault="00E051C0" w:rsidP="0002133F">
      <w:pPr>
        <w:ind w:left="2160" w:firstLine="720"/>
        <w:jc w:val="both"/>
        <w:rPr>
          <w:rFonts w:asciiTheme="majorHAnsi" w:hAnsiTheme="majorHAnsi"/>
          <w:sz w:val="22"/>
          <w:szCs w:val="22"/>
          <w:u w:val="single"/>
        </w:rPr>
      </w:pPr>
      <w:r w:rsidRPr="00B976BD">
        <w:rPr>
          <w:rFonts w:asciiTheme="majorHAnsi" w:hAnsiTheme="majorHAnsi"/>
          <w:sz w:val="22"/>
          <w:szCs w:val="22"/>
          <w:u w:val="single"/>
        </w:rPr>
        <w:t>Mid Hudson Conference Team</w:t>
      </w:r>
    </w:p>
    <w:p w14:paraId="05A3298D" w14:textId="77777777" w:rsidR="00E051C0" w:rsidRPr="00B976BD" w:rsidRDefault="00E04C0C" w:rsidP="00B976BD">
      <w:pPr>
        <w:jc w:val="both"/>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Pr>
          <w:rFonts w:asciiTheme="majorHAnsi" w:hAnsiTheme="majorHAnsi"/>
          <w:sz w:val="22"/>
          <w:szCs w:val="22"/>
        </w:rPr>
        <w:tab/>
      </w:r>
      <w:r w:rsidR="00E051C0" w:rsidRPr="00B976BD">
        <w:rPr>
          <w:rFonts w:asciiTheme="majorHAnsi" w:hAnsiTheme="majorHAnsi"/>
          <w:sz w:val="22"/>
          <w:szCs w:val="22"/>
        </w:rPr>
        <w:t>1</w:t>
      </w:r>
      <w:r w:rsidR="00E051C0" w:rsidRPr="00B976BD">
        <w:rPr>
          <w:rFonts w:asciiTheme="majorHAnsi" w:hAnsiTheme="majorHAnsi"/>
          <w:sz w:val="22"/>
          <w:szCs w:val="22"/>
          <w:vertAlign w:val="superscript"/>
        </w:rPr>
        <w:t>st</w:t>
      </w:r>
      <w:r w:rsidR="00E051C0" w:rsidRPr="00B976BD">
        <w:rPr>
          <w:rFonts w:asciiTheme="majorHAnsi" w:hAnsiTheme="majorHAnsi"/>
          <w:sz w:val="22"/>
          <w:szCs w:val="22"/>
        </w:rPr>
        <w:t xml:space="preserve"> Team- Alexis Tripodo    </w:t>
      </w:r>
    </w:p>
    <w:p w14:paraId="5F7DB98A"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 xml:space="preserve">                                                            2nd Team – Kaitlyn Wood, Jenna Wood</w:t>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w:t>
      </w:r>
      <w:r w:rsidRPr="00B976BD">
        <w:rPr>
          <w:rFonts w:asciiTheme="majorHAnsi" w:hAnsiTheme="majorHAnsi"/>
          <w:sz w:val="22"/>
          <w:szCs w:val="22"/>
        </w:rPr>
        <w:tab/>
      </w:r>
      <w:r w:rsidRPr="00B976BD">
        <w:rPr>
          <w:rFonts w:asciiTheme="majorHAnsi" w:hAnsiTheme="majorHAnsi"/>
          <w:sz w:val="22"/>
          <w:szCs w:val="22"/>
        </w:rPr>
        <w:tab/>
      </w:r>
    </w:p>
    <w:p w14:paraId="7543BDF9"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u w:val="single"/>
        </w:rPr>
        <w:t>Men’s Basketball</w:t>
      </w:r>
      <w:r w:rsidRPr="00B976BD">
        <w:rPr>
          <w:rFonts w:asciiTheme="majorHAnsi" w:hAnsiTheme="majorHAnsi"/>
          <w:sz w:val="22"/>
          <w:szCs w:val="22"/>
        </w:rPr>
        <w:t xml:space="preserve"> – </w:t>
      </w:r>
      <w:r w:rsidR="0002133F">
        <w:rPr>
          <w:rFonts w:asciiTheme="majorHAnsi" w:hAnsiTheme="majorHAnsi"/>
          <w:sz w:val="22"/>
          <w:szCs w:val="22"/>
        </w:rPr>
        <w:t xml:space="preserve">  </w:t>
      </w:r>
      <w:r w:rsidRPr="00B976BD">
        <w:rPr>
          <w:rFonts w:asciiTheme="majorHAnsi" w:hAnsiTheme="majorHAnsi"/>
          <w:sz w:val="22"/>
          <w:szCs w:val="22"/>
        </w:rPr>
        <w:t>Record = 18-10</w:t>
      </w:r>
    </w:p>
    <w:p w14:paraId="42DBE069"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t xml:space="preserve">         Roster = 15</w:t>
      </w:r>
    </w:p>
    <w:p w14:paraId="083CE5CE" w14:textId="77777777" w:rsidR="00E051C0" w:rsidRPr="00B976BD" w:rsidRDefault="00E051C0" w:rsidP="00B976BD">
      <w:pPr>
        <w:jc w:val="both"/>
        <w:rPr>
          <w:rFonts w:asciiTheme="majorHAnsi" w:hAnsiTheme="majorHAnsi"/>
          <w:sz w:val="22"/>
          <w:szCs w:val="22"/>
          <w:u w:val="single"/>
        </w:rPr>
      </w:pPr>
      <w:r w:rsidRPr="00B976BD">
        <w:rPr>
          <w:rFonts w:asciiTheme="majorHAnsi" w:hAnsiTheme="majorHAnsi"/>
          <w:sz w:val="22"/>
          <w:szCs w:val="22"/>
        </w:rPr>
        <w:tab/>
      </w:r>
      <w:r w:rsidRPr="00B976BD">
        <w:rPr>
          <w:rFonts w:asciiTheme="majorHAnsi" w:hAnsiTheme="majorHAnsi"/>
          <w:sz w:val="22"/>
          <w:szCs w:val="22"/>
        </w:rPr>
        <w:tab/>
        <w:t xml:space="preserve">        </w:t>
      </w:r>
      <w:r w:rsidR="0002133F">
        <w:rPr>
          <w:rFonts w:asciiTheme="majorHAnsi" w:hAnsiTheme="majorHAnsi"/>
          <w:sz w:val="22"/>
          <w:szCs w:val="22"/>
        </w:rPr>
        <w:t xml:space="preserve"> </w:t>
      </w:r>
      <w:r w:rsidRPr="00B976BD">
        <w:rPr>
          <w:rFonts w:asciiTheme="majorHAnsi" w:hAnsiTheme="majorHAnsi"/>
          <w:sz w:val="22"/>
          <w:szCs w:val="22"/>
        </w:rPr>
        <w:t>Honors =</w:t>
      </w:r>
      <w:r w:rsidRPr="00B976BD">
        <w:rPr>
          <w:rFonts w:asciiTheme="majorHAnsi" w:hAnsiTheme="majorHAnsi"/>
          <w:sz w:val="22"/>
          <w:szCs w:val="22"/>
          <w:u w:val="single"/>
        </w:rPr>
        <w:t>Mid Hudson Conference Team</w:t>
      </w:r>
    </w:p>
    <w:p w14:paraId="2348B228"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t xml:space="preserve">                        </w:t>
      </w:r>
      <w:r w:rsidR="0002133F">
        <w:rPr>
          <w:rFonts w:asciiTheme="majorHAnsi" w:hAnsiTheme="majorHAnsi"/>
          <w:sz w:val="22"/>
          <w:szCs w:val="22"/>
        </w:rPr>
        <w:t xml:space="preserve">  </w:t>
      </w:r>
      <w:r w:rsidRPr="00B976BD">
        <w:rPr>
          <w:rFonts w:asciiTheme="majorHAnsi" w:hAnsiTheme="majorHAnsi"/>
          <w:sz w:val="22"/>
          <w:szCs w:val="22"/>
        </w:rPr>
        <w:t>2nd Team- Malcom Covington, Jarrod Scurlock</w:t>
      </w:r>
    </w:p>
    <w:p w14:paraId="36E7635A"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 xml:space="preserve"> </w:t>
      </w:r>
    </w:p>
    <w:p w14:paraId="65DB3DB9"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u w:val="single"/>
        </w:rPr>
        <w:t>Women’s Softball</w:t>
      </w:r>
      <w:r w:rsidRPr="00B976BD">
        <w:rPr>
          <w:rFonts w:asciiTheme="majorHAnsi" w:hAnsiTheme="majorHAnsi"/>
          <w:sz w:val="22"/>
          <w:szCs w:val="22"/>
        </w:rPr>
        <w:t xml:space="preserve"> – Record = 13-14</w:t>
      </w:r>
    </w:p>
    <w:p w14:paraId="26DBCDBB" w14:textId="77777777" w:rsidR="00E051C0" w:rsidRPr="00B976BD" w:rsidRDefault="00E04C0C" w:rsidP="00B976BD">
      <w:pPr>
        <w:jc w:val="both"/>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 xml:space="preserve">        </w:t>
      </w:r>
      <w:r w:rsidR="00E051C0" w:rsidRPr="00B976BD">
        <w:rPr>
          <w:rFonts w:asciiTheme="majorHAnsi" w:hAnsiTheme="majorHAnsi"/>
          <w:sz w:val="22"/>
          <w:szCs w:val="22"/>
        </w:rPr>
        <w:t xml:space="preserve">Roster  </w:t>
      </w:r>
      <w:r>
        <w:rPr>
          <w:rFonts w:asciiTheme="majorHAnsi" w:hAnsiTheme="majorHAnsi"/>
          <w:sz w:val="22"/>
          <w:szCs w:val="22"/>
        </w:rPr>
        <w:t xml:space="preserve"> </w:t>
      </w:r>
      <w:r w:rsidR="00E051C0" w:rsidRPr="00B976BD">
        <w:rPr>
          <w:rFonts w:asciiTheme="majorHAnsi" w:hAnsiTheme="majorHAnsi"/>
          <w:sz w:val="22"/>
          <w:szCs w:val="22"/>
        </w:rPr>
        <w:t>= 11</w:t>
      </w:r>
      <w:r w:rsidR="00E051C0" w:rsidRPr="00B976BD">
        <w:rPr>
          <w:rFonts w:asciiTheme="majorHAnsi" w:hAnsiTheme="majorHAnsi"/>
          <w:sz w:val="22"/>
          <w:szCs w:val="22"/>
        </w:rPr>
        <w:tab/>
      </w:r>
      <w:r w:rsidR="00E051C0" w:rsidRPr="00B976BD">
        <w:rPr>
          <w:rFonts w:asciiTheme="majorHAnsi" w:hAnsiTheme="majorHAnsi"/>
          <w:sz w:val="22"/>
          <w:szCs w:val="22"/>
        </w:rPr>
        <w:tab/>
        <w:t xml:space="preserve">          </w:t>
      </w:r>
      <w:r w:rsidR="00E051C0" w:rsidRPr="00B976BD">
        <w:rPr>
          <w:rFonts w:asciiTheme="majorHAnsi" w:hAnsiTheme="majorHAnsi"/>
          <w:sz w:val="22"/>
          <w:szCs w:val="22"/>
        </w:rPr>
        <w:tab/>
      </w:r>
      <w:r w:rsidR="00E051C0" w:rsidRPr="00B976BD">
        <w:rPr>
          <w:rFonts w:asciiTheme="majorHAnsi" w:hAnsiTheme="majorHAnsi"/>
          <w:sz w:val="22"/>
          <w:szCs w:val="22"/>
        </w:rPr>
        <w:tab/>
        <w:t xml:space="preserve">                                                </w:t>
      </w:r>
    </w:p>
    <w:p w14:paraId="59704B82"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u w:val="single"/>
        </w:rPr>
        <w:t>Region XV Team</w:t>
      </w:r>
    </w:p>
    <w:p w14:paraId="440DAC7E"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Amber Butenhoff – Player of the Year</w:t>
      </w:r>
    </w:p>
    <w:p w14:paraId="5B9F37B0"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Lorna Pierson</w:t>
      </w:r>
    </w:p>
    <w:p w14:paraId="06283395"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Danielle Gomez</w:t>
      </w:r>
    </w:p>
    <w:p w14:paraId="4F4F8A09"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Michelle Larson</w:t>
      </w:r>
    </w:p>
    <w:p w14:paraId="396F49DF"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Christine McCormack</w:t>
      </w:r>
    </w:p>
    <w:p w14:paraId="7D71B83D"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Region XV Champions</w:t>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00E04C0C">
        <w:rPr>
          <w:rFonts w:asciiTheme="majorHAnsi" w:hAnsiTheme="majorHAnsi"/>
          <w:sz w:val="22"/>
          <w:szCs w:val="22"/>
        </w:rPr>
        <w:tab/>
      </w:r>
      <w:r w:rsidR="00E04C0C">
        <w:rPr>
          <w:rFonts w:asciiTheme="majorHAnsi" w:hAnsiTheme="majorHAnsi"/>
          <w:sz w:val="22"/>
          <w:szCs w:val="22"/>
        </w:rPr>
        <w:tab/>
      </w:r>
      <w:r w:rsidRPr="00B976BD">
        <w:rPr>
          <w:rFonts w:asciiTheme="majorHAnsi" w:hAnsiTheme="majorHAnsi"/>
          <w:sz w:val="22"/>
          <w:szCs w:val="22"/>
        </w:rPr>
        <w:t>Shana Madura - Coach of the Year</w:t>
      </w:r>
    </w:p>
    <w:p w14:paraId="0EB60043"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br w:type="page"/>
      </w:r>
      <w:r w:rsidRPr="00B976BD">
        <w:rPr>
          <w:rFonts w:asciiTheme="majorHAnsi" w:hAnsiTheme="majorHAnsi"/>
          <w:sz w:val="22"/>
          <w:szCs w:val="22"/>
          <w:u w:val="single"/>
        </w:rPr>
        <w:t>Men’s Baseball</w:t>
      </w:r>
      <w:r w:rsidRPr="00B976BD">
        <w:rPr>
          <w:rFonts w:asciiTheme="majorHAnsi" w:hAnsiTheme="majorHAnsi"/>
          <w:sz w:val="22"/>
          <w:szCs w:val="22"/>
        </w:rPr>
        <w:t xml:space="preserve"> – </w:t>
      </w:r>
      <w:r w:rsidR="0002133F">
        <w:rPr>
          <w:rFonts w:asciiTheme="majorHAnsi" w:hAnsiTheme="majorHAnsi"/>
          <w:sz w:val="22"/>
          <w:szCs w:val="22"/>
        </w:rPr>
        <w:t xml:space="preserve">  </w:t>
      </w:r>
      <w:r w:rsidRPr="00B976BD">
        <w:rPr>
          <w:rFonts w:asciiTheme="majorHAnsi" w:hAnsiTheme="majorHAnsi"/>
          <w:sz w:val="22"/>
          <w:szCs w:val="22"/>
        </w:rPr>
        <w:t>Record = 14-23</w:t>
      </w:r>
    </w:p>
    <w:p w14:paraId="7734C6CE"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t xml:space="preserve">     Roster = 24</w:t>
      </w:r>
    </w:p>
    <w:p w14:paraId="3EBBBD14" w14:textId="77777777" w:rsidR="00E051C0" w:rsidRPr="00B976BD" w:rsidRDefault="00E051C0" w:rsidP="00B976BD">
      <w:pPr>
        <w:jc w:val="both"/>
        <w:rPr>
          <w:rFonts w:asciiTheme="majorHAnsi" w:hAnsiTheme="majorHAnsi"/>
          <w:sz w:val="22"/>
          <w:szCs w:val="22"/>
          <w:u w:val="single"/>
        </w:rPr>
      </w:pPr>
      <w:r w:rsidRPr="00B976BD">
        <w:rPr>
          <w:rFonts w:asciiTheme="majorHAnsi" w:hAnsiTheme="majorHAnsi"/>
          <w:sz w:val="22"/>
          <w:szCs w:val="22"/>
        </w:rPr>
        <w:tab/>
      </w:r>
      <w:r w:rsidRPr="00B976BD">
        <w:rPr>
          <w:rFonts w:asciiTheme="majorHAnsi" w:hAnsiTheme="majorHAnsi"/>
          <w:sz w:val="22"/>
          <w:szCs w:val="22"/>
        </w:rPr>
        <w:tab/>
        <w:t xml:space="preserve">     Honors =</w:t>
      </w:r>
      <w:r w:rsidRPr="00B976BD">
        <w:rPr>
          <w:rFonts w:asciiTheme="majorHAnsi" w:hAnsiTheme="majorHAnsi"/>
          <w:sz w:val="22"/>
          <w:szCs w:val="22"/>
          <w:u w:val="single"/>
        </w:rPr>
        <w:t>Mid Hudson Conference</w:t>
      </w:r>
    </w:p>
    <w:p w14:paraId="43518600"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1st Team- Matthew Cartwright, Jose Rondon</w:t>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w:t>
      </w:r>
    </w:p>
    <w:p w14:paraId="298E90C2" w14:textId="77777777" w:rsidR="00E051C0" w:rsidRPr="00B976BD" w:rsidRDefault="00E051C0" w:rsidP="00B976BD">
      <w:pPr>
        <w:jc w:val="both"/>
        <w:rPr>
          <w:rFonts w:asciiTheme="majorHAnsi" w:hAnsiTheme="majorHAnsi"/>
          <w:sz w:val="22"/>
          <w:szCs w:val="22"/>
          <w:u w:val="single"/>
        </w:rPr>
      </w:pPr>
      <w:r w:rsidRPr="00B976BD">
        <w:rPr>
          <w:rFonts w:asciiTheme="majorHAnsi" w:hAnsiTheme="majorHAnsi"/>
          <w:sz w:val="22"/>
          <w:szCs w:val="22"/>
        </w:rPr>
        <w:tab/>
      </w:r>
      <w:r w:rsidRPr="00B976BD">
        <w:rPr>
          <w:rFonts w:asciiTheme="majorHAnsi" w:hAnsiTheme="majorHAnsi"/>
          <w:sz w:val="22"/>
          <w:szCs w:val="22"/>
        </w:rPr>
        <w:tab/>
        <w:t xml:space="preserve">                       </w:t>
      </w:r>
      <w:r w:rsidRPr="00B976BD">
        <w:rPr>
          <w:rFonts w:asciiTheme="majorHAnsi" w:hAnsiTheme="majorHAnsi"/>
          <w:sz w:val="22"/>
          <w:szCs w:val="22"/>
          <w:u w:val="single"/>
        </w:rPr>
        <w:t>Region XV Team</w:t>
      </w:r>
    </w:p>
    <w:p w14:paraId="5D542563"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1</w:t>
      </w:r>
      <w:r w:rsidRPr="00B976BD">
        <w:rPr>
          <w:rFonts w:asciiTheme="majorHAnsi" w:hAnsiTheme="majorHAnsi"/>
          <w:sz w:val="22"/>
          <w:szCs w:val="22"/>
          <w:vertAlign w:val="superscript"/>
        </w:rPr>
        <w:t>st</w:t>
      </w:r>
      <w:r w:rsidRPr="00B976BD">
        <w:rPr>
          <w:rFonts w:asciiTheme="majorHAnsi" w:hAnsiTheme="majorHAnsi"/>
          <w:sz w:val="22"/>
          <w:szCs w:val="22"/>
        </w:rPr>
        <w:t xml:space="preserve"> Team- Matthew Cartwright</w:t>
      </w:r>
    </w:p>
    <w:p w14:paraId="002B28AD"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2</w:t>
      </w:r>
      <w:r w:rsidRPr="00B976BD">
        <w:rPr>
          <w:rFonts w:asciiTheme="majorHAnsi" w:hAnsiTheme="majorHAnsi"/>
          <w:sz w:val="22"/>
          <w:szCs w:val="22"/>
          <w:vertAlign w:val="superscript"/>
        </w:rPr>
        <w:t>nd</w:t>
      </w:r>
      <w:r w:rsidRPr="00B976BD">
        <w:rPr>
          <w:rFonts w:asciiTheme="majorHAnsi" w:hAnsiTheme="majorHAnsi"/>
          <w:sz w:val="22"/>
          <w:szCs w:val="22"/>
        </w:rPr>
        <w:t xml:space="preserve"> Team- Jose Rondon</w:t>
      </w:r>
    </w:p>
    <w:p w14:paraId="12C422EF" w14:textId="77777777" w:rsidR="00E051C0" w:rsidRPr="00B976BD" w:rsidRDefault="00E051C0" w:rsidP="00B976BD">
      <w:pPr>
        <w:jc w:val="both"/>
        <w:rPr>
          <w:rFonts w:asciiTheme="majorHAnsi" w:hAnsiTheme="majorHAnsi"/>
          <w:sz w:val="22"/>
          <w:szCs w:val="22"/>
          <w:u w:val="single"/>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w:t>
      </w:r>
    </w:p>
    <w:p w14:paraId="097CD324"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u w:val="single"/>
        </w:rPr>
        <w:t>Golf</w:t>
      </w:r>
      <w:r w:rsidR="0002133F">
        <w:rPr>
          <w:rFonts w:asciiTheme="majorHAnsi" w:hAnsiTheme="majorHAnsi"/>
          <w:sz w:val="22"/>
          <w:szCs w:val="22"/>
        </w:rPr>
        <w:t xml:space="preserve"> </w:t>
      </w:r>
      <w:r w:rsidRPr="00B976BD">
        <w:rPr>
          <w:rFonts w:asciiTheme="majorHAnsi" w:hAnsiTheme="majorHAnsi"/>
          <w:sz w:val="22"/>
          <w:szCs w:val="22"/>
        </w:rPr>
        <w:t xml:space="preserve">- </w:t>
      </w:r>
      <w:r w:rsidR="0002133F">
        <w:rPr>
          <w:rFonts w:asciiTheme="majorHAnsi" w:hAnsiTheme="majorHAnsi"/>
          <w:sz w:val="22"/>
          <w:szCs w:val="22"/>
        </w:rPr>
        <w:tab/>
      </w:r>
      <w:r w:rsidR="0002133F">
        <w:rPr>
          <w:rFonts w:asciiTheme="majorHAnsi" w:hAnsiTheme="majorHAnsi"/>
          <w:sz w:val="22"/>
          <w:szCs w:val="22"/>
        </w:rPr>
        <w:tab/>
        <w:t xml:space="preserve">  </w:t>
      </w:r>
      <w:r w:rsidRPr="00B976BD">
        <w:rPr>
          <w:rFonts w:asciiTheme="majorHAnsi" w:hAnsiTheme="majorHAnsi"/>
          <w:sz w:val="22"/>
          <w:szCs w:val="22"/>
        </w:rPr>
        <w:t>Record =Point system</w:t>
      </w:r>
    </w:p>
    <w:p w14:paraId="14BCC349"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t xml:space="preserve">  Roster =  4</w:t>
      </w:r>
    </w:p>
    <w:p w14:paraId="289C7DD3"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t xml:space="preserve">  Honors = </w:t>
      </w:r>
      <w:r w:rsidRPr="00B976BD">
        <w:rPr>
          <w:rFonts w:asciiTheme="majorHAnsi" w:hAnsiTheme="majorHAnsi"/>
          <w:sz w:val="22"/>
          <w:szCs w:val="22"/>
          <w:u w:val="single"/>
        </w:rPr>
        <w:t>Regional Qualifier</w:t>
      </w:r>
      <w:r w:rsidRPr="00B976BD">
        <w:rPr>
          <w:rFonts w:asciiTheme="majorHAnsi" w:hAnsiTheme="majorHAnsi"/>
          <w:sz w:val="22"/>
          <w:szCs w:val="22"/>
        </w:rPr>
        <w:t xml:space="preserve"> – Mike Ames</w:t>
      </w:r>
    </w:p>
    <w:p w14:paraId="1693DD6E"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 xml:space="preserve">      </w:t>
      </w:r>
    </w:p>
    <w:p w14:paraId="41A27F7B" w14:textId="77777777" w:rsidR="00E051C0" w:rsidRPr="00B976BD" w:rsidRDefault="00E051C0" w:rsidP="00B976BD">
      <w:pPr>
        <w:jc w:val="both"/>
        <w:rPr>
          <w:rFonts w:asciiTheme="majorHAnsi" w:hAnsiTheme="majorHAnsi"/>
          <w:sz w:val="22"/>
          <w:szCs w:val="22"/>
        </w:rPr>
      </w:pPr>
    </w:p>
    <w:p w14:paraId="12016635"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u w:val="single"/>
        </w:rPr>
        <w:t>Men’s Athlete of the Year</w:t>
      </w:r>
      <w:r w:rsidRPr="00B976BD">
        <w:rPr>
          <w:rFonts w:asciiTheme="majorHAnsi" w:hAnsiTheme="majorHAnsi"/>
          <w:sz w:val="22"/>
          <w:szCs w:val="22"/>
        </w:rPr>
        <w:t>- Matthew Cartwright Baseball</w:t>
      </w:r>
    </w:p>
    <w:p w14:paraId="5ABAAE88"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u w:val="single"/>
        </w:rPr>
        <w:t>Women’s Athlete of the Year</w:t>
      </w:r>
      <w:r w:rsidRPr="00B976BD">
        <w:rPr>
          <w:rFonts w:asciiTheme="majorHAnsi" w:hAnsiTheme="majorHAnsi"/>
          <w:sz w:val="22"/>
          <w:szCs w:val="22"/>
        </w:rPr>
        <w:t>- Amber Butenhoff Women’s Softball</w:t>
      </w:r>
    </w:p>
    <w:p w14:paraId="46C688D9"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 xml:space="preserve"> </w:t>
      </w:r>
    </w:p>
    <w:p w14:paraId="497CC6D2" w14:textId="77777777" w:rsidR="00E051C0" w:rsidRPr="00B976BD" w:rsidRDefault="00E051C0" w:rsidP="00B976BD">
      <w:pPr>
        <w:jc w:val="both"/>
        <w:rPr>
          <w:rFonts w:asciiTheme="majorHAnsi" w:hAnsiTheme="majorHAnsi"/>
          <w:b/>
          <w:sz w:val="22"/>
          <w:szCs w:val="22"/>
          <w:u w:val="single"/>
        </w:rPr>
      </w:pPr>
      <w:r w:rsidRPr="00B976BD">
        <w:rPr>
          <w:rFonts w:asciiTheme="majorHAnsi" w:hAnsiTheme="majorHAnsi"/>
          <w:b/>
          <w:sz w:val="22"/>
          <w:szCs w:val="22"/>
          <w:u w:val="single"/>
        </w:rPr>
        <w:t>Accomplishments</w:t>
      </w:r>
    </w:p>
    <w:p w14:paraId="52E445E6"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Breast Cancer Fundraiser- Women’s Basketball</w:t>
      </w:r>
    </w:p>
    <w:p w14:paraId="1A5A59B4"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Coaches fundraising</w:t>
      </w:r>
    </w:p>
    <w:p w14:paraId="17301D5E"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Held Racquetball tournament</w:t>
      </w:r>
    </w:p>
    <w:p w14:paraId="2BE363DC"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Held Baseball Clinics</w:t>
      </w:r>
    </w:p>
    <w:p w14:paraId="4D7AB80D"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Hall of Fame 2012 Inductions</w:t>
      </w:r>
    </w:p>
    <w:p w14:paraId="77F3AF59" w14:textId="77777777" w:rsidR="00E051C0" w:rsidRPr="00B976BD" w:rsidRDefault="00E051C0" w:rsidP="00B976BD">
      <w:pPr>
        <w:jc w:val="both"/>
        <w:rPr>
          <w:rFonts w:asciiTheme="majorHAnsi" w:hAnsiTheme="majorHAnsi"/>
          <w:sz w:val="22"/>
          <w:szCs w:val="22"/>
        </w:rPr>
      </w:pPr>
      <w:r w:rsidRPr="00B976BD">
        <w:rPr>
          <w:rFonts w:asciiTheme="majorHAnsi" w:hAnsiTheme="majorHAnsi"/>
          <w:sz w:val="22"/>
          <w:szCs w:val="22"/>
        </w:rPr>
        <w:t>Goshen Cancer Walk- Men’s Baseball</w:t>
      </w:r>
    </w:p>
    <w:p w14:paraId="5A9AE75C" w14:textId="77777777" w:rsidR="00F42C6F" w:rsidRDefault="00F42C6F" w:rsidP="00900E4F">
      <w:pPr>
        <w:jc w:val="both"/>
        <w:rPr>
          <w:b/>
          <w:sz w:val="28"/>
          <w:szCs w:val="28"/>
        </w:rPr>
      </w:pPr>
    </w:p>
    <w:p w14:paraId="03AAA258" w14:textId="77777777" w:rsidR="00F42C6F" w:rsidRDefault="00F42C6F" w:rsidP="00900E4F">
      <w:pPr>
        <w:jc w:val="both"/>
        <w:rPr>
          <w:b/>
          <w:sz w:val="28"/>
          <w:szCs w:val="28"/>
        </w:rPr>
      </w:pPr>
    </w:p>
    <w:p w14:paraId="4422CF5A" w14:textId="77777777" w:rsidR="00770494" w:rsidRDefault="00770494" w:rsidP="00900E4F">
      <w:pPr>
        <w:jc w:val="both"/>
        <w:rPr>
          <w:b/>
          <w:sz w:val="28"/>
          <w:szCs w:val="28"/>
        </w:rPr>
      </w:pPr>
    </w:p>
    <w:p w14:paraId="0679912E" w14:textId="77777777" w:rsidR="00154D16" w:rsidRDefault="00154D16" w:rsidP="00900E4F">
      <w:pPr>
        <w:jc w:val="both"/>
        <w:rPr>
          <w:b/>
          <w:u w:val="single"/>
        </w:rPr>
      </w:pPr>
    </w:p>
    <w:p w14:paraId="00C35141" w14:textId="77777777" w:rsidR="00154D16" w:rsidRDefault="00154D16" w:rsidP="00900E4F">
      <w:pPr>
        <w:jc w:val="both"/>
        <w:rPr>
          <w:b/>
          <w:u w:val="single"/>
        </w:rPr>
      </w:pPr>
    </w:p>
    <w:p w14:paraId="6010DF49" w14:textId="77777777" w:rsidR="00A10CBE" w:rsidRDefault="00A10CBE" w:rsidP="00900E4F">
      <w:pPr>
        <w:jc w:val="both"/>
        <w:rPr>
          <w:b/>
          <w:u w:val="single"/>
        </w:rPr>
      </w:pPr>
    </w:p>
    <w:p w14:paraId="0252E7F7" w14:textId="77777777" w:rsidR="00A10CBE" w:rsidRDefault="00A10CBE" w:rsidP="00900E4F">
      <w:pPr>
        <w:jc w:val="both"/>
        <w:rPr>
          <w:b/>
          <w:u w:val="single"/>
        </w:rPr>
      </w:pPr>
    </w:p>
    <w:p w14:paraId="419991A6" w14:textId="77777777" w:rsidR="00A10CBE" w:rsidRDefault="00A10CBE" w:rsidP="00900E4F">
      <w:pPr>
        <w:jc w:val="both"/>
        <w:rPr>
          <w:b/>
          <w:u w:val="single"/>
        </w:rPr>
      </w:pPr>
    </w:p>
    <w:p w14:paraId="3B755982" w14:textId="77777777" w:rsidR="007972A1" w:rsidRDefault="007972A1" w:rsidP="00900E4F">
      <w:pPr>
        <w:jc w:val="both"/>
      </w:pPr>
    </w:p>
    <w:p w14:paraId="1FF7B6A8" w14:textId="77777777" w:rsidR="00C83995" w:rsidRDefault="00C83995" w:rsidP="00900E4F">
      <w:pPr>
        <w:jc w:val="both"/>
      </w:pPr>
    </w:p>
    <w:p w14:paraId="7D270A1E" w14:textId="77777777" w:rsidR="00EA31F9" w:rsidRDefault="00EA31F9" w:rsidP="00900E4F">
      <w:pPr>
        <w:jc w:val="both"/>
      </w:pPr>
    </w:p>
    <w:p w14:paraId="5DBC1EDA" w14:textId="77777777" w:rsidR="00EA31F9" w:rsidRDefault="00EA31F9" w:rsidP="00900E4F">
      <w:pPr>
        <w:jc w:val="both"/>
      </w:pPr>
    </w:p>
    <w:p w14:paraId="14F87813" w14:textId="77777777" w:rsidR="00EA31F9" w:rsidRDefault="00EA31F9" w:rsidP="00900E4F">
      <w:pPr>
        <w:jc w:val="both"/>
      </w:pPr>
    </w:p>
    <w:p w14:paraId="1B233371" w14:textId="77777777" w:rsidR="00EA31F9" w:rsidRDefault="00EA31F9" w:rsidP="00900E4F">
      <w:pPr>
        <w:jc w:val="both"/>
      </w:pPr>
    </w:p>
    <w:p w14:paraId="307934EB" w14:textId="77777777" w:rsidR="00EA31F9" w:rsidRDefault="00EA31F9" w:rsidP="00900E4F">
      <w:pPr>
        <w:jc w:val="both"/>
      </w:pPr>
    </w:p>
    <w:p w14:paraId="34EFDE0F" w14:textId="77777777" w:rsidR="00EA31F9" w:rsidRDefault="00EA31F9" w:rsidP="00900E4F">
      <w:pPr>
        <w:jc w:val="both"/>
      </w:pPr>
    </w:p>
    <w:p w14:paraId="7126B23F" w14:textId="77777777" w:rsidR="00EA31F9" w:rsidRDefault="00EA31F9" w:rsidP="00900E4F">
      <w:pPr>
        <w:jc w:val="both"/>
      </w:pPr>
    </w:p>
    <w:p w14:paraId="7491220E" w14:textId="77777777" w:rsidR="00EA31F9" w:rsidRDefault="00EA31F9" w:rsidP="00900E4F">
      <w:pPr>
        <w:jc w:val="both"/>
      </w:pPr>
    </w:p>
    <w:p w14:paraId="7ED466FF" w14:textId="77777777" w:rsidR="00EA31F9" w:rsidRDefault="00EA31F9" w:rsidP="00900E4F">
      <w:pPr>
        <w:jc w:val="both"/>
      </w:pPr>
    </w:p>
    <w:p w14:paraId="358044D7" w14:textId="77777777" w:rsidR="00EA31F9" w:rsidRDefault="00EA31F9" w:rsidP="00900E4F">
      <w:pPr>
        <w:jc w:val="both"/>
      </w:pPr>
    </w:p>
    <w:p w14:paraId="14DDBDDB" w14:textId="77777777" w:rsidR="00EA31F9" w:rsidRDefault="00EA31F9" w:rsidP="00900E4F">
      <w:pPr>
        <w:jc w:val="both"/>
      </w:pPr>
    </w:p>
    <w:p w14:paraId="19C9348E" w14:textId="77777777" w:rsidR="00EA31F9" w:rsidRDefault="00EA31F9" w:rsidP="00900E4F">
      <w:pPr>
        <w:jc w:val="both"/>
      </w:pPr>
    </w:p>
    <w:p w14:paraId="56F1F5B0" w14:textId="77777777" w:rsidR="00EA31F9" w:rsidRDefault="00EA31F9" w:rsidP="00900E4F">
      <w:pPr>
        <w:jc w:val="both"/>
      </w:pPr>
    </w:p>
    <w:p w14:paraId="1B6B536E" w14:textId="77777777" w:rsidR="005B6689" w:rsidRDefault="005B6689" w:rsidP="00EA31F9">
      <w:pPr>
        <w:jc w:val="center"/>
        <w:rPr>
          <w:rFonts w:asciiTheme="majorHAnsi" w:hAnsiTheme="majorHAnsi"/>
          <w:b/>
          <w:sz w:val="28"/>
          <w:szCs w:val="28"/>
        </w:rPr>
      </w:pPr>
    </w:p>
    <w:p w14:paraId="7F6C6B6A" w14:textId="77777777" w:rsidR="00EA31F9" w:rsidRPr="005310FA" w:rsidRDefault="00EA31F9" w:rsidP="00EA31F9">
      <w:pPr>
        <w:jc w:val="center"/>
        <w:rPr>
          <w:rFonts w:asciiTheme="majorHAnsi" w:hAnsiTheme="majorHAnsi"/>
          <w:b/>
          <w:sz w:val="28"/>
          <w:szCs w:val="28"/>
        </w:rPr>
      </w:pPr>
      <w:r w:rsidRPr="005310FA">
        <w:rPr>
          <w:rFonts w:asciiTheme="majorHAnsi" w:hAnsiTheme="majorHAnsi"/>
          <w:b/>
          <w:sz w:val="28"/>
          <w:szCs w:val="28"/>
        </w:rPr>
        <w:t>HONORS PROGRAM</w:t>
      </w:r>
    </w:p>
    <w:p w14:paraId="7D61B425" w14:textId="77777777" w:rsidR="00EA31F9" w:rsidRPr="005310FA" w:rsidRDefault="00EA31F9" w:rsidP="00EA31F9">
      <w:pPr>
        <w:jc w:val="center"/>
        <w:rPr>
          <w:rFonts w:asciiTheme="majorHAnsi" w:hAnsiTheme="majorHAnsi"/>
          <w:b/>
          <w:sz w:val="28"/>
          <w:szCs w:val="28"/>
        </w:rPr>
      </w:pPr>
      <w:r w:rsidRPr="005310FA">
        <w:rPr>
          <w:rFonts w:asciiTheme="majorHAnsi" w:hAnsiTheme="majorHAnsi"/>
          <w:b/>
          <w:sz w:val="28"/>
          <w:szCs w:val="28"/>
        </w:rPr>
        <w:t>AY 201</w:t>
      </w:r>
      <w:r>
        <w:rPr>
          <w:rFonts w:asciiTheme="majorHAnsi" w:hAnsiTheme="majorHAnsi"/>
          <w:b/>
          <w:sz w:val="28"/>
          <w:szCs w:val="28"/>
        </w:rPr>
        <w:t>2</w:t>
      </w:r>
      <w:r w:rsidRPr="005310FA">
        <w:rPr>
          <w:rFonts w:asciiTheme="majorHAnsi" w:hAnsiTheme="majorHAnsi"/>
          <w:b/>
          <w:sz w:val="28"/>
          <w:szCs w:val="28"/>
        </w:rPr>
        <w:t>-201</w:t>
      </w:r>
      <w:r>
        <w:rPr>
          <w:rFonts w:asciiTheme="majorHAnsi" w:hAnsiTheme="majorHAnsi"/>
          <w:b/>
          <w:sz w:val="28"/>
          <w:szCs w:val="28"/>
        </w:rPr>
        <w:t>3</w:t>
      </w:r>
    </w:p>
    <w:p w14:paraId="2848EC59" w14:textId="77777777" w:rsidR="00EA31F9" w:rsidRPr="00C23C26" w:rsidRDefault="00EA31F9" w:rsidP="00EA31F9">
      <w:pPr>
        <w:jc w:val="center"/>
        <w:rPr>
          <w:rFonts w:ascii="Goudy Old Style" w:hAnsi="Goudy Old Style"/>
          <w:b/>
          <w:sz w:val="28"/>
          <w:szCs w:val="28"/>
        </w:rPr>
      </w:pPr>
    </w:p>
    <w:p w14:paraId="109FE462" w14:textId="77777777" w:rsidR="00EA31F9" w:rsidRPr="00BA206C" w:rsidRDefault="00EA31F9" w:rsidP="00EA31F9">
      <w:pPr>
        <w:jc w:val="both"/>
        <w:rPr>
          <w:rFonts w:asciiTheme="majorHAnsi" w:hAnsiTheme="majorHAnsi"/>
          <w:i/>
          <w:sz w:val="22"/>
          <w:szCs w:val="22"/>
        </w:rPr>
      </w:pPr>
      <w:r w:rsidRPr="00BA206C">
        <w:rPr>
          <w:rFonts w:asciiTheme="majorHAnsi" w:hAnsiTheme="majorHAnsi"/>
          <w:i/>
          <w:sz w:val="22"/>
          <w:szCs w:val="22"/>
        </w:rPr>
        <w:t>Submitted by:  Elaine Torda, Coordinator</w:t>
      </w:r>
    </w:p>
    <w:p w14:paraId="6109331B" w14:textId="77777777" w:rsidR="00EA31F9" w:rsidRPr="00BA206C" w:rsidRDefault="00EA31F9" w:rsidP="00EA31F9">
      <w:pPr>
        <w:jc w:val="both"/>
        <w:rPr>
          <w:rFonts w:asciiTheme="majorHAnsi" w:hAnsiTheme="majorHAnsi"/>
          <w:b/>
          <w:sz w:val="22"/>
          <w:szCs w:val="22"/>
        </w:rPr>
      </w:pPr>
    </w:p>
    <w:p w14:paraId="38FA72CB"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During the past academic year, the Honors Program fulfilled its goals of providing strong academic offerings, presenting a variety of enrichment opportunities and preparing students for transfer and to meet their academic goals.  Many of the items listed below could be cross-indexed among the different categories of this report; thus, some will appear in more than one area.</w:t>
      </w:r>
    </w:p>
    <w:p w14:paraId="7B12A35E" w14:textId="77777777" w:rsidR="00EA31F9" w:rsidRPr="00B976BD" w:rsidRDefault="00EA31F9" w:rsidP="00B976BD">
      <w:pPr>
        <w:jc w:val="both"/>
        <w:rPr>
          <w:rFonts w:asciiTheme="majorHAnsi" w:hAnsiTheme="majorHAnsi"/>
          <w:i/>
          <w:sz w:val="22"/>
          <w:szCs w:val="22"/>
        </w:rPr>
      </w:pPr>
    </w:p>
    <w:p w14:paraId="1512543F" w14:textId="77777777" w:rsidR="00EA31F9" w:rsidRPr="005B6689" w:rsidRDefault="005B6689" w:rsidP="00BC75CB">
      <w:pPr>
        <w:pStyle w:val="ListParagraph"/>
        <w:numPr>
          <w:ilvl w:val="0"/>
          <w:numId w:val="318"/>
        </w:numPr>
        <w:ind w:left="0" w:firstLine="0"/>
        <w:jc w:val="both"/>
        <w:rPr>
          <w:rFonts w:asciiTheme="majorHAnsi" w:hAnsiTheme="majorHAnsi"/>
          <w:b/>
          <w:color w:val="C00000"/>
          <w:sz w:val="22"/>
          <w:szCs w:val="22"/>
        </w:rPr>
      </w:pPr>
      <w:r w:rsidRPr="005B6689">
        <w:rPr>
          <w:rFonts w:asciiTheme="majorHAnsi" w:hAnsiTheme="majorHAnsi"/>
          <w:b/>
          <w:color w:val="C00000"/>
          <w:sz w:val="22"/>
          <w:szCs w:val="22"/>
        </w:rPr>
        <w:t>LOOKING BACK</w:t>
      </w:r>
    </w:p>
    <w:p w14:paraId="7B36BB8A" w14:textId="77777777" w:rsidR="00EA31F9" w:rsidRPr="00B976BD" w:rsidRDefault="00EA31F9" w:rsidP="00B976BD">
      <w:pPr>
        <w:jc w:val="both"/>
        <w:rPr>
          <w:rFonts w:asciiTheme="majorHAnsi" w:hAnsiTheme="majorHAnsi"/>
          <w:sz w:val="22"/>
          <w:szCs w:val="22"/>
        </w:rPr>
      </w:pPr>
    </w:p>
    <w:p w14:paraId="7DC5A859"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One of the first items to note was for the first time, the Honors Program was offered in Newburgh: this was a new milestone and brought with it both wonderful developments and problems that need to be celebrated and addressed respectively.</w:t>
      </w:r>
    </w:p>
    <w:p w14:paraId="22D84B0E" w14:textId="77777777" w:rsidR="00EA31F9" w:rsidRPr="00B976BD" w:rsidRDefault="00EA31F9" w:rsidP="00B976BD">
      <w:pPr>
        <w:jc w:val="both"/>
        <w:rPr>
          <w:rFonts w:asciiTheme="majorHAnsi" w:hAnsiTheme="majorHAnsi"/>
          <w:sz w:val="22"/>
          <w:szCs w:val="22"/>
        </w:rPr>
      </w:pPr>
    </w:p>
    <w:p w14:paraId="5EC42124" w14:textId="77777777" w:rsidR="00EA31F9" w:rsidRPr="000B73D0" w:rsidRDefault="00EA31F9" w:rsidP="005B6689">
      <w:pPr>
        <w:spacing w:after="200" w:line="276" w:lineRule="auto"/>
        <w:jc w:val="both"/>
        <w:rPr>
          <w:rFonts w:asciiTheme="majorHAnsi" w:hAnsiTheme="majorHAnsi"/>
          <w:b/>
          <w:i/>
          <w:sz w:val="22"/>
          <w:szCs w:val="22"/>
        </w:rPr>
      </w:pPr>
      <w:r w:rsidRPr="000B73D0">
        <w:rPr>
          <w:rFonts w:asciiTheme="majorHAnsi" w:hAnsiTheme="majorHAnsi"/>
          <w:b/>
          <w:i/>
          <w:sz w:val="22"/>
          <w:szCs w:val="22"/>
        </w:rPr>
        <w:t xml:space="preserve">Academic Year Goals </w:t>
      </w:r>
    </w:p>
    <w:p w14:paraId="25383FBE"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Our goals are keyed to the National Collegiate Honors Council “Basic Characteristics” (assessing how we compare with other honors programs and to keep working our way toward compliance as the organization is exploring accreditation) and the College’s AMP goals.  The 2012-2013 goals were:</w:t>
      </w:r>
    </w:p>
    <w:p w14:paraId="79F21172" w14:textId="77777777" w:rsidR="00EA31F9" w:rsidRPr="00B976BD" w:rsidRDefault="00EA31F9" w:rsidP="00B976BD">
      <w:pPr>
        <w:jc w:val="both"/>
        <w:rPr>
          <w:rFonts w:asciiTheme="majorHAnsi" w:hAnsiTheme="majorHAnsi"/>
          <w:sz w:val="22"/>
          <w:szCs w:val="22"/>
        </w:rPr>
      </w:pPr>
    </w:p>
    <w:tbl>
      <w:tblPr>
        <w:tblW w:w="0" w:type="auto"/>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898"/>
        <w:gridCol w:w="5151"/>
        <w:gridCol w:w="1422"/>
      </w:tblGrid>
      <w:tr w:rsidR="00EA31F9" w:rsidRPr="00B976BD" w14:paraId="69391A25" w14:textId="77777777" w:rsidTr="006B4305">
        <w:tc>
          <w:tcPr>
            <w:tcW w:w="963" w:type="dxa"/>
            <w:shd w:val="clear" w:color="auto" w:fill="BFBFBF"/>
          </w:tcPr>
          <w:p w14:paraId="56942FCF"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Our Priority</w:t>
            </w:r>
          </w:p>
        </w:tc>
        <w:tc>
          <w:tcPr>
            <w:tcW w:w="910" w:type="dxa"/>
            <w:shd w:val="clear" w:color="auto" w:fill="BFBFBF"/>
          </w:tcPr>
          <w:p w14:paraId="0DFAF989"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NCHC #</w:t>
            </w:r>
          </w:p>
        </w:tc>
        <w:tc>
          <w:tcPr>
            <w:tcW w:w="5480" w:type="dxa"/>
            <w:shd w:val="clear" w:color="auto" w:fill="BFBFBF"/>
          </w:tcPr>
          <w:p w14:paraId="7043AE5F"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Goal</w:t>
            </w:r>
          </w:p>
        </w:tc>
        <w:tc>
          <w:tcPr>
            <w:tcW w:w="1467" w:type="dxa"/>
            <w:shd w:val="clear" w:color="auto" w:fill="BFBFBF"/>
          </w:tcPr>
          <w:p w14:paraId="6F8555CA"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Related AMP Goals</w:t>
            </w:r>
          </w:p>
        </w:tc>
      </w:tr>
      <w:tr w:rsidR="00EA31F9" w:rsidRPr="00B976BD" w14:paraId="23E04AC6" w14:textId="77777777" w:rsidTr="006B4305">
        <w:tc>
          <w:tcPr>
            <w:tcW w:w="963" w:type="dxa"/>
            <w:shd w:val="clear" w:color="auto" w:fill="auto"/>
          </w:tcPr>
          <w:p w14:paraId="4EACEFB5"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w:t>
            </w:r>
          </w:p>
        </w:tc>
        <w:tc>
          <w:tcPr>
            <w:tcW w:w="910" w:type="dxa"/>
            <w:shd w:val="clear" w:color="auto" w:fill="auto"/>
          </w:tcPr>
          <w:p w14:paraId="5B74CCAB"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#14</w:t>
            </w:r>
          </w:p>
        </w:tc>
        <w:tc>
          <w:tcPr>
            <w:tcW w:w="5480" w:type="dxa"/>
            <w:shd w:val="clear" w:color="auto" w:fill="auto"/>
          </w:tcPr>
          <w:p w14:paraId="2ADC94C3"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Programmatic assessment</w:t>
            </w:r>
          </w:p>
        </w:tc>
        <w:tc>
          <w:tcPr>
            <w:tcW w:w="1467" w:type="dxa"/>
            <w:shd w:val="clear" w:color="auto" w:fill="auto"/>
            <w:vAlign w:val="center"/>
          </w:tcPr>
          <w:p w14:paraId="6B43D21B"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 (2?)</w:t>
            </w:r>
          </w:p>
        </w:tc>
      </w:tr>
      <w:tr w:rsidR="00EA31F9" w:rsidRPr="00B976BD" w14:paraId="02479658" w14:textId="77777777" w:rsidTr="006B4305">
        <w:tc>
          <w:tcPr>
            <w:tcW w:w="963" w:type="dxa"/>
            <w:shd w:val="clear" w:color="auto" w:fill="auto"/>
          </w:tcPr>
          <w:p w14:paraId="6EA1563C"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2</w:t>
            </w:r>
          </w:p>
        </w:tc>
        <w:tc>
          <w:tcPr>
            <w:tcW w:w="910" w:type="dxa"/>
            <w:shd w:val="clear" w:color="auto" w:fill="auto"/>
          </w:tcPr>
          <w:p w14:paraId="3E762080"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Also:</w:t>
            </w:r>
          </w:p>
        </w:tc>
        <w:tc>
          <w:tcPr>
            <w:tcW w:w="5480" w:type="dxa"/>
            <w:shd w:val="clear" w:color="auto" w:fill="auto"/>
          </w:tcPr>
          <w:p w14:paraId="54C9AD22"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Marketing and visibility to grow Honors in both</w:t>
            </w:r>
          </w:p>
          <w:p w14:paraId="5803DB00"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Middletown and Newburgh in a controlled</w:t>
            </w:r>
          </w:p>
          <w:p w14:paraId="26F56D30"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Manner</w:t>
            </w:r>
          </w:p>
        </w:tc>
        <w:tc>
          <w:tcPr>
            <w:tcW w:w="1467" w:type="dxa"/>
            <w:shd w:val="clear" w:color="auto" w:fill="auto"/>
            <w:vAlign w:val="center"/>
          </w:tcPr>
          <w:p w14:paraId="306A8A47"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1, 2, 3</w:t>
            </w:r>
          </w:p>
        </w:tc>
      </w:tr>
      <w:tr w:rsidR="00EA31F9" w:rsidRPr="00B976BD" w14:paraId="61EA4A04" w14:textId="77777777" w:rsidTr="006B4305">
        <w:tc>
          <w:tcPr>
            <w:tcW w:w="963" w:type="dxa"/>
            <w:shd w:val="clear" w:color="auto" w:fill="auto"/>
          </w:tcPr>
          <w:p w14:paraId="0F5F6B90"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3</w:t>
            </w:r>
          </w:p>
        </w:tc>
        <w:tc>
          <w:tcPr>
            <w:tcW w:w="910" w:type="dxa"/>
            <w:shd w:val="clear" w:color="auto" w:fill="auto"/>
          </w:tcPr>
          <w:p w14:paraId="5AAE32A1"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#11</w:t>
            </w:r>
          </w:p>
        </w:tc>
        <w:tc>
          <w:tcPr>
            <w:tcW w:w="5480" w:type="dxa"/>
            <w:shd w:val="clear" w:color="auto" w:fill="auto"/>
          </w:tcPr>
          <w:p w14:paraId="67D9279F"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Increase student voice in governance of program</w:t>
            </w:r>
          </w:p>
        </w:tc>
        <w:tc>
          <w:tcPr>
            <w:tcW w:w="1467" w:type="dxa"/>
            <w:shd w:val="clear" w:color="auto" w:fill="auto"/>
            <w:vAlign w:val="center"/>
          </w:tcPr>
          <w:p w14:paraId="10D1F680"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3, 4</w:t>
            </w:r>
          </w:p>
        </w:tc>
      </w:tr>
      <w:tr w:rsidR="00EA31F9" w:rsidRPr="00B976BD" w14:paraId="53F116C0" w14:textId="77777777" w:rsidTr="006B4305">
        <w:tc>
          <w:tcPr>
            <w:tcW w:w="963" w:type="dxa"/>
            <w:shd w:val="clear" w:color="auto" w:fill="auto"/>
          </w:tcPr>
          <w:p w14:paraId="74265A29"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4</w:t>
            </w:r>
          </w:p>
        </w:tc>
        <w:tc>
          <w:tcPr>
            <w:tcW w:w="910" w:type="dxa"/>
            <w:shd w:val="clear" w:color="auto" w:fill="auto"/>
          </w:tcPr>
          <w:p w14:paraId="7E5DC782"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#15</w:t>
            </w:r>
          </w:p>
        </w:tc>
        <w:tc>
          <w:tcPr>
            <w:tcW w:w="5480" w:type="dxa"/>
            <w:shd w:val="clear" w:color="auto" w:fill="auto"/>
          </w:tcPr>
          <w:p w14:paraId="6EBBC6BA"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Student participation in conferences, international programs, community involvement, etc. – more experiential education</w:t>
            </w:r>
          </w:p>
        </w:tc>
        <w:tc>
          <w:tcPr>
            <w:tcW w:w="1467" w:type="dxa"/>
            <w:shd w:val="clear" w:color="auto" w:fill="auto"/>
            <w:vAlign w:val="center"/>
          </w:tcPr>
          <w:p w14:paraId="34C3BB31"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1, 3, 4</w:t>
            </w:r>
          </w:p>
        </w:tc>
      </w:tr>
      <w:tr w:rsidR="00EA31F9" w:rsidRPr="00B976BD" w14:paraId="264D1D2F" w14:textId="77777777" w:rsidTr="006B4305">
        <w:tc>
          <w:tcPr>
            <w:tcW w:w="963" w:type="dxa"/>
            <w:shd w:val="clear" w:color="auto" w:fill="auto"/>
          </w:tcPr>
          <w:p w14:paraId="63029652" w14:textId="77777777" w:rsidR="00EA31F9" w:rsidRPr="00B976BD" w:rsidRDefault="00EA31F9" w:rsidP="000B73D0">
            <w:pPr>
              <w:jc w:val="center"/>
              <w:rPr>
                <w:rFonts w:asciiTheme="majorHAnsi" w:hAnsiTheme="majorHAnsi"/>
                <w:sz w:val="22"/>
                <w:szCs w:val="22"/>
              </w:rPr>
            </w:pPr>
          </w:p>
        </w:tc>
        <w:tc>
          <w:tcPr>
            <w:tcW w:w="910" w:type="dxa"/>
            <w:shd w:val="clear" w:color="auto" w:fill="auto"/>
          </w:tcPr>
          <w:p w14:paraId="754DA812"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#16</w:t>
            </w:r>
          </w:p>
        </w:tc>
        <w:tc>
          <w:tcPr>
            <w:tcW w:w="5480" w:type="dxa"/>
            <w:shd w:val="clear" w:color="auto" w:fill="auto"/>
          </w:tcPr>
          <w:p w14:paraId="3F35A40A"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Articulation agreements</w:t>
            </w:r>
          </w:p>
        </w:tc>
        <w:tc>
          <w:tcPr>
            <w:tcW w:w="1467" w:type="dxa"/>
            <w:shd w:val="clear" w:color="auto" w:fill="auto"/>
            <w:vAlign w:val="center"/>
          </w:tcPr>
          <w:p w14:paraId="07E2E3E2"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2, 3, 4</w:t>
            </w:r>
          </w:p>
        </w:tc>
      </w:tr>
      <w:tr w:rsidR="00EA31F9" w:rsidRPr="00B976BD" w14:paraId="136B754B" w14:textId="77777777" w:rsidTr="006B4305">
        <w:tc>
          <w:tcPr>
            <w:tcW w:w="963" w:type="dxa"/>
            <w:shd w:val="clear" w:color="auto" w:fill="auto"/>
          </w:tcPr>
          <w:p w14:paraId="776563DF" w14:textId="77777777" w:rsidR="00EA31F9" w:rsidRPr="00B976BD" w:rsidRDefault="00EA31F9" w:rsidP="000B73D0">
            <w:pPr>
              <w:jc w:val="center"/>
              <w:rPr>
                <w:rFonts w:asciiTheme="majorHAnsi" w:hAnsiTheme="majorHAnsi"/>
                <w:sz w:val="22"/>
                <w:szCs w:val="22"/>
              </w:rPr>
            </w:pPr>
          </w:p>
        </w:tc>
        <w:tc>
          <w:tcPr>
            <w:tcW w:w="910" w:type="dxa"/>
            <w:shd w:val="clear" w:color="auto" w:fill="auto"/>
          </w:tcPr>
          <w:p w14:paraId="07B54D03"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 8</w:t>
            </w:r>
          </w:p>
        </w:tc>
        <w:tc>
          <w:tcPr>
            <w:tcW w:w="5480" w:type="dxa"/>
            <w:shd w:val="clear" w:color="auto" w:fill="auto"/>
          </w:tcPr>
          <w:p w14:paraId="51582E40"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Faculty selection criteria</w:t>
            </w:r>
          </w:p>
        </w:tc>
        <w:tc>
          <w:tcPr>
            <w:tcW w:w="1467" w:type="dxa"/>
            <w:shd w:val="clear" w:color="auto" w:fill="auto"/>
          </w:tcPr>
          <w:p w14:paraId="3EF33600"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1, 2, 4</w:t>
            </w:r>
          </w:p>
        </w:tc>
      </w:tr>
      <w:tr w:rsidR="00EA31F9" w:rsidRPr="00B976BD" w14:paraId="3168E83B" w14:textId="77777777" w:rsidTr="006B4305">
        <w:tc>
          <w:tcPr>
            <w:tcW w:w="963" w:type="dxa"/>
            <w:shd w:val="clear" w:color="auto" w:fill="auto"/>
          </w:tcPr>
          <w:p w14:paraId="1C7F892D"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5</w:t>
            </w:r>
          </w:p>
        </w:tc>
        <w:tc>
          <w:tcPr>
            <w:tcW w:w="910" w:type="dxa"/>
            <w:shd w:val="clear" w:color="auto" w:fill="auto"/>
          </w:tcPr>
          <w:p w14:paraId="63BE4F66"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#17</w:t>
            </w:r>
          </w:p>
        </w:tc>
        <w:tc>
          <w:tcPr>
            <w:tcW w:w="5480" w:type="dxa"/>
            <w:shd w:val="clear" w:color="auto" w:fill="auto"/>
          </w:tcPr>
          <w:p w14:paraId="16F8E3E8"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Priority enrollment</w:t>
            </w:r>
          </w:p>
        </w:tc>
        <w:tc>
          <w:tcPr>
            <w:tcW w:w="1467" w:type="dxa"/>
            <w:shd w:val="clear" w:color="auto" w:fill="auto"/>
            <w:vAlign w:val="center"/>
          </w:tcPr>
          <w:p w14:paraId="654C0BAD" w14:textId="77777777" w:rsidR="00EA31F9" w:rsidRPr="00B976BD" w:rsidRDefault="00EA31F9" w:rsidP="000B73D0">
            <w:pPr>
              <w:jc w:val="center"/>
              <w:rPr>
                <w:rFonts w:asciiTheme="majorHAnsi" w:hAnsiTheme="majorHAnsi"/>
                <w:sz w:val="22"/>
                <w:szCs w:val="22"/>
              </w:rPr>
            </w:pPr>
            <w:r w:rsidRPr="00B976BD">
              <w:rPr>
                <w:rFonts w:asciiTheme="majorHAnsi" w:hAnsiTheme="majorHAnsi"/>
                <w:sz w:val="22"/>
                <w:szCs w:val="22"/>
              </w:rPr>
              <w:t>(3)</w:t>
            </w:r>
          </w:p>
        </w:tc>
      </w:tr>
    </w:tbl>
    <w:p w14:paraId="20A1E6FE" w14:textId="77777777" w:rsidR="00EA31F9" w:rsidRPr="00B976BD" w:rsidRDefault="00EA31F9" w:rsidP="00B976BD">
      <w:pPr>
        <w:jc w:val="both"/>
        <w:rPr>
          <w:rFonts w:asciiTheme="majorHAnsi" w:hAnsiTheme="majorHAnsi"/>
          <w:sz w:val="22"/>
          <w:szCs w:val="22"/>
        </w:rPr>
      </w:pPr>
    </w:p>
    <w:p w14:paraId="7E2763A7" w14:textId="77777777" w:rsidR="00EA31F9" w:rsidRPr="005B6689" w:rsidRDefault="00EA31F9" w:rsidP="00B976BD">
      <w:pPr>
        <w:jc w:val="both"/>
        <w:rPr>
          <w:rFonts w:asciiTheme="majorHAnsi" w:hAnsiTheme="majorHAnsi"/>
          <w:sz w:val="22"/>
          <w:szCs w:val="22"/>
          <w:u w:val="single"/>
        </w:rPr>
      </w:pPr>
      <w:r w:rsidRPr="005B6689">
        <w:rPr>
          <w:rFonts w:asciiTheme="majorHAnsi" w:hAnsiTheme="majorHAnsi"/>
          <w:sz w:val="22"/>
          <w:szCs w:val="22"/>
          <w:u w:val="single"/>
        </w:rPr>
        <w:t>Assessment</w:t>
      </w:r>
      <w:r w:rsidRPr="005B6689">
        <w:rPr>
          <w:rFonts w:asciiTheme="majorHAnsi" w:hAnsiTheme="majorHAnsi"/>
          <w:sz w:val="22"/>
          <w:szCs w:val="22"/>
        </w:rPr>
        <w:tab/>
      </w:r>
    </w:p>
    <w:p w14:paraId="48270583"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In terms of meeting Goal #1, we revised and re-instituted an assessment of each course’s Student Learning Outcomes.  The form recently was sent to each person who taught an honors course or seminar during the academic year. Thus far, we have three returned.  It also will be sent to one class for student assessment.  At this time, no information is available but should be by the end of June.  This will become a regular assessment tool, but we need to determine how often is appropriate for those who teach courses regularly (each semester offered, every other time offered, etc.). </w:t>
      </w:r>
    </w:p>
    <w:p w14:paraId="1C0B5892" w14:textId="77777777" w:rsidR="005B6689" w:rsidRDefault="005B6689" w:rsidP="00B976BD">
      <w:pPr>
        <w:jc w:val="both"/>
        <w:rPr>
          <w:rFonts w:asciiTheme="majorHAnsi" w:hAnsiTheme="majorHAnsi"/>
          <w:sz w:val="22"/>
          <w:szCs w:val="22"/>
        </w:rPr>
      </w:pPr>
    </w:p>
    <w:p w14:paraId="7A5194AE"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Additionally, we expanded and updated record keeping of number of students, course offerings and program improvements.  We always tracked the number of students who: are recruited, are still in at the end of each semester, complete capstone, graduate—both with the full designation and not, submit to and attend Beacon.  Our focus now is courses.  We are also projecting courses based on recruiting goals.  Over the last couple of </w:t>
      </w:r>
      <w:r w:rsidR="000B73D0">
        <w:rPr>
          <w:rFonts w:asciiTheme="majorHAnsi" w:hAnsiTheme="majorHAnsi"/>
          <w:sz w:val="22"/>
          <w:szCs w:val="22"/>
        </w:rPr>
        <w:t>years, we have worked with the R</w:t>
      </w:r>
      <w:r w:rsidRPr="00B976BD">
        <w:rPr>
          <w:rFonts w:asciiTheme="majorHAnsi" w:hAnsiTheme="majorHAnsi"/>
          <w:sz w:val="22"/>
          <w:szCs w:val="22"/>
        </w:rPr>
        <w:t>egistrar’s office to better track students in the program, numbers in courses, etc.  This will continue.  We made some progress in this area; it will be on-going.</w:t>
      </w:r>
    </w:p>
    <w:p w14:paraId="26C1C788" w14:textId="77777777" w:rsidR="005B6689" w:rsidRDefault="005B6689" w:rsidP="00B976BD">
      <w:pPr>
        <w:jc w:val="both"/>
        <w:rPr>
          <w:rFonts w:asciiTheme="majorHAnsi" w:hAnsiTheme="majorHAnsi"/>
          <w:sz w:val="22"/>
          <w:szCs w:val="22"/>
        </w:rPr>
      </w:pPr>
    </w:p>
    <w:p w14:paraId="73106AAB"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Our second goal was to improve marketing and visibility in an effort to grow the Honors Program productively on both campuses.  To this end, we made a number of improvements. We: created a new b</w:t>
      </w:r>
      <w:r w:rsidR="000B73D0">
        <w:rPr>
          <w:rFonts w:asciiTheme="majorHAnsi" w:hAnsiTheme="majorHAnsi"/>
          <w:sz w:val="22"/>
          <w:szCs w:val="22"/>
        </w:rPr>
        <w:t>rochure, put the application on</w:t>
      </w:r>
      <w:r w:rsidRPr="00B976BD">
        <w:rPr>
          <w:rFonts w:asciiTheme="majorHAnsi" w:hAnsiTheme="majorHAnsi"/>
          <w:sz w:val="22"/>
          <w:szCs w:val="22"/>
        </w:rPr>
        <w:t>line, revised the webpage, started a Facebook page, and created a new honors email address. We recorded short interviews with the graduates at graduation to put on the webpage. We also tried to get important events in the newspaper (with limited success). We should have a new trade show banner by mid-July.  While this resulted in Honors in Newburgh (excellent) and a record number of honors students in general (seemingly positive), it underscored a number of problems within our infrastructure that must be addressed for the program to be positive for all involved.  We could not adequately meet all students’ needs.  Newburgh students did not have appropriate/comparable facilities or faculty presence.  Additionally, as the only advisor/faculty person, the coordinator cannot meet every student’s needs or ensure the academic oversight, professional development, camaraderie or cultural/social focus we promise or the students and faculty deserve. While increasing enrollment should be important, it cannot be at the expense of the students, the faculty or the coordinator and her assistant.</w:t>
      </w:r>
    </w:p>
    <w:p w14:paraId="57D92026" w14:textId="77777777" w:rsidR="005B6689" w:rsidRDefault="005B6689" w:rsidP="00B976BD">
      <w:pPr>
        <w:jc w:val="both"/>
        <w:rPr>
          <w:rFonts w:asciiTheme="majorHAnsi" w:hAnsiTheme="majorHAnsi"/>
          <w:sz w:val="22"/>
          <w:szCs w:val="22"/>
        </w:rPr>
      </w:pPr>
    </w:p>
    <w:p w14:paraId="3FB33FBA"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Our third goal was to increase the number of students serving on the Honors Advisory Board and we did so.  In the past, we had </w:t>
      </w:r>
      <w:r w:rsidR="000B73D0">
        <w:rPr>
          <w:rFonts w:asciiTheme="majorHAnsi" w:hAnsiTheme="majorHAnsi"/>
          <w:sz w:val="22"/>
          <w:szCs w:val="22"/>
        </w:rPr>
        <w:t>one or occasionally two student</w:t>
      </w:r>
      <w:r w:rsidRPr="00B976BD">
        <w:rPr>
          <w:rFonts w:asciiTheme="majorHAnsi" w:hAnsiTheme="majorHAnsi"/>
          <w:sz w:val="22"/>
          <w:szCs w:val="22"/>
        </w:rPr>
        <w:t xml:space="preserve"> (sophomores) representatives; we brought in one second semester freshman in the spring semester. This year, we had two sophomores and added one freshman in October, thereby ensuring three students at all times.  Recognizing the need for a Newburgh student rep but wanting the students to acclimatize, we held off; one student from Newburgh has been invited to join the Board in the fall as a sophomore.  This will provide four student reps and adding a fifth has been discussed.  We also increased our alumni presence, inviting two to join us.  One attended regularly: the other not at all.  We will seek a second more active member to serve in this role.  Our active alum will work with Mary Roth to build our alumni connections.</w:t>
      </w:r>
    </w:p>
    <w:p w14:paraId="5AA087F4" w14:textId="77777777" w:rsidR="005B6689" w:rsidRDefault="005B6689" w:rsidP="00B976BD">
      <w:pPr>
        <w:jc w:val="both"/>
        <w:rPr>
          <w:rFonts w:asciiTheme="majorHAnsi" w:hAnsiTheme="majorHAnsi"/>
          <w:sz w:val="22"/>
          <w:szCs w:val="22"/>
        </w:rPr>
      </w:pPr>
    </w:p>
    <w:p w14:paraId="5B8C7D1F"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Goal #4 primarily was to increase student participation in conferences and experiential learning. While we ensure Beacon participation through capstones, this year, freshmen were invited to submit papers.  Two did and were chosen (details later).  Ten papers submitted; eight were accepted: an 80% acceptance rate.     </w:t>
      </w:r>
    </w:p>
    <w:p w14:paraId="37A8F42A" w14:textId="77777777" w:rsidR="005B6689" w:rsidRDefault="005B6689" w:rsidP="00B976BD">
      <w:pPr>
        <w:jc w:val="both"/>
        <w:rPr>
          <w:rFonts w:asciiTheme="majorHAnsi" w:hAnsiTheme="majorHAnsi"/>
          <w:sz w:val="22"/>
          <w:szCs w:val="22"/>
        </w:rPr>
      </w:pPr>
    </w:p>
    <w:p w14:paraId="67ABCA4B"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We also participated in the Northeast Regional Honors Council Conference for the first time ever.  This conference is for two</w:t>
      </w:r>
      <w:r w:rsidR="000B73D0">
        <w:rPr>
          <w:rFonts w:asciiTheme="majorHAnsi" w:hAnsiTheme="majorHAnsi"/>
          <w:sz w:val="22"/>
          <w:szCs w:val="22"/>
        </w:rPr>
        <w:t>-</w:t>
      </w:r>
      <w:r w:rsidRPr="00B976BD">
        <w:rPr>
          <w:rFonts w:asciiTheme="majorHAnsi" w:hAnsiTheme="majorHAnsi"/>
          <w:sz w:val="22"/>
          <w:szCs w:val="22"/>
        </w:rPr>
        <w:t xml:space="preserve"> and four-year college honors program students from Maine to Maryland and is held at different sites each year; this year, it was held in Philadelphia.  It is a student-focused conference and we have never attended nor had participants.  We submitted six proposals by seven students.  All were accepted: four individual presentations, one round-table (two people) and one poster presentation.  Sheila Stepp and I took all seven to the conference, where they interacted with other college students, networked, attended other presentations, participated in a City-As-Text event and did their own presentations.  One comment we heard regularly was that people were impressed that our students, three freshmen and four sophomores, were so well-prepared and mature: most of the student presenters were juniors, seniors and even a few graduate students in other honors programs.  This was an amazing experience that we need to foster, continue and expand—with more monetary and other support.</w:t>
      </w:r>
    </w:p>
    <w:p w14:paraId="447C93AF" w14:textId="77777777" w:rsidR="005B6689" w:rsidRDefault="005B6689" w:rsidP="00B976BD">
      <w:pPr>
        <w:jc w:val="both"/>
        <w:rPr>
          <w:rFonts w:asciiTheme="majorHAnsi" w:hAnsiTheme="majorHAnsi"/>
          <w:sz w:val="22"/>
          <w:szCs w:val="22"/>
        </w:rPr>
      </w:pPr>
    </w:p>
    <w:p w14:paraId="0DD394E3" w14:textId="77777777" w:rsidR="009632DB" w:rsidRDefault="009632DB" w:rsidP="00B976BD">
      <w:pPr>
        <w:jc w:val="both"/>
        <w:rPr>
          <w:rFonts w:asciiTheme="majorHAnsi" w:hAnsiTheme="majorHAnsi"/>
          <w:sz w:val="22"/>
          <w:szCs w:val="22"/>
        </w:rPr>
      </w:pPr>
    </w:p>
    <w:p w14:paraId="7A3A84C0" w14:textId="77777777" w:rsidR="005B6689" w:rsidRDefault="00EA31F9" w:rsidP="00B976BD">
      <w:pPr>
        <w:jc w:val="both"/>
        <w:rPr>
          <w:rFonts w:asciiTheme="majorHAnsi" w:hAnsiTheme="majorHAnsi"/>
          <w:sz w:val="22"/>
          <w:szCs w:val="22"/>
        </w:rPr>
      </w:pPr>
      <w:r w:rsidRPr="00B976BD">
        <w:rPr>
          <w:rFonts w:asciiTheme="majorHAnsi" w:hAnsiTheme="majorHAnsi"/>
          <w:sz w:val="22"/>
          <w:szCs w:val="22"/>
        </w:rPr>
        <w:t>In terms of other experiential learning, we continued our capstones, service learning and other options in individual courses including posters, oral exams, presentations, etc. Several students also participated in the English department’s Poetry Month activities and also in poetry slams around the region.</w:t>
      </w:r>
    </w:p>
    <w:p w14:paraId="3203B455" w14:textId="77777777" w:rsidR="005B6689" w:rsidRDefault="005B6689" w:rsidP="00B976BD">
      <w:pPr>
        <w:jc w:val="both"/>
        <w:rPr>
          <w:rFonts w:asciiTheme="majorHAnsi" w:hAnsiTheme="majorHAnsi"/>
          <w:sz w:val="22"/>
          <w:szCs w:val="22"/>
        </w:rPr>
      </w:pPr>
    </w:p>
    <w:p w14:paraId="532A0103"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Goal #4 had two additional parts: establishing honors-to-honors articulation agreements and developing faculty selection criteria.  While we began work with two colleges on the former, the effort ground to a halt when the sub-committee members became overwhelmed with other campus needs.  As to the latter, no progress was made beyond discussion: the Coordinator does have some input with a few departments on who teaches in honors.  Still, this is not sufficient for NCHC and is something to continue exploring.</w:t>
      </w:r>
    </w:p>
    <w:p w14:paraId="0D75ABA8" w14:textId="77777777" w:rsidR="005B6689" w:rsidRDefault="005B6689" w:rsidP="00B976BD">
      <w:pPr>
        <w:jc w:val="both"/>
        <w:rPr>
          <w:rFonts w:asciiTheme="majorHAnsi" w:hAnsiTheme="majorHAnsi"/>
          <w:sz w:val="22"/>
          <w:szCs w:val="22"/>
        </w:rPr>
      </w:pPr>
    </w:p>
    <w:p w14:paraId="7646FE28"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Goal #5 was to gain priority enrollment for honors students.  A proposal was agreed upon by the Advisory Board (after discussion with the registrar) and sent to the VPAA to discuss with the VP of Student Services.  No decision has been communicated to date.  This must be pursued for the next cycle.      </w:t>
      </w:r>
    </w:p>
    <w:p w14:paraId="1C91323B"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ab/>
      </w:r>
    </w:p>
    <w:p w14:paraId="0940B1EA" w14:textId="77777777" w:rsidR="00EA31F9" w:rsidRPr="000B73D0" w:rsidRDefault="00EA31F9" w:rsidP="005B6689">
      <w:pPr>
        <w:spacing w:after="200" w:line="276" w:lineRule="auto"/>
        <w:jc w:val="both"/>
        <w:rPr>
          <w:rFonts w:asciiTheme="majorHAnsi" w:hAnsiTheme="majorHAnsi"/>
          <w:i/>
          <w:sz w:val="22"/>
          <w:szCs w:val="22"/>
        </w:rPr>
      </w:pPr>
      <w:r w:rsidRPr="000B73D0">
        <w:rPr>
          <w:rFonts w:asciiTheme="majorHAnsi" w:hAnsiTheme="majorHAnsi"/>
          <w:b/>
          <w:i/>
          <w:sz w:val="22"/>
          <w:szCs w:val="22"/>
        </w:rPr>
        <w:t>Measures</w:t>
      </w:r>
    </w:p>
    <w:p w14:paraId="11F6257E" w14:textId="77777777" w:rsidR="005B6689" w:rsidRPr="005B6689" w:rsidRDefault="00EA31F9" w:rsidP="00B976BD">
      <w:pPr>
        <w:jc w:val="both"/>
        <w:rPr>
          <w:rFonts w:asciiTheme="majorHAnsi" w:hAnsiTheme="majorHAnsi"/>
          <w:sz w:val="22"/>
          <w:szCs w:val="22"/>
          <w:u w:val="single"/>
        </w:rPr>
      </w:pPr>
      <w:r w:rsidRPr="005B6689">
        <w:rPr>
          <w:rFonts w:asciiTheme="majorHAnsi" w:hAnsiTheme="majorHAnsi"/>
          <w:sz w:val="22"/>
          <w:szCs w:val="22"/>
          <w:u w:val="single"/>
        </w:rPr>
        <w:t>Numbers</w:t>
      </w:r>
    </w:p>
    <w:p w14:paraId="2B091131"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We began the year with 77 (66 last year) total students: a 17% increase.  Our recruiting goal</w:t>
      </w:r>
      <w:r w:rsidR="005B6689">
        <w:rPr>
          <w:rFonts w:asciiTheme="majorHAnsi" w:hAnsiTheme="majorHAnsi"/>
          <w:sz w:val="22"/>
          <w:szCs w:val="22"/>
        </w:rPr>
        <w:t xml:space="preserve"> </w:t>
      </w:r>
      <w:r w:rsidRPr="00B976BD">
        <w:rPr>
          <w:rFonts w:asciiTheme="majorHAnsi" w:hAnsiTheme="majorHAnsi"/>
          <w:sz w:val="22"/>
          <w:szCs w:val="22"/>
        </w:rPr>
        <w:t xml:space="preserve">was 55 new students (freshmen and new current) for fall; we accepted 54; fifteen were new freshmen in Newburgh.  We had 23 (26 previous year) continuing and 3 off-cycle students.  </w:t>
      </w:r>
    </w:p>
    <w:p w14:paraId="15E5440B" w14:textId="77777777" w:rsidR="005B6689" w:rsidRDefault="005B6689" w:rsidP="00B976BD">
      <w:pPr>
        <w:jc w:val="both"/>
        <w:rPr>
          <w:rFonts w:asciiTheme="majorHAnsi" w:hAnsiTheme="majorHAnsi"/>
          <w:sz w:val="22"/>
          <w:szCs w:val="22"/>
        </w:rPr>
      </w:pPr>
    </w:p>
    <w:p w14:paraId="1770192A" w14:textId="77777777" w:rsidR="00EA31F9" w:rsidRPr="00B976BD" w:rsidRDefault="005B6689" w:rsidP="00B976BD">
      <w:pPr>
        <w:jc w:val="both"/>
        <w:rPr>
          <w:rFonts w:asciiTheme="majorHAnsi" w:hAnsiTheme="majorHAnsi"/>
          <w:sz w:val="22"/>
          <w:szCs w:val="22"/>
        </w:rPr>
      </w:pPr>
      <w:r>
        <w:rPr>
          <w:rFonts w:asciiTheme="majorHAnsi" w:hAnsiTheme="majorHAnsi"/>
          <w:sz w:val="22"/>
          <w:szCs w:val="22"/>
        </w:rPr>
        <w:t>E</w:t>
      </w:r>
      <w:r w:rsidR="00EA31F9" w:rsidRPr="00B976BD">
        <w:rPr>
          <w:rFonts w:asciiTheme="majorHAnsi" w:hAnsiTheme="majorHAnsi"/>
          <w:sz w:val="22"/>
          <w:szCs w:val="22"/>
        </w:rPr>
        <w:t>ight transferred or left school in December.  Seven joined the program (compared to 4 last year) in December; 69 continued and 7 new were accepted.  This meant 76 started the spring.  Unfortunately, we</w:t>
      </w:r>
      <w:r>
        <w:rPr>
          <w:rFonts w:asciiTheme="majorHAnsi" w:hAnsiTheme="majorHAnsi"/>
          <w:sz w:val="22"/>
          <w:szCs w:val="22"/>
        </w:rPr>
        <w:t xml:space="preserve"> </w:t>
      </w:r>
      <w:r w:rsidR="00EA31F9" w:rsidRPr="00B976BD">
        <w:rPr>
          <w:rFonts w:asciiTheme="majorHAnsi" w:hAnsiTheme="majorHAnsi"/>
          <w:sz w:val="22"/>
          <w:szCs w:val="22"/>
        </w:rPr>
        <w:t>do not have the support systems in place to ensure they all stay or succeed.</w:t>
      </w:r>
    </w:p>
    <w:p w14:paraId="42821874" w14:textId="77777777" w:rsidR="005B6689" w:rsidRDefault="005B6689" w:rsidP="00B976BD">
      <w:pPr>
        <w:jc w:val="both"/>
        <w:rPr>
          <w:rFonts w:asciiTheme="majorHAnsi" w:hAnsiTheme="majorHAnsi"/>
          <w:sz w:val="22"/>
          <w:szCs w:val="22"/>
        </w:rPr>
      </w:pPr>
    </w:p>
    <w:p w14:paraId="13F0FCD3" w14:textId="77777777" w:rsidR="005B6689" w:rsidRDefault="00EA31F9" w:rsidP="00B976BD">
      <w:pPr>
        <w:jc w:val="both"/>
        <w:rPr>
          <w:rFonts w:asciiTheme="majorHAnsi" w:hAnsiTheme="majorHAnsi"/>
          <w:sz w:val="22"/>
          <w:szCs w:val="22"/>
        </w:rPr>
      </w:pPr>
      <w:r w:rsidRPr="005B6689">
        <w:rPr>
          <w:rFonts w:asciiTheme="majorHAnsi" w:hAnsiTheme="majorHAnsi"/>
          <w:sz w:val="22"/>
          <w:szCs w:val="22"/>
          <w:u w:val="single"/>
        </w:rPr>
        <w:t>Graduates</w:t>
      </w:r>
    </w:p>
    <w:p w14:paraId="1F1FE699"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Nine students met all of the program requirements (an increase of 50% from 2012)</w:t>
      </w:r>
      <w:r w:rsidR="005B6689">
        <w:rPr>
          <w:rFonts w:asciiTheme="majorHAnsi" w:hAnsiTheme="majorHAnsi"/>
          <w:sz w:val="22"/>
          <w:szCs w:val="22"/>
        </w:rPr>
        <w:t xml:space="preserve"> </w:t>
      </w:r>
      <w:r w:rsidRPr="00B976BD">
        <w:rPr>
          <w:rFonts w:asciiTheme="majorHAnsi" w:hAnsiTheme="majorHAnsi"/>
          <w:sz w:val="22"/>
          <w:szCs w:val="22"/>
        </w:rPr>
        <w:t xml:space="preserve">graduating with the full honors designation.  Eight others graduated (stable from the previous year). </w:t>
      </w:r>
    </w:p>
    <w:p w14:paraId="25DE3B0C" w14:textId="77777777" w:rsidR="00EA31F9" w:rsidRPr="00B976BD" w:rsidRDefault="00EA31F9" w:rsidP="00B976BD">
      <w:pPr>
        <w:jc w:val="both"/>
        <w:rPr>
          <w:rFonts w:asciiTheme="majorHAnsi" w:hAnsiTheme="majorHAnsi"/>
          <w:sz w:val="22"/>
          <w:szCs w:val="22"/>
        </w:rPr>
      </w:pPr>
    </w:p>
    <w:p w14:paraId="598C0F6D" w14:textId="77777777" w:rsidR="005B6689" w:rsidRDefault="00EA31F9" w:rsidP="00B976BD">
      <w:pPr>
        <w:jc w:val="both"/>
        <w:rPr>
          <w:rFonts w:asciiTheme="majorHAnsi" w:hAnsiTheme="majorHAnsi"/>
          <w:sz w:val="22"/>
          <w:szCs w:val="22"/>
        </w:rPr>
      </w:pPr>
      <w:r w:rsidRPr="005B6689">
        <w:rPr>
          <w:rFonts w:asciiTheme="majorHAnsi" w:hAnsiTheme="majorHAnsi"/>
          <w:sz w:val="22"/>
          <w:szCs w:val="22"/>
          <w:u w:val="single"/>
        </w:rPr>
        <w:t>Capstones</w:t>
      </w:r>
    </w:p>
    <w:p w14:paraId="6D38C128"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Fifteen capstones were presented, a 25% increase from last year. </w:t>
      </w:r>
    </w:p>
    <w:p w14:paraId="3556FF56"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        </w:t>
      </w:r>
    </w:p>
    <w:p w14:paraId="658E5DFB" w14:textId="77777777" w:rsidR="005B6689" w:rsidRDefault="00EA31F9" w:rsidP="00B976BD">
      <w:pPr>
        <w:jc w:val="both"/>
        <w:rPr>
          <w:rFonts w:asciiTheme="majorHAnsi" w:hAnsiTheme="majorHAnsi"/>
          <w:sz w:val="22"/>
          <w:szCs w:val="22"/>
          <w:u w:val="single"/>
        </w:rPr>
      </w:pPr>
      <w:r w:rsidRPr="005B6689">
        <w:rPr>
          <w:rFonts w:asciiTheme="majorHAnsi" w:hAnsiTheme="majorHAnsi"/>
          <w:sz w:val="22"/>
          <w:szCs w:val="22"/>
          <w:u w:val="single"/>
        </w:rPr>
        <w:t>Assessment</w:t>
      </w:r>
    </w:p>
    <w:p w14:paraId="21B85AED"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In addition to the statistics and data listed within the report, we track: student numbers, cou</w:t>
      </w:r>
      <w:r w:rsidR="000B73D0">
        <w:rPr>
          <w:rFonts w:asciiTheme="majorHAnsi" w:hAnsiTheme="majorHAnsi"/>
          <w:sz w:val="22"/>
          <w:szCs w:val="22"/>
        </w:rPr>
        <w:t xml:space="preserve">rse offerings, NCHC </w:t>
      </w:r>
      <w:r w:rsidRPr="00B976BD">
        <w:rPr>
          <w:rFonts w:asciiTheme="majorHAnsi" w:hAnsiTheme="majorHAnsi"/>
          <w:sz w:val="22"/>
          <w:szCs w:val="22"/>
        </w:rPr>
        <w:t>“Basic Characteristics” percentages annually, the changes in the program over</w:t>
      </w:r>
      <w:r w:rsidR="005B6689">
        <w:rPr>
          <w:rFonts w:asciiTheme="majorHAnsi" w:hAnsiTheme="majorHAnsi"/>
          <w:sz w:val="22"/>
          <w:szCs w:val="22"/>
        </w:rPr>
        <w:t xml:space="preserve"> </w:t>
      </w:r>
      <w:r w:rsidRPr="00B976BD">
        <w:rPr>
          <w:rFonts w:asciiTheme="majorHAnsi" w:hAnsiTheme="majorHAnsi"/>
          <w:sz w:val="22"/>
          <w:szCs w:val="22"/>
        </w:rPr>
        <w:t xml:space="preserve">       the last ten years, students’ high schools and students’ transfer choices. These are available on request.</w:t>
      </w:r>
    </w:p>
    <w:p w14:paraId="3884E96D" w14:textId="77777777" w:rsidR="00EA31F9" w:rsidRPr="00B976BD" w:rsidRDefault="00EA31F9" w:rsidP="00B976BD">
      <w:pPr>
        <w:jc w:val="both"/>
        <w:rPr>
          <w:rFonts w:asciiTheme="majorHAnsi" w:hAnsiTheme="majorHAnsi"/>
          <w:sz w:val="22"/>
          <w:szCs w:val="22"/>
          <w:u w:val="single"/>
        </w:rPr>
      </w:pPr>
    </w:p>
    <w:p w14:paraId="5DFBBE55" w14:textId="77777777" w:rsidR="00EA31F9" w:rsidRPr="005B6689" w:rsidRDefault="005B6689" w:rsidP="00BC75CB">
      <w:pPr>
        <w:pStyle w:val="ListParagraph"/>
        <w:numPr>
          <w:ilvl w:val="0"/>
          <w:numId w:val="318"/>
        </w:numPr>
        <w:ind w:left="0" w:firstLine="0"/>
        <w:jc w:val="both"/>
        <w:rPr>
          <w:rFonts w:asciiTheme="majorHAnsi" w:hAnsiTheme="majorHAnsi"/>
          <w:b/>
          <w:color w:val="C00000"/>
          <w:sz w:val="22"/>
          <w:szCs w:val="22"/>
        </w:rPr>
      </w:pPr>
      <w:r w:rsidRPr="005B6689">
        <w:rPr>
          <w:rFonts w:asciiTheme="majorHAnsi" w:hAnsiTheme="majorHAnsi"/>
          <w:b/>
          <w:color w:val="C00000"/>
          <w:sz w:val="22"/>
          <w:szCs w:val="22"/>
        </w:rPr>
        <w:t xml:space="preserve">COLLEGE GOALS, STRATEGIC PRIORITIES </w:t>
      </w:r>
      <w:r w:rsidR="000B73D0">
        <w:rPr>
          <w:rFonts w:asciiTheme="majorHAnsi" w:hAnsiTheme="majorHAnsi"/>
          <w:b/>
          <w:color w:val="C00000"/>
          <w:sz w:val="22"/>
          <w:szCs w:val="22"/>
        </w:rPr>
        <w:t>&amp;</w:t>
      </w:r>
      <w:r w:rsidRPr="005B6689">
        <w:rPr>
          <w:rFonts w:asciiTheme="majorHAnsi" w:hAnsiTheme="majorHAnsi"/>
          <w:b/>
          <w:color w:val="C00000"/>
          <w:sz w:val="22"/>
          <w:szCs w:val="22"/>
        </w:rPr>
        <w:t xml:space="preserve"> INSTITUTIONAL EFFECTIVENESS</w:t>
      </w:r>
    </w:p>
    <w:p w14:paraId="1DC1A483" w14:textId="77777777" w:rsidR="00EA31F9" w:rsidRPr="00B976BD" w:rsidRDefault="00EA31F9" w:rsidP="00B976BD">
      <w:pPr>
        <w:jc w:val="both"/>
        <w:rPr>
          <w:rFonts w:asciiTheme="majorHAnsi" w:hAnsiTheme="majorHAnsi"/>
          <w:sz w:val="22"/>
          <w:szCs w:val="22"/>
          <w:u w:val="single"/>
        </w:rPr>
      </w:pPr>
    </w:p>
    <w:p w14:paraId="28D10311" w14:textId="77777777" w:rsidR="00EA31F9" w:rsidRPr="00B976BD" w:rsidRDefault="005B6689" w:rsidP="005B6689">
      <w:pPr>
        <w:spacing w:after="200" w:line="276" w:lineRule="auto"/>
        <w:jc w:val="both"/>
        <w:rPr>
          <w:rFonts w:asciiTheme="majorHAnsi" w:hAnsiTheme="majorHAnsi"/>
          <w:sz w:val="22"/>
          <w:szCs w:val="22"/>
        </w:rPr>
      </w:pPr>
      <w:r>
        <w:rPr>
          <w:rFonts w:asciiTheme="majorHAnsi" w:hAnsiTheme="majorHAnsi"/>
          <w:b/>
          <w:sz w:val="22"/>
          <w:szCs w:val="22"/>
        </w:rPr>
        <w:t xml:space="preserve">College </w:t>
      </w:r>
      <w:r w:rsidR="00EA31F9" w:rsidRPr="00B976BD">
        <w:rPr>
          <w:rFonts w:asciiTheme="majorHAnsi" w:hAnsiTheme="majorHAnsi"/>
          <w:b/>
          <w:sz w:val="22"/>
          <w:szCs w:val="22"/>
        </w:rPr>
        <w:t>Goal #1</w:t>
      </w:r>
      <w:r>
        <w:rPr>
          <w:rFonts w:asciiTheme="majorHAnsi" w:hAnsiTheme="majorHAnsi"/>
          <w:b/>
          <w:sz w:val="22"/>
          <w:szCs w:val="22"/>
        </w:rPr>
        <w:t xml:space="preserve"> -</w:t>
      </w:r>
      <w:r w:rsidR="00EA31F9" w:rsidRPr="00B976BD">
        <w:rPr>
          <w:rFonts w:asciiTheme="majorHAnsi" w:hAnsiTheme="majorHAnsi"/>
          <w:b/>
          <w:sz w:val="22"/>
          <w:szCs w:val="22"/>
        </w:rPr>
        <w:t xml:space="preserve"> Academic Courses, Programs and Services </w:t>
      </w:r>
    </w:p>
    <w:p w14:paraId="756F75F8" w14:textId="77777777" w:rsidR="00EA31F9" w:rsidRPr="005B6689" w:rsidRDefault="000B73D0" w:rsidP="00B976BD">
      <w:pPr>
        <w:jc w:val="both"/>
        <w:rPr>
          <w:rFonts w:asciiTheme="majorHAnsi" w:hAnsiTheme="majorHAnsi"/>
          <w:sz w:val="22"/>
          <w:szCs w:val="22"/>
          <w:u w:val="single"/>
        </w:rPr>
      </w:pPr>
      <w:r>
        <w:rPr>
          <w:rFonts w:asciiTheme="majorHAnsi" w:hAnsiTheme="majorHAnsi"/>
          <w:sz w:val="22"/>
          <w:szCs w:val="22"/>
          <w:u w:val="single"/>
        </w:rPr>
        <w:t>Curriculum</w:t>
      </w:r>
    </w:p>
    <w:p w14:paraId="500DA048"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Course offerings:</w:t>
      </w:r>
    </w:p>
    <w:p w14:paraId="35CAC74B" w14:textId="77777777" w:rsidR="00EA31F9" w:rsidRPr="00B976BD" w:rsidRDefault="00EA31F9" w:rsidP="0076271C">
      <w:pPr>
        <w:numPr>
          <w:ilvl w:val="0"/>
          <w:numId w:val="19"/>
        </w:numPr>
        <w:ind w:left="1440"/>
        <w:jc w:val="both"/>
        <w:rPr>
          <w:rFonts w:asciiTheme="majorHAnsi" w:hAnsiTheme="majorHAnsi"/>
          <w:sz w:val="22"/>
          <w:szCs w:val="22"/>
        </w:rPr>
      </w:pPr>
      <w:r w:rsidRPr="00B976BD">
        <w:rPr>
          <w:rFonts w:asciiTheme="majorHAnsi" w:hAnsiTheme="majorHAnsi"/>
          <w:sz w:val="22"/>
          <w:szCs w:val="22"/>
        </w:rPr>
        <w:t>Fall--</w:t>
      </w:r>
      <w:r w:rsidR="000B73D0">
        <w:rPr>
          <w:rFonts w:asciiTheme="majorHAnsi" w:hAnsiTheme="majorHAnsi"/>
          <w:sz w:val="22"/>
          <w:szCs w:val="22"/>
        </w:rPr>
        <w:t xml:space="preserve"> ran 10 three-credit classes (</w:t>
      </w:r>
      <w:r w:rsidRPr="00B976BD">
        <w:rPr>
          <w:rFonts w:asciiTheme="majorHAnsi" w:hAnsiTheme="majorHAnsi"/>
          <w:sz w:val="22"/>
          <w:szCs w:val="22"/>
        </w:rPr>
        <w:t xml:space="preserve">25% increase): ENG 101H (three sections*), COM 101H, PSY 101H (three sections*), HIS 102H (ITV room); POL 103H, ENG 222H (stacked), plus 12 one-credit classes (a 20% increase): PES 100H; HON 120H (four sections*), HON 201H (five sections*) and HON 288H (two sections).  </w:t>
      </w:r>
    </w:p>
    <w:p w14:paraId="3F4C599E" w14:textId="77777777" w:rsidR="00EA31F9" w:rsidRPr="00B976BD" w:rsidRDefault="000B73D0" w:rsidP="0076271C">
      <w:pPr>
        <w:numPr>
          <w:ilvl w:val="0"/>
          <w:numId w:val="19"/>
        </w:numPr>
        <w:ind w:left="1440"/>
        <w:jc w:val="both"/>
        <w:rPr>
          <w:rFonts w:asciiTheme="majorHAnsi" w:hAnsiTheme="majorHAnsi"/>
          <w:sz w:val="22"/>
          <w:szCs w:val="22"/>
        </w:rPr>
      </w:pPr>
      <w:r>
        <w:rPr>
          <w:rFonts w:asciiTheme="majorHAnsi" w:hAnsiTheme="majorHAnsi"/>
          <w:sz w:val="22"/>
          <w:szCs w:val="22"/>
        </w:rPr>
        <w:t>Spring-- ran 10 three-credit classes (</w:t>
      </w:r>
      <w:r w:rsidR="00EA31F9" w:rsidRPr="00B976BD">
        <w:rPr>
          <w:rFonts w:asciiTheme="majorHAnsi" w:hAnsiTheme="majorHAnsi"/>
          <w:sz w:val="22"/>
          <w:szCs w:val="22"/>
        </w:rPr>
        <w:t>25% increase) including: ENG 102H (three sections*), PSY 102</w:t>
      </w:r>
      <w:r>
        <w:rPr>
          <w:rFonts w:asciiTheme="majorHAnsi" w:hAnsiTheme="majorHAnsi"/>
          <w:sz w:val="22"/>
          <w:szCs w:val="22"/>
        </w:rPr>
        <w:t xml:space="preserve"> </w:t>
      </w:r>
      <w:r w:rsidR="00EA31F9" w:rsidRPr="00B976BD">
        <w:rPr>
          <w:rFonts w:asciiTheme="majorHAnsi" w:hAnsiTheme="majorHAnsi"/>
          <w:sz w:val="22"/>
          <w:szCs w:val="22"/>
        </w:rPr>
        <w:t>(stacked*), PHL 210H, MUS 107H, POL 102H (ITV room*), COM 101</w:t>
      </w:r>
      <w:r>
        <w:rPr>
          <w:rFonts w:asciiTheme="majorHAnsi" w:hAnsiTheme="majorHAnsi"/>
          <w:sz w:val="22"/>
          <w:szCs w:val="22"/>
        </w:rPr>
        <w:t>H, SOC 101H, ENG 225H (stacked)</w:t>
      </w:r>
      <w:r w:rsidR="00EA31F9" w:rsidRPr="00B976BD">
        <w:rPr>
          <w:rFonts w:asciiTheme="majorHAnsi" w:hAnsiTheme="majorHAnsi"/>
          <w:sz w:val="22"/>
          <w:szCs w:val="22"/>
        </w:rPr>
        <w:t xml:space="preserve">, plus seven (17% increase) one-credit classes: PES 100H, HON 201H (four sections: two in ITV room*), HON 289H (two sections).  Four sections of service continued.  </w:t>
      </w:r>
    </w:p>
    <w:p w14:paraId="6F16E646" w14:textId="77777777" w:rsidR="00EA31F9" w:rsidRPr="00B976BD" w:rsidRDefault="00EA31F9" w:rsidP="0076271C">
      <w:pPr>
        <w:numPr>
          <w:ilvl w:val="0"/>
          <w:numId w:val="19"/>
        </w:numPr>
        <w:ind w:left="1440"/>
        <w:jc w:val="both"/>
        <w:rPr>
          <w:rFonts w:asciiTheme="majorHAnsi" w:hAnsiTheme="majorHAnsi"/>
          <w:sz w:val="22"/>
          <w:szCs w:val="22"/>
        </w:rPr>
      </w:pPr>
      <w:r w:rsidRPr="00B976BD">
        <w:rPr>
          <w:rFonts w:asciiTheme="majorHAnsi" w:hAnsiTheme="majorHAnsi"/>
          <w:sz w:val="22"/>
          <w:szCs w:val="22"/>
        </w:rPr>
        <w:t>Summer: one HIS 101H contract and one HON 201H contract in Middletown.</w:t>
      </w:r>
    </w:p>
    <w:p w14:paraId="5C8D1080" w14:textId="77777777" w:rsidR="00EA31F9" w:rsidRPr="00B976BD" w:rsidRDefault="00EA31F9" w:rsidP="0076271C">
      <w:pPr>
        <w:ind w:left="1440" w:hanging="360"/>
        <w:jc w:val="both"/>
        <w:rPr>
          <w:rFonts w:asciiTheme="majorHAnsi" w:hAnsiTheme="majorHAnsi"/>
          <w:sz w:val="22"/>
          <w:szCs w:val="22"/>
        </w:rPr>
      </w:pP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t>(*=Newburgh)</w:t>
      </w:r>
    </w:p>
    <w:p w14:paraId="2ABEEF1E"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Developed and offered 7 (5 the previous year) new honors seminars: </w:t>
      </w:r>
      <w:r w:rsidRPr="00B976BD">
        <w:rPr>
          <w:rFonts w:asciiTheme="majorHAnsi" w:hAnsiTheme="majorHAnsi"/>
          <w:i/>
          <w:sz w:val="22"/>
          <w:szCs w:val="22"/>
        </w:rPr>
        <w:t>Debating the Vikings (</w:t>
      </w:r>
      <w:r w:rsidRPr="00B976BD">
        <w:rPr>
          <w:rFonts w:asciiTheme="majorHAnsi" w:hAnsiTheme="majorHAnsi"/>
          <w:sz w:val="22"/>
          <w:szCs w:val="22"/>
        </w:rPr>
        <w:t>M. Strmiska</w:t>
      </w:r>
      <w:r w:rsidR="000B73D0">
        <w:rPr>
          <w:rFonts w:asciiTheme="majorHAnsi" w:hAnsiTheme="majorHAnsi"/>
          <w:i/>
          <w:sz w:val="22"/>
          <w:szCs w:val="22"/>
        </w:rPr>
        <w:t>;</w:t>
      </w:r>
      <w:r w:rsidRPr="00B976BD">
        <w:rPr>
          <w:rFonts w:asciiTheme="majorHAnsi" w:hAnsiTheme="majorHAnsi"/>
          <w:i/>
          <w:sz w:val="22"/>
          <w:szCs w:val="22"/>
        </w:rPr>
        <w:t>, The Problem of Evil (</w:t>
      </w:r>
      <w:r w:rsidRPr="00B976BD">
        <w:rPr>
          <w:rFonts w:asciiTheme="majorHAnsi" w:hAnsiTheme="majorHAnsi"/>
          <w:sz w:val="22"/>
          <w:szCs w:val="22"/>
        </w:rPr>
        <w:t>M. Warrener</w:t>
      </w:r>
      <w:r w:rsidRPr="00B976BD">
        <w:rPr>
          <w:rFonts w:asciiTheme="majorHAnsi" w:hAnsiTheme="majorHAnsi"/>
          <w:i/>
          <w:sz w:val="22"/>
          <w:szCs w:val="22"/>
        </w:rPr>
        <w:t>—</w:t>
      </w:r>
      <w:r w:rsidRPr="00B976BD">
        <w:rPr>
          <w:rFonts w:asciiTheme="majorHAnsi" w:hAnsiTheme="majorHAnsi"/>
          <w:sz w:val="22"/>
          <w:szCs w:val="22"/>
        </w:rPr>
        <w:t>2 sections</w:t>
      </w:r>
      <w:r w:rsidR="000B73D0">
        <w:rPr>
          <w:rFonts w:asciiTheme="majorHAnsi" w:hAnsiTheme="majorHAnsi"/>
          <w:i/>
          <w:sz w:val="22"/>
          <w:szCs w:val="22"/>
        </w:rPr>
        <w:t>);</w:t>
      </w:r>
      <w:r w:rsidRPr="00B976BD">
        <w:rPr>
          <w:rFonts w:asciiTheme="majorHAnsi" w:hAnsiTheme="majorHAnsi"/>
          <w:i/>
          <w:sz w:val="22"/>
          <w:szCs w:val="22"/>
        </w:rPr>
        <w:t xml:space="preserve"> Environmental Ethics (</w:t>
      </w:r>
      <w:r w:rsidRPr="00B976BD">
        <w:rPr>
          <w:rFonts w:asciiTheme="majorHAnsi" w:hAnsiTheme="majorHAnsi"/>
          <w:sz w:val="22"/>
          <w:szCs w:val="22"/>
        </w:rPr>
        <w:t>D. Bliss</w:t>
      </w:r>
      <w:r w:rsidRPr="00B976BD">
        <w:rPr>
          <w:rFonts w:asciiTheme="majorHAnsi" w:hAnsiTheme="majorHAnsi"/>
          <w:i/>
          <w:sz w:val="22"/>
          <w:szCs w:val="22"/>
        </w:rPr>
        <w:t>)</w:t>
      </w:r>
      <w:r w:rsidR="000B73D0">
        <w:rPr>
          <w:rFonts w:asciiTheme="majorHAnsi" w:hAnsiTheme="majorHAnsi"/>
          <w:sz w:val="22"/>
          <w:szCs w:val="22"/>
        </w:rPr>
        <w:t>;</w:t>
      </w:r>
      <w:r w:rsidRPr="00B976BD">
        <w:rPr>
          <w:rFonts w:asciiTheme="majorHAnsi" w:hAnsiTheme="majorHAnsi"/>
          <w:sz w:val="22"/>
          <w:szCs w:val="22"/>
        </w:rPr>
        <w:t xml:space="preserve"> </w:t>
      </w:r>
      <w:r w:rsidRPr="00B976BD">
        <w:rPr>
          <w:rFonts w:asciiTheme="majorHAnsi" w:hAnsiTheme="majorHAnsi"/>
          <w:i/>
          <w:sz w:val="22"/>
          <w:szCs w:val="22"/>
        </w:rPr>
        <w:t>The Brain (</w:t>
      </w:r>
      <w:r w:rsidRPr="00B976BD">
        <w:rPr>
          <w:rFonts w:asciiTheme="majorHAnsi" w:hAnsiTheme="majorHAnsi"/>
          <w:sz w:val="22"/>
          <w:szCs w:val="22"/>
        </w:rPr>
        <w:t>M. Paradies/L. Hannes</w:t>
      </w:r>
      <w:r w:rsidRPr="00B976BD">
        <w:rPr>
          <w:rFonts w:asciiTheme="majorHAnsi" w:hAnsiTheme="majorHAnsi"/>
          <w:i/>
          <w:sz w:val="22"/>
          <w:szCs w:val="22"/>
        </w:rPr>
        <w:t>--</w:t>
      </w:r>
      <w:r w:rsidRPr="00B976BD">
        <w:rPr>
          <w:rFonts w:asciiTheme="majorHAnsi" w:hAnsiTheme="majorHAnsi"/>
          <w:sz w:val="22"/>
          <w:szCs w:val="22"/>
        </w:rPr>
        <w:t>ITV</w:t>
      </w:r>
      <w:r w:rsidR="000B73D0">
        <w:rPr>
          <w:rFonts w:asciiTheme="majorHAnsi" w:hAnsiTheme="majorHAnsi"/>
          <w:i/>
          <w:sz w:val="22"/>
          <w:szCs w:val="22"/>
        </w:rPr>
        <w:t>);</w:t>
      </w:r>
      <w:r w:rsidRPr="00B976BD">
        <w:rPr>
          <w:rFonts w:asciiTheme="majorHAnsi" w:hAnsiTheme="majorHAnsi"/>
          <w:i/>
          <w:sz w:val="22"/>
          <w:szCs w:val="22"/>
        </w:rPr>
        <w:t xml:space="preserve"> American Underground Music (</w:t>
      </w:r>
      <w:r w:rsidRPr="00B976BD">
        <w:rPr>
          <w:rFonts w:asciiTheme="majorHAnsi" w:hAnsiTheme="majorHAnsi"/>
          <w:sz w:val="22"/>
          <w:szCs w:val="22"/>
        </w:rPr>
        <w:t>G. Geddes</w:t>
      </w:r>
      <w:r w:rsidR="000B73D0">
        <w:rPr>
          <w:rFonts w:asciiTheme="majorHAnsi" w:hAnsiTheme="majorHAnsi"/>
          <w:i/>
          <w:sz w:val="22"/>
          <w:szCs w:val="22"/>
        </w:rPr>
        <w:t>--ITV);</w:t>
      </w:r>
      <w:r w:rsidRPr="00B976BD">
        <w:rPr>
          <w:rFonts w:asciiTheme="majorHAnsi" w:hAnsiTheme="majorHAnsi"/>
          <w:i/>
          <w:sz w:val="22"/>
          <w:szCs w:val="22"/>
        </w:rPr>
        <w:t xml:space="preserve"> Memoir</w:t>
      </w:r>
      <w:r w:rsidRPr="00B976BD">
        <w:rPr>
          <w:rFonts w:asciiTheme="majorHAnsi" w:hAnsiTheme="majorHAnsi"/>
          <w:sz w:val="22"/>
          <w:szCs w:val="22"/>
        </w:rPr>
        <w:t xml:space="preserve"> (Rosen); </w:t>
      </w:r>
      <w:r w:rsidRPr="00B976BD">
        <w:rPr>
          <w:rFonts w:asciiTheme="majorHAnsi" w:hAnsiTheme="majorHAnsi"/>
          <w:i/>
          <w:sz w:val="22"/>
          <w:szCs w:val="22"/>
        </w:rPr>
        <w:t>Greek Women</w:t>
      </w:r>
      <w:r w:rsidRPr="00B976BD">
        <w:rPr>
          <w:rFonts w:asciiTheme="majorHAnsi" w:hAnsiTheme="majorHAnsi"/>
          <w:sz w:val="22"/>
          <w:szCs w:val="22"/>
        </w:rPr>
        <w:t xml:space="preserve"> (D. Kontos); re-offered </w:t>
      </w:r>
      <w:r w:rsidRPr="00B976BD">
        <w:rPr>
          <w:rFonts w:asciiTheme="majorHAnsi" w:hAnsiTheme="majorHAnsi"/>
          <w:i/>
          <w:sz w:val="22"/>
          <w:szCs w:val="22"/>
        </w:rPr>
        <w:t xml:space="preserve">Gender Roles </w:t>
      </w:r>
      <w:r w:rsidRPr="00B976BD">
        <w:rPr>
          <w:rFonts w:asciiTheme="majorHAnsi" w:hAnsiTheme="majorHAnsi"/>
          <w:sz w:val="22"/>
          <w:szCs w:val="22"/>
        </w:rPr>
        <w:t>in Newburgh</w:t>
      </w:r>
      <w:r w:rsidRPr="00B976BD">
        <w:rPr>
          <w:rFonts w:asciiTheme="majorHAnsi" w:hAnsiTheme="majorHAnsi"/>
          <w:i/>
          <w:sz w:val="22"/>
          <w:szCs w:val="22"/>
        </w:rPr>
        <w:t>.</w:t>
      </w:r>
    </w:p>
    <w:p w14:paraId="79E82BF6"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Started using ITV room for course offerings; we began the fall with four sections scheduled in the ITV room but generated sufficient numbers to run three as true courses rather than shared.</w:t>
      </w:r>
    </w:p>
    <w:p w14:paraId="5AEB62F1"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Added two courses (GLG 110 and BIO 141) to science options for honor students.</w:t>
      </w:r>
    </w:p>
    <w:p w14:paraId="133FAB05"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Decreased use of honors contracts: 2 (11 in 2011-12): only needed in summer.</w:t>
      </w:r>
    </w:p>
    <w:p w14:paraId="0C908EC6"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Continued to use alternate methods of material presentation in most classes, including poster sessions, presentations, projects, guest speakers and student-led mini-teaching lessons.</w:t>
      </w:r>
    </w:p>
    <w:p w14:paraId="20C1FF00"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Held rehearsal sessions for NRHC conference and planned trip.</w:t>
      </w:r>
    </w:p>
    <w:p w14:paraId="4D6057E6"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Rehearsed Beacon Conference presenters and planned trip.</w:t>
      </w:r>
    </w:p>
    <w:p w14:paraId="0418F58A"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Some speakers in honors courses: </w:t>
      </w:r>
      <w:r w:rsidRPr="00B976BD">
        <w:rPr>
          <w:rFonts w:asciiTheme="majorHAnsi" w:hAnsiTheme="majorHAnsi"/>
          <w:i/>
          <w:sz w:val="22"/>
          <w:szCs w:val="22"/>
        </w:rPr>
        <w:t>Underground Music</w:t>
      </w:r>
      <w:r w:rsidRPr="00B976BD">
        <w:rPr>
          <w:rFonts w:asciiTheme="majorHAnsi" w:hAnsiTheme="majorHAnsi"/>
          <w:sz w:val="22"/>
          <w:szCs w:val="22"/>
        </w:rPr>
        <w:t xml:space="preserve"> seminar: Ian Mackaye (Dischord Records) and Bob Schich (former band member and indie record rep); </w:t>
      </w:r>
      <w:r w:rsidRPr="00B976BD">
        <w:rPr>
          <w:rFonts w:asciiTheme="majorHAnsi" w:hAnsiTheme="majorHAnsi"/>
          <w:i/>
          <w:sz w:val="22"/>
          <w:szCs w:val="22"/>
        </w:rPr>
        <w:t>Introduction to Psychology</w:t>
      </w:r>
      <w:r w:rsidRPr="00B976BD">
        <w:rPr>
          <w:rFonts w:asciiTheme="majorHAnsi" w:hAnsiTheme="majorHAnsi"/>
          <w:sz w:val="22"/>
          <w:szCs w:val="22"/>
        </w:rPr>
        <w:t xml:space="preserve"> in Newburgh: Sean Gerow—Suicide Prevention Awareness (students also attended two cultural events related to the course), ENG 102H: E. Torda &amp; A. Heiz guest judges for end-of-semester presentations.</w:t>
      </w:r>
    </w:p>
    <w:p w14:paraId="4C906096"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Most honors courses offered opportunities for interactive cross-disciplinary projects.  In POL 101H, students created 20-minute interactive sessions, including Daily Show and Ted Talk type pieces, </w:t>
      </w:r>
      <w:r w:rsidRPr="00B976BD">
        <w:rPr>
          <w:rFonts w:asciiTheme="majorHAnsi" w:hAnsiTheme="majorHAnsi"/>
          <w:i/>
          <w:sz w:val="22"/>
          <w:szCs w:val="22"/>
        </w:rPr>
        <w:t>The Brain</w:t>
      </w:r>
      <w:r w:rsidRPr="00B976BD">
        <w:rPr>
          <w:rFonts w:asciiTheme="majorHAnsi" w:hAnsiTheme="majorHAnsi"/>
          <w:sz w:val="22"/>
          <w:szCs w:val="22"/>
        </w:rPr>
        <w:t xml:space="preserve"> seminar utilized interactive, multi-media presentations, PHL 201H students did several projects utilizing posters, presentations, etc. to discuss philosophy, music, art and literature. In ENG 101, all students did oral presentations and in several ENG 102 sections, students did group panel discussions and literary criticism to add depth.  Sociology and psychology also used group sessions, panels and debate-like activities to expand students’ experiences. </w:t>
      </w:r>
    </w:p>
    <w:p w14:paraId="59D62FD6" w14:textId="77777777" w:rsidR="0076271C" w:rsidRDefault="0076271C" w:rsidP="0076271C">
      <w:pPr>
        <w:ind w:left="720"/>
        <w:jc w:val="both"/>
        <w:rPr>
          <w:rFonts w:asciiTheme="majorHAnsi" w:hAnsiTheme="majorHAnsi"/>
          <w:i/>
          <w:sz w:val="22"/>
          <w:szCs w:val="22"/>
        </w:rPr>
      </w:pPr>
    </w:p>
    <w:p w14:paraId="08F5FA50" w14:textId="77777777" w:rsidR="00EA31F9" w:rsidRPr="0076271C" w:rsidRDefault="00D469CB" w:rsidP="0076271C">
      <w:pPr>
        <w:jc w:val="both"/>
        <w:rPr>
          <w:rFonts w:asciiTheme="majorHAnsi" w:hAnsiTheme="majorHAnsi"/>
          <w:sz w:val="22"/>
          <w:szCs w:val="22"/>
          <w:u w:val="single"/>
        </w:rPr>
      </w:pPr>
      <w:r>
        <w:rPr>
          <w:rFonts w:asciiTheme="majorHAnsi" w:hAnsiTheme="majorHAnsi"/>
          <w:sz w:val="22"/>
          <w:szCs w:val="22"/>
          <w:u w:val="single"/>
        </w:rPr>
        <w:t>Students</w:t>
      </w:r>
    </w:p>
    <w:p w14:paraId="5F90932C"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Honors Program Orientation (23 Aug): approximately 44 new students (35 in 2012: a 26% increase).</w:t>
      </w:r>
    </w:p>
    <w:p w14:paraId="486ADD18"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Coordinator advised 80+ students, all those in the program and a few others.</w:t>
      </w:r>
    </w:p>
    <w:p w14:paraId="46B0C0F4"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Expanded Honors Peer Mentor Program: 12 trained, a 71% increase from 2012; no mentors specific to Newburgh, which needs to be addressed in the 2013 academic year.  </w:t>
      </w:r>
    </w:p>
    <w:p w14:paraId="05E72550" w14:textId="5EBE91E1" w:rsidR="00EA31F9" w:rsidRPr="00B976BD" w:rsidRDefault="009632DB" w:rsidP="0076271C">
      <w:pPr>
        <w:numPr>
          <w:ilvl w:val="0"/>
          <w:numId w:val="9"/>
        </w:numPr>
        <w:tabs>
          <w:tab w:val="clear" w:pos="720"/>
          <w:tab w:val="num" w:pos="1080"/>
        </w:tabs>
        <w:jc w:val="both"/>
        <w:rPr>
          <w:rFonts w:asciiTheme="majorHAnsi" w:hAnsiTheme="majorHAnsi"/>
          <w:sz w:val="22"/>
          <w:szCs w:val="22"/>
        </w:rPr>
      </w:pPr>
      <w:r>
        <w:rPr>
          <w:rFonts w:asciiTheme="majorHAnsi" w:hAnsiTheme="majorHAnsi"/>
          <w:sz w:val="22"/>
          <w:szCs w:val="22"/>
        </w:rPr>
        <w:t>The Honors Program awarded the following scholarships</w:t>
      </w:r>
      <w:r w:rsidR="00EA31F9" w:rsidRPr="00B976BD">
        <w:rPr>
          <w:rFonts w:asciiTheme="majorHAnsi" w:hAnsiTheme="majorHAnsi"/>
          <w:sz w:val="22"/>
          <w:szCs w:val="22"/>
        </w:rPr>
        <w:t>:</w:t>
      </w:r>
    </w:p>
    <w:p w14:paraId="027C2BFF" w14:textId="456FF369" w:rsidR="00EA31F9" w:rsidRPr="009632DB" w:rsidRDefault="00EA31F9" w:rsidP="009632DB">
      <w:pPr>
        <w:numPr>
          <w:ilvl w:val="0"/>
          <w:numId w:val="164"/>
        </w:numPr>
        <w:ind w:left="1440"/>
        <w:jc w:val="both"/>
        <w:rPr>
          <w:rFonts w:asciiTheme="majorHAnsi" w:hAnsiTheme="majorHAnsi"/>
          <w:sz w:val="22"/>
          <w:szCs w:val="22"/>
        </w:rPr>
      </w:pPr>
      <w:r w:rsidRPr="00B976BD">
        <w:rPr>
          <w:rFonts w:asciiTheme="majorHAnsi" w:hAnsiTheme="majorHAnsi"/>
          <w:sz w:val="22"/>
          <w:szCs w:val="22"/>
        </w:rPr>
        <w:t>James Ottaway Jr. Honors</w:t>
      </w:r>
      <w:r w:rsidR="009632DB">
        <w:rPr>
          <w:rFonts w:asciiTheme="majorHAnsi" w:hAnsiTheme="majorHAnsi"/>
          <w:sz w:val="22"/>
          <w:szCs w:val="22"/>
        </w:rPr>
        <w:t xml:space="preserve"> Program Scholarships (Freshmen and Continuing)</w:t>
      </w:r>
    </w:p>
    <w:p w14:paraId="70B08A02" w14:textId="220283F5" w:rsidR="00EA31F9" w:rsidRPr="00B976BD" w:rsidRDefault="00EA31F9" w:rsidP="00BC75CB">
      <w:pPr>
        <w:numPr>
          <w:ilvl w:val="0"/>
          <w:numId w:val="164"/>
        </w:numPr>
        <w:ind w:left="1440"/>
        <w:jc w:val="both"/>
        <w:rPr>
          <w:rFonts w:asciiTheme="majorHAnsi" w:hAnsiTheme="majorHAnsi"/>
          <w:sz w:val="22"/>
          <w:szCs w:val="22"/>
        </w:rPr>
      </w:pPr>
      <w:r w:rsidRPr="00B976BD">
        <w:rPr>
          <w:rFonts w:asciiTheme="majorHAnsi" w:hAnsiTheme="majorHAnsi"/>
          <w:sz w:val="22"/>
          <w:szCs w:val="22"/>
        </w:rPr>
        <w:t>Morrison Honors Progra</w:t>
      </w:r>
      <w:r w:rsidR="009632DB">
        <w:rPr>
          <w:rFonts w:asciiTheme="majorHAnsi" w:hAnsiTheme="majorHAnsi"/>
          <w:sz w:val="22"/>
          <w:szCs w:val="22"/>
        </w:rPr>
        <w:t>m Scholarship</w:t>
      </w:r>
    </w:p>
    <w:p w14:paraId="2E9AAB69" w14:textId="7583307C" w:rsidR="00EA31F9" w:rsidRPr="009632DB" w:rsidRDefault="00EA31F9" w:rsidP="009632DB">
      <w:pPr>
        <w:numPr>
          <w:ilvl w:val="0"/>
          <w:numId w:val="164"/>
        </w:numPr>
        <w:ind w:left="1440"/>
        <w:jc w:val="both"/>
        <w:rPr>
          <w:rFonts w:asciiTheme="majorHAnsi" w:hAnsiTheme="majorHAnsi"/>
          <w:sz w:val="22"/>
          <w:szCs w:val="22"/>
        </w:rPr>
      </w:pPr>
      <w:r w:rsidRPr="00B976BD">
        <w:rPr>
          <w:rFonts w:asciiTheme="majorHAnsi" w:hAnsiTheme="majorHAnsi"/>
          <w:sz w:val="22"/>
          <w:szCs w:val="22"/>
        </w:rPr>
        <w:t>Presidential Honors Program Sch</w:t>
      </w:r>
      <w:r w:rsidR="009632DB">
        <w:rPr>
          <w:rFonts w:asciiTheme="majorHAnsi" w:hAnsiTheme="majorHAnsi"/>
          <w:sz w:val="22"/>
          <w:szCs w:val="22"/>
        </w:rPr>
        <w:t>olarships (Freshmen and Continuing)</w:t>
      </w:r>
    </w:p>
    <w:p w14:paraId="7EAEABC4"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Scholarship interviews conducted in summer 2012 by Advisory Board sub-committee.</w:t>
      </w:r>
    </w:p>
    <w:p w14:paraId="0E006921" w14:textId="4164DC8E"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Fifteen students completed the Capstone Project, a 25% increase from 2012 (12 completions)</w:t>
      </w:r>
      <w:r w:rsidR="009632DB">
        <w:rPr>
          <w:rFonts w:asciiTheme="majorHAnsi" w:hAnsiTheme="majorHAnsi"/>
          <w:sz w:val="22"/>
          <w:szCs w:val="22"/>
        </w:rPr>
        <w:t xml:space="preserve">, with the following faculty: A. Kay, J. Guarraci, K. Sinsabaugh, J. Pernice, </w:t>
      </w:r>
      <w:r w:rsidRPr="00B976BD">
        <w:rPr>
          <w:rFonts w:asciiTheme="majorHAnsi" w:hAnsiTheme="majorHAnsi"/>
          <w:sz w:val="22"/>
          <w:szCs w:val="22"/>
        </w:rPr>
        <w:t xml:space="preserve">J. </w:t>
      </w:r>
      <w:r w:rsidR="009632DB">
        <w:rPr>
          <w:rFonts w:asciiTheme="majorHAnsi" w:hAnsiTheme="majorHAnsi"/>
          <w:sz w:val="22"/>
          <w:szCs w:val="22"/>
        </w:rPr>
        <w:t>Sarback, G. Platt, M. McCoy, D. Sanders, D. O’Loughlin</w:t>
      </w:r>
      <w:r w:rsidRPr="00B976BD">
        <w:rPr>
          <w:rFonts w:asciiTheme="majorHAnsi" w:hAnsiTheme="majorHAnsi"/>
          <w:sz w:val="22"/>
          <w:szCs w:val="22"/>
        </w:rPr>
        <w:t xml:space="preserve">, </w:t>
      </w:r>
      <w:r w:rsidR="009632DB">
        <w:rPr>
          <w:rFonts w:asciiTheme="majorHAnsi" w:hAnsiTheme="majorHAnsi"/>
          <w:sz w:val="22"/>
          <w:szCs w:val="22"/>
        </w:rPr>
        <w:t>D. Green, M. Warrener), K. Zurilla, M. Schaefer</w:t>
      </w:r>
      <w:r w:rsidR="00C2209F">
        <w:rPr>
          <w:rFonts w:asciiTheme="majorHAnsi" w:hAnsiTheme="majorHAnsi"/>
          <w:sz w:val="22"/>
          <w:szCs w:val="22"/>
        </w:rPr>
        <w:t>, A. Jakubowski</w:t>
      </w:r>
      <w:r w:rsidRPr="00B976BD">
        <w:rPr>
          <w:rFonts w:asciiTheme="majorHAnsi" w:hAnsiTheme="majorHAnsi"/>
          <w:sz w:val="22"/>
          <w:szCs w:val="22"/>
        </w:rPr>
        <w:t>,</w:t>
      </w:r>
      <w:r w:rsidR="00C2209F">
        <w:rPr>
          <w:rFonts w:asciiTheme="majorHAnsi" w:hAnsiTheme="majorHAnsi"/>
          <w:sz w:val="22"/>
          <w:szCs w:val="22"/>
        </w:rPr>
        <w:t xml:space="preserve"> P. Basinski</w:t>
      </w:r>
      <w:r w:rsidR="00D469CB">
        <w:rPr>
          <w:rFonts w:asciiTheme="majorHAnsi" w:hAnsiTheme="majorHAnsi"/>
          <w:sz w:val="22"/>
          <w:szCs w:val="22"/>
        </w:rPr>
        <w:t>,</w:t>
      </w:r>
      <w:r w:rsidR="00C2209F">
        <w:rPr>
          <w:rFonts w:asciiTheme="majorHAnsi" w:hAnsiTheme="majorHAnsi"/>
          <w:sz w:val="22"/>
          <w:szCs w:val="22"/>
        </w:rPr>
        <w:t xml:space="preserve"> </w:t>
      </w:r>
      <w:r w:rsidRPr="00B976BD">
        <w:rPr>
          <w:rFonts w:asciiTheme="majorHAnsi" w:hAnsiTheme="majorHAnsi"/>
          <w:sz w:val="22"/>
          <w:szCs w:val="22"/>
        </w:rPr>
        <w:t>E. To</w:t>
      </w:r>
      <w:r w:rsidR="00C2209F">
        <w:rPr>
          <w:rFonts w:asciiTheme="majorHAnsi" w:hAnsiTheme="majorHAnsi"/>
          <w:sz w:val="22"/>
          <w:szCs w:val="22"/>
        </w:rPr>
        <w:t xml:space="preserve">rda and </w:t>
      </w:r>
      <w:r w:rsidRPr="00B976BD">
        <w:rPr>
          <w:rFonts w:asciiTheme="majorHAnsi" w:hAnsiTheme="majorHAnsi"/>
          <w:sz w:val="22"/>
          <w:szCs w:val="22"/>
        </w:rPr>
        <w:t xml:space="preserve">M. Gawronski.  </w:t>
      </w:r>
    </w:p>
    <w:p w14:paraId="40CDD242"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Capstone presentations held over 5 dates this year (an increase of 2); twenty plus people attended each of the sessions of Capstone presentations.  We would love to see more support for the students from faculty and administration.  The Foundation Board and Board will be invited next year as well.</w:t>
      </w:r>
    </w:p>
    <w:p w14:paraId="3307FB74" w14:textId="4C681DA9"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Beacon Conference: 8 capstones and 2 freshmen papers submitted; 5 accepted for presentation (6 in 2012) and 3 for poster (1 in 2012).  All 8 will attend the conference at Northampton Community College</w:t>
      </w:r>
      <w:r w:rsidR="00140394">
        <w:rPr>
          <w:rFonts w:asciiTheme="majorHAnsi" w:hAnsiTheme="majorHAnsi"/>
          <w:sz w:val="22"/>
          <w:szCs w:val="22"/>
        </w:rPr>
        <w:t xml:space="preserve"> as with five doing presentations and the others doing poster presentations</w:t>
      </w:r>
      <w:r w:rsidRPr="00B976BD">
        <w:rPr>
          <w:rFonts w:asciiTheme="majorHAnsi" w:hAnsiTheme="majorHAnsi"/>
          <w:sz w:val="22"/>
          <w:szCs w:val="22"/>
        </w:rPr>
        <w:t xml:space="preserve">.  </w:t>
      </w:r>
      <w:r w:rsidR="00140394">
        <w:rPr>
          <w:rFonts w:asciiTheme="majorHAnsi" w:hAnsiTheme="majorHAnsi"/>
          <w:sz w:val="22"/>
          <w:szCs w:val="22"/>
        </w:rPr>
        <w:t>This is the first time with</w:t>
      </w:r>
      <w:r w:rsidRPr="00B976BD">
        <w:rPr>
          <w:rFonts w:asciiTheme="majorHAnsi" w:hAnsiTheme="majorHAnsi"/>
          <w:sz w:val="22"/>
          <w:szCs w:val="22"/>
        </w:rPr>
        <w:t xml:space="preserve"> freshmen presenters, which is a positive step.</w:t>
      </w:r>
    </w:p>
    <w:p w14:paraId="544663EF"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Approximately 46 (40 in 2012) students and faculty attended the annual Breakfast with the President on May 13 to wrap up the year and recognize graduates.</w:t>
      </w:r>
      <w:r w:rsidRPr="00B976BD">
        <w:rPr>
          <w:rFonts w:asciiTheme="majorHAnsi" w:hAnsiTheme="majorHAnsi"/>
          <w:sz w:val="22"/>
          <w:szCs w:val="22"/>
        </w:rPr>
        <w:tab/>
        <w:t xml:space="preserve"> </w:t>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p>
    <w:p w14:paraId="2B74BD03"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Students transferring to: Johns Hopkins, George Mason, Ithaca, Hofstra, FIT, CUNY Hunter,  Dominican, </w:t>
      </w:r>
      <w:r w:rsidR="00D469CB">
        <w:rPr>
          <w:rFonts w:asciiTheme="majorHAnsi" w:hAnsiTheme="majorHAnsi"/>
          <w:sz w:val="22"/>
          <w:szCs w:val="22"/>
        </w:rPr>
        <w:t>Mount Saint Ma</w:t>
      </w:r>
      <w:r w:rsidRPr="00B976BD">
        <w:rPr>
          <w:rFonts w:asciiTheme="majorHAnsi" w:hAnsiTheme="majorHAnsi"/>
          <w:sz w:val="22"/>
          <w:szCs w:val="22"/>
        </w:rPr>
        <w:t>ry’s (2), SUNY Binghamton, SUNY Purchase (3), SUNY Plattsburgh, SUNY Oneonta, and SUNY Albany.</w:t>
      </w:r>
    </w:p>
    <w:p w14:paraId="3883F93A"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Student scholarships from transfer institutions:</w:t>
      </w:r>
    </w:p>
    <w:p w14:paraId="39FCF771" w14:textId="23425105" w:rsidR="00EA31F9" w:rsidRPr="00B976BD" w:rsidRDefault="00EA31F9" w:rsidP="00BC75CB">
      <w:pPr>
        <w:numPr>
          <w:ilvl w:val="0"/>
          <w:numId w:val="165"/>
        </w:numPr>
        <w:ind w:left="1440"/>
        <w:jc w:val="both"/>
        <w:rPr>
          <w:rFonts w:asciiTheme="majorHAnsi" w:hAnsiTheme="majorHAnsi"/>
          <w:sz w:val="22"/>
          <w:szCs w:val="22"/>
        </w:rPr>
      </w:pPr>
      <w:r w:rsidRPr="00B976BD">
        <w:rPr>
          <w:rFonts w:asciiTheme="majorHAnsi" w:hAnsiTheme="majorHAnsi"/>
          <w:sz w:val="22"/>
          <w:szCs w:val="22"/>
        </w:rPr>
        <w:t>$30,000 to Johns Hopkins</w:t>
      </w:r>
    </w:p>
    <w:p w14:paraId="38AD8DEE" w14:textId="422AEDEE" w:rsidR="00EA31F9" w:rsidRPr="00B976BD" w:rsidRDefault="00EA31F9" w:rsidP="00BC75CB">
      <w:pPr>
        <w:numPr>
          <w:ilvl w:val="0"/>
          <w:numId w:val="165"/>
        </w:numPr>
        <w:ind w:left="1440"/>
        <w:jc w:val="both"/>
        <w:rPr>
          <w:rFonts w:asciiTheme="majorHAnsi" w:hAnsiTheme="majorHAnsi"/>
          <w:sz w:val="22"/>
          <w:szCs w:val="22"/>
        </w:rPr>
      </w:pPr>
      <w:r w:rsidRPr="00B976BD">
        <w:rPr>
          <w:rFonts w:asciiTheme="majorHAnsi" w:hAnsiTheme="majorHAnsi"/>
          <w:sz w:val="22"/>
          <w:szCs w:val="22"/>
        </w:rPr>
        <w:t>$15,000 to Ithaca</w:t>
      </w:r>
    </w:p>
    <w:p w14:paraId="752AC22B" w14:textId="195F7ACD" w:rsidR="00EA31F9" w:rsidRPr="00B976BD" w:rsidRDefault="00EA31F9" w:rsidP="00BC75CB">
      <w:pPr>
        <w:numPr>
          <w:ilvl w:val="0"/>
          <w:numId w:val="165"/>
        </w:numPr>
        <w:ind w:left="1440"/>
        <w:jc w:val="both"/>
        <w:rPr>
          <w:rFonts w:asciiTheme="majorHAnsi" w:hAnsiTheme="majorHAnsi"/>
          <w:sz w:val="22"/>
          <w:szCs w:val="22"/>
        </w:rPr>
      </w:pPr>
      <w:r w:rsidRPr="00B976BD">
        <w:rPr>
          <w:rFonts w:asciiTheme="majorHAnsi" w:hAnsiTheme="majorHAnsi"/>
          <w:sz w:val="22"/>
          <w:szCs w:val="22"/>
        </w:rPr>
        <w:t>$4</w:t>
      </w:r>
      <w:r w:rsidR="00140394">
        <w:rPr>
          <w:rFonts w:asciiTheme="majorHAnsi" w:hAnsiTheme="majorHAnsi"/>
          <w:sz w:val="22"/>
          <w:szCs w:val="22"/>
        </w:rPr>
        <w:t>,</w:t>
      </w:r>
      <w:r w:rsidRPr="00B976BD">
        <w:rPr>
          <w:rFonts w:asciiTheme="majorHAnsi" w:hAnsiTheme="majorHAnsi"/>
          <w:sz w:val="22"/>
          <w:szCs w:val="22"/>
        </w:rPr>
        <w:t>000 to Mt. St. Mary’s</w:t>
      </w:r>
    </w:p>
    <w:p w14:paraId="0467DC3E" w14:textId="0850A891" w:rsidR="00EA31F9" w:rsidRPr="00B976BD" w:rsidRDefault="00EA31F9" w:rsidP="00BC75CB">
      <w:pPr>
        <w:numPr>
          <w:ilvl w:val="0"/>
          <w:numId w:val="165"/>
        </w:numPr>
        <w:ind w:left="1440"/>
        <w:jc w:val="both"/>
        <w:rPr>
          <w:rFonts w:asciiTheme="majorHAnsi" w:hAnsiTheme="majorHAnsi"/>
          <w:sz w:val="22"/>
          <w:szCs w:val="22"/>
        </w:rPr>
      </w:pPr>
      <w:r w:rsidRPr="00B976BD">
        <w:rPr>
          <w:rFonts w:asciiTheme="majorHAnsi" w:hAnsiTheme="majorHAnsi"/>
          <w:sz w:val="22"/>
          <w:szCs w:val="22"/>
        </w:rPr>
        <w:t>$6</w:t>
      </w:r>
      <w:r w:rsidR="00140394">
        <w:rPr>
          <w:rFonts w:asciiTheme="majorHAnsi" w:hAnsiTheme="majorHAnsi"/>
          <w:sz w:val="22"/>
          <w:szCs w:val="22"/>
        </w:rPr>
        <w:t>,</w:t>
      </w:r>
      <w:r w:rsidRPr="00B976BD">
        <w:rPr>
          <w:rFonts w:asciiTheme="majorHAnsi" w:hAnsiTheme="majorHAnsi"/>
          <w:sz w:val="22"/>
          <w:szCs w:val="22"/>
        </w:rPr>
        <w:t>000 to Dominican</w:t>
      </w:r>
    </w:p>
    <w:p w14:paraId="1F78EA4D" w14:textId="52CCB616" w:rsidR="00EA31F9" w:rsidRPr="00B976BD" w:rsidRDefault="00EA31F9" w:rsidP="00BC75CB">
      <w:pPr>
        <w:numPr>
          <w:ilvl w:val="0"/>
          <w:numId w:val="165"/>
        </w:numPr>
        <w:ind w:left="1440"/>
        <w:jc w:val="both"/>
        <w:rPr>
          <w:rFonts w:asciiTheme="majorHAnsi" w:hAnsiTheme="majorHAnsi"/>
          <w:sz w:val="22"/>
          <w:szCs w:val="22"/>
        </w:rPr>
      </w:pPr>
      <w:r w:rsidRPr="00B976BD">
        <w:rPr>
          <w:rFonts w:asciiTheme="majorHAnsi" w:hAnsiTheme="majorHAnsi"/>
          <w:sz w:val="22"/>
          <w:szCs w:val="22"/>
        </w:rPr>
        <w:t>$1</w:t>
      </w:r>
      <w:r w:rsidR="00140394">
        <w:rPr>
          <w:rFonts w:asciiTheme="majorHAnsi" w:hAnsiTheme="majorHAnsi"/>
          <w:sz w:val="22"/>
          <w:szCs w:val="22"/>
        </w:rPr>
        <w:t>,</w:t>
      </w:r>
      <w:r w:rsidRPr="00B976BD">
        <w:rPr>
          <w:rFonts w:asciiTheme="majorHAnsi" w:hAnsiTheme="majorHAnsi"/>
          <w:sz w:val="22"/>
          <w:szCs w:val="22"/>
        </w:rPr>
        <w:t>000 to Plattsburgh.</w:t>
      </w:r>
    </w:p>
    <w:p w14:paraId="7CC15327"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One student graduated in Dec. 2012 with the full honors designation.</w:t>
      </w:r>
    </w:p>
    <w:p w14:paraId="1F9FEE70"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Student Accolades:</w:t>
      </w:r>
    </w:p>
    <w:p w14:paraId="558B0E7C" w14:textId="77777777" w:rsidR="00EA31F9" w:rsidRPr="00B976BD" w:rsidRDefault="00EA31F9" w:rsidP="00BC75CB">
      <w:pPr>
        <w:numPr>
          <w:ilvl w:val="1"/>
          <w:numId w:val="158"/>
        </w:numPr>
        <w:jc w:val="both"/>
        <w:rPr>
          <w:rFonts w:asciiTheme="majorHAnsi" w:hAnsiTheme="majorHAnsi"/>
          <w:sz w:val="22"/>
          <w:szCs w:val="22"/>
        </w:rPr>
      </w:pPr>
      <w:r w:rsidRPr="00B976BD">
        <w:rPr>
          <w:rFonts w:asciiTheme="majorHAnsi" w:hAnsiTheme="majorHAnsi"/>
          <w:sz w:val="22"/>
          <w:szCs w:val="22"/>
        </w:rPr>
        <w:t xml:space="preserve">Nick Zazzi and Molly McNeely earned the Chancellor’s Award for Student Excellence. </w:t>
      </w:r>
    </w:p>
    <w:p w14:paraId="52B7960B" w14:textId="77777777" w:rsidR="00EA31F9" w:rsidRPr="00B976BD" w:rsidRDefault="00EA31F9" w:rsidP="00BC75CB">
      <w:pPr>
        <w:numPr>
          <w:ilvl w:val="1"/>
          <w:numId w:val="158"/>
        </w:numPr>
        <w:jc w:val="both"/>
        <w:rPr>
          <w:rFonts w:asciiTheme="majorHAnsi" w:hAnsiTheme="majorHAnsi"/>
          <w:sz w:val="22"/>
          <w:szCs w:val="22"/>
        </w:rPr>
      </w:pPr>
      <w:r w:rsidRPr="00B976BD">
        <w:rPr>
          <w:rFonts w:asciiTheme="majorHAnsi" w:hAnsiTheme="majorHAnsi"/>
          <w:sz w:val="22"/>
          <w:szCs w:val="22"/>
        </w:rPr>
        <w:t>Nick Zazzi: All-NY All-Academic 2</w:t>
      </w:r>
      <w:r w:rsidRPr="00B976BD">
        <w:rPr>
          <w:rFonts w:asciiTheme="majorHAnsi" w:hAnsiTheme="majorHAnsi"/>
          <w:sz w:val="22"/>
          <w:szCs w:val="22"/>
          <w:vertAlign w:val="superscript"/>
        </w:rPr>
        <w:t>nd</w:t>
      </w:r>
      <w:r w:rsidRPr="00B976BD">
        <w:rPr>
          <w:rFonts w:asciiTheme="majorHAnsi" w:hAnsiTheme="majorHAnsi"/>
          <w:sz w:val="22"/>
          <w:szCs w:val="22"/>
        </w:rPr>
        <w:t xml:space="preserve"> team and participated in the PTK Travel Abroad to China</w:t>
      </w:r>
    </w:p>
    <w:p w14:paraId="68040C85" w14:textId="77777777" w:rsidR="00EA31F9" w:rsidRPr="00B976BD" w:rsidRDefault="00EA31F9" w:rsidP="00BC75CB">
      <w:pPr>
        <w:numPr>
          <w:ilvl w:val="1"/>
          <w:numId w:val="158"/>
        </w:numPr>
        <w:jc w:val="both"/>
        <w:rPr>
          <w:rFonts w:asciiTheme="majorHAnsi" w:hAnsiTheme="majorHAnsi"/>
          <w:sz w:val="22"/>
          <w:szCs w:val="22"/>
        </w:rPr>
      </w:pPr>
      <w:r w:rsidRPr="00B976BD">
        <w:rPr>
          <w:rFonts w:asciiTheme="majorHAnsi" w:hAnsiTheme="majorHAnsi"/>
          <w:sz w:val="22"/>
          <w:szCs w:val="22"/>
        </w:rPr>
        <w:t>Molly McNeely: NEW Leadership New York Summer Institute (29 May–5 June).  This is a new award and opportunity.  Only 20 students state-wide (2 and 4 year colleges) were accepted.</w:t>
      </w:r>
    </w:p>
    <w:p w14:paraId="7E613310" w14:textId="77777777" w:rsidR="00EA31F9" w:rsidRPr="00B976BD" w:rsidRDefault="00EA31F9" w:rsidP="00BC75CB">
      <w:pPr>
        <w:numPr>
          <w:ilvl w:val="1"/>
          <w:numId w:val="158"/>
        </w:numPr>
        <w:jc w:val="both"/>
        <w:rPr>
          <w:rFonts w:asciiTheme="majorHAnsi" w:hAnsiTheme="majorHAnsi"/>
          <w:sz w:val="22"/>
          <w:szCs w:val="22"/>
        </w:rPr>
      </w:pPr>
      <w:r w:rsidRPr="00B976BD">
        <w:rPr>
          <w:rFonts w:asciiTheme="majorHAnsi" w:hAnsiTheme="majorHAnsi"/>
          <w:sz w:val="22"/>
          <w:szCs w:val="22"/>
        </w:rPr>
        <w:t>Courtney Karecki, Nick Zazzi and Jessica Bruehert: Honors Program Achievement Awards.</w:t>
      </w:r>
    </w:p>
    <w:p w14:paraId="71F0EA77"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PTK participation:</w:t>
      </w:r>
    </w:p>
    <w:p w14:paraId="425FC899" w14:textId="77777777" w:rsidR="00EA31F9" w:rsidRPr="00B976BD" w:rsidRDefault="00EA31F9" w:rsidP="00BC75CB">
      <w:pPr>
        <w:numPr>
          <w:ilvl w:val="0"/>
          <w:numId w:val="157"/>
        </w:numPr>
        <w:jc w:val="both"/>
        <w:rPr>
          <w:rFonts w:asciiTheme="majorHAnsi" w:hAnsiTheme="majorHAnsi"/>
          <w:sz w:val="22"/>
          <w:szCs w:val="22"/>
        </w:rPr>
      </w:pPr>
      <w:r w:rsidRPr="00B976BD">
        <w:rPr>
          <w:rFonts w:asciiTheme="majorHAnsi" w:hAnsiTheme="majorHAnsi"/>
          <w:sz w:val="22"/>
          <w:szCs w:val="22"/>
        </w:rPr>
        <w:t>Seven new PTK inductees: Emily Wallace, Jackie Parsons, Maggie Damk</w:t>
      </w:r>
      <w:r w:rsidR="0076271C">
        <w:rPr>
          <w:rFonts w:asciiTheme="majorHAnsi" w:hAnsiTheme="majorHAnsi"/>
          <w:sz w:val="22"/>
          <w:szCs w:val="22"/>
        </w:rPr>
        <w:t>e</w:t>
      </w:r>
      <w:r w:rsidRPr="00B976BD">
        <w:rPr>
          <w:rFonts w:asciiTheme="majorHAnsi" w:hAnsiTheme="majorHAnsi"/>
          <w:sz w:val="22"/>
          <w:szCs w:val="22"/>
        </w:rPr>
        <w:t>n, Shanna Saravia, Jessica Bruehert, Matt Milone, Molly McNeely.</w:t>
      </w:r>
    </w:p>
    <w:p w14:paraId="6F9F68AD" w14:textId="77777777" w:rsidR="00EA31F9" w:rsidRPr="00B976BD" w:rsidRDefault="00EA31F9" w:rsidP="00BC75CB">
      <w:pPr>
        <w:numPr>
          <w:ilvl w:val="0"/>
          <w:numId w:val="157"/>
        </w:numPr>
        <w:jc w:val="both"/>
        <w:rPr>
          <w:rFonts w:asciiTheme="majorHAnsi" w:hAnsiTheme="majorHAnsi"/>
          <w:sz w:val="22"/>
          <w:szCs w:val="22"/>
        </w:rPr>
      </w:pPr>
      <w:r w:rsidRPr="00B976BD">
        <w:rPr>
          <w:rFonts w:asciiTheme="majorHAnsi" w:hAnsiTheme="majorHAnsi"/>
          <w:sz w:val="22"/>
          <w:szCs w:val="22"/>
        </w:rPr>
        <w:t xml:space="preserve">Nick Zazzi served as president; Christine Urio as secretary. Britney Schoonmaker, member.  </w:t>
      </w:r>
    </w:p>
    <w:p w14:paraId="517F9F8B" w14:textId="77777777" w:rsidR="00EA31F9" w:rsidRPr="00B976BD" w:rsidRDefault="00EA31F9" w:rsidP="00BC75CB">
      <w:pPr>
        <w:numPr>
          <w:ilvl w:val="0"/>
          <w:numId w:val="157"/>
        </w:numPr>
        <w:jc w:val="both"/>
        <w:rPr>
          <w:rFonts w:asciiTheme="majorHAnsi" w:hAnsiTheme="majorHAnsi"/>
          <w:sz w:val="22"/>
          <w:szCs w:val="22"/>
        </w:rPr>
      </w:pPr>
      <w:r w:rsidRPr="00B976BD">
        <w:rPr>
          <w:rFonts w:asciiTheme="majorHAnsi" w:hAnsiTheme="majorHAnsi"/>
          <w:sz w:val="22"/>
          <w:szCs w:val="22"/>
        </w:rPr>
        <w:t>Numerous freshmen helped with PTK events on both campuses.</w:t>
      </w:r>
    </w:p>
    <w:p w14:paraId="28188A83"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Students participated in poetry slams all over region: Kayla Volpe won regionals and will be going to the National Poetry Slam in Boston, MA in August.</w:t>
      </w:r>
    </w:p>
    <w:p w14:paraId="50869676"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Students well represented at the fall convocation and spring awards ceremony. </w:t>
      </w:r>
    </w:p>
    <w:p w14:paraId="564702A9"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Students initiated: Voter Registration Drive on-campus, fundraiser selling bracelets for the American Cancer Society (raised $700 for the cause).</w:t>
      </w:r>
    </w:p>
    <w:p w14:paraId="7D3DE668"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Five students served on Newburgh Student Government and BOA; one served on the Middletown Senate and two on Middletown BOA.  Many others are active in student clubs and with the Student Ambassadors Program (Advising). Two served as PTK officers.  In the fall, several honors students created the (new) English Club and were very active for much of the academic year, involving students outside of the program as well.</w:t>
      </w:r>
    </w:p>
    <w:p w14:paraId="4ABD1BE4"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Developed “fun-raisers”: fall tea party, Halloween party, themed pizza parties and snack-packs on both campuses; two sushi parties and inspirational pets for capstone students.</w:t>
      </w:r>
    </w:p>
    <w:p w14:paraId="53E3DA43"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Did 4 fundraisers: 1 specific to NRHC and 3 others.</w:t>
      </w:r>
    </w:p>
    <w:p w14:paraId="67390D69"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Tracked and gave cards for each person’s birthday.</w:t>
      </w:r>
    </w:p>
    <w:p w14:paraId="12C46384"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Continued to send congratulations cards to students with 3.3 GPA</w:t>
      </w:r>
      <w:r w:rsidR="00D469CB">
        <w:rPr>
          <w:rFonts w:asciiTheme="majorHAnsi" w:hAnsiTheme="majorHAnsi"/>
          <w:sz w:val="22"/>
          <w:szCs w:val="22"/>
        </w:rPr>
        <w:t>s at the end of each semester: F</w:t>
      </w:r>
      <w:r w:rsidRPr="00B976BD">
        <w:rPr>
          <w:rFonts w:asciiTheme="majorHAnsi" w:hAnsiTheme="majorHAnsi"/>
          <w:sz w:val="22"/>
          <w:szCs w:val="22"/>
        </w:rPr>
        <w:t>all 201</w:t>
      </w:r>
      <w:r w:rsidR="00D469CB">
        <w:rPr>
          <w:rFonts w:asciiTheme="majorHAnsi" w:hAnsiTheme="majorHAnsi"/>
          <w:sz w:val="22"/>
          <w:szCs w:val="22"/>
        </w:rPr>
        <w:t>2:  34 students (2011: 36) and S</w:t>
      </w:r>
      <w:r w:rsidRPr="00B976BD">
        <w:rPr>
          <w:rFonts w:asciiTheme="majorHAnsi" w:hAnsiTheme="majorHAnsi"/>
          <w:sz w:val="22"/>
          <w:szCs w:val="22"/>
        </w:rPr>
        <w:t xml:space="preserve">pring 2013: 37 students (2012: 30).  </w:t>
      </w:r>
    </w:p>
    <w:p w14:paraId="132A87C9" w14:textId="77777777" w:rsidR="00EA31F9" w:rsidRPr="00B976BD" w:rsidRDefault="00EA31F9" w:rsidP="00B976BD">
      <w:pPr>
        <w:jc w:val="both"/>
        <w:rPr>
          <w:rFonts w:asciiTheme="majorHAnsi" w:hAnsiTheme="majorHAnsi"/>
          <w:sz w:val="22"/>
          <w:szCs w:val="22"/>
        </w:rPr>
      </w:pPr>
    </w:p>
    <w:p w14:paraId="61A7F2C6" w14:textId="77777777" w:rsidR="00EA31F9" w:rsidRPr="00D469CB" w:rsidRDefault="0076271C" w:rsidP="0076271C">
      <w:pPr>
        <w:jc w:val="both"/>
        <w:rPr>
          <w:rFonts w:asciiTheme="majorHAnsi" w:hAnsiTheme="majorHAnsi"/>
          <w:b/>
          <w:i/>
          <w:sz w:val="22"/>
          <w:szCs w:val="22"/>
        </w:rPr>
      </w:pPr>
      <w:r w:rsidRPr="00D469CB">
        <w:rPr>
          <w:rFonts w:asciiTheme="majorHAnsi" w:hAnsiTheme="majorHAnsi"/>
          <w:b/>
          <w:i/>
          <w:sz w:val="22"/>
          <w:szCs w:val="22"/>
        </w:rPr>
        <w:t xml:space="preserve">College </w:t>
      </w:r>
      <w:r w:rsidR="00EA31F9" w:rsidRPr="00D469CB">
        <w:rPr>
          <w:rFonts w:asciiTheme="majorHAnsi" w:hAnsiTheme="majorHAnsi"/>
          <w:b/>
          <w:i/>
          <w:sz w:val="22"/>
          <w:szCs w:val="22"/>
        </w:rPr>
        <w:t>Goal #2</w:t>
      </w:r>
      <w:r w:rsidR="00424895" w:rsidRPr="00D469CB">
        <w:rPr>
          <w:rFonts w:asciiTheme="majorHAnsi" w:hAnsiTheme="majorHAnsi"/>
          <w:b/>
          <w:i/>
          <w:sz w:val="22"/>
          <w:szCs w:val="22"/>
        </w:rPr>
        <w:t xml:space="preserve"> -</w:t>
      </w:r>
      <w:r w:rsidR="00EA31F9" w:rsidRPr="00D469CB">
        <w:rPr>
          <w:rFonts w:asciiTheme="majorHAnsi" w:hAnsiTheme="majorHAnsi"/>
          <w:b/>
          <w:i/>
          <w:sz w:val="22"/>
          <w:szCs w:val="22"/>
        </w:rPr>
        <w:t xml:space="preserve"> General Education,</w:t>
      </w:r>
      <w:r w:rsidRPr="00D469CB">
        <w:rPr>
          <w:rFonts w:asciiTheme="majorHAnsi" w:hAnsiTheme="majorHAnsi"/>
          <w:b/>
          <w:i/>
          <w:sz w:val="22"/>
          <w:szCs w:val="22"/>
        </w:rPr>
        <w:t xml:space="preserve"> Civic Responsibility &amp; Cultural Diversity</w:t>
      </w:r>
    </w:p>
    <w:p w14:paraId="03197E16" w14:textId="77777777" w:rsidR="0076271C" w:rsidRPr="00B976BD" w:rsidRDefault="0076271C" w:rsidP="0076271C">
      <w:pPr>
        <w:jc w:val="both"/>
        <w:rPr>
          <w:rFonts w:asciiTheme="majorHAnsi" w:hAnsiTheme="majorHAnsi"/>
          <w:sz w:val="22"/>
          <w:szCs w:val="22"/>
        </w:rPr>
      </w:pPr>
    </w:p>
    <w:p w14:paraId="0406B18A"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u w:val="single"/>
        </w:rPr>
      </w:pPr>
      <w:r w:rsidRPr="00B976BD">
        <w:rPr>
          <w:rFonts w:asciiTheme="majorHAnsi" w:hAnsiTheme="majorHAnsi"/>
          <w:sz w:val="22"/>
          <w:szCs w:val="22"/>
        </w:rPr>
        <w:t>Four sections of Service Learning ran (25% increase from 2012), including one in Newburgh. Thus, 60 students began the two-semester course. While 6 withdrew or failed the course, 54 students completed 45 hours or more of service learning (many doing more than 45).  Two of the students were repeaters, choosing to complete the course again, simply because they enjoy doing service.</w:t>
      </w:r>
    </w:p>
    <w:p w14:paraId="0FD5C0AC"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Students’ community service included: Cultural Affairs, Orange Hall Theatre, Education department (on campus), Habitat for Humanity, various humane societies, Thrall Library Homework Help; judging Odyssey of the Mind; helping at local food banks/pantries; high school alumni events; hospitals; tutoring; blood drives; PTK events; and various organizations to raise awareness and funds for breast cancer, cancer, and domestic violence, etc.  </w:t>
      </w:r>
    </w:p>
    <w:p w14:paraId="164D402C" w14:textId="77777777" w:rsidR="00EA31F9" w:rsidRPr="00B976BD" w:rsidRDefault="00EA31F9" w:rsidP="0076271C">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Students attended lectures, cultural and social events on campus.</w:t>
      </w:r>
    </w:p>
    <w:p w14:paraId="2CA39D55" w14:textId="77777777" w:rsidR="00EA31F9" w:rsidRPr="00B976BD" w:rsidRDefault="00EA31F9" w:rsidP="0076271C">
      <w:pPr>
        <w:jc w:val="both"/>
        <w:rPr>
          <w:rFonts w:asciiTheme="majorHAnsi" w:hAnsiTheme="majorHAnsi"/>
          <w:sz w:val="22"/>
          <w:szCs w:val="22"/>
        </w:rPr>
      </w:pPr>
    </w:p>
    <w:p w14:paraId="1BD790B3" w14:textId="77777777" w:rsidR="00EA31F9" w:rsidRPr="00D469CB" w:rsidRDefault="0076271C" w:rsidP="0076271C">
      <w:pPr>
        <w:jc w:val="both"/>
        <w:rPr>
          <w:rFonts w:asciiTheme="majorHAnsi" w:hAnsiTheme="majorHAnsi"/>
          <w:b/>
          <w:i/>
          <w:sz w:val="22"/>
          <w:szCs w:val="22"/>
        </w:rPr>
      </w:pPr>
      <w:r w:rsidRPr="00D469CB">
        <w:rPr>
          <w:rFonts w:asciiTheme="majorHAnsi" w:hAnsiTheme="majorHAnsi"/>
          <w:b/>
          <w:i/>
          <w:sz w:val="22"/>
          <w:szCs w:val="22"/>
        </w:rPr>
        <w:t>College</w:t>
      </w:r>
      <w:r w:rsidR="00EA31F9" w:rsidRPr="00D469CB">
        <w:rPr>
          <w:rFonts w:asciiTheme="majorHAnsi" w:hAnsiTheme="majorHAnsi"/>
          <w:b/>
          <w:i/>
          <w:sz w:val="22"/>
          <w:szCs w:val="22"/>
        </w:rPr>
        <w:t xml:space="preserve"> Goal #3</w:t>
      </w:r>
      <w:r w:rsidR="00424895" w:rsidRPr="00D469CB">
        <w:rPr>
          <w:rFonts w:asciiTheme="majorHAnsi" w:hAnsiTheme="majorHAnsi"/>
          <w:b/>
          <w:i/>
          <w:sz w:val="22"/>
          <w:szCs w:val="22"/>
        </w:rPr>
        <w:t xml:space="preserve"> -</w:t>
      </w:r>
      <w:r w:rsidR="00EA31F9" w:rsidRPr="00D469CB">
        <w:rPr>
          <w:rFonts w:asciiTheme="majorHAnsi" w:hAnsiTheme="majorHAnsi"/>
          <w:b/>
          <w:i/>
          <w:sz w:val="22"/>
          <w:szCs w:val="22"/>
        </w:rPr>
        <w:t xml:space="preserve"> Partnerships </w:t>
      </w:r>
    </w:p>
    <w:p w14:paraId="37D6D172" w14:textId="77777777" w:rsidR="00EA31F9" w:rsidRPr="00B976BD" w:rsidRDefault="00EA31F9" w:rsidP="0076271C">
      <w:pPr>
        <w:jc w:val="both"/>
        <w:rPr>
          <w:rFonts w:asciiTheme="majorHAnsi" w:hAnsiTheme="majorHAnsi"/>
          <w:b/>
          <w:sz w:val="22"/>
          <w:szCs w:val="22"/>
        </w:rPr>
      </w:pPr>
    </w:p>
    <w:p w14:paraId="472DDD44"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Newburgh Campus!  We have offerings and are developing a full program there, necessitating development of relationships and processes with offices in Newburgh.</w:t>
      </w:r>
    </w:p>
    <w:p w14:paraId="458E4994"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 xml:space="preserve">Numerous departments provided courses and faculty for the Honors Program—including expansion into Newburgh: Arts &amp; Communication, English, Global Studies, Movement Science, Behavioral Sciences and Biology.  </w:t>
      </w:r>
    </w:p>
    <w:p w14:paraId="7EA97E5D"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More faculty, representing all three academic divisions, participated in capstone projects as mentors, second readers and presentation mentors.</w:t>
      </w:r>
    </w:p>
    <w:p w14:paraId="4761C08D"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Admissions:</w:t>
      </w:r>
    </w:p>
    <w:p w14:paraId="0C24CA5A" w14:textId="77777777" w:rsidR="00EA31F9" w:rsidRPr="00B976BD" w:rsidRDefault="00EA31F9" w:rsidP="00BC75CB">
      <w:pPr>
        <w:numPr>
          <w:ilvl w:val="0"/>
          <w:numId w:val="154"/>
        </w:numPr>
        <w:jc w:val="both"/>
        <w:rPr>
          <w:rFonts w:asciiTheme="majorHAnsi" w:hAnsiTheme="majorHAnsi"/>
          <w:sz w:val="22"/>
          <w:szCs w:val="22"/>
        </w:rPr>
      </w:pPr>
      <w:r w:rsidRPr="00B976BD">
        <w:rPr>
          <w:rFonts w:asciiTheme="majorHAnsi" w:hAnsiTheme="majorHAnsi"/>
          <w:sz w:val="22"/>
          <w:szCs w:val="22"/>
        </w:rPr>
        <w:t>Added M. Schmidt to the Honors Advisory Board.</w:t>
      </w:r>
    </w:p>
    <w:p w14:paraId="7A738C19" w14:textId="77777777" w:rsidR="00EA31F9" w:rsidRPr="00B976BD" w:rsidRDefault="00EA31F9" w:rsidP="00BC75CB">
      <w:pPr>
        <w:numPr>
          <w:ilvl w:val="0"/>
          <w:numId w:val="154"/>
        </w:numPr>
        <w:jc w:val="both"/>
        <w:rPr>
          <w:rFonts w:asciiTheme="majorHAnsi" w:hAnsiTheme="majorHAnsi"/>
          <w:sz w:val="22"/>
          <w:szCs w:val="22"/>
        </w:rPr>
      </w:pPr>
      <w:r w:rsidRPr="00B976BD">
        <w:rPr>
          <w:rFonts w:asciiTheme="majorHAnsi" w:hAnsiTheme="majorHAnsi"/>
          <w:sz w:val="22"/>
          <w:szCs w:val="22"/>
        </w:rPr>
        <w:t>With M. Schmidt:</w:t>
      </w:r>
    </w:p>
    <w:p w14:paraId="3DD29E22" w14:textId="77777777" w:rsidR="00EA31F9" w:rsidRPr="00B976BD" w:rsidRDefault="00EA31F9" w:rsidP="00BC75CB">
      <w:pPr>
        <w:numPr>
          <w:ilvl w:val="0"/>
          <w:numId w:val="155"/>
        </w:numPr>
        <w:jc w:val="both"/>
        <w:rPr>
          <w:rFonts w:asciiTheme="majorHAnsi" w:hAnsiTheme="majorHAnsi"/>
          <w:sz w:val="22"/>
          <w:szCs w:val="22"/>
        </w:rPr>
      </w:pPr>
      <w:r w:rsidRPr="00B976BD">
        <w:rPr>
          <w:rFonts w:asciiTheme="majorHAnsi" w:hAnsiTheme="majorHAnsi"/>
          <w:sz w:val="22"/>
          <w:szCs w:val="22"/>
        </w:rPr>
        <w:t>Implemented a new Admissions process.</w:t>
      </w:r>
    </w:p>
    <w:p w14:paraId="54094C5A" w14:textId="77777777" w:rsidR="00EA31F9" w:rsidRPr="00B976BD" w:rsidRDefault="00EA31F9" w:rsidP="00BC75CB">
      <w:pPr>
        <w:numPr>
          <w:ilvl w:val="0"/>
          <w:numId w:val="155"/>
        </w:numPr>
        <w:jc w:val="both"/>
        <w:rPr>
          <w:rFonts w:asciiTheme="majorHAnsi" w:hAnsiTheme="majorHAnsi"/>
          <w:sz w:val="22"/>
          <w:szCs w:val="22"/>
        </w:rPr>
      </w:pPr>
      <w:r w:rsidRPr="00B976BD">
        <w:rPr>
          <w:rFonts w:asciiTheme="majorHAnsi" w:hAnsiTheme="majorHAnsi"/>
          <w:sz w:val="22"/>
          <w:szCs w:val="22"/>
        </w:rPr>
        <w:t>Revised the webpage.</w:t>
      </w:r>
    </w:p>
    <w:p w14:paraId="03C2F5E9" w14:textId="77777777" w:rsidR="00EA31F9" w:rsidRPr="00B976BD" w:rsidRDefault="00EA31F9" w:rsidP="00BC75CB">
      <w:pPr>
        <w:numPr>
          <w:ilvl w:val="0"/>
          <w:numId w:val="155"/>
        </w:numPr>
        <w:jc w:val="both"/>
        <w:rPr>
          <w:rFonts w:asciiTheme="majorHAnsi" w:hAnsiTheme="majorHAnsi"/>
          <w:sz w:val="22"/>
          <w:szCs w:val="22"/>
        </w:rPr>
      </w:pPr>
      <w:r w:rsidRPr="00B976BD">
        <w:rPr>
          <w:rFonts w:asciiTheme="majorHAnsi" w:hAnsiTheme="majorHAnsi"/>
          <w:sz w:val="22"/>
          <w:szCs w:val="22"/>
        </w:rPr>
        <w:t>Update</w:t>
      </w:r>
      <w:r w:rsidR="00D469CB">
        <w:rPr>
          <w:rFonts w:asciiTheme="majorHAnsi" w:hAnsiTheme="majorHAnsi"/>
          <w:sz w:val="22"/>
          <w:szCs w:val="22"/>
        </w:rPr>
        <w:t>d the application and put it on</w:t>
      </w:r>
      <w:r w:rsidRPr="00B976BD">
        <w:rPr>
          <w:rFonts w:asciiTheme="majorHAnsi" w:hAnsiTheme="majorHAnsi"/>
          <w:sz w:val="22"/>
          <w:szCs w:val="22"/>
        </w:rPr>
        <w:t>line.</w:t>
      </w:r>
    </w:p>
    <w:p w14:paraId="69609D9F" w14:textId="77777777" w:rsidR="00EA31F9" w:rsidRPr="00B976BD" w:rsidRDefault="00EA31F9" w:rsidP="00BC75CB">
      <w:pPr>
        <w:numPr>
          <w:ilvl w:val="0"/>
          <w:numId w:val="155"/>
        </w:numPr>
        <w:jc w:val="both"/>
        <w:rPr>
          <w:rFonts w:asciiTheme="majorHAnsi" w:hAnsiTheme="majorHAnsi"/>
          <w:sz w:val="22"/>
          <w:szCs w:val="22"/>
        </w:rPr>
      </w:pPr>
      <w:r w:rsidRPr="00B976BD">
        <w:rPr>
          <w:rFonts w:asciiTheme="majorHAnsi" w:hAnsiTheme="majorHAnsi"/>
          <w:sz w:val="22"/>
          <w:szCs w:val="22"/>
        </w:rPr>
        <w:t>Involved more students as Student Ambassadors and Peer Mentors.</w:t>
      </w:r>
    </w:p>
    <w:p w14:paraId="3A8BBC85" w14:textId="77777777" w:rsidR="00EA31F9" w:rsidRPr="00B976BD" w:rsidRDefault="00EA31F9" w:rsidP="00BC75CB">
      <w:pPr>
        <w:numPr>
          <w:ilvl w:val="0"/>
          <w:numId w:val="155"/>
        </w:numPr>
        <w:jc w:val="both"/>
        <w:rPr>
          <w:rFonts w:asciiTheme="majorHAnsi" w:hAnsiTheme="majorHAnsi"/>
          <w:sz w:val="22"/>
          <w:szCs w:val="22"/>
        </w:rPr>
      </w:pPr>
      <w:r w:rsidRPr="00B976BD">
        <w:rPr>
          <w:rFonts w:asciiTheme="majorHAnsi" w:hAnsiTheme="majorHAnsi"/>
          <w:sz w:val="22"/>
          <w:szCs w:val="22"/>
        </w:rPr>
        <w:t>Re-instituted the Honors Information Session (1 in Middletown, 2 in Newburgh).</w:t>
      </w:r>
    </w:p>
    <w:p w14:paraId="1DCC1967" w14:textId="77777777" w:rsidR="00EA31F9" w:rsidRPr="00B976BD" w:rsidRDefault="00EA31F9" w:rsidP="00BC75CB">
      <w:pPr>
        <w:numPr>
          <w:ilvl w:val="0"/>
          <w:numId w:val="155"/>
        </w:numPr>
        <w:jc w:val="both"/>
        <w:rPr>
          <w:rFonts w:asciiTheme="majorHAnsi" w:hAnsiTheme="majorHAnsi"/>
          <w:sz w:val="22"/>
          <w:szCs w:val="22"/>
        </w:rPr>
      </w:pPr>
      <w:r w:rsidRPr="00B976BD">
        <w:rPr>
          <w:rFonts w:asciiTheme="majorHAnsi" w:hAnsiTheme="majorHAnsi"/>
          <w:sz w:val="22"/>
          <w:szCs w:val="22"/>
        </w:rPr>
        <w:t>Instituted a new calling system with honors student hired by the Honors Program.</w:t>
      </w:r>
    </w:p>
    <w:p w14:paraId="39F74B27" w14:textId="77777777" w:rsidR="00EA31F9" w:rsidRPr="00B976BD" w:rsidRDefault="00EA31F9" w:rsidP="00BC75CB">
      <w:pPr>
        <w:numPr>
          <w:ilvl w:val="0"/>
          <w:numId w:val="155"/>
        </w:numPr>
        <w:jc w:val="both"/>
        <w:rPr>
          <w:rFonts w:asciiTheme="majorHAnsi" w:hAnsiTheme="majorHAnsi"/>
          <w:sz w:val="22"/>
          <w:szCs w:val="22"/>
        </w:rPr>
      </w:pPr>
      <w:r w:rsidRPr="00B976BD">
        <w:rPr>
          <w:rFonts w:asciiTheme="majorHAnsi" w:hAnsiTheme="majorHAnsi"/>
          <w:sz w:val="22"/>
          <w:szCs w:val="22"/>
        </w:rPr>
        <w:t>Began working on articulation agreements until he became interim director.</w:t>
      </w:r>
    </w:p>
    <w:p w14:paraId="5F0ADCA0"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Arts and Communication:</w:t>
      </w:r>
    </w:p>
    <w:p w14:paraId="3EBECE93" w14:textId="77777777" w:rsidR="00EA31F9" w:rsidRPr="00B976BD" w:rsidRDefault="00EA31F9" w:rsidP="0076271C">
      <w:pPr>
        <w:numPr>
          <w:ilvl w:val="0"/>
          <w:numId w:val="12"/>
        </w:numPr>
        <w:tabs>
          <w:tab w:val="clear" w:pos="1440"/>
          <w:tab w:val="num" w:pos="1080"/>
        </w:tabs>
        <w:jc w:val="both"/>
        <w:rPr>
          <w:rFonts w:asciiTheme="majorHAnsi" w:hAnsiTheme="majorHAnsi"/>
          <w:sz w:val="22"/>
          <w:szCs w:val="22"/>
        </w:rPr>
      </w:pPr>
      <w:r w:rsidRPr="00B976BD">
        <w:rPr>
          <w:rFonts w:asciiTheme="majorHAnsi" w:hAnsiTheme="majorHAnsi"/>
          <w:sz w:val="22"/>
          <w:szCs w:val="22"/>
        </w:rPr>
        <w:t>Met with Communication faculty to discuss problems and plans for capstone help; they do not have sufficient faculty to provide all the help needed for capstone presentations.</w:t>
      </w:r>
    </w:p>
    <w:p w14:paraId="3907BF2F" w14:textId="77777777" w:rsidR="00EA31F9" w:rsidRPr="00B976BD" w:rsidRDefault="00EA31F9" w:rsidP="0076271C">
      <w:pPr>
        <w:numPr>
          <w:ilvl w:val="0"/>
          <w:numId w:val="12"/>
        </w:numPr>
        <w:tabs>
          <w:tab w:val="clear" w:pos="1440"/>
          <w:tab w:val="num" w:pos="1080"/>
        </w:tabs>
        <w:jc w:val="both"/>
        <w:rPr>
          <w:rFonts w:asciiTheme="majorHAnsi" w:hAnsiTheme="majorHAnsi"/>
          <w:sz w:val="22"/>
          <w:szCs w:val="22"/>
        </w:rPr>
      </w:pPr>
      <w:r w:rsidRPr="00B976BD">
        <w:rPr>
          <w:rFonts w:asciiTheme="majorHAnsi" w:hAnsiTheme="majorHAnsi"/>
          <w:sz w:val="22"/>
          <w:szCs w:val="22"/>
        </w:rPr>
        <w:t>Communication faulty helped with revisions to capstone presentation rubric.</w:t>
      </w:r>
    </w:p>
    <w:p w14:paraId="793E497C" w14:textId="77777777" w:rsidR="00EA31F9" w:rsidRPr="00B976BD" w:rsidRDefault="00EA31F9" w:rsidP="0076271C">
      <w:pPr>
        <w:numPr>
          <w:ilvl w:val="0"/>
          <w:numId w:val="12"/>
        </w:numPr>
        <w:tabs>
          <w:tab w:val="clear" w:pos="1440"/>
          <w:tab w:val="num" w:pos="1080"/>
        </w:tabs>
        <w:jc w:val="both"/>
        <w:rPr>
          <w:rFonts w:asciiTheme="majorHAnsi" w:hAnsiTheme="majorHAnsi"/>
          <w:sz w:val="22"/>
          <w:szCs w:val="22"/>
        </w:rPr>
      </w:pPr>
      <w:r w:rsidRPr="00B976BD">
        <w:rPr>
          <w:rFonts w:asciiTheme="majorHAnsi" w:hAnsiTheme="majorHAnsi"/>
          <w:sz w:val="22"/>
          <w:szCs w:val="22"/>
        </w:rPr>
        <w:t>M. Schaefer, C. O’Connor, J. Lehtinen, L. Fedrizzi-Williams, J. Guarrachi and M. Farrell mentored capstone students for student presentations and helped evaluate them.</w:t>
      </w:r>
    </w:p>
    <w:p w14:paraId="65960AF6" w14:textId="77777777" w:rsidR="00EA31F9" w:rsidRPr="00B976BD" w:rsidRDefault="00EA31F9" w:rsidP="0076271C">
      <w:pPr>
        <w:numPr>
          <w:ilvl w:val="0"/>
          <w:numId w:val="12"/>
        </w:numPr>
        <w:tabs>
          <w:tab w:val="clear" w:pos="1440"/>
          <w:tab w:val="num" w:pos="1080"/>
        </w:tabs>
        <w:jc w:val="both"/>
        <w:rPr>
          <w:rFonts w:asciiTheme="majorHAnsi" w:hAnsiTheme="majorHAnsi"/>
          <w:sz w:val="22"/>
          <w:szCs w:val="22"/>
        </w:rPr>
      </w:pPr>
      <w:r w:rsidRPr="00B976BD">
        <w:rPr>
          <w:rFonts w:asciiTheme="majorHAnsi" w:hAnsiTheme="majorHAnsi"/>
          <w:sz w:val="22"/>
          <w:szCs w:val="22"/>
        </w:rPr>
        <w:t>L. Fedrizzi-Williams’ students videotaped capstone presentations.</w:t>
      </w:r>
    </w:p>
    <w:p w14:paraId="482F7561" w14:textId="77777777" w:rsidR="00EA31F9" w:rsidRPr="00B976BD" w:rsidRDefault="00EA31F9" w:rsidP="0076271C">
      <w:pPr>
        <w:numPr>
          <w:ilvl w:val="0"/>
          <w:numId w:val="12"/>
        </w:numPr>
        <w:tabs>
          <w:tab w:val="clear" w:pos="1440"/>
          <w:tab w:val="num" w:pos="1080"/>
        </w:tabs>
        <w:jc w:val="both"/>
        <w:rPr>
          <w:rFonts w:asciiTheme="majorHAnsi" w:hAnsiTheme="majorHAnsi"/>
          <w:sz w:val="22"/>
          <w:szCs w:val="22"/>
        </w:rPr>
      </w:pPr>
      <w:r w:rsidRPr="00B976BD">
        <w:rPr>
          <w:rFonts w:asciiTheme="majorHAnsi" w:hAnsiTheme="majorHAnsi"/>
          <w:sz w:val="22"/>
          <w:szCs w:val="22"/>
        </w:rPr>
        <w:t>Service students volunteered in the Orange Hall Gallery and the Orange Hall Theatre.</w:t>
      </w:r>
    </w:p>
    <w:p w14:paraId="5FB6E74C" w14:textId="77777777" w:rsidR="00EA31F9" w:rsidRPr="00B976BD" w:rsidRDefault="00EA31F9" w:rsidP="0076271C">
      <w:pPr>
        <w:numPr>
          <w:ilvl w:val="0"/>
          <w:numId w:val="12"/>
        </w:numPr>
        <w:tabs>
          <w:tab w:val="clear" w:pos="1440"/>
          <w:tab w:val="num" w:pos="1080"/>
        </w:tabs>
        <w:jc w:val="both"/>
        <w:rPr>
          <w:rFonts w:asciiTheme="majorHAnsi" w:hAnsiTheme="majorHAnsi"/>
          <w:sz w:val="22"/>
          <w:szCs w:val="22"/>
        </w:rPr>
      </w:pPr>
      <w:r w:rsidRPr="00B976BD">
        <w:rPr>
          <w:rFonts w:asciiTheme="majorHAnsi" w:hAnsiTheme="majorHAnsi"/>
          <w:sz w:val="22"/>
          <w:szCs w:val="22"/>
        </w:rPr>
        <w:t>J. Lehtinen spoke to one capstone class on general presentation skills.</w:t>
      </w:r>
    </w:p>
    <w:p w14:paraId="06D43F61" w14:textId="77777777" w:rsidR="00EA31F9" w:rsidRPr="00B976BD" w:rsidRDefault="00EA31F9" w:rsidP="005A7999">
      <w:pPr>
        <w:numPr>
          <w:ilvl w:val="0"/>
          <w:numId w:val="11"/>
        </w:numPr>
        <w:jc w:val="both"/>
        <w:rPr>
          <w:rFonts w:asciiTheme="majorHAnsi" w:hAnsiTheme="majorHAnsi"/>
          <w:sz w:val="22"/>
          <w:szCs w:val="22"/>
        </w:rPr>
      </w:pPr>
      <w:r w:rsidRPr="00B976BD">
        <w:rPr>
          <w:rFonts w:asciiTheme="majorHAnsi" w:hAnsiTheme="majorHAnsi"/>
          <w:sz w:val="22"/>
          <w:szCs w:val="22"/>
        </w:rPr>
        <w:t>AVPs:</w:t>
      </w:r>
    </w:p>
    <w:p w14:paraId="17902DE1" w14:textId="77777777" w:rsidR="00EA31F9" w:rsidRPr="00B976BD" w:rsidRDefault="00EA31F9" w:rsidP="00BC75CB">
      <w:pPr>
        <w:numPr>
          <w:ilvl w:val="0"/>
          <w:numId w:val="159"/>
        </w:numPr>
        <w:jc w:val="both"/>
        <w:rPr>
          <w:rFonts w:asciiTheme="majorHAnsi" w:hAnsiTheme="majorHAnsi"/>
          <w:sz w:val="22"/>
          <w:szCs w:val="22"/>
        </w:rPr>
      </w:pPr>
      <w:r w:rsidRPr="00B976BD">
        <w:rPr>
          <w:rFonts w:asciiTheme="majorHAnsi" w:hAnsiTheme="majorHAnsi"/>
          <w:sz w:val="22"/>
          <w:szCs w:val="22"/>
        </w:rPr>
        <w:t>M. Gawronski and M. Warrener served as capstone mentors.</w:t>
      </w:r>
    </w:p>
    <w:p w14:paraId="113CC8B7" w14:textId="77777777" w:rsidR="00EA31F9" w:rsidRPr="00B976BD" w:rsidRDefault="00D469CB" w:rsidP="00BC75CB">
      <w:pPr>
        <w:numPr>
          <w:ilvl w:val="0"/>
          <w:numId w:val="159"/>
        </w:numPr>
        <w:jc w:val="both"/>
        <w:rPr>
          <w:rFonts w:asciiTheme="majorHAnsi" w:hAnsiTheme="majorHAnsi"/>
          <w:sz w:val="22"/>
          <w:szCs w:val="22"/>
        </w:rPr>
      </w:pPr>
      <w:r>
        <w:rPr>
          <w:rFonts w:asciiTheme="majorHAnsi" w:hAnsiTheme="majorHAnsi"/>
          <w:sz w:val="22"/>
          <w:szCs w:val="22"/>
        </w:rPr>
        <w:t>S. Moegenbu</w:t>
      </w:r>
      <w:r w:rsidR="00EA31F9" w:rsidRPr="00B976BD">
        <w:rPr>
          <w:rFonts w:asciiTheme="majorHAnsi" w:hAnsiTheme="majorHAnsi"/>
          <w:sz w:val="22"/>
          <w:szCs w:val="22"/>
        </w:rPr>
        <w:t>rg and M. Gawronski supported Honors Program in department chair meetings.</w:t>
      </w:r>
    </w:p>
    <w:p w14:paraId="63ECBBE4"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CTL:</w:t>
      </w:r>
    </w:p>
    <w:p w14:paraId="0BF10880" w14:textId="77777777" w:rsidR="00EA31F9" w:rsidRPr="00B976BD" w:rsidRDefault="00EA31F9" w:rsidP="00BC75CB">
      <w:pPr>
        <w:numPr>
          <w:ilvl w:val="0"/>
          <w:numId w:val="153"/>
        </w:numPr>
        <w:jc w:val="both"/>
        <w:rPr>
          <w:rFonts w:asciiTheme="majorHAnsi" w:hAnsiTheme="majorHAnsi"/>
          <w:sz w:val="22"/>
          <w:szCs w:val="22"/>
        </w:rPr>
      </w:pPr>
      <w:r w:rsidRPr="00B976BD">
        <w:rPr>
          <w:rFonts w:asciiTheme="majorHAnsi" w:hAnsiTheme="majorHAnsi"/>
          <w:sz w:val="22"/>
          <w:szCs w:val="22"/>
        </w:rPr>
        <w:t>With D. Whipple, working on training for honors faculty: best practices teaching in ITV rooms.</w:t>
      </w:r>
    </w:p>
    <w:p w14:paraId="38DFD4D7" w14:textId="77777777" w:rsidR="00EA31F9" w:rsidRPr="00B976BD" w:rsidRDefault="00EA31F9" w:rsidP="00BC75CB">
      <w:pPr>
        <w:numPr>
          <w:ilvl w:val="0"/>
          <w:numId w:val="153"/>
        </w:numPr>
        <w:jc w:val="both"/>
        <w:rPr>
          <w:rFonts w:asciiTheme="majorHAnsi" w:hAnsiTheme="majorHAnsi"/>
          <w:sz w:val="22"/>
          <w:szCs w:val="22"/>
        </w:rPr>
      </w:pPr>
      <w:r w:rsidRPr="00B976BD">
        <w:rPr>
          <w:rFonts w:asciiTheme="majorHAnsi" w:hAnsiTheme="majorHAnsi"/>
          <w:sz w:val="22"/>
          <w:szCs w:val="22"/>
        </w:rPr>
        <w:t>Co-hosted a webinar on capstones (CTL hosted; Honors Program paid for the webinar).</w:t>
      </w:r>
    </w:p>
    <w:p w14:paraId="7DF51ABD"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Criminal Justice:</w:t>
      </w:r>
    </w:p>
    <w:p w14:paraId="3F0FAE4F" w14:textId="77777777" w:rsidR="00EA31F9" w:rsidRPr="00B976BD" w:rsidRDefault="00EA31F9" w:rsidP="00BC75CB">
      <w:pPr>
        <w:numPr>
          <w:ilvl w:val="0"/>
          <w:numId w:val="166"/>
        </w:numPr>
        <w:jc w:val="both"/>
        <w:rPr>
          <w:rFonts w:asciiTheme="majorHAnsi" w:hAnsiTheme="majorHAnsi"/>
          <w:sz w:val="22"/>
          <w:szCs w:val="22"/>
        </w:rPr>
      </w:pPr>
      <w:r w:rsidRPr="00B976BD">
        <w:rPr>
          <w:rFonts w:asciiTheme="majorHAnsi" w:hAnsiTheme="majorHAnsi"/>
          <w:sz w:val="22"/>
          <w:szCs w:val="22"/>
        </w:rPr>
        <w:t xml:space="preserve">R. Cacciatore did several guest lectures in </w:t>
      </w:r>
      <w:r w:rsidRPr="00B976BD">
        <w:rPr>
          <w:rFonts w:asciiTheme="majorHAnsi" w:hAnsiTheme="majorHAnsi"/>
          <w:i/>
          <w:sz w:val="22"/>
          <w:szCs w:val="22"/>
        </w:rPr>
        <w:t>The Brain</w:t>
      </w:r>
      <w:r w:rsidRPr="00B976BD">
        <w:rPr>
          <w:rFonts w:asciiTheme="majorHAnsi" w:hAnsiTheme="majorHAnsi"/>
          <w:sz w:val="22"/>
          <w:szCs w:val="22"/>
        </w:rPr>
        <w:t xml:space="preserve"> seminar.</w:t>
      </w:r>
    </w:p>
    <w:p w14:paraId="579EEB08"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Cultural Affairs: students helped with all events.</w:t>
      </w:r>
    </w:p>
    <w:p w14:paraId="06AB860D"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Education Department:</w:t>
      </w:r>
    </w:p>
    <w:p w14:paraId="7D4242A9" w14:textId="77777777" w:rsidR="00EA31F9" w:rsidRPr="00B976BD" w:rsidRDefault="00EA31F9" w:rsidP="00BC75CB">
      <w:pPr>
        <w:numPr>
          <w:ilvl w:val="0"/>
          <w:numId w:val="160"/>
        </w:numPr>
        <w:jc w:val="both"/>
        <w:rPr>
          <w:rFonts w:asciiTheme="majorHAnsi" w:hAnsiTheme="majorHAnsi"/>
          <w:sz w:val="22"/>
          <w:szCs w:val="22"/>
        </w:rPr>
      </w:pPr>
      <w:r w:rsidRPr="00B976BD">
        <w:rPr>
          <w:rFonts w:asciiTheme="majorHAnsi" w:hAnsiTheme="majorHAnsi"/>
          <w:sz w:val="22"/>
          <w:szCs w:val="22"/>
        </w:rPr>
        <w:t>Student helped with Service Learning.</w:t>
      </w:r>
    </w:p>
    <w:p w14:paraId="72045875" w14:textId="77777777" w:rsidR="00EA31F9" w:rsidRPr="00B976BD" w:rsidRDefault="00EA31F9" w:rsidP="00BC75CB">
      <w:pPr>
        <w:numPr>
          <w:ilvl w:val="0"/>
          <w:numId w:val="160"/>
        </w:numPr>
        <w:jc w:val="both"/>
        <w:rPr>
          <w:rFonts w:asciiTheme="majorHAnsi" w:hAnsiTheme="majorHAnsi"/>
          <w:sz w:val="22"/>
          <w:szCs w:val="22"/>
        </w:rPr>
      </w:pPr>
      <w:r w:rsidRPr="00B976BD">
        <w:rPr>
          <w:rFonts w:asciiTheme="majorHAnsi" w:hAnsiTheme="majorHAnsi"/>
          <w:sz w:val="22"/>
          <w:szCs w:val="22"/>
        </w:rPr>
        <w:t>New mentor for capstone.</w:t>
      </w:r>
    </w:p>
    <w:p w14:paraId="2BC28581"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English:</w:t>
      </w:r>
    </w:p>
    <w:p w14:paraId="60886939" w14:textId="77777777" w:rsidR="00EA31F9" w:rsidRPr="00B976BD" w:rsidRDefault="00EA31F9" w:rsidP="0076271C">
      <w:pPr>
        <w:numPr>
          <w:ilvl w:val="0"/>
          <w:numId w:val="18"/>
        </w:numPr>
        <w:tabs>
          <w:tab w:val="clear" w:pos="1440"/>
          <w:tab w:val="num" w:pos="1080"/>
        </w:tabs>
        <w:jc w:val="both"/>
        <w:rPr>
          <w:rFonts w:asciiTheme="majorHAnsi" w:hAnsiTheme="majorHAnsi"/>
          <w:sz w:val="22"/>
          <w:szCs w:val="22"/>
        </w:rPr>
      </w:pPr>
      <w:r w:rsidRPr="00B976BD">
        <w:rPr>
          <w:rFonts w:asciiTheme="majorHAnsi" w:hAnsiTheme="majorHAnsi"/>
          <w:sz w:val="22"/>
          <w:szCs w:val="22"/>
        </w:rPr>
        <w:t>A. Rosen overviewed study skills during two sections of Honors Orientation.</w:t>
      </w:r>
    </w:p>
    <w:p w14:paraId="6C3994DC" w14:textId="77777777" w:rsidR="00EA31F9" w:rsidRPr="00B976BD" w:rsidRDefault="00EA31F9" w:rsidP="0076271C">
      <w:pPr>
        <w:numPr>
          <w:ilvl w:val="0"/>
          <w:numId w:val="18"/>
        </w:numPr>
        <w:tabs>
          <w:tab w:val="clear" w:pos="1440"/>
          <w:tab w:val="num" w:pos="1080"/>
        </w:tabs>
        <w:jc w:val="both"/>
        <w:rPr>
          <w:rFonts w:asciiTheme="majorHAnsi" w:hAnsiTheme="majorHAnsi"/>
          <w:sz w:val="22"/>
          <w:szCs w:val="22"/>
        </w:rPr>
      </w:pPr>
      <w:r w:rsidRPr="00B976BD">
        <w:rPr>
          <w:rFonts w:asciiTheme="majorHAnsi" w:hAnsiTheme="majorHAnsi"/>
          <w:sz w:val="22"/>
          <w:szCs w:val="22"/>
        </w:rPr>
        <w:t xml:space="preserve">A. Sandor talked to capstone students about annotated bibliographies and integrating sources. </w:t>
      </w:r>
    </w:p>
    <w:p w14:paraId="78109E00"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Financial Aid—D. Lowe:</w:t>
      </w:r>
    </w:p>
    <w:p w14:paraId="308A5D5D" w14:textId="77777777" w:rsidR="00EA31F9" w:rsidRPr="00B976BD" w:rsidRDefault="00EA31F9" w:rsidP="00BC75CB">
      <w:pPr>
        <w:numPr>
          <w:ilvl w:val="0"/>
          <w:numId w:val="175"/>
        </w:numPr>
        <w:jc w:val="both"/>
        <w:rPr>
          <w:rFonts w:asciiTheme="majorHAnsi" w:hAnsiTheme="majorHAnsi"/>
          <w:sz w:val="22"/>
          <w:szCs w:val="22"/>
        </w:rPr>
      </w:pPr>
      <w:r w:rsidRPr="00B976BD">
        <w:rPr>
          <w:rFonts w:asciiTheme="majorHAnsi" w:hAnsiTheme="majorHAnsi"/>
          <w:sz w:val="22"/>
          <w:szCs w:val="22"/>
        </w:rPr>
        <w:t>Attended a Jack Kent Cooke scholarship webinar.</w:t>
      </w:r>
    </w:p>
    <w:p w14:paraId="472C79E6" w14:textId="77777777" w:rsidR="00EA31F9" w:rsidRPr="00B976BD" w:rsidRDefault="00EA31F9" w:rsidP="00BC75CB">
      <w:pPr>
        <w:numPr>
          <w:ilvl w:val="0"/>
          <w:numId w:val="175"/>
        </w:numPr>
        <w:jc w:val="both"/>
        <w:rPr>
          <w:rFonts w:asciiTheme="majorHAnsi" w:hAnsiTheme="majorHAnsi"/>
          <w:sz w:val="22"/>
          <w:szCs w:val="22"/>
        </w:rPr>
      </w:pPr>
      <w:r w:rsidRPr="00B976BD">
        <w:rPr>
          <w:rFonts w:asciiTheme="majorHAnsi" w:hAnsiTheme="majorHAnsi"/>
          <w:sz w:val="22"/>
          <w:szCs w:val="22"/>
        </w:rPr>
        <w:t xml:space="preserve">Reviewed Jack Kent Cooke Foundation scholarship nominations and conducted student interviews.  We nominated one student, who was not chosen.  </w:t>
      </w:r>
    </w:p>
    <w:p w14:paraId="104D407A" w14:textId="77777777" w:rsidR="00EA31F9" w:rsidRPr="00B976BD" w:rsidRDefault="00EA31F9" w:rsidP="00BC75CB">
      <w:pPr>
        <w:numPr>
          <w:ilvl w:val="0"/>
          <w:numId w:val="175"/>
        </w:numPr>
        <w:jc w:val="both"/>
        <w:rPr>
          <w:rFonts w:asciiTheme="majorHAnsi" w:hAnsiTheme="majorHAnsi"/>
          <w:sz w:val="22"/>
          <w:szCs w:val="22"/>
        </w:rPr>
      </w:pPr>
      <w:r w:rsidRPr="00B976BD">
        <w:rPr>
          <w:rFonts w:asciiTheme="majorHAnsi" w:hAnsiTheme="majorHAnsi"/>
          <w:sz w:val="22"/>
          <w:szCs w:val="22"/>
        </w:rPr>
        <w:t>Oversaw scholarship mon</w:t>
      </w:r>
      <w:r w:rsidR="00D469CB">
        <w:rPr>
          <w:rFonts w:asciiTheme="majorHAnsi" w:hAnsiTheme="majorHAnsi"/>
          <w:sz w:val="22"/>
          <w:szCs w:val="22"/>
        </w:rPr>
        <w:t>ie</w:t>
      </w:r>
      <w:r w:rsidRPr="00B976BD">
        <w:rPr>
          <w:rFonts w:asciiTheme="majorHAnsi" w:hAnsiTheme="majorHAnsi"/>
          <w:sz w:val="22"/>
          <w:szCs w:val="22"/>
        </w:rPr>
        <w:t xml:space="preserve">s and acquired new potential recruits from Presidential Scholarship applicants.     </w:t>
      </w:r>
    </w:p>
    <w:p w14:paraId="7EAF4C94"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Global Studies:</w:t>
      </w:r>
    </w:p>
    <w:p w14:paraId="2619B5D0" w14:textId="77777777" w:rsidR="00EA31F9" w:rsidRPr="00B976BD" w:rsidRDefault="00EA31F9" w:rsidP="00BC75CB">
      <w:pPr>
        <w:numPr>
          <w:ilvl w:val="0"/>
          <w:numId w:val="75"/>
        </w:numPr>
        <w:ind w:left="1440"/>
        <w:jc w:val="both"/>
        <w:rPr>
          <w:rFonts w:asciiTheme="majorHAnsi" w:hAnsiTheme="majorHAnsi"/>
          <w:sz w:val="22"/>
          <w:szCs w:val="22"/>
        </w:rPr>
      </w:pPr>
      <w:r w:rsidRPr="00B976BD">
        <w:rPr>
          <w:rFonts w:asciiTheme="majorHAnsi" w:hAnsiTheme="majorHAnsi"/>
          <w:sz w:val="22"/>
          <w:szCs w:val="22"/>
        </w:rPr>
        <w:t xml:space="preserve">P. Basinski did a guest talk in </w:t>
      </w:r>
      <w:r w:rsidRPr="00B976BD">
        <w:rPr>
          <w:rFonts w:asciiTheme="majorHAnsi" w:hAnsiTheme="majorHAnsi"/>
          <w:i/>
          <w:sz w:val="22"/>
          <w:szCs w:val="22"/>
        </w:rPr>
        <w:t>Honors: Introduction to Philosophy.</w:t>
      </w:r>
    </w:p>
    <w:p w14:paraId="4360C3B4"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Hudson Valley Educational Consortium:</w:t>
      </w:r>
    </w:p>
    <w:p w14:paraId="7240B3BE" w14:textId="77777777" w:rsidR="00EA31F9" w:rsidRPr="00B976BD" w:rsidRDefault="00EA31F9" w:rsidP="00BC75CB">
      <w:pPr>
        <w:numPr>
          <w:ilvl w:val="0"/>
          <w:numId w:val="169"/>
        </w:numPr>
        <w:jc w:val="both"/>
        <w:rPr>
          <w:rFonts w:asciiTheme="majorHAnsi" w:hAnsiTheme="majorHAnsi"/>
          <w:sz w:val="22"/>
          <w:szCs w:val="22"/>
        </w:rPr>
      </w:pPr>
      <w:r w:rsidRPr="00B976BD">
        <w:rPr>
          <w:rFonts w:asciiTheme="majorHAnsi" w:hAnsiTheme="majorHAnsi"/>
          <w:sz w:val="22"/>
          <w:szCs w:val="22"/>
        </w:rPr>
        <w:t>With L. Montalbano to schedule classes in the ITV room.</w:t>
      </w:r>
    </w:p>
    <w:p w14:paraId="373C7AAF" w14:textId="77777777" w:rsidR="00EA31F9" w:rsidRPr="00B976BD" w:rsidRDefault="00EA31F9" w:rsidP="00BC75CB">
      <w:pPr>
        <w:numPr>
          <w:ilvl w:val="0"/>
          <w:numId w:val="169"/>
        </w:numPr>
        <w:jc w:val="both"/>
        <w:rPr>
          <w:rFonts w:asciiTheme="majorHAnsi" w:hAnsiTheme="majorHAnsi"/>
          <w:sz w:val="22"/>
          <w:szCs w:val="22"/>
        </w:rPr>
      </w:pPr>
      <w:r w:rsidRPr="00B976BD">
        <w:rPr>
          <w:rFonts w:asciiTheme="majorHAnsi" w:hAnsiTheme="majorHAnsi"/>
          <w:sz w:val="22"/>
          <w:szCs w:val="22"/>
        </w:rPr>
        <w:t>Still exploring possibilities of offering Honors classes in conjunction with SUNY Ulster and perhaps Sullivan in ITV room.</w:t>
      </w:r>
    </w:p>
    <w:p w14:paraId="263B4C64" w14:textId="77777777" w:rsidR="00EA31F9" w:rsidRPr="00B976BD" w:rsidRDefault="00D469CB" w:rsidP="0076271C">
      <w:pPr>
        <w:numPr>
          <w:ilvl w:val="0"/>
          <w:numId w:val="11"/>
        </w:numPr>
        <w:jc w:val="both"/>
        <w:rPr>
          <w:rFonts w:asciiTheme="majorHAnsi" w:hAnsiTheme="majorHAnsi"/>
          <w:sz w:val="22"/>
          <w:szCs w:val="22"/>
        </w:rPr>
      </w:pPr>
      <w:r>
        <w:rPr>
          <w:rFonts w:asciiTheme="majorHAnsi" w:hAnsiTheme="majorHAnsi"/>
          <w:sz w:val="22"/>
          <w:szCs w:val="22"/>
        </w:rPr>
        <w:t>Institutional Advancement</w:t>
      </w:r>
      <w:r w:rsidR="00EA31F9" w:rsidRPr="00B976BD">
        <w:rPr>
          <w:rFonts w:asciiTheme="majorHAnsi" w:hAnsiTheme="majorHAnsi"/>
          <w:sz w:val="22"/>
          <w:szCs w:val="22"/>
        </w:rPr>
        <w:t>/Marketing:</w:t>
      </w:r>
    </w:p>
    <w:p w14:paraId="4BEE5060" w14:textId="77777777" w:rsidR="00EA31F9" w:rsidRPr="00B976BD" w:rsidRDefault="00EA31F9" w:rsidP="00BC75CB">
      <w:pPr>
        <w:numPr>
          <w:ilvl w:val="0"/>
          <w:numId w:val="167"/>
        </w:numPr>
        <w:jc w:val="both"/>
        <w:rPr>
          <w:rFonts w:asciiTheme="majorHAnsi" w:hAnsiTheme="majorHAnsi"/>
          <w:sz w:val="22"/>
          <w:szCs w:val="22"/>
        </w:rPr>
      </w:pPr>
      <w:r w:rsidRPr="00B976BD">
        <w:rPr>
          <w:rFonts w:asciiTheme="majorHAnsi" w:hAnsiTheme="majorHAnsi"/>
          <w:sz w:val="22"/>
          <w:szCs w:val="22"/>
        </w:rPr>
        <w:t>E. Roth: Wrote Warwick Bank Grant to help fund NRHC conference and Beacon.</w:t>
      </w:r>
    </w:p>
    <w:p w14:paraId="108E479F" w14:textId="77777777" w:rsidR="00EA31F9" w:rsidRPr="00B976BD" w:rsidRDefault="00EA31F9" w:rsidP="00BC75CB">
      <w:pPr>
        <w:numPr>
          <w:ilvl w:val="0"/>
          <w:numId w:val="167"/>
        </w:numPr>
        <w:jc w:val="both"/>
        <w:rPr>
          <w:rFonts w:asciiTheme="majorHAnsi" w:hAnsiTheme="majorHAnsi"/>
          <w:sz w:val="22"/>
          <w:szCs w:val="22"/>
        </w:rPr>
      </w:pPr>
      <w:r w:rsidRPr="00B976BD">
        <w:rPr>
          <w:rFonts w:asciiTheme="majorHAnsi" w:hAnsiTheme="majorHAnsi"/>
          <w:sz w:val="22"/>
          <w:szCs w:val="22"/>
        </w:rPr>
        <w:t>C. Thurtle:</w:t>
      </w:r>
    </w:p>
    <w:p w14:paraId="3D5E62F2" w14:textId="77777777" w:rsidR="00EA31F9" w:rsidRPr="00B976BD" w:rsidRDefault="00EA31F9" w:rsidP="00BC75CB">
      <w:pPr>
        <w:numPr>
          <w:ilvl w:val="0"/>
          <w:numId w:val="321"/>
        </w:numPr>
        <w:ind w:left="2160"/>
        <w:jc w:val="both"/>
        <w:rPr>
          <w:rFonts w:asciiTheme="majorHAnsi" w:hAnsiTheme="majorHAnsi"/>
          <w:sz w:val="22"/>
          <w:szCs w:val="22"/>
        </w:rPr>
      </w:pPr>
      <w:r w:rsidRPr="00B976BD">
        <w:rPr>
          <w:rFonts w:asciiTheme="majorHAnsi" w:hAnsiTheme="majorHAnsi"/>
          <w:sz w:val="22"/>
          <w:szCs w:val="22"/>
        </w:rPr>
        <w:t>Did video clips at graduation for webpage.</w:t>
      </w:r>
    </w:p>
    <w:p w14:paraId="6906C2FD" w14:textId="77777777" w:rsidR="00EA31F9" w:rsidRPr="00B976BD" w:rsidRDefault="00EA31F9" w:rsidP="00BC75CB">
      <w:pPr>
        <w:numPr>
          <w:ilvl w:val="0"/>
          <w:numId w:val="321"/>
        </w:numPr>
        <w:ind w:left="2160"/>
        <w:jc w:val="both"/>
        <w:rPr>
          <w:rFonts w:asciiTheme="majorHAnsi" w:hAnsiTheme="majorHAnsi"/>
          <w:sz w:val="22"/>
          <w:szCs w:val="22"/>
        </w:rPr>
      </w:pPr>
      <w:r w:rsidRPr="00B976BD">
        <w:rPr>
          <w:rFonts w:asciiTheme="majorHAnsi" w:hAnsiTheme="majorHAnsi"/>
          <w:sz w:val="22"/>
          <w:szCs w:val="22"/>
        </w:rPr>
        <w:t xml:space="preserve">Took graduation photos. </w:t>
      </w:r>
    </w:p>
    <w:p w14:paraId="43736563" w14:textId="77777777" w:rsidR="00EA31F9" w:rsidRPr="00B976BD" w:rsidRDefault="00EA31F9" w:rsidP="00BC75CB">
      <w:pPr>
        <w:numPr>
          <w:ilvl w:val="0"/>
          <w:numId w:val="167"/>
        </w:numPr>
        <w:jc w:val="both"/>
        <w:rPr>
          <w:rFonts w:asciiTheme="majorHAnsi" w:hAnsiTheme="majorHAnsi"/>
          <w:sz w:val="22"/>
          <w:szCs w:val="22"/>
        </w:rPr>
      </w:pPr>
      <w:r w:rsidRPr="00B976BD">
        <w:rPr>
          <w:rFonts w:asciiTheme="majorHAnsi" w:hAnsiTheme="majorHAnsi"/>
          <w:sz w:val="22"/>
          <w:szCs w:val="22"/>
        </w:rPr>
        <w:t>S. Hedderton:</w:t>
      </w:r>
    </w:p>
    <w:p w14:paraId="3D055C02" w14:textId="77777777" w:rsidR="00EA31F9" w:rsidRPr="00B976BD" w:rsidRDefault="00EA31F9" w:rsidP="00BC75CB">
      <w:pPr>
        <w:numPr>
          <w:ilvl w:val="0"/>
          <w:numId w:val="322"/>
        </w:numPr>
        <w:ind w:left="2160"/>
        <w:jc w:val="both"/>
        <w:rPr>
          <w:rFonts w:asciiTheme="majorHAnsi" w:hAnsiTheme="majorHAnsi"/>
          <w:sz w:val="22"/>
          <w:szCs w:val="22"/>
        </w:rPr>
      </w:pPr>
      <w:r w:rsidRPr="00B976BD">
        <w:rPr>
          <w:rFonts w:asciiTheme="majorHAnsi" w:hAnsiTheme="majorHAnsi"/>
          <w:sz w:val="22"/>
          <w:szCs w:val="22"/>
        </w:rPr>
        <w:t>Created a new program brochure.</w:t>
      </w:r>
    </w:p>
    <w:p w14:paraId="11A798CA" w14:textId="77777777" w:rsidR="00EA31F9" w:rsidRPr="00B976BD" w:rsidRDefault="00EA31F9" w:rsidP="00BC75CB">
      <w:pPr>
        <w:numPr>
          <w:ilvl w:val="0"/>
          <w:numId w:val="322"/>
        </w:numPr>
        <w:ind w:left="2160"/>
        <w:jc w:val="both"/>
        <w:rPr>
          <w:rFonts w:asciiTheme="majorHAnsi" w:hAnsiTheme="majorHAnsi"/>
          <w:sz w:val="22"/>
          <w:szCs w:val="22"/>
        </w:rPr>
      </w:pPr>
      <w:r w:rsidRPr="00B976BD">
        <w:rPr>
          <w:rFonts w:asciiTheme="majorHAnsi" w:hAnsiTheme="majorHAnsi"/>
          <w:sz w:val="22"/>
          <w:szCs w:val="22"/>
        </w:rPr>
        <w:t>Served on the Honors Advisory Board.</w:t>
      </w:r>
    </w:p>
    <w:p w14:paraId="659D2B9D" w14:textId="77777777" w:rsidR="00EA31F9" w:rsidRPr="00B976BD" w:rsidRDefault="00EA31F9" w:rsidP="00BC75CB">
      <w:pPr>
        <w:numPr>
          <w:ilvl w:val="0"/>
          <w:numId w:val="322"/>
        </w:numPr>
        <w:ind w:left="2160"/>
        <w:jc w:val="both"/>
        <w:rPr>
          <w:rFonts w:asciiTheme="majorHAnsi" w:hAnsiTheme="majorHAnsi"/>
          <w:sz w:val="22"/>
          <w:szCs w:val="22"/>
        </w:rPr>
      </w:pPr>
      <w:r w:rsidRPr="00B976BD">
        <w:rPr>
          <w:rFonts w:asciiTheme="majorHAnsi" w:hAnsiTheme="majorHAnsi"/>
          <w:sz w:val="22"/>
          <w:szCs w:val="22"/>
        </w:rPr>
        <w:t>Helped improve NRHC and Beacon posters and sent them for printing.</w:t>
      </w:r>
    </w:p>
    <w:p w14:paraId="599F02A5"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Library:</w:t>
      </w:r>
    </w:p>
    <w:p w14:paraId="44356143" w14:textId="77777777" w:rsidR="00EA31F9" w:rsidRPr="00B976BD" w:rsidRDefault="00EA31F9" w:rsidP="00BC75CB">
      <w:pPr>
        <w:numPr>
          <w:ilvl w:val="0"/>
          <w:numId w:val="170"/>
        </w:numPr>
        <w:jc w:val="both"/>
        <w:rPr>
          <w:rFonts w:asciiTheme="majorHAnsi" w:hAnsiTheme="majorHAnsi"/>
          <w:sz w:val="22"/>
          <w:szCs w:val="22"/>
        </w:rPr>
      </w:pPr>
      <w:r w:rsidRPr="00B976BD">
        <w:rPr>
          <w:rFonts w:asciiTheme="majorHAnsi" w:hAnsiTheme="majorHAnsi"/>
          <w:sz w:val="22"/>
          <w:szCs w:val="22"/>
        </w:rPr>
        <w:t>Held Capstone and Beacon rehearsals and presentations.</w:t>
      </w:r>
    </w:p>
    <w:p w14:paraId="4EE121B4" w14:textId="77777777" w:rsidR="00EA31F9" w:rsidRPr="00B976BD" w:rsidRDefault="00EA31F9" w:rsidP="00BC75CB">
      <w:pPr>
        <w:numPr>
          <w:ilvl w:val="0"/>
          <w:numId w:val="170"/>
        </w:numPr>
        <w:jc w:val="both"/>
        <w:rPr>
          <w:rFonts w:asciiTheme="majorHAnsi" w:hAnsiTheme="majorHAnsi"/>
          <w:sz w:val="22"/>
          <w:szCs w:val="22"/>
        </w:rPr>
      </w:pPr>
      <w:r w:rsidRPr="00B976BD">
        <w:rPr>
          <w:rFonts w:asciiTheme="majorHAnsi" w:hAnsiTheme="majorHAnsi"/>
          <w:sz w:val="22"/>
          <w:szCs w:val="22"/>
        </w:rPr>
        <w:t>Supported faculty when technology in honors classroom did not work.</w:t>
      </w:r>
    </w:p>
    <w:p w14:paraId="2DD6D27B"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Movement Science—S. Stepp:</w:t>
      </w:r>
    </w:p>
    <w:p w14:paraId="2555753A" w14:textId="77777777" w:rsidR="00EA31F9" w:rsidRPr="00B976BD" w:rsidRDefault="00EA31F9" w:rsidP="00424895">
      <w:pPr>
        <w:numPr>
          <w:ilvl w:val="0"/>
          <w:numId w:val="21"/>
        </w:numPr>
        <w:ind w:left="1440"/>
        <w:jc w:val="both"/>
        <w:rPr>
          <w:rFonts w:asciiTheme="majorHAnsi" w:hAnsiTheme="majorHAnsi"/>
          <w:sz w:val="22"/>
          <w:szCs w:val="22"/>
        </w:rPr>
      </w:pPr>
      <w:r w:rsidRPr="00B976BD">
        <w:rPr>
          <w:rFonts w:asciiTheme="majorHAnsi" w:hAnsiTheme="majorHAnsi"/>
          <w:sz w:val="22"/>
          <w:szCs w:val="22"/>
        </w:rPr>
        <w:t>Provided facilities for Honors Program Orientation.</w:t>
      </w:r>
    </w:p>
    <w:p w14:paraId="5A7F02EB" w14:textId="77777777" w:rsidR="00EA31F9" w:rsidRPr="00B976BD" w:rsidRDefault="00EA31F9" w:rsidP="00424895">
      <w:pPr>
        <w:numPr>
          <w:ilvl w:val="0"/>
          <w:numId w:val="21"/>
        </w:numPr>
        <w:ind w:left="1440"/>
        <w:jc w:val="both"/>
        <w:rPr>
          <w:rFonts w:asciiTheme="majorHAnsi" w:hAnsiTheme="majorHAnsi"/>
          <w:sz w:val="22"/>
          <w:szCs w:val="22"/>
        </w:rPr>
      </w:pPr>
      <w:r w:rsidRPr="00B976BD">
        <w:rPr>
          <w:rFonts w:asciiTheme="majorHAnsi" w:hAnsiTheme="majorHAnsi"/>
          <w:sz w:val="22"/>
          <w:szCs w:val="22"/>
        </w:rPr>
        <w:t>Helped create and run several activities.</w:t>
      </w:r>
    </w:p>
    <w:p w14:paraId="559FCAD6" w14:textId="77777777" w:rsidR="00EA31F9" w:rsidRPr="00B976BD" w:rsidRDefault="00EA31F9" w:rsidP="00424895">
      <w:pPr>
        <w:numPr>
          <w:ilvl w:val="0"/>
          <w:numId w:val="21"/>
        </w:numPr>
        <w:ind w:left="1440"/>
        <w:jc w:val="both"/>
        <w:rPr>
          <w:rFonts w:asciiTheme="majorHAnsi" w:hAnsiTheme="majorHAnsi"/>
          <w:sz w:val="22"/>
          <w:szCs w:val="22"/>
        </w:rPr>
      </w:pPr>
      <w:r w:rsidRPr="00B976BD">
        <w:rPr>
          <w:rFonts w:asciiTheme="majorHAnsi" w:hAnsiTheme="majorHAnsi"/>
          <w:sz w:val="22"/>
          <w:szCs w:val="22"/>
        </w:rPr>
        <w:t>Attended the NRHC conference.</w:t>
      </w:r>
    </w:p>
    <w:p w14:paraId="6E3548EF" w14:textId="77777777" w:rsidR="00EA31F9" w:rsidRPr="00B976BD" w:rsidRDefault="00EA31F9" w:rsidP="00424895">
      <w:pPr>
        <w:numPr>
          <w:ilvl w:val="0"/>
          <w:numId w:val="21"/>
        </w:numPr>
        <w:ind w:left="1440"/>
        <w:jc w:val="both"/>
        <w:rPr>
          <w:rFonts w:asciiTheme="majorHAnsi" w:hAnsiTheme="majorHAnsi"/>
          <w:sz w:val="22"/>
          <w:szCs w:val="22"/>
        </w:rPr>
      </w:pPr>
      <w:r w:rsidRPr="00B976BD">
        <w:rPr>
          <w:rFonts w:asciiTheme="majorHAnsi" w:hAnsiTheme="majorHAnsi"/>
          <w:sz w:val="22"/>
          <w:szCs w:val="22"/>
        </w:rPr>
        <w:t xml:space="preserve">Team-taught with E. Torda: </w:t>
      </w:r>
      <w:r w:rsidRPr="00B976BD">
        <w:rPr>
          <w:rFonts w:asciiTheme="majorHAnsi" w:hAnsiTheme="majorHAnsi"/>
          <w:i/>
          <w:sz w:val="22"/>
          <w:szCs w:val="22"/>
        </w:rPr>
        <w:t>Gender Roles</w:t>
      </w:r>
      <w:r w:rsidRPr="00B976BD">
        <w:rPr>
          <w:rFonts w:asciiTheme="majorHAnsi" w:hAnsiTheme="majorHAnsi"/>
          <w:sz w:val="22"/>
          <w:szCs w:val="22"/>
        </w:rPr>
        <w:t xml:space="preserve"> seminar in Newburgh. </w:t>
      </w:r>
    </w:p>
    <w:p w14:paraId="0D3BE6D3"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Phi Theta Kappa: built stronger relationship; students joined and helped with events and support.</w:t>
      </w:r>
    </w:p>
    <w:p w14:paraId="4E12D2A4"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Records &amp; Registration:</w:t>
      </w:r>
    </w:p>
    <w:p w14:paraId="4327BAF0" w14:textId="77777777" w:rsidR="00EA31F9" w:rsidRPr="00B976BD" w:rsidRDefault="00EA31F9" w:rsidP="00BC75CB">
      <w:pPr>
        <w:numPr>
          <w:ilvl w:val="0"/>
          <w:numId w:val="161"/>
        </w:numPr>
        <w:jc w:val="both"/>
        <w:rPr>
          <w:rFonts w:asciiTheme="majorHAnsi" w:hAnsiTheme="majorHAnsi"/>
          <w:sz w:val="22"/>
          <w:szCs w:val="22"/>
        </w:rPr>
      </w:pPr>
      <w:r w:rsidRPr="00B976BD">
        <w:rPr>
          <w:rFonts w:asciiTheme="majorHAnsi" w:hAnsiTheme="majorHAnsi"/>
          <w:sz w:val="22"/>
          <w:szCs w:val="22"/>
        </w:rPr>
        <w:t xml:space="preserve">Improved record keeping </w:t>
      </w:r>
      <w:r w:rsidR="00D469CB">
        <w:rPr>
          <w:rFonts w:asciiTheme="majorHAnsi" w:hAnsiTheme="majorHAnsi"/>
          <w:sz w:val="22"/>
          <w:szCs w:val="22"/>
        </w:rPr>
        <w:t xml:space="preserve">for </w:t>
      </w:r>
      <w:r w:rsidRPr="00B976BD">
        <w:rPr>
          <w:rFonts w:asciiTheme="majorHAnsi" w:hAnsiTheme="majorHAnsi"/>
          <w:sz w:val="22"/>
          <w:szCs w:val="22"/>
        </w:rPr>
        <w:t>students who are or are not in the program.</w:t>
      </w:r>
    </w:p>
    <w:p w14:paraId="663B6F76" w14:textId="77777777" w:rsidR="00EA31F9" w:rsidRPr="00B976BD" w:rsidRDefault="00EA31F9" w:rsidP="00BC75CB">
      <w:pPr>
        <w:numPr>
          <w:ilvl w:val="0"/>
          <w:numId w:val="161"/>
        </w:numPr>
        <w:jc w:val="both"/>
        <w:rPr>
          <w:rFonts w:asciiTheme="majorHAnsi" w:hAnsiTheme="majorHAnsi"/>
          <w:sz w:val="22"/>
          <w:szCs w:val="22"/>
        </w:rPr>
      </w:pPr>
      <w:r w:rsidRPr="00B976BD">
        <w:rPr>
          <w:rFonts w:asciiTheme="majorHAnsi" w:hAnsiTheme="majorHAnsi"/>
          <w:sz w:val="22"/>
          <w:szCs w:val="22"/>
        </w:rPr>
        <w:t>Continued improving Banner for honors course offerings.</w:t>
      </w:r>
    </w:p>
    <w:p w14:paraId="112FFFC0" w14:textId="77777777" w:rsidR="00EA31F9" w:rsidRPr="00B976BD" w:rsidRDefault="00EA31F9" w:rsidP="00BC75CB">
      <w:pPr>
        <w:numPr>
          <w:ilvl w:val="0"/>
          <w:numId w:val="161"/>
        </w:numPr>
        <w:jc w:val="both"/>
        <w:rPr>
          <w:rFonts w:asciiTheme="majorHAnsi" w:hAnsiTheme="majorHAnsi"/>
          <w:sz w:val="22"/>
          <w:szCs w:val="22"/>
        </w:rPr>
      </w:pPr>
      <w:r w:rsidRPr="00B976BD">
        <w:rPr>
          <w:rFonts w:asciiTheme="majorHAnsi" w:hAnsiTheme="majorHAnsi"/>
          <w:sz w:val="22"/>
          <w:szCs w:val="22"/>
        </w:rPr>
        <w:t>Provided recruiting lists for current students.</w:t>
      </w:r>
    </w:p>
    <w:p w14:paraId="79732238"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VP for Resource Development—R. Hammond:</w:t>
      </w:r>
    </w:p>
    <w:p w14:paraId="50F4A465" w14:textId="77777777" w:rsidR="00EA31F9" w:rsidRPr="00B976BD" w:rsidRDefault="00EA31F9" w:rsidP="00BC75CB">
      <w:pPr>
        <w:numPr>
          <w:ilvl w:val="0"/>
          <w:numId w:val="168"/>
        </w:numPr>
        <w:jc w:val="both"/>
        <w:rPr>
          <w:rFonts w:asciiTheme="majorHAnsi" w:hAnsiTheme="majorHAnsi"/>
          <w:sz w:val="22"/>
          <w:szCs w:val="22"/>
        </w:rPr>
      </w:pPr>
      <w:r w:rsidRPr="00B976BD">
        <w:rPr>
          <w:rFonts w:asciiTheme="majorHAnsi" w:hAnsiTheme="majorHAnsi"/>
          <w:sz w:val="22"/>
          <w:szCs w:val="22"/>
        </w:rPr>
        <w:t>Acquired grant from Foundation Board to partially fund NRHC conference.</w:t>
      </w:r>
    </w:p>
    <w:p w14:paraId="54539FD1" w14:textId="77777777" w:rsidR="00EA31F9" w:rsidRPr="00B976BD" w:rsidRDefault="00EA31F9" w:rsidP="00BC75CB">
      <w:pPr>
        <w:numPr>
          <w:ilvl w:val="0"/>
          <w:numId w:val="168"/>
        </w:numPr>
        <w:jc w:val="both"/>
        <w:rPr>
          <w:rFonts w:asciiTheme="majorHAnsi" w:hAnsiTheme="majorHAnsi"/>
          <w:sz w:val="22"/>
          <w:szCs w:val="22"/>
        </w:rPr>
      </w:pPr>
      <w:r w:rsidRPr="00B976BD">
        <w:rPr>
          <w:rFonts w:asciiTheme="majorHAnsi" w:hAnsiTheme="majorHAnsi"/>
          <w:sz w:val="22"/>
          <w:szCs w:val="22"/>
        </w:rPr>
        <w:t>Consulted on Beacon poster layouts.</w:t>
      </w:r>
    </w:p>
    <w:p w14:paraId="2726E8B3" w14:textId="77777777" w:rsidR="00EA31F9" w:rsidRPr="00B976BD" w:rsidRDefault="00EA31F9" w:rsidP="00BC75CB">
      <w:pPr>
        <w:numPr>
          <w:ilvl w:val="0"/>
          <w:numId w:val="168"/>
        </w:numPr>
        <w:jc w:val="both"/>
        <w:rPr>
          <w:rFonts w:asciiTheme="majorHAnsi" w:hAnsiTheme="majorHAnsi"/>
          <w:sz w:val="22"/>
          <w:szCs w:val="22"/>
        </w:rPr>
      </w:pPr>
      <w:r w:rsidRPr="00B976BD">
        <w:rPr>
          <w:rFonts w:asciiTheme="majorHAnsi" w:hAnsiTheme="majorHAnsi"/>
          <w:sz w:val="22"/>
          <w:szCs w:val="22"/>
        </w:rPr>
        <w:t>Students then presented to Foundation Board on the NRHC conference.</w:t>
      </w:r>
    </w:p>
    <w:p w14:paraId="1AB9D15A" w14:textId="77777777" w:rsidR="00EA31F9" w:rsidRPr="00B976BD" w:rsidRDefault="00EA31F9" w:rsidP="0076271C">
      <w:pPr>
        <w:numPr>
          <w:ilvl w:val="0"/>
          <w:numId w:val="11"/>
        </w:numPr>
        <w:jc w:val="both"/>
        <w:rPr>
          <w:rFonts w:asciiTheme="majorHAnsi" w:hAnsiTheme="majorHAnsi"/>
          <w:sz w:val="22"/>
          <w:szCs w:val="22"/>
        </w:rPr>
      </w:pPr>
      <w:r w:rsidRPr="00B976BD">
        <w:rPr>
          <w:rFonts w:asciiTheme="majorHAnsi" w:hAnsiTheme="majorHAnsi"/>
          <w:sz w:val="22"/>
          <w:szCs w:val="22"/>
        </w:rPr>
        <w:t>Group effort to revise rubrics for capstones: J. Zurovchak, S. Stepp, and M. Strunsky, plus other faculty who field tested the new forms including: A. Kay, G. Platt, A. Jakubowski, G. Pavek, K. Sinsabaugh.</w:t>
      </w:r>
    </w:p>
    <w:p w14:paraId="65A1379E" w14:textId="77777777" w:rsidR="00EA31F9" w:rsidRPr="00B976BD" w:rsidRDefault="00EA31F9" w:rsidP="0076271C">
      <w:pPr>
        <w:jc w:val="both"/>
        <w:rPr>
          <w:rFonts w:asciiTheme="majorHAnsi" w:hAnsiTheme="majorHAnsi"/>
          <w:sz w:val="22"/>
          <w:szCs w:val="22"/>
          <w:u w:val="single"/>
        </w:rPr>
      </w:pPr>
    </w:p>
    <w:p w14:paraId="74DFA500" w14:textId="77777777" w:rsidR="00EA31F9" w:rsidRPr="00D469CB" w:rsidRDefault="00424895" w:rsidP="00424895">
      <w:pPr>
        <w:jc w:val="both"/>
        <w:rPr>
          <w:rFonts w:asciiTheme="majorHAnsi" w:hAnsiTheme="majorHAnsi"/>
          <w:b/>
          <w:i/>
          <w:sz w:val="22"/>
          <w:szCs w:val="22"/>
        </w:rPr>
      </w:pPr>
      <w:r w:rsidRPr="00D469CB">
        <w:rPr>
          <w:rFonts w:asciiTheme="majorHAnsi" w:hAnsiTheme="majorHAnsi"/>
          <w:b/>
          <w:i/>
          <w:sz w:val="22"/>
          <w:szCs w:val="22"/>
        </w:rPr>
        <w:t xml:space="preserve">College </w:t>
      </w:r>
      <w:r w:rsidR="00EA31F9" w:rsidRPr="00D469CB">
        <w:rPr>
          <w:rFonts w:asciiTheme="majorHAnsi" w:hAnsiTheme="majorHAnsi"/>
          <w:b/>
          <w:i/>
          <w:sz w:val="22"/>
          <w:szCs w:val="22"/>
        </w:rPr>
        <w:t>Goal #4</w:t>
      </w:r>
      <w:r w:rsidRPr="00D469CB">
        <w:rPr>
          <w:rFonts w:asciiTheme="majorHAnsi" w:hAnsiTheme="majorHAnsi"/>
          <w:b/>
          <w:i/>
          <w:sz w:val="22"/>
          <w:szCs w:val="22"/>
        </w:rPr>
        <w:t xml:space="preserve"> -</w:t>
      </w:r>
      <w:r w:rsidR="00EA31F9" w:rsidRPr="00D469CB">
        <w:rPr>
          <w:rFonts w:asciiTheme="majorHAnsi" w:hAnsiTheme="majorHAnsi"/>
          <w:b/>
          <w:i/>
          <w:sz w:val="22"/>
          <w:szCs w:val="22"/>
        </w:rPr>
        <w:t xml:space="preserve"> Innovation </w:t>
      </w:r>
    </w:p>
    <w:p w14:paraId="42C9F3D3" w14:textId="77777777" w:rsidR="00EA31F9" w:rsidRPr="00B976BD" w:rsidRDefault="00EA31F9" w:rsidP="0076271C">
      <w:pPr>
        <w:jc w:val="both"/>
        <w:rPr>
          <w:rFonts w:asciiTheme="majorHAnsi" w:hAnsiTheme="majorHAnsi"/>
          <w:sz w:val="22"/>
          <w:szCs w:val="22"/>
        </w:rPr>
      </w:pPr>
    </w:p>
    <w:p w14:paraId="589BC52F" w14:textId="77777777" w:rsidR="00EA31F9" w:rsidRPr="00B976BD" w:rsidRDefault="00EA31F9" w:rsidP="00424895">
      <w:pPr>
        <w:numPr>
          <w:ilvl w:val="0"/>
          <w:numId w:val="22"/>
        </w:numPr>
        <w:jc w:val="both"/>
        <w:rPr>
          <w:rFonts w:asciiTheme="majorHAnsi" w:hAnsiTheme="majorHAnsi"/>
          <w:sz w:val="22"/>
          <w:szCs w:val="22"/>
        </w:rPr>
      </w:pPr>
      <w:r w:rsidRPr="00B976BD">
        <w:rPr>
          <w:rFonts w:asciiTheme="majorHAnsi" w:hAnsiTheme="majorHAnsi"/>
          <w:sz w:val="22"/>
          <w:szCs w:val="22"/>
        </w:rPr>
        <w:t>Utilized ITV room to expand offerings in Newburgh.</w:t>
      </w:r>
    </w:p>
    <w:p w14:paraId="6AE88C9D" w14:textId="77777777" w:rsidR="00EA31F9" w:rsidRPr="00B976BD" w:rsidRDefault="00EA31F9" w:rsidP="0076271C">
      <w:pPr>
        <w:numPr>
          <w:ilvl w:val="0"/>
          <w:numId w:val="22"/>
        </w:numPr>
        <w:jc w:val="both"/>
        <w:rPr>
          <w:rFonts w:asciiTheme="majorHAnsi" w:hAnsiTheme="majorHAnsi"/>
          <w:sz w:val="22"/>
          <w:szCs w:val="22"/>
        </w:rPr>
      </w:pPr>
      <w:r w:rsidRPr="00B976BD">
        <w:rPr>
          <w:rFonts w:asciiTheme="majorHAnsi" w:hAnsiTheme="majorHAnsi"/>
          <w:sz w:val="22"/>
          <w:szCs w:val="22"/>
        </w:rPr>
        <w:t xml:space="preserve">Continued to provide opportunities to team-teach: </w:t>
      </w:r>
      <w:r w:rsidRPr="00B976BD">
        <w:rPr>
          <w:rFonts w:asciiTheme="majorHAnsi" w:hAnsiTheme="majorHAnsi"/>
          <w:i/>
          <w:sz w:val="22"/>
          <w:szCs w:val="22"/>
        </w:rPr>
        <w:t>Gender Roles</w:t>
      </w:r>
      <w:r w:rsidRPr="00B976BD">
        <w:rPr>
          <w:rFonts w:asciiTheme="majorHAnsi" w:hAnsiTheme="majorHAnsi"/>
          <w:sz w:val="22"/>
          <w:szCs w:val="22"/>
        </w:rPr>
        <w:t xml:space="preserve"> was team-taught in Newburgh and </w:t>
      </w:r>
      <w:r w:rsidRPr="00B976BD">
        <w:rPr>
          <w:rFonts w:asciiTheme="majorHAnsi" w:hAnsiTheme="majorHAnsi"/>
          <w:i/>
          <w:sz w:val="22"/>
          <w:szCs w:val="22"/>
        </w:rPr>
        <w:t xml:space="preserve">The Brain </w:t>
      </w:r>
      <w:r w:rsidRPr="00B976BD">
        <w:rPr>
          <w:rFonts w:asciiTheme="majorHAnsi" w:hAnsiTheme="majorHAnsi"/>
          <w:sz w:val="22"/>
          <w:szCs w:val="22"/>
        </w:rPr>
        <w:t>seminar was conducted in the ITV room, with a professor in each room.</w:t>
      </w:r>
    </w:p>
    <w:p w14:paraId="76675C7E" w14:textId="77777777" w:rsidR="00EA31F9" w:rsidRPr="00B976BD" w:rsidRDefault="00EA31F9" w:rsidP="0076271C">
      <w:pPr>
        <w:numPr>
          <w:ilvl w:val="0"/>
          <w:numId w:val="22"/>
        </w:numPr>
        <w:jc w:val="both"/>
        <w:rPr>
          <w:rFonts w:asciiTheme="majorHAnsi" w:hAnsiTheme="majorHAnsi"/>
          <w:sz w:val="22"/>
          <w:szCs w:val="22"/>
        </w:rPr>
      </w:pPr>
      <w:r w:rsidRPr="00B976BD">
        <w:rPr>
          <w:rFonts w:asciiTheme="majorHAnsi" w:hAnsiTheme="majorHAnsi"/>
          <w:sz w:val="22"/>
          <w:szCs w:val="22"/>
        </w:rPr>
        <w:t>Two faculty teaching in the ITV room made periodic appearances at the “other” campus, to ensure students were able to interact in person and reduce the perception of being “the other” students.</w:t>
      </w:r>
    </w:p>
    <w:p w14:paraId="7654388B" w14:textId="77777777" w:rsidR="00EA31F9" w:rsidRPr="00B976BD" w:rsidRDefault="00EA31F9" w:rsidP="0076271C">
      <w:pPr>
        <w:numPr>
          <w:ilvl w:val="0"/>
          <w:numId w:val="22"/>
        </w:numPr>
        <w:jc w:val="both"/>
        <w:rPr>
          <w:rFonts w:asciiTheme="majorHAnsi" w:hAnsiTheme="majorHAnsi"/>
          <w:sz w:val="22"/>
          <w:szCs w:val="22"/>
        </w:rPr>
      </w:pPr>
      <w:r w:rsidRPr="00B976BD">
        <w:rPr>
          <w:rFonts w:asciiTheme="majorHAnsi" w:hAnsiTheme="majorHAnsi"/>
          <w:sz w:val="22"/>
          <w:szCs w:val="22"/>
        </w:rPr>
        <w:t>Devised “fun-raisers” for students to add cultural and social activities.</w:t>
      </w:r>
    </w:p>
    <w:p w14:paraId="180A268F" w14:textId="77777777" w:rsidR="00EA31F9" w:rsidRPr="00B976BD" w:rsidRDefault="00EA31F9" w:rsidP="0076271C">
      <w:pPr>
        <w:numPr>
          <w:ilvl w:val="0"/>
          <w:numId w:val="22"/>
        </w:numPr>
        <w:jc w:val="both"/>
        <w:rPr>
          <w:rFonts w:asciiTheme="majorHAnsi" w:hAnsiTheme="majorHAnsi"/>
          <w:sz w:val="22"/>
          <w:szCs w:val="22"/>
        </w:rPr>
      </w:pPr>
      <w:r w:rsidRPr="00B976BD">
        <w:rPr>
          <w:rFonts w:asciiTheme="majorHAnsi" w:hAnsiTheme="majorHAnsi"/>
          <w:sz w:val="22"/>
          <w:szCs w:val="22"/>
        </w:rPr>
        <w:t>Continued one evening course offering per semester.</w:t>
      </w:r>
    </w:p>
    <w:p w14:paraId="5875EB61" w14:textId="77777777" w:rsidR="00EA31F9" w:rsidRPr="00B976BD" w:rsidRDefault="00EA31F9" w:rsidP="0076271C">
      <w:pPr>
        <w:numPr>
          <w:ilvl w:val="0"/>
          <w:numId w:val="22"/>
        </w:numPr>
        <w:jc w:val="both"/>
        <w:rPr>
          <w:rFonts w:asciiTheme="majorHAnsi" w:hAnsiTheme="majorHAnsi"/>
          <w:sz w:val="22"/>
          <w:szCs w:val="22"/>
        </w:rPr>
      </w:pPr>
      <w:r w:rsidRPr="00B976BD">
        <w:rPr>
          <w:rFonts w:asciiTheme="majorHAnsi" w:hAnsiTheme="majorHAnsi"/>
          <w:sz w:val="22"/>
          <w:szCs w:val="22"/>
        </w:rPr>
        <w:t>Offered course sharing via ITV rooms to HVEC partners; not utilized to date.</w:t>
      </w:r>
    </w:p>
    <w:p w14:paraId="3ED3C141" w14:textId="77777777" w:rsidR="00EA31F9" w:rsidRPr="00B976BD" w:rsidRDefault="00EA31F9" w:rsidP="00424895">
      <w:pPr>
        <w:numPr>
          <w:ilvl w:val="0"/>
          <w:numId w:val="9"/>
        </w:numPr>
        <w:tabs>
          <w:tab w:val="clear" w:pos="720"/>
          <w:tab w:val="num" w:pos="1080"/>
        </w:tabs>
        <w:ind w:left="1440"/>
        <w:jc w:val="both"/>
        <w:rPr>
          <w:rFonts w:asciiTheme="majorHAnsi" w:hAnsiTheme="majorHAnsi"/>
          <w:sz w:val="22"/>
          <w:szCs w:val="22"/>
        </w:rPr>
      </w:pPr>
      <w:r w:rsidRPr="00B976BD">
        <w:rPr>
          <w:rFonts w:asciiTheme="majorHAnsi" w:hAnsiTheme="majorHAnsi"/>
          <w:sz w:val="22"/>
          <w:szCs w:val="22"/>
        </w:rPr>
        <w:t>Replaced printer in Honors Program office.</w:t>
      </w:r>
    </w:p>
    <w:p w14:paraId="5CA9AC5C" w14:textId="77777777" w:rsidR="00EA31F9" w:rsidRPr="00B976BD" w:rsidRDefault="00D469CB" w:rsidP="00424895">
      <w:pPr>
        <w:numPr>
          <w:ilvl w:val="0"/>
          <w:numId w:val="9"/>
        </w:numPr>
        <w:tabs>
          <w:tab w:val="clear" w:pos="720"/>
          <w:tab w:val="num" w:pos="1080"/>
        </w:tabs>
        <w:ind w:left="1440"/>
        <w:jc w:val="both"/>
        <w:rPr>
          <w:rFonts w:asciiTheme="majorHAnsi" w:hAnsiTheme="majorHAnsi"/>
          <w:sz w:val="22"/>
          <w:szCs w:val="22"/>
        </w:rPr>
      </w:pPr>
      <w:r>
        <w:rPr>
          <w:rFonts w:asciiTheme="majorHAnsi" w:hAnsiTheme="majorHAnsi"/>
          <w:sz w:val="22"/>
          <w:szCs w:val="22"/>
        </w:rPr>
        <w:t>Third laptop and iP</w:t>
      </w:r>
      <w:r w:rsidR="00EA31F9" w:rsidRPr="00B976BD">
        <w:rPr>
          <w:rFonts w:asciiTheme="majorHAnsi" w:hAnsiTheme="majorHAnsi"/>
          <w:sz w:val="22"/>
          <w:szCs w:val="22"/>
        </w:rPr>
        <w:t>ad were stolen; both need replacement.</w:t>
      </w:r>
    </w:p>
    <w:p w14:paraId="744625C7" w14:textId="77777777" w:rsidR="00EA31F9" w:rsidRPr="00B976BD" w:rsidRDefault="00EA31F9" w:rsidP="00424895">
      <w:pPr>
        <w:numPr>
          <w:ilvl w:val="0"/>
          <w:numId w:val="9"/>
        </w:numPr>
        <w:tabs>
          <w:tab w:val="clear" w:pos="720"/>
          <w:tab w:val="num" w:pos="1080"/>
        </w:tabs>
        <w:ind w:left="1440"/>
        <w:jc w:val="both"/>
        <w:rPr>
          <w:rFonts w:asciiTheme="majorHAnsi" w:hAnsiTheme="majorHAnsi"/>
          <w:sz w:val="22"/>
          <w:szCs w:val="22"/>
        </w:rPr>
      </w:pPr>
      <w:r w:rsidRPr="00B976BD">
        <w:rPr>
          <w:rFonts w:asciiTheme="majorHAnsi" w:hAnsiTheme="majorHAnsi"/>
          <w:sz w:val="22"/>
          <w:szCs w:val="22"/>
        </w:rPr>
        <w:t>Offered courses in ITV room:</w:t>
      </w:r>
    </w:p>
    <w:p w14:paraId="422433C3" w14:textId="77777777" w:rsidR="00EA31F9" w:rsidRPr="00B976BD" w:rsidRDefault="00EA31F9" w:rsidP="00BC75CB">
      <w:pPr>
        <w:numPr>
          <w:ilvl w:val="0"/>
          <w:numId w:val="176"/>
        </w:numPr>
        <w:ind w:left="2160"/>
        <w:jc w:val="both"/>
        <w:rPr>
          <w:rFonts w:asciiTheme="majorHAnsi" w:hAnsiTheme="majorHAnsi"/>
          <w:sz w:val="22"/>
          <w:szCs w:val="22"/>
        </w:rPr>
      </w:pPr>
      <w:r w:rsidRPr="00B976BD">
        <w:rPr>
          <w:rFonts w:asciiTheme="majorHAnsi" w:hAnsiTheme="majorHAnsi"/>
          <w:sz w:val="22"/>
          <w:szCs w:val="22"/>
        </w:rPr>
        <w:t>in fall: HIS 102H.</w:t>
      </w:r>
    </w:p>
    <w:p w14:paraId="01E28C0C" w14:textId="77777777" w:rsidR="00EA31F9" w:rsidRPr="00B976BD" w:rsidRDefault="00D469CB" w:rsidP="00BC75CB">
      <w:pPr>
        <w:numPr>
          <w:ilvl w:val="0"/>
          <w:numId w:val="176"/>
        </w:numPr>
        <w:ind w:left="2160"/>
        <w:jc w:val="both"/>
        <w:rPr>
          <w:rFonts w:asciiTheme="majorHAnsi" w:hAnsiTheme="majorHAnsi"/>
          <w:sz w:val="22"/>
          <w:szCs w:val="22"/>
        </w:rPr>
      </w:pPr>
      <w:r>
        <w:rPr>
          <w:rFonts w:asciiTheme="majorHAnsi" w:hAnsiTheme="majorHAnsi"/>
          <w:sz w:val="22"/>
          <w:szCs w:val="22"/>
        </w:rPr>
        <w:t xml:space="preserve">in </w:t>
      </w:r>
      <w:r w:rsidR="00EA31F9" w:rsidRPr="00B976BD">
        <w:rPr>
          <w:rFonts w:asciiTheme="majorHAnsi" w:hAnsiTheme="majorHAnsi"/>
          <w:sz w:val="22"/>
          <w:szCs w:val="22"/>
        </w:rPr>
        <w:t xml:space="preserve">spring: HON 201H: </w:t>
      </w:r>
      <w:r w:rsidR="00EA31F9" w:rsidRPr="00B976BD">
        <w:rPr>
          <w:rFonts w:asciiTheme="majorHAnsi" w:hAnsiTheme="majorHAnsi"/>
          <w:i/>
          <w:sz w:val="22"/>
          <w:szCs w:val="22"/>
        </w:rPr>
        <w:t>The Brain</w:t>
      </w:r>
      <w:r w:rsidR="00EA31F9" w:rsidRPr="00B976BD">
        <w:rPr>
          <w:rFonts w:asciiTheme="majorHAnsi" w:hAnsiTheme="majorHAnsi"/>
          <w:sz w:val="22"/>
          <w:szCs w:val="22"/>
        </w:rPr>
        <w:t xml:space="preserve"> (team-taught), HIS 201H: </w:t>
      </w:r>
      <w:r w:rsidR="00EA31F9" w:rsidRPr="00B976BD">
        <w:rPr>
          <w:rFonts w:asciiTheme="majorHAnsi" w:hAnsiTheme="majorHAnsi"/>
          <w:i/>
          <w:sz w:val="22"/>
          <w:szCs w:val="22"/>
        </w:rPr>
        <w:t>American Underground Music</w:t>
      </w:r>
      <w:r w:rsidR="00EA31F9" w:rsidRPr="00B976BD">
        <w:rPr>
          <w:rFonts w:asciiTheme="majorHAnsi" w:hAnsiTheme="majorHAnsi"/>
          <w:sz w:val="22"/>
          <w:szCs w:val="22"/>
        </w:rPr>
        <w:t xml:space="preserve">, POL 101H: </w:t>
      </w:r>
      <w:r w:rsidR="00EA31F9" w:rsidRPr="00B976BD">
        <w:rPr>
          <w:rFonts w:asciiTheme="majorHAnsi" w:hAnsiTheme="majorHAnsi"/>
          <w:i/>
          <w:sz w:val="22"/>
          <w:szCs w:val="22"/>
        </w:rPr>
        <w:t>Introduction to Political Science.</w:t>
      </w:r>
    </w:p>
    <w:p w14:paraId="6B23516B" w14:textId="77777777" w:rsidR="00424895" w:rsidRDefault="00424895" w:rsidP="0076271C">
      <w:pPr>
        <w:jc w:val="both"/>
        <w:rPr>
          <w:rFonts w:asciiTheme="majorHAnsi" w:hAnsiTheme="majorHAnsi"/>
          <w:i/>
          <w:sz w:val="22"/>
          <w:szCs w:val="22"/>
        </w:rPr>
      </w:pPr>
    </w:p>
    <w:p w14:paraId="44F76465" w14:textId="77777777" w:rsidR="00EA31F9" w:rsidRPr="00424895" w:rsidRDefault="00D469CB" w:rsidP="0076271C">
      <w:pPr>
        <w:jc w:val="both"/>
        <w:rPr>
          <w:rFonts w:asciiTheme="majorHAnsi" w:hAnsiTheme="majorHAnsi"/>
          <w:sz w:val="22"/>
          <w:szCs w:val="22"/>
          <w:u w:val="single"/>
        </w:rPr>
      </w:pPr>
      <w:r>
        <w:rPr>
          <w:rFonts w:asciiTheme="majorHAnsi" w:hAnsiTheme="majorHAnsi"/>
          <w:sz w:val="22"/>
          <w:szCs w:val="22"/>
          <w:u w:val="single"/>
        </w:rPr>
        <w:t>Under-prepared Students</w:t>
      </w:r>
      <w:r w:rsidR="00EA31F9" w:rsidRPr="00424895">
        <w:rPr>
          <w:rFonts w:asciiTheme="majorHAnsi" w:hAnsiTheme="majorHAnsi"/>
          <w:sz w:val="22"/>
          <w:szCs w:val="22"/>
          <w:u w:val="single"/>
        </w:rPr>
        <w:t xml:space="preserve"> </w:t>
      </w:r>
    </w:p>
    <w:p w14:paraId="61D33E19" w14:textId="77777777" w:rsidR="00EA31F9" w:rsidRPr="00B976BD" w:rsidRDefault="00EA31F9" w:rsidP="00424895">
      <w:pPr>
        <w:numPr>
          <w:ilvl w:val="0"/>
          <w:numId w:val="20"/>
        </w:numPr>
        <w:jc w:val="both"/>
        <w:rPr>
          <w:rFonts w:asciiTheme="majorHAnsi" w:hAnsiTheme="majorHAnsi"/>
          <w:sz w:val="22"/>
          <w:szCs w:val="22"/>
        </w:rPr>
      </w:pPr>
      <w:r w:rsidRPr="00B976BD">
        <w:rPr>
          <w:rFonts w:asciiTheme="majorHAnsi" w:hAnsiTheme="majorHAnsi"/>
          <w:sz w:val="22"/>
          <w:szCs w:val="22"/>
        </w:rPr>
        <w:t xml:space="preserve">Expanded the Honors Program Peer Mentoring Program: 12 (versus 7 in 2012) sophomores helped run Orientation and were assigned to work with freshmen on basic college survival, scheduling, socializing and study habits.  Next year, we need Newburgh-specific peer mentors. </w:t>
      </w:r>
    </w:p>
    <w:p w14:paraId="000222E5" w14:textId="77777777" w:rsidR="00EA31F9" w:rsidRPr="00B976BD" w:rsidRDefault="00EA31F9" w:rsidP="0076271C">
      <w:pPr>
        <w:numPr>
          <w:ilvl w:val="0"/>
          <w:numId w:val="20"/>
        </w:numPr>
        <w:jc w:val="both"/>
        <w:rPr>
          <w:rFonts w:asciiTheme="majorHAnsi" w:hAnsiTheme="majorHAnsi"/>
          <w:sz w:val="22"/>
          <w:szCs w:val="22"/>
        </w:rPr>
      </w:pPr>
      <w:r w:rsidRPr="00B976BD">
        <w:rPr>
          <w:rFonts w:asciiTheme="majorHAnsi" w:hAnsiTheme="majorHAnsi"/>
          <w:sz w:val="22"/>
          <w:szCs w:val="22"/>
        </w:rPr>
        <w:t>In-house study groups formed for BIO 101, MAT 121 and 205, CHM 105 and 106.</w:t>
      </w:r>
    </w:p>
    <w:p w14:paraId="6D016E8D" w14:textId="77777777" w:rsidR="00EA31F9" w:rsidRPr="00B976BD" w:rsidRDefault="00EA31F9" w:rsidP="0076271C">
      <w:pPr>
        <w:numPr>
          <w:ilvl w:val="0"/>
          <w:numId w:val="20"/>
        </w:numPr>
        <w:jc w:val="both"/>
        <w:rPr>
          <w:rFonts w:asciiTheme="majorHAnsi" w:hAnsiTheme="majorHAnsi"/>
          <w:sz w:val="22"/>
          <w:szCs w:val="22"/>
        </w:rPr>
      </w:pPr>
      <w:r w:rsidRPr="00B976BD">
        <w:rPr>
          <w:rFonts w:asciiTheme="majorHAnsi" w:hAnsiTheme="majorHAnsi"/>
          <w:sz w:val="22"/>
          <w:szCs w:val="22"/>
        </w:rPr>
        <w:t>Continued to do mid-semester progress reports to monitor success and develop improvement plans for individual students.  This needs to be expanded to better track students.  Also, we could not work with all students as we should have due to time constraints.</w:t>
      </w:r>
    </w:p>
    <w:p w14:paraId="6AFAFC60" w14:textId="77777777" w:rsidR="00EA31F9" w:rsidRPr="00B976BD" w:rsidRDefault="00EA31F9" w:rsidP="0076271C">
      <w:pPr>
        <w:jc w:val="both"/>
        <w:rPr>
          <w:rFonts w:asciiTheme="majorHAnsi" w:hAnsiTheme="majorHAnsi"/>
          <w:b/>
          <w:sz w:val="22"/>
          <w:szCs w:val="22"/>
        </w:rPr>
      </w:pPr>
    </w:p>
    <w:p w14:paraId="6BF96F02" w14:textId="77777777" w:rsidR="00F55B29" w:rsidRDefault="00F55B29" w:rsidP="0076271C">
      <w:pPr>
        <w:jc w:val="both"/>
        <w:rPr>
          <w:rFonts w:asciiTheme="majorHAnsi" w:hAnsiTheme="majorHAnsi"/>
          <w:b/>
          <w:i/>
          <w:sz w:val="22"/>
          <w:szCs w:val="22"/>
        </w:rPr>
      </w:pPr>
    </w:p>
    <w:p w14:paraId="5B247E49" w14:textId="77777777" w:rsidR="00F55B29" w:rsidRDefault="00F55B29" w:rsidP="0076271C">
      <w:pPr>
        <w:jc w:val="both"/>
        <w:rPr>
          <w:rFonts w:asciiTheme="majorHAnsi" w:hAnsiTheme="majorHAnsi"/>
          <w:b/>
          <w:i/>
          <w:sz w:val="22"/>
          <w:szCs w:val="22"/>
        </w:rPr>
      </w:pPr>
    </w:p>
    <w:p w14:paraId="39B0DEE5" w14:textId="77777777" w:rsidR="00EA31F9" w:rsidRPr="00D469CB" w:rsidRDefault="00424895" w:rsidP="0076271C">
      <w:pPr>
        <w:jc w:val="both"/>
        <w:rPr>
          <w:rFonts w:asciiTheme="majorHAnsi" w:hAnsiTheme="majorHAnsi"/>
          <w:b/>
          <w:i/>
          <w:sz w:val="22"/>
          <w:szCs w:val="22"/>
        </w:rPr>
      </w:pPr>
      <w:r w:rsidRPr="00D469CB">
        <w:rPr>
          <w:rFonts w:asciiTheme="majorHAnsi" w:hAnsiTheme="majorHAnsi"/>
          <w:b/>
          <w:i/>
          <w:sz w:val="22"/>
          <w:szCs w:val="22"/>
        </w:rPr>
        <w:t xml:space="preserve">College </w:t>
      </w:r>
      <w:r w:rsidR="00EA31F9" w:rsidRPr="00D469CB">
        <w:rPr>
          <w:rFonts w:asciiTheme="majorHAnsi" w:hAnsiTheme="majorHAnsi"/>
          <w:b/>
          <w:i/>
          <w:sz w:val="22"/>
          <w:szCs w:val="22"/>
        </w:rPr>
        <w:t>Goal #5</w:t>
      </w:r>
      <w:r w:rsidRPr="00D469CB">
        <w:rPr>
          <w:rFonts w:asciiTheme="majorHAnsi" w:hAnsiTheme="majorHAnsi"/>
          <w:b/>
          <w:i/>
          <w:sz w:val="22"/>
          <w:szCs w:val="22"/>
        </w:rPr>
        <w:t xml:space="preserve"> -</w:t>
      </w:r>
      <w:r w:rsidR="00EA31F9" w:rsidRPr="00D469CB">
        <w:rPr>
          <w:rFonts w:asciiTheme="majorHAnsi" w:hAnsiTheme="majorHAnsi"/>
          <w:b/>
          <w:i/>
          <w:sz w:val="22"/>
          <w:szCs w:val="22"/>
        </w:rPr>
        <w:t xml:space="preserve"> Professional Development </w:t>
      </w:r>
    </w:p>
    <w:p w14:paraId="5163BFF2" w14:textId="77777777" w:rsidR="00424895" w:rsidRPr="00B976BD" w:rsidRDefault="00424895" w:rsidP="0076271C">
      <w:pPr>
        <w:jc w:val="both"/>
        <w:rPr>
          <w:rFonts w:asciiTheme="majorHAnsi" w:hAnsiTheme="majorHAnsi"/>
          <w:b/>
          <w:sz w:val="22"/>
          <w:szCs w:val="22"/>
        </w:rPr>
      </w:pPr>
    </w:p>
    <w:p w14:paraId="7AC78F10"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Coordinator attended National Collegiate Honors Council conference in November</w:t>
      </w:r>
    </w:p>
    <w:p w14:paraId="54C84515" w14:textId="77777777" w:rsidR="00EA31F9" w:rsidRPr="00B976BD" w:rsidRDefault="00EA31F9" w:rsidP="00424895">
      <w:pPr>
        <w:numPr>
          <w:ilvl w:val="0"/>
          <w:numId w:val="17"/>
        </w:numPr>
        <w:jc w:val="both"/>
        <w:rPr>
          <w:rFonts w:asciiTheme="majorHAnsi" w:hAnsiTheme="majorHAnsi"/>
          <w:sz w:val="22"/>
          <w:szCs w:val="22"/>
        </w:rPr>
      </w:pPr>
      <w:r w:rsidRPr="00B976BD">
        <w:rPr>
          <w:rFonts w:asciiTheme="majorHAnsi" w:hAnsiTheme="majorHAnsi"/>
          <w:sz w:val="22"/>
          <w:szCs w:val="22"/>
        </w:rPr>
        <w:t xml:space="preserve">Gave two presentations: “Issues in Two-Year Colleges” and “Keeping Your Head Above Water” presentation. </w:t>
      </w:r>
    </w:p>
    <w:p w14:paraId="220F229A" w14:textId="77777777" w:rsidR="00EA31F9" w:rsidRPr="00B976BD" w:rsidRDefault="00EA31F9" w:rsidP="00424895">
      <w:pPr>
        <w:numPr>
          <w:ilvl w:val="1"/>
          <w:numId w:val="10"/>
        </w:numPr>
        <w:jc w:val="both"/>
        <w:rPr>
          <w:rFonts w:asciiTheme="majorHAnsi" w:hAnsiTheme="majorHAnsi"/>
          <w:i/>
          <w:sz w:val="22"/>
          <w:szCs w:val="22"/>
        </w:rPr>
      </w:pPr>
      <w:r w:rsidRPr="00B976BD">
        <w:rPr>
          <w:rFonts w:asciiTheme="majorHAnsi" w:hAnsiTheme="majorHAnsi"/>
          <w:sz w:val="22"/>
          <w:szCs w:val="22"/>
        </w:rPr>
        <w:t xml:space="preserve">Aided the </w:t>
      </w:r>
      <w:r w:rsidRPr="00B976BD">
        <w:rPr>
          <w:rFonts w:asciiTheme="majorHAnsi" w:hAnsiTheme="majorHAnsi"/>
          <w:i/>
          <w:sz w:val="22"/>
          <w:szCs w:val="22"/>
        </w:rPr>
        <w:t xml:space="preserve">Beginning in Honors </w:t>
      </w:r>
      <w:r w:rsidRPr="00B976BD">
        <w:rPr>
          <w:rFonts w:asciiTheme="majorHAnsi" w:hAnsiTheme="majorHAnsi"/>
          <w:sz w:val="22"/>
          <w:szCs w:val="22"/>
        </w:rPr>
        <w:t>(BIH) sessions for Two-Year Colleges.</w:t>
      </w:r>
    </w:p>
    <w:p w14:paraId="39AF3DF8" w14:textId="77777777" w:rsidR="00EA31F9" w:rsidRPr="00B976BD" w:rsidRDefault="00EA31F9" w:rsidP="00424895">
      <w:pPr>
        <w:numPr>
          <w:ilvl w:val="1"/>
          <w:numId w:val="10"/>
        </w:numPr>
        <w:jc w:val="both"/>
        <w:rPr>
          <w:rFonts w:asciiTheme="majorHAnsi" w:hAnsiTheme="majorHAnsi"/>
          <w:i/>
          <w:sz w:val="22"/>
          <w:szCs w:val="22"/>
        </w:rPr>
      </w:pPr>
      <w:r w:rsidRPr="00B976BD">
        <w:rPr>
          <w:rFonts w:asciiTheme="majorHAnsi" w:hAnsiTheme="majorHAnsi"/>
          <w:sz w:val="22"/>
          <w:szCs w:val="22"/>
        </w:rPr>
        <w:t xml:space="preserve">Facilitated </w:t>
      </w:r>
      <w:r w:rsidRPr="00B976BD">
        <w:rPr>
          <w:rFonts w:asciiTheme="majorHAnsi" w:hAnsiTheme="majorHAnsi"/>
          <w:i/>
          <w:sz w:val="22"/>
          <w:szCs w:val="22"/>
        </w:rPr>
        <w:t>Developing in Honors</w:t>
      </w:r>
      <w:r w:rsidRPr="00B976BD">
        <w:rPr>
          <w:rFonts w:asciiTheme="majorHAnsi" w:hAnsiTheme="majorHAnsi"/>
          <w:sz w:val="22"/>
          <w:szCs w:val="22"/>
        </w:rPr>
        <w:t xml:space="preserve"> (DIH) session: “Two-Year College Discussion.”</w:t>
      </w:r>
    </w:p>
    <w:p w14:paraId="12E92CA3" w14:textId="77777777" w:rsidR="00EA31F9" w:rsidRPr="00B976BD" w:rsidRDefault="00EA31F9" w:rsidP="00424895">
      <w:pPr>
        <w:numPr>
          <w:ilvl w:val="1"/>
          <w:numId w:val="10"/>
        </w:numPr>
        <w:jc w:val="both"/>
        <w:rPr>
          <w:rFonts w:asciiTheme="majorHAnsi" w:hAnsiTheme="majorHAnsi"/>
          <w:i/>
          <w:sz w:val="22"/>
          <w:szCs w:val="22"/>
        </w:rPr>
      </w:pPr>
      <w:r w:rsidRPr="00B976BD">
        <w:rPr>
          <w:rFonts w:asciiTheme="majorHAnsi" w:hAnsiTheme="majorHAnsi"/>
          <w:sz w:val="22"/>
          <w:szCs w:val="22"/>
        </w:rPr>
        <w:t xml:space="preserve">Co-facilitated </w:t>
      </w:r>
      <w:r w:rsidRPr="00B976BD">
        <w:rPr>
          <w:rFonts w:asciiTheme="majorHAnsi" w:hAnsiTheme="majorHAnsi"/>
          <w:i/>
          <w:sz w:val="22"/>
          <w:szCs w:val="22"/>
        </w:rPr>
        <w:t>Best Honors Administrative Practices</w:t>
      </w:r>
      <w:r w:rsidRPr="00B976BD">
        <w:rPr>
          <w:rFonts w:asciiTheme="majorHAnsi" w:hAnsiTheme="majorHAnsi"/>
          <w:sz w:val="22"/>
          <w:szCs w:val="22"/>
        </w:rPr>
        <w:t>: “Advising.”</w:t>
      </w:r>
    </w:p>
    <w:p w14:paraId="16621F04" w14:textId="77777777" w:rsidR="00EA31F9" w:rsidRPr="00B976BD" w:rsidRDefault="00EA31F9" w:rsidP="00424895">
      <w:pPr>
        <w:numPr>
          <w:ilvl w:val="1"/>
          <w:numId w:val="10"/>
        </w:numPr>
        <w:jc w:val="both"/>
        <w:rPr>
          <w:rFonts w:asciiTheme="majorHAnsi" w:hAnsiTheme="majorHAnsi"/>
          <w:sz w:val="22"/>
          <w:szCs w:val="22"/>
        </w:rPr>
      </w:pPr>
      <w:r w:rsidRPr="00B976BD">
        <w:rPr>
          <w:rFonts w:asciiTheme="majorHAnsi" w:hAnsiTheme="majorHAnsi"/>
          <w:sz w:val="22"/>
          <w:szCs w:val="22"/>
        </w:rPr>
        <w:t>Had one presentation topic and one DIH topic accepted for Fall 2013 conference.</w:t>
      </w:r>
    </w:p>
    <w:p w14:paraId="4D4C9FF7"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Coordinator served on NCHC Board of Directors and attended two meetings.</w:t>
      </w:r>
    </w:p>
    <w:p w14:paraId="0FA19376"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Coordinator served on NCHC Board ad hoc and sub committees: “Defining Honors”, Civic Engagement Awards, Conference Planning (additional meetings).</w:t>
      </w:r>
    </w:p>
    <w:p w14:paraId="44A2C958"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Re-elected Co-chair of NCHC Two-Year College Committee, chaired annual meeting and organizing all committee efforts. </w:t>
      </w:r>
    </w:p>
    <w:p w14:paraId="341306A4"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Conducted two new-to-Honors faculty training sessions.</w:t>
      </w:r>
    </w:p>
    <w:p w14:paraId="58F29AF7"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Helped more experienc</w:t>
      </w:r>
      <w:r w:rsidR="0018659A">
        <w:rPr>
          <w:rFonts w:asciiTheme="majorHAnsi" w:hAnsiTheme="majorHAnsi"/>
          <w:sz w:val="22"/>
          <w:szCs w:val="22"/>
        </w:rPr>
        <w:t xml:space="preserve">ed faculty re-work their honors </w:t>
      </w:r>
      <w:r w:rsidRPr="00B976BD">
        <w:rPr>
          <w:rFonts w:asciiTheme="majorHAnsi" w:hAnsiTheme="majorHAnsi"/>
          <w:sz w:val="22"/>
          <w:szCs w:val="22"/>
        </w:rPr>
        <w:t>classes, discuss teaching, best practices, etc.</w:t>
      </w:r>
    </w:p>
    <w:p w14:paraId="6E2FEA51"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Solicited new honors seminar topics for 2012-13 AY.</w:t>
      </w:r>
    </w:p>
    <w:p w14:paraId="3F3D178B"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Coordinator attended webinar training on Jack Kent Cook scholarships.</w:t>
      </w:r>
    </w:p>
    <w:p w14:paraId="25BCFB8D"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Sponsored webinar training on capstones: attended by coordinator, 2 Advisory Board members and other chairs.</w:t>
      </w:r>
    </w:p>
    <w:p w14:paraId="5E0B11B5"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Coordinator and one Advisory Board member (S. Stepp) took a three-credit graduate class on multiple intelligences to incorporate into Orientation, service and other honors courses.</w:t>
      </w:r>
    </w:p>
    <w:p w14:paraId="69B34383"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Coordinator and S. Stepp attended NRHC conference with 7 students.</w:t>
      </w:r>
    </w:p>
    <w:p w14:paraId="1D31F4F9"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Coordinator, M. Paradies and A. Laurencell Sheridan will attend the Beacon conference with 8 students.</w:t>
      </w:r>
    </w:p>
    <w:p w14:paraId="208FBC04" w14:textId="77777777" w:rsidR="00EA31F9" w:rsidRPr="00453E64" w:rsidRDefault="00EA31F9" w:rsidP="0076271C">
      <w:pPr>
        <w:jc w:val="both"/>
        <w:rPr>
          <w:rFonts w:asciiTheme="majorHAnsi" w:hAnsiTheme="majorHAnsi"/>
          <w:sz w:val="16"/>
          <w:szCs w:val="16"/>
        </w:rPr>
      </w:pPr>
    </w:p>
    <w:p w14:paraId="452CAAD6" w14:textId="77777777" w:rsidR="00EA31F9" w:rsidRPr="0018659A" w:rsidRDefault="00424895" w:rsidP="00424895">
      <w:pPr>
        <w:jc w:val="both"/>
        <w:rPr>
          <w:rFonts w:asciiTheme="majorHAnsi" w:hAnsiTheme="majorHAnsi"/>
          <w:b/>
          <w:i/>
          <w:sz w:val="22"/>
          <w:szCs w:val="22"/>
        </w:rPr>
      </w:pPr>
      <w:r w:rsidRPr="0018659A">
        <w:rPr>
          <w:rFonts w:asciiTheme="majorHAnsi" w:hAnsiTheme="majorHAnsi"/>
          <w:b/>
          <w:i/>
          <w:sz w:val="22"/>
          <w:szCs w:val="22"/>
        </w:rPr>
        <w:t xml:space="preserve">College </w:t>
      </w:r>
      <w:r w:rsidR="00EA31F9" w:rsidRPr="0018659A">
        <w:rPr>
          <w:rFonts w:asciiTheme="majorHAnsi" w:hAnsiTheme="majorHAnsi"/>
          <w:b/>
          <w:i/>
          <w:sz w:val="22"/>
          <w:szCs w:val="22"/>
        </w:rPr>
        <w:t>Goal #6</w:t>
      </w:r>
      <w:r w:rsidRPr="0018659A">
        <w:rPr>
          <w:rFonts w:asciiTheme="majorHAnsi" w:hAnsiTheme="majorHAnsi"/>
          <w:b/>
          <w:i/>
          <w:sz w:val="22"/>
          <w:szCs w:val="22"/>
        </w:rPr>
        <w:t xml:space="preserve"> -</w:t>
      </w:r>
      <w:r w:rsidR="00EA31F9" w:rsidRPr="0018659A">
        <w:rPr>
          <w:rFonts w:asciiTheme="majorHAnsi" w:hAnsiTheme="majorHAnsi"/>
          <w:b/>
          <w:i/>
          <w:sz w:val="22"/>
          <w:szCs w:val="22"/>
        </w:rPr>
        <w:t xml:space="preserve"> Learning Environment </w:t>
      </w:r>
    </w:p>
    <w:p w14:paraId="5DA2B539" w14:textId="77777777" w:rsidR="00EA31F9" w:rsidRPr="00453E64" w:rsidRDefault="00EA31F9" w:rsidP="0076271C">
      <w:pPr>
        <w:jc w:val="both"/>
        <w:rPr>
          <w:rFonts w:asciiTheme="majorHAnsi" w:hAnsiTheme="majorHAnsi"/>
          <w:b/>
          <w:sz w:val="16"/>
          <w:szCs w:val="16"/>
        </w:rPr>
      </w:pPr>
    </w:p>
    <w:p w14:paraId="460F319C"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Middletown facilities are inadequate: </w:t>
      </w:r>
    </w:p>
    <w:p w14:paraId="4FEF08B6" w14:textId="77777777" w:rsidR="00EA31F9" w:rsidRPr="00B976BD" w:rsidRDefault="00EA31F9" w:rsidP="00BC75CB">
      <w:pPr>
        <w:numPr>
          <w:ilvl w:val="0"/>
          <w:numId w:val="162"/>
        </w:numPr>
        <w:jc w:val="both"/>
        <w:rPr>
          <w:rFonts w:asciiTheme="majorHAnsi" w:hAnsiTheme="majorHAnsi"/>
          <w:sz w:val="22"/>
          <w:szCs w:val="22"/>
        </w:rPr>
      </w:pPr>
      <w:r w:rsidRPr="00B976BD">
        <w:rPr>
          <w:rFonts w:asciiTheme="majorHAnsi" w:hAnsiTheme="majorHAnsi"/>
          <w:sz w:val="22"/>
          <w:szCs w:val="22"/>
        </w:rPr>
        <w:t>Too small to accommodate number of students.</w:t>
      </w:r>
    </w:p>
    <w:p w14:paraId="202DFC32" w14:textId="7EC0DB92" w:rsidR="00EA31F9" w:rsidRPr="00B976BD" w:rsidRDefault="00EA31F9" w:rsidP="00BC75CB">
      <w:pPr>
        <w:numPr>
          <w:ilvl w:val="0"/>
          <w:numId w:val="162"/>
        </w:numPr>
        <w:jc w:val="both"/>
        <w:rPr>
          <w:rFonts w:asciiTheme="majorHAnsi" w:hAnsiTheme="majorHAnsi"/>
          <w:sz w:val="22"/>
          <w:szCs w:val="22"/>
          <w:u w:val="single"/>
        </w:rPr>
      </w:pPr>
      <w:r w:rsidRPr="00B976BD">
        <w:rPr>
          <w:rFonts w:asciiTheme="majorHAnsi" w:hAnsiTheme="majorHAnsi"/>
          <w:sz w:val="22"/>
          <w:szCs w:val="22"/>
        </w:rPr>
        <w:t>Furnitur</w:t>
      </w:r>
      <w:r w:rsidR="00F55B29">
        <w:rPr>
          <w:rFonts w:asciiTheme="majorHAnsi" w:hAnsiTheme="majorHAnsi"/>
          <w:sz w:val="22"/>
          <w:szCs w:val="22"/>
        </w:rPr>
        <w:t>e needs replaced</w:t>
      </w:r>
      <w:r w:rsidRPr="00B976BD">
        <w:rPr>
          <w:rFonts w:asciiTheme="majorHAnsi" w:hAnsiTheme="majorHAnsi"/>
          <w:sz w:val="22"/>
          <w:szCs w:val="22"/>
        </w:rPr>
        <w:t>.</w:t>
      </w:r>
    </w:p>
    <w:p w14:paraId="1F30C7FB" w14:textId="70D285CD" w:rsidR="00EA31F9" w:rsidRPr="00B976BD" w:rsidRDefault="00EA31F9" w:rsidP="00BC75CB">
      <w:pPr>
        <w:numPr>
          <w:ilvl w:val="0"/>
          <w:numId w:val="162"/>
        </w:numPr>
        <w:jc w:val="both"/>
        <w:rPr>
          <w:rFonts w:asciiTheme="majorHAnsi" w:hAnsiTheme="majorHAnsi"/>
          <w:sz w:val="22"/>
          <w:szCs w:val="22"/>
          <w:u w:val="single"/>
        </w:rPr>
      </w:pPr>
      <w:r w:rsidRPr="00B976BD">
        <w:rPr>
          <w:rFonts w:asciiTheme="majorHAnsi" w:hAnsiTheme="majorHAnsi"/>
          <w:sz w:val="22"/>
          <w:szCs w:val="22"/>
        </w:rPr>
        <w:t xml:space="preserve">Computers and </w:t>
      </w:r>
      <w:r w:rsidR="00F55B29">
        <w:rPr>
          <w:rFonts w:asciiTheme="majorHAnsi" w:hAnsiTheme="majorHAnsi"/>
          <w:sz w:val="22"/>
          <w:szCs w:val="22"/>
        </w:rPr>
        <w:t>printers need replaced</w:t>
      </w:r>
      <w:r w:rsidRPr="00B976BD">
        <w:rPr>
          <w:rFonts w:asciiTheme="majorHAnsi" w:hAnsiTheme="majorHAnsi"/>
          <w:sz w:val="22"/>
          <w:szCs w:val="22"/>
        </w:rPr>
        <w:t>.</w:t>
      </w:r>
    </w:p>
    <w:p w14:paraId="2D74BC68"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Middletown classroom: </w:t>
      </w:r>
    </w:p>
    <w:p w14:paraId="726C9B8C" w14:textId="77777777" w:rsidR="00EA31F9" w:rsidRPr="00B976BD" w:rsidRDefault="00EA31F9" w:rsidP="00BC75CB">
      <w:pPr>
        <w:numPr>
          <w:ilvl w:val="0"/>
          <w:numId w:val="163"/>
        </w:numPr>
        <w:jc w:val="both"/>
        <w:rPr>
          <w:rFonts w:asciiTheme="majorHAnsi" w:hAnsiTheme="majorHAnsi"/>
          <w:sz w:val="22"/>
          <w:szCs w:val="22"/>
        </w:rPr>
      </w:pPr>
      <w:r w:rsidRPr="00B976BD">
        <w:rPr>
          <w:rFonts w:asciiTheme="majorHAnsi" w:hAnsiTheme="majorHAnsi"/>
          <w:sz w:val="22"/>
          <w:szCs w:val="22"/>
        </w:rPr>
        <w:t>Laptop stolen in September; must be replaced.</w:t>
      </w:r>
    </w:p>
    <w:p w14:paraId="4B984BC9" w14:textId="77777777" w:rsidR="00EA31F9" w:rsidRPr="00B976BD" w:rsidRDefault="00EA31F9" w:rsidP="00BC75CB">
      <w:pPr>
        <w:numPr>
          <w:ilvl w:val="0"/>
          <w:numId w:val="163"/>
        </w:numPr>
        <w:jc w:val="both"/>
        <w:rPr>
          <w:rFonts w:asciiTheme="majorHAnsi" w:hAnsiTheme="majorHAnsi"/>
          <w:sz w:val="22"/>
          <w:szCs w:val="22"/>
        </w:rPr>
      </w:pPr>
      <w:r w:rsidRPr="00B976BD">
        <w:rPr>
          <w:rFonts w:asciiTheme="majorHAnsi" w:hAnsiTheme="majorHAnsi"/>
          <w:sz w:val="22"/>
          <w:szCs w:val="22"/>
        </w:rPr>
        <w:t>Smart cart equipment needs updating.</w:t>
      </w:r>
    </w:p>
    <w:p w14:paraId="2CA036A9" w14:textId="77777777" w:rsidR="00EA31F9" w:rsidRPr="00B976BD" w:rsidRDefault="00EA31F9" w:rsidP="00BC75CB">
      <w:pPr>
        <w:numPr>
          <w:ilvl w:val="0"/>
          <w:numId w:val="163"/>
        </w:numPr>
        <w:jc w:val="both"/>
        <w:rPr>
          <w:rFonts w:asciiTheme="majorHAnsi" w:hAnsiTheme="majorHAnsi"/>
          <w:sz w:val="22"/>
          <w:szCs w:val="22"/>
        </w:rPr>
      </w:pPr>
      <w:r w:rsidRPr="00B976BD">
        <w:rPr>
          <w:rFonts w:asciiTheme="majorHAnsi" w:hAnsiTheme="majorHAnsi"/>
          <w:sz w:val="22"/>
          <w:szCs w:val="22"/>
        </w:rPr>
        <w:t>Map is decades out of date.</w:t>
      </w:r>
    </w:p>
    <w:p w14:paraId="195DC6AA" w14:textId="77777777" w:rsidR="00EA31F9" w:rsidRPr="00B976BD" w:rsidRDefault="00EA31F9" w:rsidP="00424895">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 xml:space="preserve">Newburgh: no facilities exist: this must be addressed for equity and recruiting purposes. </w:t>
      </w:r>
    </w:p>
    <w:p w14:paraId="3D9B365C" w14:textId="77777777" w:rsidR="00EA31F9" w:rsidRPr="00B976BD" w:rsidRDefault="00EA31F9" w:rsidP="00BC75CB">
      <w:pPr>
        <w:numPr>
          <w:ilvl w:val="0"/>
          <w:numId w:val="171"/>
        </w:numPr>
        <w:jc w:val="both"/>
        <w:rPr>
          <w:rFonts w:asciiTheme="majorHAnsi" w:hAnsiTheme="majorHAnsi"/>
          <w:sz w:val="22"/>
          <w:szCs w:val="22"/>
          <w:u w:val="single"/>
        </w:rPr>
      </w:pPr>
      <w:r w:rsidRPr="00B976BD">
        <w:rPr>
          <w:rFonts w:asciiTheme="majorHAnsi" w:hAnsiTheme="majorHAnsi"/>
          <w:sz w:val="22"/>
          <w:szCs w:val="22"/>
        </w:rPr>
        <w:t xml:space="preserve">No lounge/study area: students were offered a conference room for one semester but it was too intimidating.  </w:t>
      </w:r>
    </w:p>
    <w:p w14:paraId="06812FA8" w14:textId="77777777" w:rsidR="00EA31F9" w:rsidRPr="00B976BD" w:rsidRDefault="00EA31F9" w:rsidP="00BC75CB">
      <w:pPr>
        <w:numPr>
          <w:ilvl w:val="0"/>
          <w:numId w:val="171"/>
        </w:numPr>
        <w:jc w:val="both"/>
        <w:rPr>
          <w:rFonts w:asciiTheme="majorHAnsi" w:hAnsiTheme="majorHAnsi"/>
          <w:sz w:val="22"/>
          <w:szCs w:val="22"/>
          <w:u w:val="single"/>
        </w:rPr>
      </w:pPr>
      <w:r w:rsidRPr="00B976BD">
        <w:rPr>
          <w:rFonts w:asciiTheme="majorHAnsi" w:hAnsiTheme="majorHAnsi"/>
          <w:sz w:val="22"/>
          <w:szCs w:val="22"/>
        </w:rPr>
        <w:t>No dedicated classroom.</w:t>
      </w:r>
    </w:p>
    <w:p w14:paraId="250DF768" w14:textId="77777777" w:rsidR="00EA31F9" w:rsidRPr="00B976BD" w:rsidRDefault="00EA31F9" w:rsidP="00BC75CB">
      <w:pPr>
        <w:numPr>
          <w:ilvl w:val="0"/>
          <w:numId w:val="171"/>
        </w:numPr>
        <w:jc w:val="both"/>
        <w:rPr>
          <w:rFonts w:asciiTheme="majorHAnsi" w:hAnsiTheme="majorHAnsi"/>
          <w:sz w:val="22"/>
          <w:szCs w:val="22"/>
          <w:u w:val="single"/>
        </w:rPr>
      </w:pPr>
      <w:r w:rsidRPr="00B976BD">
        <w:rPr>
          <w:rFonts w:asciiTheme="majorHAnsi" w:hAnsiTheme="majorHAnsi"/>
          <w:sz w:val="22"/>
          <w:szCs w:val="22"/>
        </w:rPr>
        <w:t>Two old netbooks sent to Newburgh for student use as well as supplies (mugs, tea pot, tea, plates, etc.); the former are kept by Security (must be signed out, which is intimidating too).</w:t>
      </w:r>
    </w:p>
    <w:p w14:paraId="23D90D2D" w14:textId="77777777" w:rsidR="00EA31F9" w:rsidRPr="00453E64" w:rsidRDefault="00EA31F9" w:rsidP="0076271C">
      <w:pPr>
        <w:jc w:val="both"/>
        <w:rPr>
          <w:rFonts w:asciiTheme="majorHAnsi" w:hAnsiTheme="majorHAnsi"/>
          <w:sz w:val="16"/>
          <w:szCs w:val="16"/>
        </w:rPr>
      </w:pPr>
    </w:p>
    <w:p w14:paraId="58DB3A42" w14:textId="77777777" w:rsidR="00EA31F9" w:rsidRPr="0018659A" w:rsidRDefault="00424895" w:rsidP="00424895">
      <w:pPr>
        <w:jc w:val="both"/>
        <w:rPr>
          <w:rFonts w:asciiTheme="majorHAnsi" w:hAnsiTheme="majorHAnsi"/>
          <w:b/>
          <w:i/>
          <w:sz w:val="22"/>
          <w:szCs w:val="22"/>
        </w:rPr>
      </w:pPr>
      <w:r w:rsidRPr="0018659A">
        <w:rPr>
          <w:rFonts w:asciiTheme="majorHAnsi" w:hAnsiTheme="majorHAnsi"/>
          <w:b/>
          <w:i/>
          <w:sz w:val="22"/>
          <w:szCs w:val="22"/>
        </w:rPr>
        <w:t xml:space="preserve">College </w:t>
      </w:r>
      <w:r w:rsidR="00EA31F9" w:rsidRPr="0018659A">
        <w:rPr>
          <w:rFonts w:asciiTheme="majorHAnsi" w:hAnsiTheme="majorHAnsi"/>
          <w:b/>
          <w:i/>
          <w:sz w:val="22"/>
          <w:szCs w:val="22"/>
        </w:rPr>
        <w:t>Goal #7</w:t>
      </w:r>
      <w:r w:rsidRPr="0018659A">
        <w:rPr>
          <w:rFonts w:asciiTheme="majorHAnsi" w:hAnsiTheme="majorHAnsi"/>
          <w:b/>
          <w:i/>
          <w:sz w:val="22"/>
          <w:szCs w:val="22"/>
        </w:rPr>
        <w:t xml:space="preserve"> - </w:t>
      </w:r>
      <w:r w:rsidR="00EA31F9" w:rsidRPr="0018659A">
        <w:rPr>
          <w:rFonts w:asciiTheme="majorHAnsi" w:hAnsiTheme="majorHAnsi"/>
          <w:b/>
          <w:i/>
          <w:sz w:val="22"/>
          <w:szCs w:val="22"/>
        </w:rPr>
        <w:t>Resources</w:t>
      </w:r>
    </w:p>
    <w:p w14:paraId="6D56D7AE" w14:textId="77777777" w:rsidR="00424895" w:rsidRPr="00453E64" w:rsidRDefault="00424895" w:rsidP="0076271C">
      <w:pPr>
        <w:jc w:val="both"/>
        <w:rPr>
          <w:rFonts w:asciiTheme="majorHAnsi" w:hAnsiTheme="majorHAnsi"/>
          <w:sz w:val="16"/>
          <w:szCs w:val="16"/>
        </w:rPr>
      </w:pPr>
    </w:p>
    <w:p w14:paraId="379D2905" w14:textId="77777777" w:rsidR="00EA31F9" w:rsidRPr="00B976BD" w:rsidRDefault="00EA31F9" w:rsidP="0076271C">
      <w:pPr>
        <w:jc w:val="both"/>
        <w:rPr>
          <w:rFonts w:asciiTheme="majorHAnsi" w:hAnsiTheme="majorHAnsi"/>
          <w:sz w:val="22"/>
          <w:szCs w:val="22"/>
        </w:rPr>
      </w:pPr>
      <w:r w:rsidRPr="00B976BD">
        <w:rPr>
          <w:rFonts w:asciiTheme="majorHAnsi" w:hAnsiTheme="majorHAnsi"/>
          <w:sz w:val="22"/>
          <w:szCs w:val="22"/>
        </w:rPr>
        <w:t>The Honors Program wrote grants or received funding from several places:</w:t>
      </w:r>
    </w:p>
    <w:p w14:paraId="233B7391" w14:textId="576401F5" w:rsidR="00EA31F9" w:rsidRPr="00B976BD" w:rsidRDefault="00EA31F9" w:rsidP="00BC75CB">
      <w:pPr>
        <w:numPr>
          <w:ilvl w:val="0"/>
          <w:numId w:val="156"/>
        </w:numPr>
        <w:jc w:val="both"/>
        <w:rPr>
          <w:rFonts w:asciiTheme="majorHAnsi" w:hAnsiTheme="majorHAnsi"/>
          <w:sz w:val="22"/>
          <w:szCs w:val="22"/>
        </w:rPr>
      </w:pPr>
      <w:r w:rsidRPr="00B976BD">
        <w:rPr>
          <w:rFonts w:asciiTheme="majorHAnsi" w:hAnsiTheme="majorHAnsi"/>
          <w:sz w:val="22"/>
          <w:szCs w:val="22"/>
        </w:rPr>
        <w:t>Warwick Savings Bank donated $3</w:t>
      </w:r>
      <w:r w:rsidR="00F55B29">
        <w:rPr>
          <w:rFonts w:asciiTheme="majorHAnsi" w:hAnsiTheme="majorHAnsi"/>
          <w:sz w:val="22"/>
          <w:szCs w:val="22"/>
        </w:rPr>
        <w:t>,</w:t>
      </w:r>
      <w:r w:rsidRPr="00B976BD">
        <w:rPr>
          <w:rFonts w:asciiTheme="majorHAnsi" w:hAnsiTheme="majorHAnsi"/>
          <w:sz w:val="22"/>
          <w:szCs w:val="22"/>
        </w:rPr>
        <w:t>000 for the NRHC conference and $800 for the Beacon Conference.</w:t>
      </w:r>
    </w:p>
    <w:p w14:paraId="3ACD57D8" w14:textId="32ABF0D7" w:rsidR="00EA31F9" w:rsidRPr="00B976BD" w:rsidRDefault="00EA31F9" w:rsidP="00BC75CB">
      <w:pPr>
        <w:numPr>
          <w:ilvl w:val="0"/>
          <w:numId w:val="156"/>
        </w:numPr>
        <w:jc w:val="both"/>
        <w:rPr>
          <w:rFonts w:asciiTheme="majorHAnsi" w:hAnsiTheme="majorHAnsi"/>
          <w:sz w:val="22"/>
          <w:szCs w:val="22"/>
        </w:rPr>
      </w:pPr>
      <w:r w:rsidRPr="00B976BD">
        <w:rPr>
          <w:rFonts w:asciiTheme="majorHAnsi" w:hAnsiTheme="majorHAnsi"/>
          <w:sz w:val="22"/>
          <w:szCs w:val="22"/>
        </w:rPr>
        <w:t>The SUNY Orange Foundation Board gave $2</w:t>
      </w:r>
      <w:r w:rsidR="00F55B29">
        <w:rPr>
          <w:rFonts w:asciiTheme="majorHAnsi" w:hAnsiTheme="majorHAnsi"/>
          <w:sz w:val="22"/>
          <w:szCs w:val="22"/>
        </w:rPr>
        <w:t>,</w:t>
      </w:r>
      <w:r w:rsidRPr="00B976BD">
        <w:rPr>
          <w:rFonts w:asciiTheme="majorHAnsi" w:hAnsiTheme="majorHAnsi"/>
          <w:sz w:val="22"/>
          <w:szCs w:val="22"/>
        </w:rPr>
        <w:t>200 for the NRHC conference.</w:t>
      </w:r>
    </w:p>
    <w:p w14:paraId="72AFCEF6" w14:textId="77777777" w:rsidR="00EA31F9" w:rsidRPr="00B976BD" w:rsidRDefault="0018659A" w:rsidP="00BC75CB">
      <w:pPr>
        <w:numPr>
          <w:ilvl w:val="0"/>
          <w:numId w:val="156"/>
        </w:numPr>
        <w:jc w:val="both"/>
        <w:rPr>
          <w:rFonts w:asciiTheme="majorHAnsi" w:hAnsiTheme="majorHAnsi"/>
          <w:sz w:val="22"/>
          <w:szCs w:val="22"/>
        </w:rPr>
      </w:pPr>
      <w:r>
        <w:rPr>
          <w:rFonts w:asciiTheme="majorHAnsi" w:hAnsiTheme="majorHAnsi"/>
          <w:sz w:val="22"/>
          <w:szCs w:val="22"/>
        </w:rPr>
        <w:t>Healey Brothers donated an iP</w:t>
      </w:r>
      <w:r w:rsidR="00EA31F9" w:rsidRPr="00B976BD">
        <w:rPr>
          <w:rFonts w:asciiTheme="majorHAnsi" w:hAnsiTheme="majorHAnsi"/>
          <w:sz w:val="22"/>
          <w:szCs w:val="22"/>
        </w:rPr>
        <w:t>ad mini to raffle to raise money for the NRHC conference.</w:t>
      </w:r>
    </w:p>
    <w:p w14:paraId="5DA396DF" w14:textId="77777777" w:rsidR="00EA31F9" w:rsidRPr="00453E64" w:rsidRDefault="00EA31F9" w:rsidP="0076271C">
      <w:pPr>
        <w:jc w:val="both"/>
        <w:rPr>
          <w:rFonts w:asciiTheme="majorHAnsi" w:hAnsiTheme="majorHAnsi"/>
          <w:sz w:val="16"/>
          <w:szCs w:val="16"/>
        </w:rPr>
      </w:pPr>
    </w:p>
    <w:p w14:paraId="67DFCB3E" w14:textId="77777777" w:rsidR="00EA31F9" w:rsidRPr="00453E64" w:rsidRDefault="00453E64" w:rsidP="00BC75CB">
      <w:pPr>
        <w:pStyle w:val="ListParagraph"/>
        <w:numPr>
          <w:ilvl w:val="0"/>
          <w:numId w:val="318"/>
        </w:numPr>
        <w:ind w:left="0" w:firstLine="0"/>
        <w:jc w:val="both"/>
        <w:rPr>
          <w:rFonts w:asciiTheme="majorHAnsi" w:hAnsiTheme="majorHAnsi"/>
          <w:b/>
          <w:color w:val="C00000"/>
          <w:sz w:val="22"/>
          <w:szCs w:val="22"/>
        </w:rPr>
      </w:pPr>
      <w:r w:rsidRPr="00453E64">
        <w:rPr>
          <w:rFonts w:asciiTheme="majorHAnsi" w:hAnsiTheme="majorHAnsi"/>
          <w:b/>
          <w:color w:val="C00000"/>
          <w:sz w:val="22"/>
          <w:szCs w:val="22"/>
        </w:rPr>
        <w:t>OTHER</w:t>
      </w:r>
    </w:p>
    <w:p w14:paraId="0F84E863" w14:textId="77777777" w:rsidR="00EA31F9" w:rsidRPr="00453E64" w:rsidRDefault="00EA31F9" w:rsidP="0076271C">
      <w:pPr>
        <w:jc w:val="both"/>
        <w:rPr>
          <w:rFonts w:asciiTheme="majorHAnsi" w:hAnsiTheme="majorHAnsi"/>
          <w:sz w:val="16"/>
          <w:szCs w:val="16"/>
        </w:rPr>
      </w:pPr>
    </w:p>
    <w:p w14:paraId="78D3CFCA" w14:textId="77777777" w:rsidR="00EA31F9" w:rsidRPr="00B976BD" w:rsidRDefault="0018659A" w:rsidP="00453E64">
      <w:pPr>
        <w:numPr>
          <w:ilvl w:val="0"/>
          <w:numId w:val="9"/>
        </w:numPr>
        <w:tabs>
          <w:tab w:val="clear" w:pos="720"/>
          <w:tab w:val="num" w:pos="1080"/>
        </w:tabs>
        <w:jc w:val="both"/>
        <w:rPr>
          <w:rFonts w:asciiTheme="majorHAnsi" w:hAnsiTheme="majorHAnsi"/>
          <w:sz w:val="22"/>
          <w:szCs w:val="22"/>
        </w:rPr>
      </w:pPr>
      <w:r>
        <w:rPr>
          <w:rFonts w:asciiTheme="majorHAnsi" w:hAnsiTheme="majorHAnsi"/>
          <w:sz w:val="22"/>
          <w:szCs w:val="22"/>
        </w:rPr>
        <w:t>Chaired 9 (increase</w:t>
      </w:r>
      <w:r w:rsidR="00EA31F9" w:rsidRPr="00B976BD">
        <w:rPr>
          <w:rFonts w:asciiTheme="majorHAnsi" w:hAnsiTheme="majorHAnsi"/>
          <w:sz w:val="22"/>
          <w:szCs w:val="22"/>
        </w:rPr>
        <w:t xml:space="preserve"> of 125%) meetings of the Honors Advisory Board; worked on assessment, planning, marketing and recruitment. </w:t>
      </w:r>
    </w:p>
    <w:p w14:paraId="70D77091" w14:textId="77777777" w:rsidR="00EA31F9" w:rsidRPr="00B976BD" w:rsidRDefault="00EA31F9" w:rsidP="00453E64">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Recruiting:</w:t>
      </w:r>
    </w:p>
    <w:p w14:paraId="14065201" w14:textId="77777777" w:rsidR="00EA31F9" w:rsidRPr="00B976BD" w:rsidRDefault="00EA31F9" w:rsidP="00BC75CB">
      <w:pPr>
        <w:numPr>
          <w:ilvl w:val="1"/>
          <w:numId w:val="172"/>
        </w:numPr>
        <w:jc w:val="both"/>
        <w:rPr>
          <w:rFonts w:asciiTheme="majorHAnsi" w:hAnsiTheme="majorHAnsi"/>
          <w:sz w:val="22"/>
          <w:szCs w:val="22"/>
        </w:rPr>
      </w:pPr>
      <w:r w:rsidRPr="00B976BD">
        <w:rPr>
          <w:rFonts w:asciiTheme="majorHAnsi" w:hAnsiTheme="majorHAnsi"/>
          <w:sz w:val="22"/>
          <w:szCs w:val="22"/>
        </w:rPr>
        <w:t xml:space="preserve">Attended </w:t>
      </w:r>
    </w:p>
    <w:p w14:paraId="5184B66C" w14:textId="77777777" w:rsidR="00EA31F9" w:rsidRPr="00B976BD" w:rsidRDefault="00EA31F9" w:rsidP="00BC75CB">
      <w:pPr>
        <w:numPr>
          <w:ilvl w:val="0"/>
          <w:numId w:val="174"/>
        </w:numPr>
        <w:jc w:val="both"/>
        <w:rPr>
          <w:rFonts w:asciiTheme="majorHAnsi" w:hAnsiTheme="majorHAnsi"/>
          <w:sz w:val="22"/>
          <w:szCs w:val="22"/>
        </w:rPr>
      </w:pPr>
      <w:r w:rsidRPr="00B976BD">
        <w:rPr>
          <w:rFonts w:asciiTheme="majorHAnsi" w:hAnsiTheme="majorHAnsi"/>
          <w:sz w:val="22"/>
          <w:szCs w:val="22"/>
        </w:rPr>
        <w:t>Fall and Spring Open Houses on both campuses.</w:t>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r w:rsidRPr="00B976BD">
        <w:rPr>
          <w:rFonts w:asciiTheme="majorHAnsi" w:hAnsiTheme="majorHAnsi"/>
          <w:sz w:val="22"/>
          <w:szCs w:val="22"/>
        </w:rPr>
        <w:tab/>
      </w:r>
    </w:p>
    <w:p w14:paraId="6B5720B4" w14:textId="77777777" w:rsidR="00EA31F9" w:rsidRPr="00B976BD" w:rsidRDefault="00EA31F9" w:rsidP="00BC75CB">
      <w:pPr>
        <w:numPr>
          <w:ilvl w:val="0"/>
          <w:numId w:val="174"/>
        </w:numPr>
        <w:jc w:val="both"/>
        <w:rPr>
          <w:rFonts w:asciiTheme="majorHAnsi" w:hAnsiTheme="majorHAnsi"/>
          <w:sz w:val="22"/>
          <w:szCs w:val="22"/>
        </w:rPr>
      </w:pPr>
      <w:r w:rsidRPr="00B976BD">
        <w:rPr>
          <w:rFonts w:asciiTheme="majorHAnsi" w:hAnsiTheme="majorHAnsi"/>
          <w:sz w:val="22"/>
          <w:szCs w:val="22"/>
        </w:rPr>
        <w:t>Incoming Students Day.</w:t>
      </w:r>
    </w:p>
    <w:p w14:paraId="088E8092" w14:textId="77777777" w:rsidR="00EA31F9" w:rsidRPr="00B976BD" w:rsidRDefault="00EA31F9" w:rsidP="00BC75CB">
      <w:pPr>
        <w:numPr>
          <w:ilvl w:val="1"/>
          <w:numId w:val="172"/>
        </w:numPr>
        <w:jc w:val="both"/>
        <w:rPr>
          <w:rFonts w:asciiTheme="majorHAnsi" w:hAnsiTheme="majorHAnsi"/>
          <w:sz w:val="22"/>
          <w:szCs w:val="22"/>
        </w:rPr>
      </w:pPr>
      <w:r w:rsidRPr="00B976BD">
        <w:rPr>
          <w:rFonts w:asciiTheme="majorHAnsi" w:hAnsiTheme="majorHAnsi"/>
          <w:sz w:val="22"/>
          <w:szCs w:val="22"/>
        </w:rPr>
        <w:t>Hosted Honors Info Sessions (2 in Newburgh; 1 in Middletown).</w:t>
      </w:r>
    </w:p>
    <w:p w14:paraId="5DE71929" w14:textId="77777777" w:rsidR="00EA31F9" w:rsidRPr="00B976BD" w:rsidRDefault="00EA31F9" w:rsidP="00BC75CB">
      <w:pPr>
        <w:numPr>
          <w:ilvl w:val="1"/>
          <w:numId w:val="172"/>
        </w:numPr>
        <w:jc w:val="both"/>
        <w:rPr>
          <w:rFonts w:asciiTheme="majorHAnsi" w:hAnsiTheme="majorHAnsi"/>
          <w:sz w:val="22"/>
          <w:szCs w:val="22"/>
        </w:rPr>
      </w:pPr>
      <w:r w:rsidRPr="00B976BD">
        <w:rPr>
          <w:rFonts w:asciiTheme="majorHAnsi" w:hAnsiTheme="majorHAnsi"/>
          <w:sz w:val="22"/>
          <w:szCs w:val="22"/>
        </w:rPr>
        <w:t>Outreached to faculty for recommendations to the program;</w:t>
      </w:r>
    </w:p>
    <w:p w14:paraId="05BD159C" w14:textId="77777777" w:rsidR="00EA31F9" w:rsidRPr="00B976BD" w:rsidRDefault="00EA31F9" w:rsidP="00BC75CB">
      <w:pPr>
        <w:numPr>
          <w:ilvl w:val="1"/>
          <w:numId w:val="172"/>
        </w:numPr>
        <w:jc w:val="both"/>
        <w:rPr>
          <w:rFonts w:asciiTheme="majorHAnsi" w:hAnsiTheme="majorHAnsi"/>
          <w:sz w:val="22"/>
          <w:szCs w:val="22"/>
        </w:rPr>
      </w:pPr>
      <w:r w:rsidRPr="00B976BD">
        <w:rPr>
          <w:rFonts w:asciiTheme="majorHAnsi" w:hAnsiTheme="majorHAnsi"/>
          <w:sz w:val="22"/>
          <w:szCs w:val="22"/>
        </w:rPr>
        <w:t>Vetted student nominees from faculty recommendations to recruit new students (Dec</w:t>
      </w:r>
      <w:r w:rsidR="0018659A">
        <w:rPr>
          <w:rFonts w:asciiTheme="majorHAnsi" w:hAnsiTheme="majorHAnsi"/>
          <w:sz w:val="22"/>
          <w:szCs w:val="22"/>
        </w:rPr>
        <w:t>.</w:t>
      </w:r>
      <w:r w:rsidRPr="00B976BD">
        <w:rPr>
          <w:rFonts w:asciiTheme="majorHAnsi" w:hAnsiTheme="majorHAnsi"/>
          <w:sz w:val="22"/>
          <w:szCs w:val="22"/>
        </w:rPr>
        <w:t xml:space="preserve"> &amp; May).</w:t>
      </w:r>
    </w:p>
    <w:p w14:paraId="41F2C1BC" w14:textId="77777777" w:rsidR="00EA31F9" w:rsidRPr="00B976BD" w:rsidRDefault="00EA31F9" w:rsidP="00BC75CB">
      <w:pPr>
        <w:numPr>
          <w:ilvl w:val="1"/>
          <w:numId w:val="172"/>
        </w:numPr>
        <w:jc w:val="both"/>
        <w:rPr>
          <w:rFonts w:asciiTheme="majorHAnsi" w:hAnsiTheme="majorHAnsi"/>
          <w:sz w:val="22"/>
          <w:szCs w:val="22"/>
        </w:rPr>
      </w:pPr>
      <w:r w:rsidRPr="00B976BD">
        <w:rPr>
          <w:rFonts w:asciiTheme="majorHAnsi" w:hAnsiTheme="majorHAnsi"/>
          <w:sz w:val="22"/>
          <w:szCs w:val="22"/>
        </w:rPr>
        <w:t xml:space="preserve">With report from N. Foley, did new invitation run in May.  </w:t>
      </w:r>
    </w:p>
    <w:p w14:paraId="18FF2EC1" w14:textId="77777777" w:rsidR="00EA31F9" w:rsidRPr="00B976BD" w:rsidRDefault="00EA31F9" w:rsidP="00453E64">
      <w:pPr>
        <w:numPr>
          <w:ilvl w:val="0"/>
          <w:numId w:val="9"/>
        </w:numPr>
        <w:tabs>
          <w:tab w:val="clear" w:pos="720"/>
          <w:tab w:val="num" w:pos="1080"/>
        </w:tabs>
        <w:jc w:val="both"/>
        <w:rPr>
          <w:rFonts w:asciiTheme="majorHAnsi" w:hAnsiTheme="majorHAnsi"/>
          <w:sz w:val="22"/>
          <w:szCs w:val="22"/>
        </w:rPr>
      </w:pPr>
      <w:r w:rsidRPr="00B976BD">
        <w:rPr>
          <w:rFonts w:asciiTheme="majorHAnsi" w:hAnsiTheme="majorHAnsi"/>
          <w:sz w:val="22"/>
          <w:szCs w:val="22"/>
        </w:rPr>
        <w:t>Coordinator Achievements:</w:t>
      </w:r>
    </w:p>
    <w:p w14:paraId="10B15358" w14:textId="77777777" w:rsidR="00EA31F9" w:rsidRPr="00B976BD" w:rsidRDefault="00EA31F9" w:rsidP="00BC75CB">
      <w:pPr>
        <w:numPr>
          <w:ilvl w:val="0"/>
          <w:numId w:val="173"/>
        </w:numPr>
        <w:jc w:val="both"/>
        <w:rPr>
          <w:rFonts w:asciiTheme="majorHAnsi" w:hAnsiTheme="majorHAnsi"/>
          <w:sz w:val="22"/>
          <w:szCs w:val="22"/>
        </w:rPr>
      </w:pPr>
      <w:r w:rsidRPr="00B976BD">
        <w:rPr>
          <w:rFonts w:asciiTheme="majorHAnsi" w:hAnsiTheme="majorHAnsi"/>
          <w:sz w:val="22"/>
          <w:szCs w:val="22"/>
        </w:rPr>
        <w:t>President’s Award for Excellence in Professional Service.</w:t>
      </w:r>
    </w:p>
    <w:p w14:paraId="7DD71767" w14:textId="77777777" w:rsidR="00EA31F9" w:rsidRPr="00B976BD" w:rsidRDefault="00EA31F9" w:rsidP="00BC75CB">
      <w:pPr>
        <w:numPr>
          <w:ilvl w:val="0"/>
          <w:numId w:val="173"/>
        </w:numPr>
        <w:jc w:val="both"/>
        <w:rPr>
          <w:rFonts w:asciiTheme="majorHAnsi" w:hAnsiTheme="majorHAnsi"/>
          <w:sz w:val="22"/>
          <w:szCs w:val="22"/>
        </w:rPr>
      </w:pPr>
      <w:r w:rsidRPr="00B976BD">
        <w:rPr>
          <w:rFonts w:asciiTheme="majorHAnsi" w:hAnsiTheme="majorHAnsi"/>
          <w:sz w:val="22"/>
          <w:szCs w:val="22"/>
        </w:rPr>
        <w:t>Chancellor’s Award for Excellence in Professional Service.</w:t>
      </w:r>
    </w:p>
    <w:p w14:paraId="3FA9D2B6" w14:textId="77777777" w:rsidR="00EA31F9" w:rsidRPr="00B976BD" w:rsidRDefault="00EA31F9" w:rsidP="00BC75CB">
      <w:pPr>
        <w:numPr>
          <w:ilvl w:val="0"/>
          <w:numId w:val="173"/>
        </w:numPr>
        <w:jc w:val="both"/>
        <w:rPr>
          <w:rFonts w:asciiTheme="majorHAnsi" w:hAnsiTheme="majorHAnsi"/>
          <w:sz w:val="22"/>
          <w:szCs w:val="22"/>
        </w:rPr>
      </w:pPr>
      <w:r w:rsidRPr="00B976BD">
        <w:rPr>
          <w:rFonts w:asciiTheme="majorHAnsi" w:hAnsiTheme="majorHAnsi"/>
          <w:sz w:val="22"/>
          <w:szCs w:val="22"/>
        </w:rPr>
        <w:t>Nominated as NCHC Fellow.</w:t>
      </w:r>
    </w:p>
    <w:p w14:paraId="7105798A" w14:textId="77777777" w:rsidR="00EA31F9" w:rsidRPr="00453E64" w:rsidRDefault="00EA31F9" w:rsidP="0076271C">
      <w:pPr>
        <w:jc w:val="both"/>
        <w:rPr>
          <w:rFonts w:asciiTheme="majorHAnsi" w:hAnsiTheme="majorHAnsi"/>
          <w:sz w:val="16"/>
          <w:szCs w:val="16"/>
        </w:rPr>
      </w:pPr>
    </w:p>
    <w:p w14:paraId="7A1492C6" w14:textId="77777777" w:rsidR="00EA31F9" w:rsidRPr="00453E64" w:rsidRDefault="00453E64" w:rsidP="00BC75CB">
      <w:pPr>
        <w:pStyle w:val="ListParagraph"/>
        <w:numPr>
          <w:ilvl w:val="0"/>
          <w:numId w:val="318"/>
        </w:numPr>
        <w:ind w:left="0" w:firstLine="0"/>
        <w:jc w:val="both"/>
        <w:rPr>
          <w:rFonts w:asciiTheme="majorHAnsi" w:hAnsiTheme="majorHAnsi"/>
          <w:b/>
          <w:color w:val="C00000"/>
          <w:sz w:val="22"/>
          <w:szCs w:val="22"/>
        </w:rPr>
      </w:pPr>
      <w:r w:rsidRPr="00453E64">
        <w:rPr>
          <w:rFonts w:asciiTheme="majorHAnsi" w:hAnsiTheme="majorHAnsi"/>
          <w:b/>
          <w:color w:val="C00000"/>
          <w:sz w:val="22"/>
          <w:szCs w:val="22"/>
        </w:rPr>
        <w:t>PLANNING</w:t>
      </w:r>
      <w:r>
        <w:rPr>
          <w:rFonts w:asciiTheme="majorHAnsi" w:hAnsiTheme="majorHAnsi"/>
          <w:b/>
          <w:color w:val="C00000"/>
          <w:sz w:val="22"/>
          <w:szCs w:val="22"/>
        </w:rPr>
        <w:t xml:space="preserve">: </w:t>
      </w:r>
      <w:r>
        <w:rPr>
          <w:rFonts w:asciiTheme="majorHAnsi" w:hAnsiTheme="majorHAnsi"/>
          <w:b/>
          <w:i/>
          <w:color w:val="C00000"/>
          <w:sz w:val="22"/>
          <w:szCs w:val="22"/>
        </w:rPr>
        <w:t>Looking Ahead</w:t>
      </w:r>
    </w:p>
    <w:p w14:paraId="024FA8A6" w14:textId="77777777" w:rsidR="00EA31F9" w:rsidRPr="00453E64" w:rsidRDefault="00EA31F9" w:rsidP="0076271C">
      <w:pPr>
        <w:jc w:val="both"/>
        <w:rPr>
          <w:rFonts w:asciiTheme="majorHAnsi" w:hAnsiTheme="majorHAnsi"/>
          <w:sz w:val="16"/>
          <w:szCs w:val="16"/>
        </w:rPr>
      </w:pPr>
    </w:p>
    <w:p w14:paraId="45059F61" w14:textId="77777777" w:rsidR="00EA31F9" w:rsidRPr="00B976BD" w:rsidRDefault="00EA31F9" w:rsidP="0076271C">
      <w:pPr>
        <w:jc w:val="both"/>
        <w:rPr>
          <w:rFonts w:asciiTheme="majorHAnsi" w:hAnsiTheme="majorHAnsi"/>
          <w:sz w:val="22"/>
          <w:szCs w:val="22"/>
        </w:rPr>
      </w:pPr>
      <w:r w:rsidRPr="00B976BD">
        <w:rPr>
          <w:rFonts w:asciiTheme="majorHAnsi" w:hAnsiTheme="majorHAnsi"/>
          <w:sz w:val="22"/>
          <w:szCs w:val="22"/>
        </w:rPr>
        <w:t>The goals for the 2013-2014 academic year are as follows:</w:t>
      </w:r>
    </w:p>
    <w:p w14:paraId="03C01320" w14:textId="77777777" w:rsidR="00EA31F9" w:rsidRPr="00B976BD" w:rsidRDefault="00EA31F9" w:rsidP="00B976BD">
      <w:pPr>
        <w:jc w:val="both"/>
        <w:rPr>
          <w:rFonts w:asciiTheme="majorHAnsi" w:hAnsiTheme="majorHAnsi"/>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67"/>
        <w:gridCol w:w="5474"/>
        <w:gridCol w:w="1772"/>
      </w:tblGrid>
      <w:tr w:rsidR="00EA31F9" w:rsidRPr="00B976BD" w14:paraId="3BE9563C" w14:textId="77777777" w:rsidTr="006B4305">
        <w:tc>
          <w:tcPr>
            <w:tcW w:w="1361" w:type="dxa"/>
            <w:shd w:val="clear" w:color="auto" w:fill="BFBFBF"/>
          </w:tcPr>
          <w:p w14:paraId="7AAA76A8"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Our Priority</w:t>
            </w:r>
          </w:p>
        </w:tc>
        <w:tc>
          <w:tcPr>
            <w:tcW w:w="967" w:type="dxa"/>
            <w:shd w:val="clear" w:color="auto" w:fill="BFBFBF"/>
          </w:tcPr>
          <w:p w14:paraId="78970888"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NCHC #</w:t>
            </w:r>
          </w:p>
        </w:tc>
        <w:tc>
          <w:tcPr>
            <w:tcW w:w="5474" w:type="dxa"/>
            <w:shd w:val="clear" w:color="auto" w:fill="BFBFBF"/>
          </w:tcPr>
          <w:p w14:paraId="552F5333"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Goal</w:t>
            </w:r>
          </w:p>
        </w:tc>
        <w:tc>
          <w:tcPr>
            <w:tcW w:w="1772" w:type="dxa"/>
            <w:shd w:val="clear" w:color="auto" w:fill="BFBFBF"/>
          </w:tcPr>
          <w:p w14:paraId="1397A6DE"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Related AMP / College Goals</w:t>
            </w:r>
          </w:p>
        </w:tc>
      </w:tr>
      <w:tr w:rsidR="00EA31F9" w:rsidRPr="00B976BD" w14:paraId="3D2CCDA0" w14:textId="77777777" w:rsidTr="006B4305">
        <w:tc>
          <w:tcPr>
            <w:tcW w:w="1361" w:type="dxa"/>
            <w:shd w:val="clear" w:color="auto" w:fill="auto"/>
          </w:tcPr>
          <w:p w14:paraId="019E0F7F"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w:t>
            </w:r>
          </w:p>
        </w:tc>
        <w:tc>
          <w:tcPr>
            <w:tcW w:w="967" w:type="dxa"/>
            <w:shd w:val="clear" w:color="auto" w:fill="auto"/>
          </w:tcPr>
          <w:p w14:paraId="27C52A7E"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#14</w:t>
            </w:r>
          </w:p>
        </w:tc>
        <w:tc>
          <w:tcPr>
            <w:tcW w:w="5474" w:type="dxa"/>
            <w:shd w:val="clear" w:color="auto" w:fill="auto"/>
          </w:tcPr>
          <w:p w14:paraId="51FBF5D2"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Cont. to increase programmatic assessment</w:t>
            </w:r>
          </w:p>
        </w:tc>
        <w:tc>
          <w:tcPr>
            <w:tcW w:w="1772" w:type="dxa"/>
            <w:shd w:val="clear" w:color="auto" w:fill="auto"/>
            <w:vAlign w:val="center"/>
          </w:tcPr>
          <w:p w14:paraId="4A125AA8"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 (2?) / 1</w:t>
            </w:r>
          </w:p>
        </w:tc>
      </w:tr>
      <w:tr w:rsidR="00EA31F9" w:rsidRPr="00B976BD" w14:paraId="514EF830" w14:textId="77777777" w:rsidTr="006B4305">
        <w:tc>
          <w:tcPr>
            <w:tcW w:w="1361" w:type="dxa"/>
            <w:shd w:val="clear" w:color="auto" w:fill="auto"/>
          </w:tcPr>
          <w:p w14:paraId="7AD950DB"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2</w:t>
            </w:r>
          </w:p>
        </w:tc>
        <w:tc>
          <w:tcPr>
            <w:tcW w:w="967" w:type="dxa"/>
            <w:shd w:val="clear" w:color="auto" w:fill="auto"/>
          </w:tcPr>
          <w:p w14:paraId="7DFFEAAD" w14:textId="77777777" w:rsidR="00EA31F9" w:rsidRPr="00B976BD" w:rsidRDefault="00EA31F9" w:rsidP="00453E64">
            <w:pPr>
              <w:jc w:val="center"/>
              <w:rPr>
                <w:rFonts w:asciiTheme="majorHAnsi" w:hAnsiTheme="majorHAnsi"/>
                <w:sz w:val="22"/>
                <w:szCs w:val="22"/>
              </w:rPr>
            </w:pPr>
          </w:p>
        </w:tc>
        <w:tc>
          <w:tcPr>
            <w:tcW w:w="5474" w:type="dxa"/>
            <w:shd w:val="clear" w:color="auto" w:fill="auto"/>
          </w:tcPr>
          <w:p w14:paraId="5DDAD845"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Marketing and visibility to grow the program in a controlled manner in both Middletown and Newburgh</w:t>
            </w:r>
          </w:p>
        </w:tc>
        <w:tc>
          <w:tcPr>
            <w:tcW w:w="1772" w:type="dxa"/>
            <w:shd w:val="clear" w:color="auto" w:fill="auto"/>
            <w:vAlign w:val="center"/>
          </w:tcPr>
          <w:p w14:paraId="2FA7BEC9"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1, 2, 3</w:t>
            </w:r>
          </w:p>
        </w:tc>
      </w:tr>
      <w:tr w:rsidR="00EA31F9" w:rsidRPr="00B976BD" w14:paraId="10A23402" w14:textId="77777777" w:rsidTr="006B4305">
        <w:tc>
          <w:tcPr>
            <w:tcW w:w="1361" w:type="dxa"/>
            <w:shd w:val="clear" w:color="auto" w:fill="auto"/>
          </w:tcPr>
          <w:p w14:paraId="5D943B1A"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3</w:t>
            </w:r>
          </w:p>
        </w:tc>
        <w:tc>
          <w:tcPr>
            <w:tcW w:w="967" w:type="dxa"/>
            <w:shd w:val="clear" w:color="auto" w:fill="auto"/>
          </w:tcPr>
          <w:p w14:paraId="1AAC4357" w14:textId="77777777" w:rsidR="00EA31F9" w:rsidRPr="00B976BD" w:rsidRDefault="00EA31F9" w:rsidP="00453E64">
            <w:pPr>
              <w:jc w:val="center"/>
              <w:rPr>
                <w:rFonts w:asciiTheme="majorHAnsi" w:hAnsiTheme="majorHAnsi"/>
                <w:sz w:val="22"/>
                <w:szCs w:val="22"/>
              </w:rPr>
            </w:pPr>
          </w:p>
        </w:tc>
        <w:tc>
          <w:tcPr>
            <w:tcW w:w="5474" w:type="dxa"/>
            <w:shd w:val="clear" w:color="auto" w:fill="auto"/>
          </w:tcPr>
          <w:p w14:paraId="5DA033D9"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Develop equity on 2 campuses</w:t>
            </w:r>
          </w:p>
        </w:tc>
        <w:tc>
          <w:tcPr>
            <w:tcW w:w="1772" w:type="dxa"/>
            <w:shd w:val="clear" w:color="auto" w:fill="auto"/>
            <w:vAlign w:val="center"/>
          </w:tcPr>
          <w:p w14:paraId="65F20477"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1,3,4,5 / 1,2,4,5,6</w:t>
            </w:r>
          </w:p>
        </w:tc>
      </w:tr>
      <w:tr w:rsidR="00EA31F9" w:rsidRPr="00B976BD" w14:paraId="27C07558" w14:textId="77777777" w:rsidTr="006B4305">
        <w:tc>
          <w:tcPr>
            <w:tcW w:w="1361" w:type="dxa"/>
            <w:shd w:val="clear" w:color="auto" w:fill="auto"/>
          </w:tcPr>
          <w:p w14:paraId="39B1DDFC"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4</w:t>
            </w:r>
          </w:p>
        </w:tc>
        <w:tc>
          <w:tcPr>
            <w:tcW w:w="967" w:type="dxa"/>
            <w:shd w:val="clear" w:color="auto" w:fill="auto"/>
          </w:tcPr>
          <w:p w14:paraId="779DDB4B"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#11</w:t>
            </w:r>
          </w:p>
        </w:tc>
        <w:tc>
          <w:tcPr>
            <w:tcW w:w="5474" w:type="dxa"/>
            <w:shd w:val="clear" w:color="auto" w:fill="auto"/>
          </w:tcPr>
          <w:p w14:paraId="7DF2C8C6"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Continue to ensure student voice in governance of the program</w:t>
            </w:r>
          </w:p>
        </w:tc>
        <w:tc>
          <w:tcPr>
            <w:tcW w:w="1772" w:type="dxa"/>
            <w:shd w:val="clear" w:color="auto" w:fill="auto"/>
            <w:vAlign w:val="center"/>
          </w:tcPr>
          <w:p w14:paraId="660D4FEF"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3, 4</w:t>
            </w:r>
          </w:p>
        </w:tc>
      </w:tr>
      <w:tr w:rsidR="00EA31F9" w:rsidRPr="00B976BD" w14:paraId="210219D3" w14:textId="77777777" w:rsidTr="006B4305">
        <w:tc>
          <w:tcPr>
            <w:tcW w:w="1361" w:type="dxa"/>
            <w:shd w:val="clear" w:color="auto" w:fill="auto"/>
          </w:tcPr>
          <w:p w14:paraId="1D626B91"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5</w:t>
            </w:r>
          </w:p>
        </w:tc>
        <w:tc>
          <w:tcPr>
            <w:tcW w:w="967" w:type="dxa"/>
            <w:shd w:val="clear" w:color="auto" w:fill="auto"/>
          </w:tcPr>
          <w:p w14:paraId="63C54ECC"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#15</w:t>
            </w:r>
          </w:p>
        </w:tc>
        <w:tc>
          <w:tcPr>
            <w:tcW w:w="5474" w:type="dxa"/>
            <w:shd w:val="clear" w:color="auto" w:fill="auto"/>
          </w:tcPr>
          <w:p w14:paraId="236CDFFF"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Continue to expand student participation in conferences, international programs, community involvement, etc. – more experiential education</w:t>
            </w:r>
          </w:p>
        </w:tc>
        <w:tc>
          <w:tcPr>
            <w:tcW w:w="1772" w:type="dxa"/>
            <w:shd w:val="clear" w:color="auto" w:fill="auto"/>
            <w:vAlign w:val="center"/>
          </w:tcPr>
          <w:p w14:paraId="22DA0517"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1, 3, 4</w:t>
            </w:r>
          </w:p>
        </w:tc>
      </w:tr>
      <w:tr w:rsidR="00EA31F9" w:rsidRPr="00B976BD" w14:paraId="49C3F1A7" w14:textId="77777777" w:rsidTr="006B4305">
        <w:tc>
          <w:tcPr>
            <w:tcW w:w="1361" w:type="dxa"/>
            <w:shd w:val="clear" w:color="auto" w:fill="auto"/>
          </w:tcPr>
          <w:p w14:paraId="68A57EA7"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Additional:</w:t>
            </w:r>
          </w:p>
        </w:tc>
        <w:tc>
          <w:tcPr>
            <w:tcW w:w="967" w:type="dxa"/>
            <w:shd w:val="clear" w:color="auto" w:fill="auto"/>
          </w:tcPr>
          <w:p w14:paraId="2FF8C60E"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#17</w:t>
            </w:r>
          </w:p>
        </w:tc>
        <w:tc>
          <w:tcPr>
            <w:tcW w:w="5474" w:type="dxa"/>
            <w:shd w:val="clear" w:color="auto" w:fill="auto"/>
          </w:tcPr>
          <w:p w14:paraId="75D2C473"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Follow up on Priority enrollment</w:t>
            </w:r>
          </w:p>
        </w:tc>
        <w:tc>
          <w:tcPr>
            <w:tcW w:w="1772" w:type="dxa"/>
            <w:shd w:val="clear" w:color="auto" w:fill="auto"/>
            <w:vAlign w:val="center"/>
          </w:tcPr>
          <w:p w14:paraId="31C766EA"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(3)</w:t>
            </w:r>
          </w:p>
        </w:tc>
      </w:tr>
      <w:tr w:rsidR="00EA31F9" w:rsidRPr="00B976BD" w14:paraId="16F6E4B8" w14:textId="77777777" w:rsidTr="006B4305">
        <w:tc>
          <w:tcPr>
            <w:tcW w:w="1361" w:type="dxa"/>
            <w:shd w:val="clear" w:color="auto" w:fill="auto"/>
          </w:tcPr>
          <w:p w14:paraId="7D1A7AEA" w14:textId="77777777" w:rsidR="00EA31F9" w:rsidRPr="00B976BD" w:rsidRDefault="00EA31F9" w:rsidP="00453E64">
            <w:pPr>
              <w:jc w:val="center"/>
              <w:rPr>
                <w:rFonts w:asciiTheme="majorHAnsi" w:hAnsiTheme="majorHAnsi"/>
                <w:sz w:val="22"/>
                <w:szCs w:val="22"/>
              </w:rPr>
            </w:pPr>
          </w:p>
        </w:tc>
        <w:tc>
          <w:tcPr>
            <w:tcW w:w="967" w:type="dxa"/>
            <w:shd w:val="clear" w:color="auto" w:fill="auto"/>
          </w:tcPr>
          <w:p w14:paraId="7BEA6EBF"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#16</w:t>
            </w:r>
          </w:p>
        </w:tc>
        <w:tc>
          <w:tcPr>
            <w:tcW w:w="5474" w:type="dxa"/>
            <w:shd w:val="clear" w:color="auto" w:fill="auto"/>
          </w:tcPr>
          <w:p w14:paraId="6BA78C72"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Work on articulation agreements</w:t>
            </w:r>
          </w:p>
        </w:tc>
        <w:tc>
          <w:tcPr>
            <w:tcW w:w="1772" w:type="dxa"/>
            <w:shd w:val="clear" w:color="auto" w:fill="auto"/>
            <w:vAlign w:val="center"/>
          </w:tcPr>
          <w:p w14:paraId="15C3E362" w14:textId="77777777" w:rsidR="00EA31F9" w:rsidRPr="00B976BD" w:rsidRDefault="00EA31F9" w:rsidP="00453E64">
            <w:pPr>
              <w:jc w:val="center"/>
              <w:rPr>
                <w:rFonts w:asciiTheme="majorHAnsi" w:hAnsiTheme="majorHAnsi"/>
                <w:sz w:val="22"/>
                <w:szCs w:val="22"/>
              </w:rPr>
            </w:pPr>
            <w:r w:rsidRPr="00B976BD">
              <w:rPr>
                <w:rFonts w:asciiTheme="majorHAnsi" w:hAnsiTheme="majorHAnsi"/>
                <w:sz w:val="22"/>
                <w:szCs w:val="22"/>
              </w:rPr>
              <w:t>2, 3, 4</w:t>
            </w:r>
          </w:p>
        </w:tc>
      </w:tr>
    </w:tbl>
    <w:p w14:paraId="18B13093" w14:textId="77777777" w:rsidR="00EA31F9" w:rsidRDefault="00EA31F9" w:rsidP="00EA31F9">
      <w:pPr>
        <w:jc w:val="both"/>
      </w:pPr>
    </w:p>
    <w:p w14:paraId="60A1470D" w14:textId="77777777" w:rsidR="00C83995" w:rsidRDefault="00C83995" w:rsidP="00900E4F">
      <w:pPr>
        <w:jc w:val="both"/>
      </w:pPr>
    </w:p>
    <w:p w14:paraId="262F9AC9" w14:textId="77777777" w:rsidR="00C83995" w:rsidRDefault="00C83995" w:rsidP="00900E4F">
      <w:pPr>
        <w:jc w:val="both"/>
      </w:pPr>
    </w:p>
    <w:p w14:paraId="0B51DB6D" w14:textId="77777777" w:rsidR="00C83995" w:rsidRDefault="00C83995" w:rsidP="00900E4F">
      <w:pPr>
        <w:jc w:val="both"/>
      </w:pPr>
    </w:p>
    <w:p w14:paraId="5E5BA63C" w14:textId="77777777" w:rsidR="00C83995" w:rsidRDefault="00C83995" w:rsidP="00900E4F">
      <w:pPr>
        <w:jc w:val="both"/>
      </w:pPr>
    </w:p>
    <w:p w14:paraId="7D052A21" w14:textId="77777777" w:rsidR="00C83995" w:rsidRDefault="00C83995" w:rsidP="00900E4F">
      <w:pPr>
        <w:jc w:val="both"/>
      </w:pPr>
    </w:p>
    <w:p w14:paraId="4A2E2820" w14:textId="77777777" w:rsidR="0027719A" w:rsidRDefault="0027719A" w:rsidP="009D5A8A">
      <w:pPr>
        <w:jc w:val="center"/>
        <w:rPr>
          <w:b/>
          <w:sz w:val="48"/>
          <w:szCs w:val="48"/>
        </w:rPr>
      </w:pPr>
    </w:p>
    <w:p w14:paraId="67C64271" w14:textId="77777777" w:rsidR="0027719A" w:rsidRDefault="0027719A" w:rsidP="009D5A8A">
      <w:pPr>
        <w:jc w:val="center"/>
        <w:rPr>
          <w:b/>
          <w:sz w:val="48"/>
          <w:szCs w:val="48"/>
        </w:rPr>
      </w:pPr>
    </w:p>
    <w:p w14:paraId="3BEFDBB1" w14:textId="77777777" w:rsidR="007D11B3" w:rsidRDefault="007D11B3" w:rsidP="009D5A8A">
      <w:pPr>
        <w:jc w:val="center"/>
        <w:rPr>
          <w:b/>
          <w:sz w:val="48"/>
          <w:szCs w:val="48"/>
        </w:rPr>
      </w:pPr>
    </w:p>
    <w:p w14:paraId="7BCBEBB1" w14:textId="77777777" w:rsidR="007D11B3" w:rsidRDefault="007D11B3" w:rsidP="009D5A8A">
      <w:pPr>
        <w:jc w:val="center"/>
        <w:rPr>
          <w:b/>
          <w:sz w:val="48"/>
          <w:szCs w:val="48"/>
        </w:rPr>
      </w:pPr>
    </w:p>
    <w:p w14:paraId="591DCFB3" w14:textId="77777777" w:rsidR="00C93710" w:rsidRDefault="00C93710" w:rsidP="009D5A8A">
      <w:pPr>
        <w:jc w:val="center"/>
        <w:rPr>
          <w:b/>
          <w:sz w:val="48"/>
          <w:szCs w:val="48"/>
        </w:rPr>
      </w:pPr>
    </w:p>
    <w:p w14:paraId="67B5DD2B" w14:textId="77777777" w:rsidR="008E2049" w:rsidRDefault="008E2049" w:rsidP="009D5A8A">
      <w:pPr>
        <w:jc w:val="center"/>
        <w:rPr>
          <w:b/>
          <w:sz w:val="48"/>
          <w:szCs w:val="48"/>
        </w:rPr>
      </w:pPr>
    </w:p>
    <w:p w14:paraId="46F29DFA" w14:textId="77777777" w:rsidR="0018659A" w:rsidRDefault="0018659A" w:rsidP="009D5A8A">
      <w:pPr>
        <w:jc w:val="center"/>
        <w:rPr>
          <w:rFonts w:asciiTheme="majorHAnsi" w:hAnsiTheme="majorHAnsi"/>
          <w:b/>
          <w:sz w:val="48"/>
          <w:szCs w:val="48"/>
        </w:rPr>
      </w:pPr>
    </w:p>
    <w:p w14:paraId="64A3541D" w14:textId="77777777" w:rsidR="0018659A" w:rsidRDefault="0018659A" w:rsidP="009D5A8A">
      <w:pPr>
        <w:jc w:val="center"/>
        <w:rPr>
          <w:rFonts w:asciiTheme="majorHAnsi" w:hAnsiTheme="majorHAnsi"/>
          <w:b/>
          <w:sz w:val="48"/>
          <w:szCs w:val="48"/>
        </w:rPr>
      </w:pPr>
    </w:p>
    <w:p w14:paraId="68DEC3A2" w14:textId="77777777" w:rsidR="0018659A" w:rsidRDefault="0018659A" w:rsidP="009D5A8A">
      <w:pPr>
        <w:jc w:val="center"/>
        <w:rPr>
          <w:rFonts w:asciiTheme="majorHAnsi" w:hAnsiTheme="majorHAnsi"/>
          <w:b/>
          <w:sz w:val="48"/>
          <w:szCs w:val="48"/>
        </w:rPr>
      </w:pPr>
    </w:p>
    <w:p w14:paraId="45041BA8" w14:textId="77777777" w:rsidR="000B2A94" w:rsidRDefault="000B2A94" w:rsidP="009D5A8A">
      <w:pPr>
        <w:jc w:val="center"/>
        <w:rPr>
          <w:rFonts w:asciiTheme="majorHAnsi" w:hAnsiTheme="majorHAnsi"/>
          <w:b/>
          <w:sz w:val="48"/>
          <w:szCs w:val="48"/>
        </w:rPr>
      </w:pPr>
    </w:p>
    <w:p w14:paraId="49A5D4E5" w14:textId="77777777" w:rsidR="00C93710" w:rsidRDefault="00C93710" w:rsidP="00C93710">
      <w:pPr>
        <w:jc w:val="center"/>
        <w:rPr>
          <w:rFonts w:asciiTheme="majorHAnsi" w:hAnsiTheme="majorHAnsi"/>
          <w:b/>
          <w:sz w:val="48"/>
          <w:szCs w:val="48"/>
        </w:rPr>
      </w:pPr>
      <w:r>
        <w:rPr>
          <w:rFonts w:asciiTheme="majorHAnsi" w:hAnsiTheme="majorHAnsi"/>
          <w:b/>
          <w:sz w:val="48"/>
          <w:szCs w:val="48"/>
        </w:rPr>
        <w:t>INTERDISCIPLINARY</w:t>
      </w:r>
    </w:p>
    <w:p w14:paraId="79E53F5D" w14:textId="77777777" w:rsidR="00C93710" w:rsidRDefault="00C93710" w:rsidP="00C93710">
      <w:pPr>
        <w:jc w:val="center"/>
        <w:rPr>
          <w:rFonts w:asciiTheme="majorHAnsi" w:hAnsiTheme="majorHAnsi"/>
          <w:b/>
          <w:sz w:val="48"/>
          <w:szCs w:val="48"/>
        </w:rPr>
      </w:pPr>
      <w:r>
        <w:rPr>
          <w:rFonts w:asciiTheme="majorHAnsi" w:hAnsiTheme="majorHAnsi"/>
          <w:b/>
          <w:sz w:val="48"/>
          <w:szCs w:val="48"/>
        </w:rPr>
        <w:t>STUDIES</w:t>
      </w:r>
    </w:p>
    <w:p w14:paraId="6ABCBB62" w14:textId="77777777" w:rsidR="00326292" w:rsidRPr="005310FA" w:rsidRDefault="00326292" w:rsidP="00C93710">
      <w:pPr>
        <w:jc w:val="center"/>
        <w:rPr>
          <w:rFonts w:asciiTheme="majorHAnsi" w:hAnsiTheme="majorHAnsi"/>
          <w:b/>
          <w:sz w:val="48"/>
          <w:szCs w:val="48"/>
        </w:rPr>
      </w:pPr>
    </w:p>
    <w:p w14:paraId="656D8E51" w14:textId="77777777" w:rsidR="00B976BD" w:rsidRDefault="00B976BD" w:rsidP="00C93710">
      <w:pPr>
        <w:jc w:val="center"/>
        <w:rPr>
          <w:rFonts w:asciiTheme="majorHAnsi" w:hAnsiTheme="majorHAnsi"/>
          <w:b/>
          <w:sz w:val="28"/>
          <w:szCs w:val="28"/>
        </w:rPr>
      </w:pPr>
    </w:p>
    <w:p w14:paraId="36F9B2F6" w14:textId="77777777" w:rsidR="00B976BD" w:rsidRDefault="00B976BD" w:rsidP="00C93710">
      <w:pPr>
        <w:jc w:val="center"/>
        <w:rPr>
          <w:rFonts w:asciiTheme="majorHAnsi" w:hAnsiTheme="majorHAnsi"/>
          <w:b/>
          <w:sz w:val="28"/>
          <w:szCs w:val="28"/>
        </w:rPr>
      </w:pPr>
    </w:p>
    <w:p w14:paraId="245352AC" w14:textId="77777777" w:rsidR="00B976BD" w:rsidRDefault="00B976BD" w:rsidP="00C93710">
      <w:pPr>
        <w:jc w:val="center"/>
        <w:rPr>
          <w:rFonts w:asciiTheme="majorHAnsi" w:hAnsiTheme="majorHAnsi"/>
          <w:b/>
          <w:sz w:val="28"/>
          <w:szCs w:val="28"/>
        </w:rPr>
      </w:pPr>
    </w:p>
    <w:p w14:paraId="2B975904" w14:textId="77777777" w:rsidR="00B976BD" w:rsidRDefault="00B976BD" w:rsidP="00C93710">
      <w:pPr>
        <w:jc w:val="center"/>
        <w:rPr>
          <w:rFonts w:asciiTheme="majorHAnsi" w:hAnsiTheme="majorHAnsi"/>
          <w:b/>
          <w:sz w:val="28"/>
          <w:szCs w:val="28"/>
        </w:rPr>
      </w:pPr>
    </w:p>
    <w:p w14:paraId="683EC1B2" w14:textId="77777777" w:rsidR="00B976BD" w:rsidRDefault="00B976BD" w:rsidP="00C93710">
      <w:pPr>
        <w:jc w:val="center"/>
        <w:rPr>
          <w:rFonts w:asciiTheme="majorHAnsi" w:hAnsiTheme="majorHAnsi"/>
          <w:b/>
          <w:sz w:val="28"/>
          <w:szCs w:val="28"/>
        </w:rPr>
      </w:pPr>
    </w:p>
    <w:p w14:paraId="4A99C24C" w14:textId="77777777" w:rsidR="00B976BD" w:rsidRDefault="00B976BD" w:rsidP="00C93710">
      <w:pPr>
        <w:jc w:val="center"/>
        <w:rPr>
          <w:rFonts w:asciiTheme="majorHAnsi" w:hAnsiTheme="majorHAnsi"/>
          <w:b/>
          <w:sz w:val="28"/>
          <w:szCs w:val="28"/>
        </w:rPr>
      </w:pPr>
    </w:p>
    <w:p w14:paraId="07BFC863" w14:textId="77777777" w:rsidR="00B976BD" w:rsidRDefault="00B976BD" w:rsidP="00C93710">
      <w:pPr>
        <w:jc w:val="center"/>
        <w:rPr>
          <w:rFonts w:asciiTheme="majorHAnsi" w:hAnsiTheme="majorHAnsi"/>
          <w:b/>
          <w:sz w:val="28"/>
          <w:szCs w:val="28"/>
        </w:rPr>
      </w:pPr>
    </w:p>
    <w:p w14:paraId="63772B38" w14:textId="77777777" w:rsidR="00B976BD" w:rsidRDefault="00B976BD" w:rsidP="00C93710">
      <w:pPr>
        <w:jc w:val="center"/>
        <w:rPr>
          <w:rFonts w:asciiTheme="majorHAnsi" w:hAnsiTheme="majorHAnsi"/>
          <w:b/>
          <w:sz w:val="28"/>
          <w:szCs w:val="28"/>
        </w:rPr>
      </w:pPr>
    </w:p>
    <w:p w14:paraId="6DC1F874" w14:textId="77777777" w:rsidR="00B976BD" w:rsidRDefault="00B976BD" w:rsidP="00C93710">
      <w:pPr>
        <w:jc w:val="center"/>
        <w:rPr>
          <w:rFonts w:asciiTheme="majorHAnsi" w:hAnsiTheme="majorHAnsi"/>
          <w:b/>
          <w:sz w:val="28"/>
          <w:szCs w:val="28"/>
        </w:rPr>
      </w:pPr>
    </w:p>
    <w:p w14:paraId="456576AC" w14:textId="77777777" w:rsidR="00B976BD" w:rsidRDefault="00B976BD" w:rsidP="00C93710">
      <w:pPr>
        <w:jc w:val="center"/>
        <w:rPr>
          <w:rFonts w:asciiTheme="majorHAnsi" w:hAnsiTheme="majorHAnsi"/>
          <w:b/>
          <w:sz w:val="28"/>
          <w:szCs w:val="28"/>
        </w:rPr>
      </w:pPr>
    </w:p>
    <w:p w14:paraId="60867A20" w14:textId="77777777" w:rsidR="00B976BD" w:rsidRDefault="00B976BD" w:rsidP="00C93710">
      <w:pPr>
        <w:jc w:val="center"/>
        <w:rPr>
          <w:rFonts w:asciiTheme="majorHAnsi" w:hAnsiTheme="majorHAnsi"/>
          <w:b/>
          <w:sz w:val="28"/>
          <w:szCs w:val="28"/>
        </w:rPr>
      </w:pPr>
    </w:p>
    <w:p w14:paraId="22080F12" w14:textId="77777777" w:rsidR="00B976BD" w:rsidRDefault="00B976BD" w:rsidP="00C93710">
      <w:pPr>
        <w:jc w:val="center"/>
        <w:rPr>
          <w:rFonts w:asciiTheme="majorHAnsi" w:hAnsiTheme="majorHAnsi"/>
          <w:b/>
          <w:sz w:val="28"/>
          <w:szCs w:val="28"/>
        </w:rPr>
      </w:pPr>
    </w:p>
    <w:p w14:paraId="2A36D92B" w14:textId="77777777" w:rsidR="00B976BD" w:rsidRDefault="00B976BD" w:rsidP="00C93710">
      <w:pPr>
        <w:jc w:val="center"/>
        <w:rPr>
          <w:rFonts w:asciiTheme="majorHAnsi" w:hAnsiTheme="majorHAnsi"/>
          <w:b/>
          <w:sz w:val="28"/>
          <w:szCs w:val="28"/>
        </w:rPr>
      </w:pPr>
    </w:p>
    <w:p w14:paraId="1535FFDF" w14:textId="77777777" w:rsidR="0018659A" w:rsidRDefault="0018659A" w:rsidP="00C93710">
      <w:pPr>
        <w:jc w:val="center"/>
        <w:rPr>
          <w:rFonts w:asciiTheme="majorHAnsi" w:hAnsiTheme="majorHAnsi"/>
          <w:b/>
          <w:sz w:val="28"/>
          <w:szCs w:val="28"/>
        </w:rPr>
      </w:pPr>
    </w:p>
    <w:p w14:paraId="53A5B8CB" w14:textId="77777777" w:rsidR="0018659A" w:rsidRDefault="0018659A" w:rsidP="00C93710">
      <w:pPr>
        <w:jc w:val="center"/>
        <w:rPr>
          <w:rFonts w:asciiTheme="majorHAnsi" w:hAnsiTheme="majorHAnsi"/>
          <w:b/>
          <w:sz w:val="28"/>
          <w:szCs w:val="28"/>
        </w:rPr>
      </w:pPr>
    </w:p>
    <w:p w14:paraId="17AF3916" w14:textId="77777777" w:rsidR="00B976BD" w:rsidRDefault="00B976BD" w:rsidP="00C93710">
      <w:pPr>
        <w:jc w:val="center"/>
        <w:rPr>
          <w:rFonts w:asciiTheme="majorHAnsi" w:hAnsiTheme="majorHAnsi"/>
          <w:b/>
          <w:sz w:val="28"/>
          <w:szCs w:val="28"/>
        </w:rPr>
      </w:pPr>
    </w:p>
    <w:p w14:paraId="382DC5B4" w14:textId="77777777" w:rsidR="00B976BD" w:rsidRDefault="00B976BD" w:rsidP="00C93710">
      <w:pPr>
        <w:jc w:val="center"/>
        <w:rPr>
          <w:rFonts w:asciiTheme="majorHAnsi" w:hAnsiTheme="majorHAnsi"/>
          <w:b/>
          <w:sz w:val="28"/>
          <w:szCs w:val="28"/>
        </w:rPr>
      </w:pPr>
    </w:p>
    <w:p w14:paraId="094343F9" w14:textId="77777777" w:rsidR="00F55B29" w:rsidRDefault="00F55B29" w:rsidP="00C93710">
      <w:pPr>
        <w:jc w:val="center"/>
        <w:rPr>
          <w:rFonts w:asciiTheme="majorHAnsi" w:hAnsiTheme="majorHAnsi"/>
          <w:b/>
          <w:sz w:val="28"/>
          <w:szCs w:val="28"/>
        </w:rPr>
      </w:pPr>
    </w:p>
    <w:p w14:paraId="74934F17" w14:textId="77777777" w:rsidR="00F55B29" w:rsidRDefault="00F55B29" w:rsidP="00C93710">
      <w:pPr>
        <w:jc w:val="center"/>
        <w:rPr>
          <w:rFonts w:asciiTheme="majorHAnsi" w:hAnsiTheme="majorHAnsi"/>
          <w:b/>
          <w:sz w:val="28"/>
          <w:szCs w:val="28"/>
        </w:rPr>
      </w:pPr>
    </w:p>
    <w:p w14:paraId="524E28EE" w14:textId="77777777" w:rsidR="00F55B29" w:rsidRDefault="00F55B29" w:rsidP="00C93710">
      <w:pPr>
        <w:jc w:val="center"/>
        <w:rPr>
          <w:rFonts w:asciiTheme="majorHAnsi" w:hAnsiTheme="majorHAnsi"/>
          <w:b/>
          <w:sz w:val="28"/>
          <w:szCs w:val="28"/>
        </w:rPr>
      </w:pPr>
    </w:p>
    <w:p w14:paraId="4F065385" w14:textId="77777777" w:rsidR="00C93710" w:rsidRPr="005310FA" w:rsidRDefault="00C93710" w:rsidP="00C93710">
      <w:pPr>
        <w:jc w:val="center"/>
        <w:rPr>
          <w:rFonts w:asciiTheme="majorHAnsi" w:hAnsiTheme="majorHAnsi"/>
          <w:b/>
          <w:sz w:val="28"/>
          <w:szCs w:val="28"/>
        </w:rPr>
      </w:pPr>
      <w:r w:rsidRPr="005310FA">
        <w:rPr>
          <w:rFonts w:asciiTheme="majorHAnsi" w:hAnsiTheme="majorHAnsi"/>
          <w:b/>
          <w:sz w:val="28"/>
          <w:szCs w:val="28"/>
        </w:rPr>
        <w:t>INTERDISCIPLINARY STUDIES DEPARTMENT</w:t>
      </w:r>
    </w:p>
    <w:p w14:paraId="40BEF9F2" w14:textId="77777777" w:rsidR="00C93710" w:rsidRPr="005310FA" w:rsidRDefault="00C93710" w:rsidP="00C93710">
      <w:pPr>
        <w:jc w:val="center"/>
        <w:rPr>
          <w:rFonts w:asciiTheme="majorHAnsi" w:hAnsiTheme="majorHAnsi"/>
          <w:b/>
          <w:sz w:val="28"/>
          <w:szCs w:val="28"/>
        </w:rPr>
      </w:pPr>
      <w:r w:rsidRPr="005310FA">
        <w:rPr>
          <w:rFonts w:asciiTheme="majorHAnsi" w:hAnsiTheme="majorHAnsi"/>
          <w:b/>
          <w:sz w:val="28"/>
          <w:szCs w:val="28"/>
        </w:rPr>
        <w:t>AY 201</w:t>
      </w:r>
      <w:r w:rsidR="00EA31F9">
        <w:rPr>
          <w:rFonts w:asciiTheme="majorHAnsi" w:hAnsiTheme="majorHAnsi"/>
          <w:b/>
          <w:sz w:val="28"/>
          <w:szCs w:val="28"/>
        </w:rPr>
        <w:t>2</w:t>
      </w:r>
      <w:r w:rsidRPr="005310FA">
        <w:rPr>
          <w:rFonts w:asciiTheme="majorHAnsi" w:hAnsiTheme="majorHAnsi"/>
          <w:b/>
          <w:sz w:val="28"/>
          <w:szCs w:val="28"/>
        </w:rPr>
        <w:t>-201</w:t>
      </w:r>
      <w:r w:rsidR="00EA31F9">
        <w:rPr>
          <w:rFonts w:asciiTheme="majorHAnsi" w:hAnsiTheme="majorHAnsi"/>
          <w:b/>
          <w:sz w:val="28"/>
          <w:szCs w:val="28"/>
        </w:rPr>
        <w:t>3</w:t>
      </w:r>
    </w:p>
    <w:p w14:paraId="79879094" w14:textId="77777777" w:rsidR="00C93710" w:rsidRPr="001C704F" w:rsidRDefault="00C93710" w:rsidP="00C93710">
      <w:pPr>
        <w:jc w:val="center"/>
        <w:rPr>
          <w:rFonts w:ascii="Goudy Old Style" w:hAnsi="Goudy Old Style"/>
          <w:b/>
          <w:sz w:val="16"/>
          <w:szCs w:val="16"/>
        </w:rPr>
      </w:pPr>
    </w:p>
    <w:p w14:paraId="60C26B89" w14:textId="77777777" w:rsidR="00C93710" w:rsidRPr="00BA206C" w:rsidRDefault="00C93710" w:rsidP="00C93710">
      <w:pPr>
        <w:rPr>
          <w:rFonts w:asciiTheme="majorHAnsi" w:hAnsiTheme="majorHAnsi"/>
          <w:i/>
          <w:sz w:val="22"/>
          <w:szCs w:val="22"/>
        </w:rPr>
      </w:pPr>
      <w:r w:rsidRPr="00BA206C">
        <w:rPr>
          <w:rFonts w:asciiTheme="majorHAnsi" w:hAnsiTheme="majorHAnsi"/>
          <w:i/>
          <w:sz w:val="22"/>
          <w:szCs w:val="22"/>
        </w:rPr>
        <w:t>Submitted by:  Elaine Torda, Department Chair</w:t>
      </w:r>
    </w:p>
    <w:p w14:paraId="1DA444A8" w14:textId="77777777" w:rsidR="00C93710" w:rsidRPr="001C704F" w:rsidRDefault="00C93710" w:rsidP="00C93710">
      <w:pPr>
        <w:rPr>
          <w:rFonts w:asciiTheme="majorHAnsi" w:hAnsiTheme="majorHAnsi"/>
          <w:b/>
          <w:sz w:val="16"/>
          <w:szCs w:val="16"/>
        </w:rPr>
      </w:pPr>
    </w:p>
    <w:p w14:paraId="41EAAB5C"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This report may not contain all of the topics of a normal report as the department is still in developmental stages.    </w:t>
      </w:r>
    </w:p>
    <w:p w14:paraId="62BCC974" w14:textId="77777777" w:rsidR="00F058C2" w:rsidRPr="00AB17EC" w:rsidRDefault="00F058C2" w:rsidP="00B976BD">
      <w:pPr>
        <w:jc w:val="both"/>
        <w:rPr>
          <w:rFonts w:asciiTheme="majorHAnsi" w:hAnsiTheme="majorHAnsi"/>
          <w:sz w:val="16"/>
          <w:szCs w:val="16"/>
          <w:u w:val="single"/>
        </w:rPr>
      </w:pPr>
    </w:p>
    <w:p w14:paraId="7F894998" w14:textId="77777777" w:rsidR="00EA31F9" w:rsidRPr="00F058C2" w:rsidRDefault="00F058C2" w:rsidP="00BC75CB">
      <w:pPr>
        <w:pStyle w:val="ListParagraph"/>
        <w:numPr>
          <w:ilvl w:val="0"/>
          <w:numId w:val="262"/>
        </w:numPr>
        <w:ind w:left="0" w:firstLine="0"/>
        <w:jc w:val="both"/>
        <w:rPr>
          <w:rFonts w:asciiTheme="majorHAnsi" w:hAnsiTheme="majorHAnsi"/>
          <w:b/>
          <w:color w:val="C00000"/>
          <w:sz w:val="22"/>
          <w:szCs w:val="22"/>
        </w:rPr>
      </w:pPr>
      <w:r w:rsidRPr="00F058C2">
        <w:rPr>
          <w:rFonts w:asciiTheme="majorHAnsi" w:hAnsiTheme="majorHAnsi"/>
          <w:b/>
          <w:color w:val="C00000"/>
          <w:sz w:val="22"/>
          <w:szCs w:val="22"/>
        </w:rPr>
        <w:t>LOOKING BACK</w:t>
      </w:r>
      <w:r w:rsidR="00EA31F9" w:rsidRPr="00F058C2">
        <w:rPr>
          <w:rFonts w:asciiTheme="majorHAnsi" w:hAnsiTheme="majorHAnsi"/>
          <w:b/>
          <w:color w:val="C00000"/>
          <w:sz w:val="22"/>
          <w:szCs w:val="22"/>
        </w:rPr>
        <w:t xml:space="preserve">    </w:t>
      </w:r>
    </w:p>
    <w:p w14:paraId="50D93FFB" w14:textId="77777777" w:rsidR="00F058C2" w:rsidRPr="00AB17EC" w:rsidRDefault="00F058C2" w:rsidP="00B976BD">
      <w:pPr>
        <w:jc w:val="both"/>
        <w:rPr>
          <w:rFonts w:asciiTheme="majorHAnsi" w:hAnsiTheme="majorHAnsi"/>
          <w:b/>
          <w:sz w:val="16"/>
          <w:szCs w:val="16"/>
          <w:u w:val="single"/>
        </w:rPr>
      </w:pPr>
    </w:p>
    <w:p w14:paraId="39787273" w14:textId="77777777" w:rsidR="00EA31F9" w:rsidRPr="0018659A" w:rsidRDefault="00EA31F9" w:rsidP="00B976BD">
      <w:pPr>
        <w:jc w:val="both"/>
        <w:rPr>
          <w:rFonts w:asciiTheme="majorHAnsi" w:hAnsiTheme="majorHAnsi"/>
          <w:i/>
          <w:sz w:val="22"/>
          <w:szCs w:val="22"/>
          <w:u w:val="single"/>
        </w:rPr>
      </w:pPr>
      <w:r w:rsidRPr="0018659A">
        <w:rPr>
          <w:rFonts w:asciiTheme="majorHAnsi" w:hAnsiTheme="majorHAnsi"/>
          <w:b/>
          <w:i/>
          <w:sz w:val="22"/>
          <w:szCs w:val="22"/>
          <w:u w:val="single"/>
        </w:rPr>
        <w:t>Academic Year Goals</w:t>
      </w:r>
    </w:p>
    <w:p w14:paraId="5CCB7FB1" w14:textId="77777777" w:rsidR="00B16FD8" w:rsidRPr="00AB17EC" w:rsidRDefault="00B16FD8" w:rsidP="00B976BD">
      <w:pPr>
        <w:jc w:val="both"/>
        <w:rPr>
          <w:rFonts w:asciiTheme="majorHAnsi" w:hAnsiTheme="majorHAnsi"/>
          <w:sz w:val="16"/>
          <w:szCs w:val="16"/>
        </w:rPr>
      </w:pPr>
    </w:p>
    <w:p w14:paraId="05EE81F2"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The 2012-2013 Academic Year goals were as follows:</w:t>
      </w:r>
    </w:p>
    <w:p w14:paraId="29FBCFD2" w14:textId="77777777" w:rsidR="00EA31F9" w:rsidRPr="00B976BD" w:rsidRDefault="00EA31F9" w:rsidP="00B976BD">
      <w:pPr>
        <w:jc w:val="both"/>
        <w:rPr>
          <w:rFonts w:asciiTheme="majorHAnsi" w:hAnsiTheme="majorHAnsi"/>
          <w:sz w:val="22"/>
          <w:szCs w:val="22"/>
        </w:rPr>
      </w:pPr>
    </w:p>
    <w:tbl>
      <w:tblPr>
        <w:tblW w:w="0" w:type="auto"/>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5480"/>
        <w:gridCol w:w="1467"/>
      </w:tblGrid>
      <w:tr w:rsidR="00EA31F9" w:rsidRPr="00B976BD" w14:paraId="438D9ED4" w14:textId="77777777" w:rsidTr="006B4305">
        <w:tc>
          <w:tcPr>
            <w:tcW w:w="963" w:type="dxa"/>
            <w:shd w:val="clear" w:color="auto" w:fill="BFBFBF"/>
          </w:tcPr>
          <w:p w14:paraId="3C6079E4"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Our Priority</w:t>
            </w:r>
          </w:p>
        </w:tc>
        <w:tc>
          <w:tcPr>
            <w:tcW w:w="5480" w:type="dxa"/>
            <w:shd w:val="clear" w:color="auto" w:fill="BFBFBF"/>
          </w:tcPr>
          <w:p w14:paraId="5C30E80F"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Goal</w:t>
            </w:r>
          </w:p>
        </w:tc>
        <w:tc>
          <w:tcPr>
            <w:tcW w:w="1467" w:type="dxa"/>
            <w:shd w:val="clear" w:color="auto" w:fill="BFBFBF"/>
          </w:tcPr>
          <w:p w14:paraId="5B43652F"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Related AMP  &amp; College Goals</w:t>
            </w:r>
          </w:p>
        </w:tc>
      </w:tr>
      <w:tr w:rsidR="00EA31F9" w:rsidRPr="00B976BD" w14:paraId="7540F5A5" w14:textId="77777777" w:rsidTr="006B4305">
        <w:tc>
          <w:tcPr>
            <w:tcW w:w="963" w:type="dxa"/>
            <w:shd w:val="clear" w:color="auto" w:fill="auto"/>
          </w:tcPr>
          <w:p w14:paraId="2B13144B"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1</w:t>
            </w:r>
          </w:p>
        </w:tc>
        <w:tc>
          <w:tcPr>
            <w:tcW w:w="5480" w:type="dxa"/>
            <w:shd w:val="clear" w:color="auto" w:fill="auto"/>
          </w:tcPr>
          <w:p w14:paraId="15FE3C98"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 xml:space="preserve">Finish new course </w:t>
            </w:r>
            <w:r w:rsidRPr="00B976BD">
              <w:rPr>
                <w:rFonts w:asciiTheme="majorHAnsi" w:hAnsiTheme="majorHAnsi"/>
                <w:i/>
                <w:sz w:val="22"/>
                <w:szCs w:val="22"/>
              </w:rPr>
              <w:t>Civil Rights</w:t>
            </w:r>
            <w:r w:rsidRPr="00B976BD">
              <w:rPr>
                <w:rFonts w:asciiTheme="majorHAnsi" w:hAnsiTheme="majorHAnsi"/>
                <w:sz w:val="22"/>
                <w:szCs w:val="22"/>
              </w:rPr>
              <w:t xml:space="preserve"> and put through Curriculum process, including SUNY Gen Ed 3 or 4</w:t>
            </w:r>
          </w:p>
        </w:tc>
        <w:tc>
          <w:tcPr>
            <w:tcW w:w="1467" w:type="dxa"/>
            <w:shd w:val="clear" w:color="auto" w:fill="auto"/>
            <w:vAlign w:val="center"/>
          </w:tcPr>
          <w:p w14:paraId="5567414C"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2, 3  / 1, 2, 4</w:t>
            </w:r>
          </w:p>
        </w:tc>
      </w:tr>
      <w:tr w:rsidR="00EA31F9" w:rsidRPr="00B976BD" w14:paraId="1662B86C" w14:textId="77777777" w:rsidTr="006B4305">
        <w:tc>
          <w:tcPr>
            <w:tcW w:w="963" w:type="dxa"/>
            <w:shd w:val="clear" w:color="auto" w:fill="auto"/>
          </w:tcPr>
          <w:p w14:paraId="581CB081"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2</w:t>
            </w:r>
          </w:p>
        </w:tc>
        <w:tc>
          <w:tcPr>
            <w:tcW w:w="5480" w:type="dxa"/>
            <w:shd w:val="clear" w:color="auto" w:fill="auto"/>
          </w:tcPr>
          <w:p w14:paraId="5FAC1E8D"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Finalize pay and loading policies for faculty</w:t>
            </w:r>
          </w:p>
        </w:tc>
        <w:tc>
          <w:tcPr>
            <w:tcW w:w="1467" w:type="dxa"/>
            <w:shd w:val="clear" w:color="auto" w:fill="auto"/>
            <w:vAlign w:val="center"/>
          </w:tcPr>
          <w:p w14:paraId="691CF152"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5 / 5</w:t>
            </w:r>
          </w:p>
        </w:tc>
      </w:tr>
      <w:tr w:rsidR="00EA31F9" w:rsidRPr="00B976BD" w14:paraId="49EEC784" w14:textId="77777777" w:rsidTr="006B4305">
        <w:tc>
          <w:tcPr>
            <w:tcW w:w="963" w:type="dxa"/>
            <w:shd w:val="clear" w:color="auto" w:fill="auto"/>
          </w:tcPr>
          <w:p w14:paraId="6449D4B5"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3</w:t>
            </w:r>
          </w:p>
        </w:tc>
        <w:tc>
          <w:tcPr>
            <w:tcW w:w="5480" w:type="dxa"/>
            <w:shd w:val="clear" w:color="auto" w:fill="auto"/>
          </w:tcPr>
          <w:p w14:paraId="7F721CE9"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Establish a rotational schedule for course offerings</w:t>
            </w:r>
          </w:p>
        </w:tc>
        <w:tc>
          <w:tcPr>
            <w:tcW w:w="1467" w:type="dxa"/>
            <w:shd w:val="clear" w:color="auto" w:fill="auto"/>
            <w:vAlign w:val="center"/>
          </w:tcPr>
          <w:p w14:paraId="57CC0BD5"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2, 3 / 1, 2, 4</w:t>
            </w:r>
          </w:p>
        </w:tc>
      </w:tr>
      <w:tr w:rsidR="00EA31F9" w:rsidRPr="00B976BD" w14:paraId="13DA0CA8" w14:textId="77777777" w:rsidTr="006B4305">
        <w:tc>
          <w:tcPr>
            <w:tcW w:w="963" w:type="dxa"/>
            <w:shd w:val="clear" w:color="auto" w:fill="auto"/>
          </w:tcPr>
          <w:p w14:paraId="6868E453"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4</w:t>
            </w:r>
          </w:p>
        </w:tc>
        <w:tc>
          <w:tcPr>
            <w:tcW w:w="5480" w:type="dxa"/>
            <w:shd w:val="clear" w:color="auto" w:fill="auto"/>
          </w:tcPr>
          <w:p w14:paraId="1B0C2809"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Offer first courses in the rotation</w:t>
            </w:r>
          </w:p>
        </w:tc>
        <w:tc>
          <w:tcPr>
            <w:tcW w:w="1467" w:type="dxa"/>
            <w:shd w:val="clear" w:color="auto" w:fill="auto"/>
            <w:vAlign w:val="center"/>
          </w:tcPr>
          <w:p w14:paraId="3C68999E" w14:textId="77777777" w:rsidR="00EA31F9" w:rsidRPr="00B976BD" w:rsidRDefault="00EA31F9" w:rsidP="00AB17EC">
            <w:pPr>
              <w:jc w:val="center"/>
              <w:rPr>
                <w:rFonts w:asciiTheme="majorHAnsi" w:hAnsiTheme="majorHAnsi"/>
                <w:sz w:val="22"/>
                <w:szCs w:val="22"/>
              </w:rPr>
            </w:pPr>
            <w:r w:rsidRPr="00B976BD">
              <w:rPr>
                <w:rFonts w:asciiTheme="majorHAnsi" w:hAnsiTheme="majorHAnsi"/>
                <w:sz w:val="22"/>
                <w:szCs w:val="22"/>
              </w:rPr>
              <w:t>2, 3 / 1, 2, 4</w:t>
            </w:r>
          </w:p>
        </w:tc>
      </w:tr>
    </w:tbl>
    <w:p w14:paraId="2F243CBC" w14:textId="77777777" w:rsidR="00EA31F9" w:rsidRPr="00AB17EC" w:rsidRDefault="00EA31F9" w:rsidP="00B976BD">
      <w:pPr>
        <w:jc w:val="both"/>
        <w:rPr>
          <w:rFonts w:asciiTheme="majorHAnsi" w:hAnsiTheme="majorHAnsi"/>
          <w:sz w:val="16"/>
          <w:szCs w:val="16"/>
        </w:rPr>
      </w:pPr>
    </w:p>
    <w:p w14:paraId="1C3AB883" w14:textId="77777777" w:rsidR="00EA31F9" w:rsidRPr="001B55A1" w:rsidRDefault="00F058C2" w:rsidP="00F058C2">
      <w:pPr>
        <w:jc w:val="both"/>
        <w:rPr>
          <w:rFonts w:asciiTheme="majorHAnsi" w:hAnsiTheme="majorHAnsi"/>
          <w:b/>
          <w:i/>
          <w:sz w:val="22"/>
          <w:szCs w:val="22"/>
        </w:rPr>
      </w:pPr>
      <w:r w:rsidRPr="001B55A1">
        <w:rPr>
          <w:rFonts w:asciiTheme="majorHAnsi" w:hAnsiTheme="majorHAnsi"/>
          <w:b/>
          <w:i/>
          <w:sz w:val="22"/>
          <w:szCs w:val="22"/>
        </w:rPr>
        <w:t>Assessment</w:t>
      </w:r>
    </w:p>
    <w:p w14:paraId="13C5469F" w14:textId="77777777" w:rsidR="00EA31F9" w:rsidRPr="001B55A1" w:rsidRDefault="00EA31F9" w:rsidP="001B55A1">
      <w:pPr>
        <w:pStyle w:val="ListParagraph"/>
        <w:numPr>
          <w:ilvl w:val="0"/>
          <w:numId w:val="9"/>
        </w:numPr>
        <w:jc w:val="both"/>
        <w:rPr>
          <w:rFonts w:asciiTheme="majorHAnsi" w:hAnsiTheme="majorHAnsi"/>
          <w:sz w:val="22"/>
          <w:szCs w:val="22"/>
        </w:rPr>
      </w:pPr>
      <w:r w:rsidRPr="001B55A1">
        <w:rPr>
          <w:rFonts w:asciiTheme="majorHAnsi" w:hAnsiTheme="majorHAnsi"/>
          <w:sz w:val="22"/>
          <w:szCs w:val="22"/>
        </w:rPr>
        <w:t>Goal #1 was met: it was sent to Curriculum though not voted on by the committee as the last</w:t>
      </w:r>
      <w:r w:rsidR="00F058C2" w:rsidRPr="001B55A1">
        <w:rPr>
          <w:rFonts w:asciiTheme="majorHAnsi" w:hAnsiTheme="majorHAnsi"/>
          <w:sz w:val="22"/>
          <w:szCs w:val="22"/>
        </w:rPr>
        <w:t xml:space="preserve"> </w:t>
      </w:r>
      <w:r w:rsidRPr="001B55A1">
        <w:rPr>
          <w:rFonts w:asciiTheme="majorHAnsi" w:hAnsiTheme="majorHAnsi"/>
          <w:sz w:val="22"/>
          <w:szCs w:val="22"/>
        </w:rPr>
        <w:t>meeting was cancelled.  It was submitted as a G.E. 4 with the support of the Global Studies chair.</w:t>
      </w:r>
    </w:p>
    <w:p w14:paraId="1232EAC0" w14:textId="77777777" w:rsidR="00EA31F9" w:rsidRPr="00F058C2" w:rsidRDefault="00EA31F9" w:rsidP="00B976BD">
      <w:pPr>
        <w:pStyle w:val="ListParagraph"/>
        <w:numPr>
          <w:ilvl w:val="0"/>
          <w:numId w:val="9"/>
        </w:numPr>
        <w:jc w:val="both"/>
        <w:rPr>
          <w:rFonts w:asciiTheme="majorHAnsi" w:hAnsiTheme="majorHAnsi"/>
          <w:sz w:val="22"/>
          <w:szCs w:val="22"/>
        </w:rPr>
      </w:pPr>
      <w:r w:rsidRPr="00F058C2">
        <w:rPr>
          <w:rFonts w:asciiTheme="majorHAnsi" w:hAnsiTheme="majorHAnsi"/>
          <w:sz w:val="22"/>
          <w:szCs w:val="22"/>
        </w:rPr>
        <w:t>Goal #2 was more nebulous. We have a verbal agreement for team-teaching to be fully paid for</w:t>
      </w:r>
      <w:r w:rsidR="00F058C2" w:rsidRPr="00F058C2">
        <w:rPr>
          <w:rFonts w:asciiTheme="majorHAnsi" w:hAnsiTheme="majorHAnsi"/>
          <w:sz w:val="22"/>
          <w:szCs w:val="22"/>
        </w:rPr>
        <w:t xml:space="preserve"> </w:t>
      </w:r>
      <w:r w:rsidRPr="00F058C2">
        <w:rPr>
          <w:rFonts w:asciiTheme="majorHAnsi" w:hAnsiTheme="majorHAnsi"/>
          <w:sz w:val="22"/>
          <w:szCs w:val="22"/>
        </w:rPr>
        <w:t xml:space="preserve">both faculty—on-load, though the minimum number of students in these classes will be slightly higher than regular classes.  </w:t>
      </w:r>
      <w:r w:rsidR="00F058C2" w:rsidRPr="00F058C2">
        <w:rPr>
          <w:rFonts w:asciiTheme="majorHAnsi" w:hAnsiTheme="majorHAnsi"/>
          <w:sz w:val="22"/>
          <w:szCs w:val="22"/>
        </w:rPr>
        <w:t>F</w:t>
      </w:r>
      <w:r w:rsidRPr="00F058C2">
        <w:rPr>
          <w:rFonts w:asciiTheme="majorHAnsi" w:hAnsiTheme="majorHAnsi"/>
          <w:sz w:val="22"/>
          <w:szCs w:val="22"/>
        </w:rPr>
        <w:t>or co-taught courses, each faculty person will be loaded per the credits each teaches. Of</w:t>
      </w:r>
      <w:r w:rsidR="00F058C2" w:rsidRPr="00F058C2">
        <w:rPr>
          <w:rFonts w:asciiTheme="majorHAnsi" w:hAnsiTheme="majorHAnsi"/>
          <w:sz w:val="22"/>
          <w:szCs w:val="22"/>
        </w:rPr>
        <w:t xml:space="preserve"> </w:t>
      </w:r>
      <w:r w:rsidRPr="00F058C2">
        <w:rPr>
          <w:rFonts w:asciiTheme="majorHAnsi" w:hAnsiTheme="majorHAnsi"/>
          <w:sz w:val="22"/>
          <w:szCs w:val="22"/>
        </w:rPr>
        <w:t>necessity, these will be over-load credits at the moment.  We must put this into process to determine</w:t>
      </w:r>
      <w:r w:rsidR="00F058C2" w:rsidRPr="00F058C2">
        <w:rPr>
          <w:rFonts w:asciiTheme="majorHAnsi" w:hAnsiTheme="majorHAnsi"/>
          <w:sz w:val="22"/>
          <w:szCs w:val="22"/>
        </w:rPr>
        <w:t xml:space="preserve"> </w:t>
      </w:r>
      <w:r w:rsidRPr="00F058C2">
        <w:rPr>
          <w:rFonts w:asciiTheme="majorHAnsi" w:hAnsiTheme="majorHAnsi"/>
          <w:sz w:val="22"/>
          <w:szCs w:val="22"/>
        </w:rPr>
        <w:t>effectiveness.</w:t>
      </w:r>
    </w:p>
    <w:p w14:paraId="466488F0" w14:textId="77777777" w:rsidR="00EA31F9" w:rsidRPr="00F058C2" w:rsidRDefault="00EA31F9" w:rsidP="00B976BD">
      <w:pPr>
        <w:pStyle w:val="ListParagraph"/>
        <w:numPr>
          <w:ilvl w:val="0"/>
          <w:numId w:val="9"/>
        </w:numPr>
        <w:jc w:val="both"/>
        <w:rPr>
          <w:rFonts w:asciiTheme="majorHAnsi" w:hAnsiTheme="majorHAnsi"/>
          <w:sz w:val="22"/>
          <w:szCs w:val="22"/>
        </w:rPr>
      </w:pPr>
      <w:r w:rsidRPr="00F058C2">
        <w:rPr>
          <w:rFonts w:asciiTheme="majorHAnsi" w:hAnsiTheme="majorHAnsi"/>
          <w:sz w:val="22"/>
          <w:szCs w:val="22"/>
        </w:rPr>
        <w:t>Goal #3 is problematic as we can only try to guesstimate what will run and what will not.  This,</w:t>
      </w:r>
      <w:r w:rsidR="00F058C2" w:rsidRPr="00F058C2">
        <w:rPr>
          <w:rFonts w:asciiTheme="majorHAnsi" w:hAnsiTheme="majorHAnsi"/>
          <w:sz w:val="22"/>
          <w:szCs w:val="22"/>
        </w:rPr>
        <w:t xml:space="preserve"> </w:t>
      </w:r>
      <w:r w:rsidRPr="00F058C2">
        <w:rPr>
          <w:rFonts w:asciiTheme="majorHAnsi" w:hAnsiTheme="majorHAnsi"/>
          <w:sz w:val="22"/>
          <w:szCs w:val="22"/>
        </w:rPr>
        <w:t>perhaps, was a rather broad goal as establishing a rotation is one thing and running those courses is</w:t>
      </w:r>
      <w:r w:rsidR="00F058C2" w:rsidRPr="00F058C2">
        <w:rPr>
          <w:rFonts w:asciiTheme="majorHAnsi" w:hAnsiTheme="majorHAnsi"/>
          <w:sz w:val="22"/>
          <w:szCs w:val="22"/>
        </w:rPr>
        <w:t xml:space="preserve"> </w:t>
      </w:r>
      <w:r w:rsidRPr="00F058C2">
        <w:rPr>
          <w:rFonts w:asciiTheme="majorHAnsi" w:hAnsiTheme="majorHAnsi"/>
          <w:sz w:val="22"/>
          <w:szCs w:val="22"/>
        </w:rPr>
        <w:t>another; with numbers declining and SUNY in a change mode, we are trying to project numbers.</w:t>
      </w:r>
    </w:p>
    <w:p w14:paraId="19E63A14" w14:textId="77777777" w:rsidR="00EA31F9" w:rsidRPr="00F058C2" w:rsidRDefault="00EA31F9" w:rsidP="00B976BD">
      <w:pPr>
        <w:pStyle w:val="ListParagraph"/>
        <w:numPr>
          <w:ilvl w:val="0"/>
          <w:numId w:val="9"/>
        </w:numPr>
        <w:jc w:val="both"/>
        <w:rPr>
          <w:rFonts w:asciiTheme="majorHAnsi" w:hAnsiTheme="majorHAnsi"/>
          <w:sz w:val="22"/>
          <w:szCs w:val="22"/>
        </w:rPr>
      </w:pPr>
      <w:r w:rsidRPr="00F058C2">
        <w:rPr>
          <w:rFonts w:asciiTheme="majorHAnsi" w:hAnsiTheme="majorHAnsi"/>
          <w:sz w:val="22"/>
          <w:szCs w:val="22"/>
        </w:rPr>
        <w:t>Goal #4 was also nebulous.  We offered two courses in the spring 2013 session, but neither ran due to</w:t>
      </w:r>
      <w:r w:rsidR="00F058C2" w:rsidRPr="00F058C2">
        <w:rPr>
          <w:rFonts w:asciiTheme="majorHAnsi" w:hAnsiTheme="majorHAnsi"/>
          <w:sz w:val="22"/>
          <w:szCs w:val="22"/>
        </w:rPr>
        <w:t xml:space="preserve"> </w:t>
      </w:r>
      <w:r w:rsidRPr="00F058C2">
        <w:rPr>
          <w:rFonts w:asciiTheme="majorHAnsi" w:hAnsiTheme="majorHAnsi"/>
          <w:sz w:val="22"/>
          <w:szCs w:val="22"/>
        </w:rPr>
        <w:t>insufficient publicity and numbers.  Both were cancelled.  For Fall 2013, we are running HUM 202 as a stacked, team-taught class: HUM 202H (honors) and</w:t>
      </w:r>
      <w:r w:rsidR="00F058C2" w:rsidRPr="00F058C2">
        <w:rPr>
          <w:rFonts w:asciiTheme="majorHAnsi" w:hAnsiTheme="majorHAnsi"/>
          <w:sz w:val="22"/>
          <w:szCs w:val="22"/>
        </w:rPr>
        <w:t xml:space="preserve"> </w:t>
      </w:r>
      <w:r w:rsidRPr="00F058C2">
        <w:rPr>
          <w:rFonts w:asciiTheme="majorHAnsi" w:hAnsiTheme="majorHAnsi"/>
          <w:sz w:val="22"/>
          <w:szCs w:val="22"/>
        </w:rPr>
        <w:t>HUM 202 non</w:t>
      </w:r>
      <w:r w:rsidR="00AB17EC">
        <w:rPr>
          <w:rFonts w:asciiTheme="majorHAnsi" w:hAnsiTheme="majorHAnsi"/>
          <w:sz w:val="22"/>
          <w:szCs w:val="22"/>
        </w:rPr>
        <w:t>-honors</w:t>
      </w:r>
      <w:r w:rsidRPr="00F058C2">
        <w:rPr>
          <w:rFonts w:asciiTheme="majorHAnsi" w:hAnsiTheme="majorHAnsi"/>
          <w:sz w:val="22"/>
          <w:szCs w:val="22"/>
        </w:rPr>
        <w:t>.  As of 28 May, there are 10 students in the honors section and one in the non-</w:t>
      </w:r>
    </w:p>
    <w:p w14:paraId="304ED168"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          </w:t>
      </w:r>
      <w:r w:rsidR="00F058C2">
        <w:rPr>
          <w:rFonts w:asciiTheme="majorHAnsi" w:hAnsiTheme="majorHAnsi"/>
          <w:sz w:val="22"/>
          <w:szCs w:val="22"/>
        </w:rPr>
        <w:tab/>
      </w:r>
      <w:r w:rsidRPr="00B976BD">
        <w:rPr>
          <w:rFonts w:asciiTheme="majorHAnsi" w:hAnsiTheme="majorHAnsi"/>
          <w:sz w:val="22"/>
          <w:szCs w:val="22"/>
        </w:rPr>
        <w:t xml:space="preserve">honors section.  With one or two more in the non-honors section, they should run.  </w:t>
      </w:r>
    </w:p>
    <w:p w14:paraId="5AC448D7" w14:textId="77777777" w:rsidR="00EA31F9" w:rsidRPr="00AB17EC" w:rsidRDefault="00EA31F9" w:rsidP="00B976BD">
      <w:pPr>
        <w:jc w:val="both"/>
        <w:rPr>
          <w:rFonts w:asciiTheme="majorHAnsi" w:hAnsiTheme="majorHAnsi"/>
          <w:sz w:val="16"/>
          <w:szCs w:val="16"/>
        </w:rPr>
      </w:pPr>
    </w:p>
    <w:p w14:paraId="372B3394" w14:textId="77777777" w:rsidR="00EA31F9" w:rsidRPr="001B55A1" w:rsidRDefault="00EA31F9" w:rsidP="00B976BD">
      <w:pPr>
        <w:jc w:val="both"/>
        <w:rPr>
          <w:rFonts w:asciiTheme="majorHAnsi" w:hAnsiTheme="majorHAnsi"/>
          <w:i/>
          <w:sz w:val="22"/>
          <w:szCs w:val="22"/>
        </w:rPr>
      </w:pPr>
      <w:r w:rsidRPr="001B55A1">
        <w:rPr>
          <w:rFonts w:asciiTheme="majorHAnsi" w:hAnsiTheme="majorHAnsi"/>
          <w:b/>
          <w:i/>
          <w:sz w:val="22"/>
          <w:szCs w:val="22"/>
        </w:rPr>
        <w:t>Measures</w:t>
      </w:r>
    </w:p>
    <w:p w14:paraId="0F667595"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Other than goals assessment, we have no other tools in place at the moment.  These will be added as</w:t>
      </w:r>
    </w:p>
    <w:p w14:paraId="68B98D2C"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developed.</w:t>
      </w:r>
    </w:p>
    <w:p w14:paraId="3169CC18" w14:textId="77777777" w:rsidR="00EA31F9" w:rsidRPr="00F058C2" w:rsidRDefault="00EA31F9" w:rsidP="00BC75CB">
      <w:pPr>
        <w:pStyle w:val="ListParagraph"/>
        <w:numPr>
          <w:ilvl w:val="0"/>
          <w:numId w:val="262"/>
        </w:numPr>
        <w:ind w:left="0" w:firstLine="0"/>
        <w:jc w:val="both"/>
        <w:rPr>
          <w:rFonts w:asciiTheme="majorHAnsi" w:hAnsiTheme="majorHAnsi"/>
          <w:b/>
          <w:color w:val="C00000"/>
          <w:sz w:val="22"/>
          <w:szCs w:val="22"/>
        </w:rPr>
      </w:pPr>
      <w:r w:rsidRPr="00F058C2">
        <w:rPr>
          <w:rFonts w:asciiTheme="majorHAnsi" w:hAnsiTheme="majorHAnsi"/>
          <w:sz w:val="22"/>
          <w:szCs w:val="22"/>
        </w:rPr>
        <w:br w:type="page"/>
      </w:r>
      <w:r w:rsidR="00F058C2" w:rsidRPr="00F058C2">
        <w:rPr>
          <w:rFonts w:asciiTheme="majorHAnsi" w:hAnsiTheme="majorHAnsi"/>
          <w:b/>
          <w:color w:val="C00000"/>
          <w:sz w:val="22"/>
          <w:szCs w:val="22"/>
        </w:rPr>
        <w:t>COLLEGE GOALS, STRATEGIES, PRIORITIES AND INSTITUTIONAL EFFECTIVENESS</w:t>
      </w:r>
    </w:p>
    <w:p w14:paraId="42C778E7" w14:textId="77777777" w:rsidR="00F058C2" w:rsidRPr="00AB17EC" w:rsidRDefault="00F058C2" w:rsidP="00B976BD">
      <w:pPr>
        <w:jc w:val="both"/>
        <w:rPr>
          <w:rFonts w:asciiTheme="majorHAnsi" w:hAnsiTheme="majorHAnsi"/>
          <w:b/>
          <w:sz w:val="16"/>
          <w:szCs w:val="16"/>
          <w:u w:val="single"/>
        </w:rPr>
      </w:pPr>
    </w:p>
    <w:p w14:paraId="79761AFE" w14:textId="77777777" w:rsidR="00EA31F9" w:rsidRPr="001B55A1" w:rsidRDefault="00F058C2" w:rsidP="00F058C2">
      <w:pPr>
        <w:jc w:val="both"/>
        <w:rPr>
          <w:rFonts w:asciiTheme="majorHAnsi" w:hAnsiTheme="majorHAnsi"/>
          <w:b/>
          <w:i/>
          <w:sz w:val="22"/>
          <w:szCs w:val="22"/>
        </w:rPr>
      </w:pPr>
      <w:r w:rsidRPr="001B55A1">
        <w:rPr>
          <w:rFonts w:asciiTheme="majorHAnsi" w:hAnsiTheme="majorHAnsi"/>
          <w:b/>
          <w:i/>
          <w:sz w:val="22"/>
          <w:szCs w:val="22"/>
        </w:rPr>
        <w:t xml:space="preserve">College </w:t>
      </w:r>
      <w:r w:rsidR="00EA31F9" w:rsidRPr="001B55A1">
        <w:rPr>
          <w:rFonts w:asciiTheme="majorHAnsi" w:hAnsiTheme="majorHAnsi"/>
          <w:b/>
          <w:i/>
          <w:sz w:val="22"/>
          <w:szCs w:val="22"/>
        </w:rPr>
        <w:t>Goal #1</w:t>
      </w:r>
      <w:r w:rsidRPr="001B55A1">
        <w:rPr>
          <w:rFonts w:asciiTheme="majorHAnsi" w:hAnsiTheme="majorHAnsi"/>
          <w:b/>
          <w:i/>
          <w:sz w:val="22"/>
          <w:szCs w:val="22"/>
        </w:rPr>
        <w:t xml:space="preserve"> -</w:t>
      </w:r>
      <w:r w:rsidR="00EA31F9" w:rsidRPr="001B55A1">
        <w:rPr>
          <w:rFonts w:asciiTheme="majorHAnsi" w:hAnsiTheme="majorHAnsi"/>
          <w:b/>
          <w:i/>
          <w:sz w:val="22"/>
          <w:szCs w:val="22"/>
        </w:rPr>
        <w:t xml:space="preserve"> Academic Courses, Programs and Services </w:t>
      </w:r>
    </w:p>
    <w:p w14:paraId="42F683C0" w14:textId="77777777" w:rsidR="00EA31F9" w:rsidRPr="00B976BD" w:rsidRDefault="00EA31F9" w:rsidP="00BC75CB">
      <w:pPr>
        <w:numPr>
          <w:ilvl w:val="0"/>
          <w:numId w:val="76"/>
        </w:numPr>
        <w:ind w:left="720"/>
        <w:jc w:val="both"/>
        <w:rPr>
          <w:rFonts w:asciiTheme="majorHAnsi" w:hAnsiTheme="majorHAnsi"/>
          <w:sz w:val="22"/>
          <w:szCs w:val="22"/>
        </w:rPr>
      </w:pPr>
      <w:r w:rsidRPr="00B976BD">
        <w:rPr>
          <w:rFonts w:asciiTheme="majorHAnsi" w:hAnsiTheme="majorHAnsi"/>
          <w:sz w:val="22"/>
          <w:szCs w:val="22"/>
        </w:rPr>
        <w:t>No students were in the program/department just yet though some students do identify themselves as Humanities majors.  This group needs to be captured and given specific advising rather than just being on-paper concentrations.</w:t>
      </w:r>
    </w:p>
    <w:p w14:paraId="062931CC" w14:textId="77777777" w:rsidR="00EA31F9" w:rsidRPr="00B976BD" w:rsidRDefault="00EA31F9" w:rsidP="00BC75CB">
      <w:pPr>
        <w:numPr>
          <w:ilvl w:val="0"/>
          <w:numId w:val="76"/>
        </w:numPr>
        <w:ind w:left="720"/>
        <w:jc w:val="both"/>
        <w:rPr>
          <w:rFonts w:asciiTheme="majorHAnsi" w:hAnsiTheme="majorHAnsi"/>
          <w:sz w:val="22"/>
          <w:szCs w:val="22"/>
        </w:rPr>
      </w:pPr>
      <w:r w:rsidRPr="00B976BD">
        <w:rPr>
          <w:rFonts w:asciiTheme="majorHAnsi" w:hAnsiTheme="majorHAnsi"/>
          <w:sz w:val="22"/>
          <w:szCs w:val="22"/>
        </w:rPr>
        <w:t>Took over administrative scheduling, planning and oversight of CCS courses.</w:t>
      </w:r>
    </w:p>
    <w:p w14:paraId="756818CD" w14:textId="77777777" w:rsidR="00EA31F9" w:rsidRPr="00B976BD" w:rsidRDefault="00EA31F9" w:rsidP="00BC75CB">
      <w:pPr>
        <w:numPr>
          <w:ilvl w:val="0"/>
          <w:numId w:val="76"/>
        </w:numPr>
        <w:ind w:left="720"/>
        <w:jc w:val="both"/>
        <w:rPr>
          <w:rFonts w:asciiTheme="majorHAnsi" w:hAnsiTheme="majorHAnsi"/>
          <w:sz w:val="22"/>
          <w:szCs w:val="22"/>
        </w:rPr>
      </w:pPr>
      <w:r w:rsidRPr="00B976BD">
        <w:rPr>
          <w:rFonts w:asciiTheme="majorHAnsi" w:hAnsiTheme="majorHAnsi"/>
          <w:sz w:val="22"/>
          <w:szCs w:val="22"/>
        </w:rPr>
        <w:t xml:space="preserve">One course was sent to Curriculum: </w:t>
      </w:r>
      <w:r w:rsidRPr="00B976BD">
        <w:rPr>
          <w:rFonts w:asciiTheme="majorHAnsi" w:hAnsiTheme="majorHAnsi"/>
          <w:i/>
          <w:sz w:val="22"/>
          <w:szCs w:val="22"/>
        </w:rPr>
        <w:t>Civil Rights</w:t>
      </w:r>
      <w:r w:rsidRPr="00B976BD">
        <w:rPr>
          <w:rFonts w:asciiTheme="majorHAnsi" w:hAnsiTheme="majorHAnsi"/>
          <w:sz w:val="22"/>
          <w:szCs w:val="22"/>
        </w:rPr>
        <w:t>.  This gives the department a total of five courses to offer and build upon.</w:t>
      </w:r>
    </w:p>
    <w:p w14:paraId="358C6B6E" w14:textId="77777777" w:rsidR="00EA31F9" w:rsidRPr="00B976BD" w:rsidRDefault="00EA31F9" w:rsidP="00BC75CB">
      <w:pPr>
        <w:numPr>
          <w:ilvl w:val="0"/>
          <w:numId w:val="76"/>
        </w:numPr>
        <w:ind w:left="720"/>
        <w:jc w:val="both"/>
        <w:rPr>
          <w:rFonts w:asciiTheme="majorHAnsi" w:hAnsiTheme="majorHAnsi"/>
          <w:sz w:val="22"/>
          <w:szCs w:val="22"/>
        </w:rPr>
      </w:pPr>
      <w:r w:rsidRPr="00B976BD">
        <w:rPr>
          <w:rFonts w:asciiTheme="majorHAnsi" w:hAnsiTheme="majorHAnsi"/>
          <w:sz w:val="22"/>
          <w:szCs w:val="22"/>
        </w:rPr>
        <w:t>Continued exploring community service opportunities.</w:t>
      </w:r>
    </w:p>
    <w:p w14:paraId="670237A5" w14:textId="77777777" w:rsidR="00EA31F9" w:rsidRPr="00B976BD" w:rsidRDefault="00EA31F9" w:rsidP="00BC75CB">
      <w:pPr>
        <w:numPr>
          <w:ilvl w:val="0"/>
          <w:numId w:val="76"/>
        </w:numPr>
        <w:ind w:left="720"/>
        <w:jc w:val="both"/>
        <w:rPr>
          <w:rFonts w:asciiTheme="majorHAnsi" w:hAnsiTheme="majorHAnsi"/>
          <w:sz w:val="22"/>
          <w:szCs w:val="22"/>
        </w:rPr>
      </w:pPr>
      <w:r w:rsidRPr="00B976BD">
        <w:rPr>
          <w:rFonts w:asciiTheme="majorHAnsi" w:hAnsiTheme="majorHAnsi"/>
          <w:sz w:val="22"/>
          <w:szCs w:val="22"/>
        </w:rPr>
        <w:t xml:space="preserve">Offered </w:t>
      </w:r>
      <w:r w:rsidRPr="00B976BD">
        <w:rPr>
          <w:rFonts w:asciiTheme="majorHAnsi" w:hAnsiTheme="majorHAnsi"/>
          <w:i/>
          <w:sz w:val="22"/>
          <w:szCs w:val="22"/>
        </w:rPr>
        <w:t xml:space="preserve">The Brain </w:t>
      </w:r>
      <w:r w:rsidRPr="00B976BD">
        <w:rPr>
          <w:rFonts w:asciiTheme="majorHAnsi" w:hAnsiTheme="majorHAnsi"/>
          <w:sz w:val="22"/>
          <w:szCs w:val="22"/>
        </w:rPr>
        <w:t>as a one-credit honors seminar, allowing the instructors to test the format, topics and organization tentatively proposed for the course, on a reduced scale, to see what might be missing, what easily could be expanded, and where guest speakers might fall in naturally.  This will now be expanded into a three-credit special topics course.</w:t>
      </w:r>
    </w:p>
    <w:p w14:paraId="5B1DA93B" w14:textId="77777777" w:rsidR="00EA31F9" w:rsidRPr="00B976BD" w:rsidRDefault="00EA31F9" w:rsidP="00BC75CB">
      <w:pPr>
        <w:numPr>
          <w:ilvl w:val="0"/>
          <w:numId w:val="76"/>
        </w:numPr>
        <w:ind w:left="720"/>
        <w:jc w:val="both"/>
        <w:rPr>
          <w:rFonts w:asciiTheme="majorHAnsi" w:hAnsiTheme="majorHAnsi"/>
          <w:sz w:val="22"/>
          <w:szCs w:val="22"/>
        </w:rPr>
      </w:pPr>
      <w:r w:rsidRPr="00B976BD">
        <w:rPr>
          <w:rFonts w:asciiTheme="majorHAnsi" w:hAnsiTheme="majorHAnsi"/>
          <w:sz w:val="22"/>
          <w:szCs w:val="22"/>
        </w:rPr>
        <w:t>Worked on framework of two other courses.</w:t>
      </w:r>
    </w:p>
    <w:p w14:paraId="1BF212AE" w14:textId="77777777" w:rsidR="00EA31F9" w:rsidRPr="00B976BD" w:rsidRDefault="00EA31F9" w:rsidP="00BC75CB">
      <w:pPr>
        <w:numPr>
          <w:ilvl w:val="0"/>
          <w:numId w:val="76"/>
        </w:numPr>
        <w:ind w:left="720"/>
        <w:jc w:val="both"/>
        <w:rPr>
          <w:rFonts w:asciiTheme="majorHAnsi" w:hAnsiTheme="majorHAnsi"/>
          <w:sz w:val="22"/>
          <w:szCs w:val="22"/>
        </w:rPr>
      </w:pPr>
      <w:r w:rsidRPr="00B976BD">
        <w:rPr>
          <w:rFonts w:asciiTheme="majorHAnsi" w:hAnsiTheme="majorHAnsi"/>
          <w:sz w:val="22"/>
          <w:szCs w:val="22"/>
        </w:rPr>
        <w:t>Worked on new Public Health degree for HVEC</w:t>
      </w:r>
    </w:p>
    <w:p w14:paraId="30C3534F" w14:textId="77777777" w:rsidR="00F058C2" w:rsidRPr="00AB17EC" w:rsidRDefault="00F058C2" w:rsidP="00B976BD">
      <w:pPr>
        <w:jc w:val="both"/>
        <w:rPr>
          <w:rFonts w:asciiTheme="majorHAnsi" w:hAnsiTheme="majorHAnsi"/>
          <w:sz w:val="16"/>
          <w:szCs w:val="16"/>
          <w:u w:val="single"/>
        </w:rPr>
      </w:pPr>
    </w:p>
    <w:p w14:paraId="505FDD15" w14:textId="77777777" w:rsidR="00EA31F9" w:rsidRPr="001B55A1" w:rsidRDefault="00F058C2" w:rsidP="00B976BD">
      <w:pPr>
        <w:jc w:val="both"/>
        <w:rPr>
          <w:rFonts w:asciiTheme="majorHAnsi" w:hAnsiTheme="majorHAnsi"/>
          <w:b/>
          <w:i/>
          <w:sz w:val="22"/>
          <w:szCs w:val="22"/>
        </w:rPr>
      </w:pPr>
      <w:r w:rsidRPr="001B55A1">
        <w:rPr>
          <w:rFonts w:asciiTheme="majorHAnsi" w:hAnsiTheme="majorHAnsi"/>
          <w:b/>
          <w:i/>
          <w:sz w:val="22"/>
          <w:szCs w:val="22"/>
        </w:rPr>
        <w:t>College G</w:t>
      </w:r>
      <w:r w:rsidR="00EA31F9" w:rsidRPr="001B55A1">
        <w:rPr>
          <w:rFonts w:asciiTheme="majorHAnsi" w:hAnsiTheme="majorHAnsi"/>
          <w:b/>
          <w:i/>
          <w:sz w:val="22"/>
          <w:szCs w:val="22"/>
        </w:rPr>
        <w:t>oal #2</w:t>
      </w:r>
      <w:r w:rsidRPr="001B55A1">
        <w:rPr>
          <w:rFonts w:asciiTheme="majorHAnsi" w:hAnsiTheme="majorHAnsi"/>
          <w:b/>
          <w:i/>
          <w:sz w:val="22"/>
          <w:szCs w:val="22"/>
        </w:rPr>
        <w:t xml:space="preserve"> -</w:t>
      </w:r>
      <w:r w:rsidR="00EA31F9" w:rsidRPr="001B55A1">
        <w:rPr>
          <w:rFonts w:asciiTheme="majorHAnsi" w:hAnsiTheme="majorHAnsi"/>
          <w:b/>
          <w:i/>
          <w:sz w:val="22"/>
          <w:szCs w:val="22"/>
        </w:rPr>
        <w:t xml:space="preserve"> Gen</w:t>
      </w:r>
      <w:r w:rsidRPr="001B55A1">
        <w:rPr>
          <w:rFonts w:asciiTheme="majorHAnsi" w:hAnsiTheme="majorHAnsi"/>
          <w:b/>
          <w:i/>
          <w:sz w:val="22"/>
          <w:szCs w:val="22"/>
        </w:rPr>
        <w:t>eral</w:t>
      </w:r>
      <w:r w:rsidR="00EA31F9" w:rsidRPr="001B55A1">
        <w:rPr>
          <w:rFonts w:asciiTheme="majorHAnsi" w:hAnsiTheme="majorHAnsi"/>
          <w:b/>
          <w:i/>
          <w:sz w:val="22"/>
          <w:szCs w:val="22"/>
        </w:rPr>
        <w:t xml:space="preserve"> Ed</w:t>
      </w:r>
      <w:r w:rsidRPr="001B55A1">
        <w:rPr>
          <w:rFonts w:asciiTheme="majorHAnsi" w:hAnsiTheme="majorHAnsi"/>
          <w:b/>
          <w:i/>
          <w:sz w:val="22"/>
          <w:szCs w:val="22"/>
        </w:rPr>
        <w:t>ucation</w:t>
      </w:r>
      <w:r w:rsidR="00EA31F9" w:rsidRPr="001B55A1">
        <w:rPr>
          <w:rFonts w:asciiTheme="majorHAnsi" w:hAnsiTheme="majorHAnsi"/>
          <w:b/>
          <w:i/>
          <w:sz w:val="22"/>
          <w:szCs w:val="22"/>
        </w:rPr>
        <w:t>, Civic Responsibility</w:t>
      </w:r>
      <w:r w:rsidRPr="001B55A1">
        <w:rPr>
          <w:rFonts w:asciiTheme="majorHAnsi" w:hAnsiTheme="majorHAnsi"/>
          <w:b/>
          <w:i/>
          <w:sz w:val="22"/>
          <w:szCs w:val="22"/>
        </w:rPr>
        <w:t>,</w:t>
      </w:r>
      <w:r w:rsidR="00EA31F9" w:rsidRPr="001B55A1">
        <w:rPr>
          <w:rFonts w:asciiTheme="majorHAnsi" w:hAnsiTheme="majorHAnsi"/>
          <w:b/>
          <w:i/>
          <w:sz w:val="22"/>
          <w:szCs w:val="22"/>
        </w:rPr>
        <w:t xml:space="preserve"> and Cultural Diversity </w:t>
      </w:r>
    </w:p>
    <w:p w14:paraId="08B1513D" w14:textId="77777777" w:rsidR="00EA31F9" w:rsidRPr="00B976BD" w:rsidRDefault="00EA31F9" w:rsidP="00BC75CB">
      <w:pPr>
        <w:numPr>
          <w:ilvl w:val="0"/>
          <w:numId w:val="145"/>
        </w:numPr>
        <w:ind w:left="720"/>
        <w:jc w:val="both"/>
        <w:rPr>
          <w:rFonts w:asciiTheme="majorHAnsi" w:hAnsiTheme="majorHAnsi"/>
          <w:sz w:val="22"/>
          <w:szCs w:val="22"/>
        </w:rPr>
      </w:pPr>
      <w:r w:rsidRPr="00B976BD">
        <w:rPr>
          <w:rFonts w:asciiTheme="majorHAnsi" w:hAnsiTheme="majorHAnsi"/>
          <w:sz w:val="22"/>
          <w:szCs w:val="22"/>
        </w:rPr>
        <w:t>Continuing to explore service learning o</w:t>
      </w:r>
      <w:r w:rsidR="00AB17EC">
        <w:rPr>
          <w:rFonts w:asciiTheme="majorHAnsi" w:hAnsiTheme="majorHAnsi"/>
          <w:sz w:val="22"/>
          <w:szCs w:val="22"/>
        </w:rPr>
        <w:t>ptions for courses in this department.</w:t>
      </w:r>
    </w:p>
    <w:p w14:paraId="15864623" w14:textId="77777777" w:rsidR="00EA31F9" w:rsidRPr="00B976BD" w:rsidRDefault="00EA31F9" w:rsidP="00BC75CB">
      <w:pPr>
        <w:numPr>
          <w:ilvl w:val="0"/>
          <w:numId w:val="145"/>
        </w:numPr>
        <w:ind w:left="720"/>
        <w:jc w:val="both"/>
        <w:rPr>
          <w:rFonts w:asciiTheme="majorHAnsi" w:hAnsiTheme="majorHAnsi"/>
          <w:sz w:val="22"/>
          <w:szCs w:val="22"/>
        </w:rPr>
      </w:pPr>
      <w:r w:rsidRPr="00B976BD">
        <w:rPr>
          <w:rFonts w:asciiTheme="majorHAnsi" w:hAnsiTheme="majorHAnsi"/>
          <w:sz w:val="22"/>
          <w:szCs w:val="22"/>
        </w:rPr>
        <w:t xml:space="preserve">The </w:t>
      </w:r>
      <w:r w:rsidRPr="00B976BD">
        <w:rPr>
          <w:rFonts w:asciiTheme="majorHAnsi" w:hAnsiTheme="majorHAnsi"/>
          <w:i/>
          <w:sz w:val="22"/>
          <w:szCs w:val="22"/>
        </w:rPr>
        <w:t>Civil Rights</w:t>
      </w:r>
      <w:r w:rsidRPr="00B976BD">
        <w:rPr>
          <w:rFonts w:asciiTheme="majorHAnsi" w:hAnsiTheme="majorHAnsi"/>
          <w:sz w:val="22"/>
          <w:szCs w:val="22"/>
        </w:rPr>
        <w:t xml:space="preserve"> course will be a G.E. 4, though more probably fits into G.E. 3.  This course, like several of the others, caused discussion over placement, which is to be expected with an interdisciplinary topic.  Protective instincts kicked in over its placement in the general elective categories, as happened with two of the previous courses.  The Curriculum Committee and SUNY may suggest a different placement.  </w:t>
      </w:r>
    </w:p>
    <w:p w14:paraId="5B3D704D" w14:textId="77777777" w:rsidR="00EA31F9" w:rsidRPr="00B976BD" w:rsidRDefault="00EA31F9" w:rsidP="00BC75CB">
      <w:pPr>
        <w:numPr>
          <w:ilvl w:val="0"/>
          <w:numId w:val="145"/>
        </w:numPr>
        <w:ind w:left="720"/>
        <w:jc w:val="both"/>
        <w:rPr>
          <w:rFonts w:asciiTheme="majorHAnsi" w:hAnsiTheme="majorHAnsi"/>
          <w:sz w:val="22"/>
          <w:szCs w:val="22"/>
        </w:rPr>
      </w:pPr>
      <w:r w:rsidRPr="00B976BD">
        <w:rPr>
          <w:rFonts w:asciiTheme="majorHAnsi" w:hAnsiTheme="majorHAnsi"/>
          <w:sz w:val="22"/>
          <w:szCs w:val="22"/>
        </w:rPr>
        <w:t xml:space="preserve">Gen education specification continues to be a problem for these courses </w:t>
      </w:r>
      <w:r w:rsidR="00AB17EC">
        <w:rPr>
          <w:rFonts w:asciiTheme="majorHAnsi" w:hAnsiTheme="majorHAnsi"/>
          <w:sz w:val="22"/>
          <w:szCs w:val="22"/>
        </w:rPr>
        <w:t>as</w:t>
      </w:r>
      <w:r w:rsidRPr="00B976BD">
        <w:rPr>
          <w:rFonts w:asciiTheme="majorHAnsi" w:hAnsiTheme="majorHAnsi"/>
          <w:sz w:val="22"/>
          <w:szCs w:val="22"/>
        </w:rPr>
        <w:t xml:space="preserve"> they, by nature, span two or three.  This will need to be addressed to avoid turf wars.  We need to do what is best for students’ transferability.</w:t>
      </w:r>
    </w:p>
    <w:p w14:paraId="5F0A0DAA" w14:textId="77777777" w:rsidR="00EA31F9" w:rsidRPr="00B976BD" w:rsidRDefault="00EA31F9" w:rsidP="00BC75CB">
      <w:pPr>
        <w:numPr>
          <w:ilvl w:val="0"/>
          <w:numId w:val="145"/>
        </w:numPr>
        <w:ind w:left="720"/>
        <w:jc w:val="both"/>
        <w:rPr>
          <w:rFonts w:asciiTheme="majorHAnsi" w:hAnsiTheme="majorHAnsi"/>
          <w:sz w:val="22"/>
          <w:szCs w:val="22"/>
        </w:rPr>
      </w:pPr>
      <w:r w:rsidRPr="00B976BD">
        <w:rPr>
          <w:rFonts w:asciiTheme="majorHAnsi" w:hAnsiTheme="majorHAnsi"/>
          <w:sz w:val="22"/>
          <w:szCs w:val="22"/>
        </w:rPr>
        <w:t>Offered two courses Spring 2013, but with a lack of publicity and information to the advisors, neither ran.</w:t>
      </w:r>
    </w:p>
    <w:p w14:paraId="1FBB2ED7" w14:textId="77777777" w:rsidR="00EA31F9" w:rsidRPr="00B976BD" w:rsidRDefault="00EA31F9" w:rsidP="00BC75CB">
      <w:pPr>
        <w:numPr>
          <w:ilvl w:val="0"/>
          <w:numId w:val="145"/>
        </w:numPr>
        <w:ind w:left="720"/>
        <w:jc w:val="both"/>
        <w:rPr>
          <w:rFonts w:asciiTheme="majorHAnsi" w:hAnsiTheme="majorHAnsi"/>
          <w:sz w:val="22"/>
          <w:szCs w:val="22"/>
        </w:rPr>
      </w:pPr>
      <w:r w:rsidRPr="00B976BD">
        <w:rPr>
          <w:rFonts w:asciiTheme="majorHAnsi" w:hAnsiTheme="majorHAnsi"/>
          <w:sz w:val="22"/>
          <w:szCs w:val="22"/>
        </w:rPr>
        <w:t>Fall 2013: HUM 202H and HUM 202 are being offered as a stacked, team-taught course.</w:t>
      </w:r>
    </w:p>
    <w:p w14:paraId="6B00C026" w14:textId="77777777" w:rsidR="0042076E" w:rsidRDefault="00EA31F9" w:rsidP="00B976BD">
      <w:pPr>
        <w:jc w:val="both"/>
        <w:rPr>
          <w:rFonts w:asciiTheme="majorHAnsi" w:hAnsiTheme="majorHAnsi"/>
          <w:sz w:val="22"/>
          <w:szCs w:val="22"/>
        </w:rPr>
      </w:pPr>
      <w:r w:rsidRPr="00B976BD">
        <w:rPr>
          <w:rFonts w:asciiTheme="majorHAnsi" w:hAnsiTheme="majorHAnsi"/>
          <w:sz w:val="22"/>
          <w:szCs w:val="22"/>
        </w:rPr>
        <w:t xml:space="preserve">     </w:t>
      </w:r>
    </w:p>
    <w:p w14:paraId="16D86E0A" w14:textId="77777777" w:rsidR="00EA31F9" w:rsidRPr="001B55A1" w:rsidRDefault="0042076E" w:rsidP="00B976BD">
      <w:pPr>
        <w:jc w:val="both"/>
        <w:rPr>
          <w:rFonts w:asciiTheme="majorHAnsi" w:hAnsiTheme="majorHAnsi"/>
          <w:i/>
          <w:sz w:val="22"/>
          <w:szCs w:val="22"/>
        </w:rPr>
      </w:pPr>
      <w:r w:rsidRPr="001B55A1">
        <w:rPr>
          <w:rFonts w:asciiTheme="majorHAnsi" w:hAnsiTheme="majorHAnsi"/>
          <w:b/>
          <w:i/>
          <w:sz w:val="22"/>
          <w:szCs w:val="22"/>
        </w:rPr>
        <w:t xml:space="preserve">College </w:t>
      </w:r>
      <w:r w:rsidR="00EA31F9" w:rsidRPr="001B55A1">
        <w:rPr>
          <w:rFonts w:asciiTheme="majorHAnsi" w:hAnsiTheme="majorHAnsi"/>
          <w:b/>
          <w:i/>
          <w:sz w:val="22"/>
          <w:szCs w:val="22"/>
        </w:rPr>
        <w:t>Goal</w:t>
      </w:r>
      <w:r w:rsidRPr="001B55A1">
        <w:rPr>
          <w:rFonts w:asciiTheme="majorHAnsi" w:hAnsiTheme="majorHAnsi"/>
          <w:b/>
          <w:i/>
          <w:sz w:val="22"/>
          <w:szCs w:val="22"/>
        </w:rPr>
        <w:t xml:space="preserve"> </w:t>
      </w:r>
      <w:r w:rsidR="00EA31F9" w:rsidRPr="001B55A1">
        <w:rPr>
          <w:rFonts w:asciiTheme="majorHAnsi" w:hAnsiTheme="majorHAnsi"/>
          <w:b/>
          <w:i/>
          <w:sz w:val="22"/>
          <w:szCs w:val="22"/>
        </w:rPr>
        <w:t># 3</w:t>
      </w:r>
      <w:r w:rsidRPr="001B55A1">
        <w:rPr>
          <w:rFonts w:asciiTheme="majorHAnsi" w:hAnsiTheme="majorHAnsi"/>
          <w:b/>
          <w:i/>
          <w:sz w:val="22"/>
          <w:szCs w:val="22"/>
        </w:rPr>
        <w:t xml:space="preserve"> -</w:t>
      </w:r>
      <w:r w:rsidR="00EA31F9" w:rsidRPr="001B55A1">
        <w:rPr>
          <w:rFonts w:asciiTheme="majorHAnsi" w:hAnsiTheme="majorHAnsi"/>
          <w:b/>
          <w:i/>
          <w:sz w:val="22"/>
          <w:szCs w:val="22"/>
        </w:rPr>
        <w:t xml:space="preserve"> Partnerships </w:t>
      </w:r>
    </w:p>
    <w:p w14:paraId="08022F68" w14:textId="77777777" w:rsidR="00EA31F9" w:rsidRPr="00B976BD" w:rsidRDefault="00EA31F9" w:rsidP="00BC75CB">
      <w:pPr>
        <w:numPr>
          <w:ilvl w:val="1"/>
          <w:numId w:val="146"/>
        </w:numPr>
        <w:ind w:left="720"/>
        <w:jc w:val="both"/>
        <w:rPr>
          <w:rFonts w:asciiTheme="majorHAnsi" w:hAnsiTheme="majorHAnsi"/>
          <w:sz w:val="22"/>
          <w:szCs w:val="22"/>
        </w:rPr>
      </w:pPr>
      <w:r w:rsidRPr="00B976BD">
        <w:rPr>
          <w:rFonts w:asciiTheme="majorHAnsi" w:hAnsiTheme="majorHAnsi"/>
          <w:sz w:val="22"/>
          <w:szCs w:val="22"/>
        </w:rPr>
        <w:t>Two courses developed with collaborative input:</w:t>
      </w:r>
    </w:p>
    <w:p w14:paraId="56E15DFB" w14:textId="77777777" w:rsidR="00EA31F9" w:rsidRPr="00B976BD" w:rsidRDefault="00EA31F9" w:rsidP="00BC75CB">
      <w:pPr>
        <w:numPr>
          <w:ilvl w:val="1"/>
          <w:numId w:val="147"/>
        </w:numPr>
        <w:ind w:left="1440"/>
        <w:jc w:val="both"/>
        <w:rPr>
          <w:rFonts w:asciiTheme="majorHAnsi" w:hAnsiTheme="majorHAnsi"/>
          <w:sz w:val="22"/>
          <w:szCs w:val="22"/>
        </w:rPr>
      </w:pPr>
      <w:r w:rsidRPr="00B976BD">
        <w:rPr>
          <w:rFonts w:asciiTheme="majorHAnsi" w:hAnsiTheme="majorHAnsi"/>
          <w:i/>
          <w:sz w:val="22"/>
          <w:szCs w:val="22"/>
        </w:rPr>
        <w:t>Civil Rights:</w:t>
      </w:r>
      <w:r w:rsidRPr="00B976BD">
        <w:rPr>
          <w:rFonts w:asciiTheme="majorHAnsi" w:hAnsiTheme="majorHAnsi"/>
          <w:sz w:val="22"/>
          <w:szCs w:val="22"/>
        </w:rPr>
        <w:t xml:space="preserve"> E. Torda, M. McCoy (Global Studies), G. Platt (English) and S. Stepp (Movement Science)</w:t>
      </w:r>
    </w:p>
    <w:p w14:paraId="1EDF3EAD" w14:textId="77777777" w:rsidR="00EA31F9" w:rsidRPr="00B976BD" w:rsidRDefault="00EA31F9" w:rsidP="00BC75CB">
      <w:pPr>
        <w:numPr>
          <w:ilvl w:val="1"/>
          <w:numId w:val="147"/>
        </w:numPr>
        <w:ind w:left="1440"/>
        <w:jc w:val="both"/>
        <w:rPr>
          <w:rFonts w:asciiTheme="majorHAnsi" w:hAnsiTheme="majorHAnsi"/>
          <w:sz w:val="22"/>
          <w:szCs w:val="22"/>
        </w:rPr>
      </w:pPr>
      <w:r w:rsidRPr="00B976BD">
        <w:rPr>
          <w:rFonts w:asciiTheme="majorHAnsi" w:hAnsiTheme="majorHAnsi"/>
          <w:i/>
          <w:sz w:val="22"/>
          <w:szCs w:val="22"/>
        </w:rPr>
        <w:t>The Brain</w:t>
      </w:r>
      <w:r w:rsidRPr="00B976BD">
        <w:rPr>
          <w:rFonts w:asciiTheme="majorHAnsi" w:hAnsiTheme="majorHAnsi"/>
          <w:sz w:val="22"/>
          <w:szCs w:val="22"/>
        </w:rPr>
        <w:t>: S. Paradies (Biology), L. Hannes (Psychology adjunct), J. Sarback (Criminal Justice), E. Torda</w:t>
      </w:r>
    </w:p>
    <w:p w14:paraId="75743A2D" w14:textId="77777777" w:rsidR="00EA31F9" w:rsidRPr="00B976BD" w:rsidRDefault="00AB17EC" w:rsidP="00BC75CB">
      <w:pPr>
        <w:numPr>
          <w:ilvl w:val="1"/>
          <w:numId w:val="146"/>
        </w:numPr>
        <w:ind w:left="720"/>
        <w:jc w:val="both"/>
        <w:rPr>
          <w:rFonts w:asciiTheme="majorHAnsi" w:hAnsiTheme="majorHAnsi"/>
          <w:sz w:val="22"/>
          <w:szCs w:val="22"/>
        </w:rPr>
      </w:pPr>
      <w:r>
        <w:rPr>
          <w:rFonts w:asciiTheme="majorHAnsi" w:hAnsiTheme="majorHAnsi"/>
          <w:sz w:val="22"/>
          <w:szCs w:val="22"/>
        </w:rPr>
        <w:t>With CTL</w:t>
      </w:r>
      <w:r w:rsidR="00EA31F9" w:rsidRPr="00B976BD">
        <w:rPr>
          <w:rFonts w:asciiTheme="majorHAnsi" w:hAnsiTheme="majorHAnsi"/>
          <w:sz w:val="22"/>
          <w:szCs w:val="22"/>
        </w:rPr>
        <w:t>: faculty training session: intermediate best practices when teaching in ITV ro</w:t>
      </w:r>
      <w:r>
        <w:rPr>
          <w:rFonts w:asciiTheme="majorHAnsi" w:hAnsiTheme="majorHAnsi"/>
          <w:sz w:val="22"/>
          <w:szCs w:val="22"/>
        </w:rPr>
        <w:t>oms (S</w:t>
      </w:r>
      <w:r w:rsidR="00EA31F9" w:rsidRPr="00B976BD">
        <w:rPr>
          <w:rFonts w:asciiTheme="majorHAnsi" w:hAnsiTheme="majorHAnsi"/>
          <w:sz w:val="22"/>
          <w:szCs w:val="22"/>
        </w:rPr>
        <w:t>ummer 2013).</w:t>
      </w:r>
    </w:p>
    <w:p w14:paraId="06E8CD8F" w14:textId="77777777" w:rsidR="00EA31F9" w:rsidRPr="00B976BD" w:rsidRDefault="00EA31F9" w:rsidP="00BC75CB">
      <w:pPr>
        <w:numPr>
          <w:ilvl w:val="1"/>
          <w:numId w:val="146"/>
        </w:numPr>
        <w:ind w:left="720"/>
        <w:jc w:val="both"/>
        <w:rPr>
          <w:rFonts w:asciiTheme="majorHAnsi" w:hAnsiTheme="majorHAnsi"/>
          <w:sz w:val="22"/>
          <w:szCs w:val="22"/>
        </w:rPr>
      </w:pPr>
      <w:r w:rsidRPr="00B976BD">
        <w:rPr>
          <w:rFonts w:asciiTheme="majorHAnsi" w:hAnsiTheme="majorHAnsi"/>
          <w:sz w:val="22"/>
          <w:szCs w:val="22"/>
        </w:rPr>
        <w:t>Hudson Valley Educational Consortium:</w:t>
      </w:r>
    </w:p>
    <w:p w14:paraId="2C228825" w14:textId="77777777" w:rsidR="00EA31F9" w:rsidRPr="00B976BD" w:rsidRDefault="00EA31F9" w:rsidP="00BC75CB">
      <w:pPr>
        <w:numPr>
          <w:ilvl w:val="1"/>
          <w:numId w:val="151"/>
        </w:numPr>
        <w:jc w:val="both"/>
        <w:rPr>
          <w:rFonts w:asciiTheme="majorHAnsi" w:hAnsiTheme="majorHAnsi"/>
          <w:sz w:val="22"/>
          <w:szCs w:val="22"/>
        </w:rPr>
      </w:pPr>
      <w:r w:rsidRPr="00B976BD">
        <w:rPr>
          <w:rFonts w:asciiTheme="majorHAnsi" w:hAnsiTheme="majorHAnsi"/>
          <w:sz w:val="22"/>
          <w:szCs w:val="22"/>
        </w:rPr>
        <w:t xml:space="preserve">The </w:t>
      </w:r>
      <w:r w:rsidRPr="00B976BD">
        <w:rPr>
          <w:rFonts w:asciiTheme="majorHAnsi" w:hAnsiTheme="majorHAnsi"/>
          <w:i/>
          <w:sz w:val="22"/>
          <w:szCs w:val="22"/>
        </w:rPr>
        <w:t>Civil Rights</w:t>
      </w:r>
      <w:r w:rsidRPr="00B976BD">
        <w:rPr>
          <w:rFonts w:asciiTheme="majorHAnsi" w:hAnsiTheme="majorHAnsi"/>
          <w:sz w:val="22"/>
          <w:szCs w:val="22"/>
        </w:rPr>
        <w:t xml:space="preserve"> course, very similar to that offered by Rockland, offers potential for Academic Travel within the US for the HVEC colleges.  It may also be a candidate for ITV room offering with SUNY Sullivan and Ulster.  Rockland’s course was consulted in the creation of ours.</w:t>
      </w:r>
    </w:p>
    <w:p w14:paraId="43CDB8D3" w14:textId="77777777" w:rsidR="00EA31F9" w:rsidRPr="00B976BD" w:rsidRDefault="00EA31F9" w:rsidP="00BC75CB">
      <w:pPr>
        <w:numPr>
          <w:ilvl w:val="1"/>
          <w:numId w:val="151"/>
        </w:numPr>
        <w:jc w:val="both"/>
        <w:rPr>
          <w:rFonts w:asciiTheme="majorHAnsi" w:hAnsiTheme="majorHAnsi"/>
          <w:sz w:val="22"/>
          <w:szCs w:val="22"/>
        </w:rPr>
      </w:pPr>
      <w:r w:rsidRPr="00B976BD">
        <w:rPr>
          <w:rFonts w:asciiTheme="majorHAnsi" w:hAnsiTheme="majorHAnsi"/>
          <w:sz w:val="22"/>
          <w:szCs w:val="22"/>
        </w:rPr>
        <w:t>Continued to serve on HVEC Executive Board.</w:t>
      </w:r>
    </w:p>
    <w:p w14:paraId="46385822" w14:textId="77777777" w:rsidR="00EA31F9" w:rsidRPr="00B976BD" w:rsidRDefault="00EA31F9" w:rsidP="00BC75CB">
      <w:pPr>
        <w:numPr>
          <w:ilvl w:val="1"/>
          <w:numId w:val="151"/>
        </w:numPr>
        <w:jc w:val="both"/>
        <w:rPr>
          <w:rFonts w:asciiTheme="majorHAnsi" w:hAnsiTheme="majorHAnsi"/>
          <w:sz w:val="22"/>
          <w:szCs w:val="22"/>
        </w:rPr>
      </w:pPr>
      <w:r w:rsidRPr="00B976BD">
        <w:rPr>
          <w:rFonts w:asciiTheme="majorHAnsi" w:hAnsiTheme="majorHAnsi"/>
          <w:sz w:val="22"/>
          <w:szCs w:val="22"/>
        </w:rPr>
        <w:t>Met with Registrar and assisted in consortium course oversight as needed.</w:t>
      </w:r>
    </w:p>
    <w:p w14:paraId="7A99F640" w14:textId="77777777" w:rsidR="00EA31F9" w:rsidRPr="00B976BD" w:rsidRDefault="00EA31F9" w:rsidP="00BC75CB">
      <w:pPr>
        <w:numPr>
          <w:ilvl w:val="1"/>
          <w:numId w:val="151"/>
        </w:numPr>
        <w:jc w:val="both"/>
        <w:rPr>
          <w:rFonts w:asciiTheme="majorHAnsi" w:hAnsiTheme="majorHAnsi"/>
          <w:sz w:val="22"/>
          <w:szCs w:val="22"/>
        </w:rPr>
      </w:pPr>
      <w:r w:rsidRPr="00B976BD">
        <w:rPr>
          <w:rFonts w:asciiTheme="majorHAnsi" w:hAnsiTheme="majorHAnsi"/>
          <w:sz w:val="22"/>
          <w:szCs w:val="22"/>
        </w:rPr>
        <w:t>Helped with the development of the Public Health degree.</w:t>
      </w:r>
    </w:p>
    <w:p w14:paraId="7F88F6A6" w14:textId="77777777" w:rsidR="00EA31F9" w:rsidRPr="00B976BD" w:rsidRDefault="00EA31F9" w:rsidP="00BC75CB">
      <w:pPr>
        <w:numPr>
          <w:ilvl w:val="1"/>
          <w:numId w:val="151"/>
        </w:numPr>
        <w:jc w:val="both"/>
        <w:rPr>
          <w:rFonts w:asciiTheme="majorHAnsi" w:hAnsiTheme="majorHAnsi"/>
          <w:sz w:val="22"/>
          <w:szCs w:val="22"/>
        </w:rPr>
      </w:pPr>
      <w:r w:rsidRPr="00B976BD">
        <w:rPr>
          <w:rFonts w:asciiTheme="majorHAnsi" w:hAnsiTheme="majorHAnsi"/>
          <w:sz w:val="22"/>
          <w:szCs w:val="22"/>
        </w:rPr>
        <w:t>Served on Academic Travel sub-committee.</w:t>
      </w:r>
    </w:p>
    <w:p w14:paraId="446B32D1" w14:textId="77777777" w:rsidR="00EA31F9" w:rsidRPr="00B976BD" w:rsidRDefault="00EA31F9" w:rsidP="00BC75CB">
      <w:pPr>
        <w:numPr>
          <w:ilvl w:val="1"/>
          <w:numId w:val="146"/>
        </w:numPr>
        <w:ind w:left="720"/>
        <w:jc w:val="both"/>
        <w:rPr>
          <w:rFonts w:asciiTheme="majorHAnsi" w:hAnsiTheme="majorHAnsi"/>
          <w:sz w:val="22"/>
          <w:szCs w:val="22"/>
        </w:rPr>
      </w:pPr>
      <w:r w:rsidRPr="00B976BD">
        <w:rPr>
          <w:rFonts w:asciiTheme="majorHAnsi" w:hAnsiTheme="majorHAnsi"/>
          <w:sz w:val="22"/>
          <w:szCs w:val="22"/>
        </w:rPr>
        <w:t>H/R: Dr. Perfetti continued exploration of compensation and loading agreements</w:t>
      </w:r>
    </w:p>
    <w:p w14:paraId="5F896726" w14:textId="77777777" w:rsidR="00EA31F9" w:rsidRPr="00AB17EC" w:rsidRDefault="00EA31F9" w:rsidP="00B976BD">
      <w:pPr>
        <w:jc w:val="both"/>
        <w:rPr>
          <w:rFonts w:asciiTheme="majorHAnsi" w:hAnsiTheme="majorHAnsi"/>
          <w:sz w:val="16"/>
          <w:szCs w:val="16"/>
        </w:rPr>
      </w:pPr>
    </w:p>
    <w:p w14:paraId="3546F3DF" w14:textId="77777777" w:rsidR="00EA31F9" w:rsidRPr="001B55A1" w:rsidRDefault="001B55A1" w:rsidP="00B976BD">
      <w:pPr>
        <w:jc w:val="both"/>
        <w:rPr>
          <w:rFonts w:asciiTheme="majorHAnsi" w:hAnsiTheme="majorHAnsi"/>
          <w:b/>
          <w:i/>
          <w:sz w:val="22"/>
          <w:szCs w:val="22"/>
        </w:rPr>
      </w:pPr>
      <w:r w:rsidRPr="001B55A1">
        <w:rPr>
          <w:rFonts w:asciiTheme="majorHAnsi" w:hAnsiTheme="majorHAnsi"/>
          <w:b/>
          <w:i/>
          <w:sz w:val="22"/>
          <w:szCs w:val="22"/>
        </w:rPr>
        <w:t xml:space="preserve">College </w:t>
      </w:r>
      <w:r w:rsidR="00EA31F9" w:rsidRPr="001B55A1">
        <w:rPr>
          <w:rFonts w:asciiTheme="majorHAnsi" w:hAnsiTheme="majorHAnsi"/>
          <w:b/>
          <w:i/>
          <w:sz w:val="22"/>
          <w:szCs w:val="22"/>
        </w:rPr>
        <w:t>Goal #4</w:t>
      </w:r>
      <w:r w:rsidRPr="001B55A1">
        <w:rPr>
          <w:rFonts w:asciiTheme="majorHAnsi" w:hAnsiTheme="majorHAnsi"/>
          <w:b/>
          <w:i/>
          <w:sz w:val="22"/>
          <w:szCs w:val="22"/>
        </w:rPr>
        <w:t xml:space="preserve"> -</w:t>
      </w:r>
      <w:r w:rsidR="00EA31F9" w:rsidRPr="001B55A1">
        <w:rPr>
          <w:rFonts w:asciiTheme="majorHAnsi" w:hAnsiTheme="majorHAnsi"/>
          <w:b/>
          <w:i/>
          <w:sz w:val="22"/>
          <w:szCs w:val="22"/>
        </w:rPr>
        <w:t xml:space="preserve"> Innovation </w:t>
      </w:r>
    </w:p>
    <w:p w14:paraId="7E068E65" w14:textId="77777777" w:rsidR="00EA31F9" w:rsidRPr="00B976BD" w:rsidRDefault="00AB17EC" w:rsidP="00BC75CB">
      <w:pPr>
        <w:numPr>
          <w:ilvl w:val="0"/>
          <w:numId w:val="148"/>
        </w:numPr>
        <w:ind w:left="720"/>
        <w:jc w:val="both"/>
        <w:rPr>
          <w:rFonts w:asciiTheme="majorHAnsi" w:hAnsiTheme="majorHAnsi"/>
          <w:sz w:val="22"/>
          <w:szCs w:val="22"/>
        </w:rPr>
      </w:pPr>
      <w:r>
        <w:rPr>
          <w:rFonts w:asciiTheme="majorHAnsi" w:hAnsiTheme="majorHAnsi"/>
          <w:sz w:val="22"/>
          <w:szCs w:val="22"/>
        </w:rPr>
        <w:t>Technology: Two iP</w:t>
      </w:r>
      <w:r w:rsidR="00EA31F9" w:rsidRPr="00B976BD">
        <w:rPr>
          <w:rFonts w:asciiTheme="majorHAnsi" w:hAnsiTheme="majorHAnsi"/>
          <w:sz w:val="22"/>
          <w:szCs w:val="22"/>
        </w:rPr>
        <w:t xml:space="preserve">ads were purchased for faculty development.  One, stolen in September, will be replaced in June.  </w:t>
      </w:r>
    </w:p>
    <w:p w14:paraId="5C91B778" w14:textId="77777777" w:rsidR="00EA31F9" w:rsidRPr="00B976BD" w:rsidRDefault="00EA31F9" w:rsidP="00BC75CB">
      <w:pPr>
        <w:numPr>
          <w:ilvl w:val="0"/>
          <w:numId w:val="148"/>
        </w:numPr>
        <w:ind w:left="720"/>
        <w:jc w:val="both"/>
        <w:rPr>
          <w:rFonts w:asciiTheme="majorHAnsi" w:hAnsiTheme="majorHAnsi"/>
          <w:sz w:val="22"/>
          <w:szCs w:val="22"/>
        </w:rPr>
      </w:pPr>
      <w:r w:rsidRPr="00B976BD">
        <w:rPr>
          <w:rFonts w:asciiTheme="majorHAnsi" w:hAnsiTheme="majorHAnsi"/>
          <w:sz w:val="22"/>
          <w:szCs w:val="22"/>
        </w:rPr>
        <w:t>Courses are being developed for presentation in SMART classrooms.  Some classes would transfer (potentially) to ITV room format.</w:t>
      </w:r>
    </w:p>
    <w:p w14:paraId="5D385D52" w14:textId="77777777" w:rsidR="00EA31F9" w:rsidRPr="00B976BD" w:rsidRDefault="00EA31F9" w:rsidP="00BC75CB">
      <w:pPr>
        <w:numPr>
          <w:ilvl w:val="0"/>
          <w:numId w:val="148"/>
        </w:numPr>
        <w:ind w:left="720"/>
        <w:jc w:val="both"/>
        <w:rPr>
          <w:rFonts w:asciiTheme="majorHAnsi" w:hAnsiTheme="majorHAnsi"/>
          <w:sz w:val="22"/>
          <w:szCs w:val="22"/>
        </w:rPr>
      </w:pPr>
      <w:r w:rsidRPr="00B976BD">
        <w:rPr>
          <w:rFonts w:asciiTheme="majorHAnsi" w:hAnsiTheme="majorHAnsi"/>
          <w:sz w:val="22"/>
          <w:szCs w:val="22"/>
        </w:rPr>
        <w:t xml:space="preserve">The </w:t>
      </w:r>
      <w:r w:rsidRPr="00B976BD">
        <w:rPr>
          <w:rFonts w:asciiTheme="majorHAnsi" w:hAnsiTheme="majorHAnsi"/>
          <w:i/>
          <w:sz w:val="22"/>
          <w:szCs w:val="22"/>
        </w:rPr>
        <w:t>Civil Rights</w:t>
      </w:r>
      <w:r w:rsidRPr="00B976BD">
        <w:rPr>
          <w:rFonts w:asciiTheme="majorHAnsi" w:hAnsiTheme="majorHAnsi"/>
          <w:sz w:val="22"/>
          <w:szCs w:val="22"/>
        </w:rPr>
        <w:t xml:space="preserve"> course matches a course offered by Rockland, making it a possibility for Academic Travel within the US.  It might also be a possibility for a shared course in the ITV room for SUNY Sullivan and Ulster should they not develop the course on their own.</w:t>
      </w:r>
    </w:p>
    <w:p w14:paraId="5660EDC0" w14:textId="77777777" w:rsidR="00EA31F9" w:rsidRPr="00B976BD" w:rsidRDefault="00EA31F9" w:rsidP="00BC75CB">
      <w:pPr>
        <w:numPr>
          <w:ilvl w:val="0"/>
          <w:numId w:val="148"/>
        </w:numPr>
        <w:ind w:left="720"/>
        <w:jc w:val="both"/>
        <w:rPr>
          <w:rFonts w:asciiTheme="majorHAnsi" w:hAnsiTheme="majorHAnsi"/>
          <w:sz w:val="22"/>
          <w:szCs w:val="22"/>
        </w:rPr>
      </w:pPr>
      <w:r w:rsidRPr="00B976BD">
        <w:rPr>
          <w:rFonts w:asciiTheme="majorHAnsi" w:hAnsiTheme="majorHAnsi"/>
          <w:sz w:val="22"/>
          <w:szCs w:val="22"/>
        </w:rPr>
        <w:t>Underprepared Students: The newest course sent to Curriculum was not placed on the developmental list. Currently, one course in the department is on the WRT 040 list.</w:t>
      </w:r>
    </w:p>
    <w:p w14:paraId="5F8DCC38" w14:textId="77777777" w:rsidR="001B55A1" w:rsidRPr="00AB17EC" w:rsidRDefault="001B55A1" w:rsidP="00B976BD">
      <w:pPr>
        <w:jc w:val="both"/>
        <w:rPr>
          <w:rFonts w:asciiTheme="majorHAnsi" w:hAnsiTheme="majorHAnsi"/>
          <w:sz w:val="16"/>
          <w:szCs w:val="16"/>
        </w:rPr>
      </w:pPr>
    </w:p>
    <w:p w14:paraId="5DE068A4" w14:textId="77777777" w:rsidR="00EA31F9" w:rsidRPr="001B55A1" w:rsidRDefault="001B55A1" w:rsidP="00B976BD">
      <w:pPr>
        <w:jc w:val="both"/>
        <w:rPr>
          <w:rFonts w:asciiTheme="majorHAnsi" w:hAnsiTheme="majorHAnsi"/>
          <w:i/>
          <w:sz w:val="22"/>
          <w:szCs w:val="22"/>
        </w:rPr>
      </w:pPr>
      <w:r w:rsidRPr="001B55A1">
        <w:rPr>
          <w:rFonts w:asciiTheme="majorHAnsi" w:hAnsiTheme="majorHAnsi"/>
          <w:b/>
          <w:i/>
          <w:sz w:val="22"/>
          <w:szCs w:val="22"/>
        </w:rPr>
        <w:t>College</w:t>
      </w:r>
      <w:r w:rsidRPr="001B55A1">
        <w:rPr>
          <w:rFonts w:asciiTheme="majorHAnsi" w:hAnsiTheme="majorHAnsi"/>
          <w:i/>
          <w:sz w:val="22"/>
          <w:szCs w:val="22"/>
        </w:rPr>
        <w:t xml:space="preserve"> </w:t>
      </w:r>
      <w:r w:rsidR="00EA31F9" w:rsidRPr="001B55A1">
        <w:rPr>
          <w:rFonts w:asciiTheme="majorHAnsi" w:hAnsiTheme="majorHAnsi"/>
          <w:b/>
          <w:i/>
          <w:sz w:val="22"/>
          <w:szCs w:val="22"/>
        </w:rPr>
        <w:t>Goal #5</w:t>
      </w:r>
      <w:r w:rsidRPr="001B55A1">
        <w:rPr>
          <w:rFonts w:asciiTheme="majorHAnsi" w:hAnsiTheme="majorHAnsi"/>
          <w:b/>
          <w:i/>
          <w:sz w:val="22"/>
          <w:szCs w:val="22"/>
        </w:rPr>
        <w:t xml:space="preserve"> -</w:t>
      </w:r>
      <w:r w:rsidR="00EA31F9" w:rsidRPr="001B55A1">
        <w:rPr>
          <w:rFonts w:asciiTheme="majorHAnsi" w:hAnsiTheme="majorHAnsi"/>
          <w:b/>
          <w:i/>
          <w:sz w:val="22"/>
          <w:szCs w:val="22"/>
        </w:rPr>
        <w:t xml:space="preserve"> Professional Development </w:t>
      </w:r>
    </w:p>
    <w:p w14:paraId="051B55CA" w14:textId="77777777" w:rsidR="00EA31F9" w:rsidRPr="007A22AF" w:rsidRDefault="00AB17EC" w:rsidP="007A22AF">
      <w:pPr>
        <w:pStyle w:val="ListParagraph"/>
        <w:numPr>
          <w:ilvl w:val="0"/>
          <w:numId w:val="367"/>
        </w:numPr>
        <w:ind w:left="720"/>
        <w:jc w:val="both"/>
        <w:rPr>
          <w:rFonts w:asciiTheme="majorHAnsi" w:hAnsiTheme="majorHAnsi"/>
          <w:sz w:val="22"/>
          <w:szCs w:val="22"/>
        </w:rPr>
      </w:pPr>
      <w:r w:rsidRPr="007A22AF">
        <w:rPr>
          <w:rFonts w:asciiTheme="majorHAnsi" w:hAnsiTheme="majorHAnsi"/>
          <w:sz w:val="22"/>
          <w:szCs w:val="22"/>
        </w:rPr>
        <w:t>CTL</w:t>
      </w:r>
      <w:r w:rsidR="00EA31F9" w:rsidRPr="007A22AF">
        <w:rPr>
          <w:rFonts w:asciiTheme="majorHAnsi" w:hAnsiTheme="majorHAnsi"/>
          <w:sz w:val="22"/>
          <w:szCs w:val="22"/>
        </w:rPr>
        <w:t>: In collaboration with Honors, offered a training session for introduction to teaching in ITV rooms.  This will be expanded into a Best Practices session for those who have taught in the room at least once.</w:t>
      </w:r>
    </w:p>
    <w:p w14:paraId="04B6E3AE" w14:textId="77777777" w:rsidR="00EA31F9" w:rsidRPr="00B976BD" w:rsidRDefault="00EA31F9" w:rsidP="00BC75CB">
      <w:pPr>
        <w:numPr>
          <w:ilvl w:val="0"/>
          <w:numId w:val="149"/>
        </w:numPr>
        <w:ind w:left="720"/>
        <w:jc w:val="both"/>
        <w:rPr>
          <w:rFonts w:asciiTheme="majorHAnsi" w:hAnsiTheme="majorHAnsi"/>
          <w:sz w:val="22"/>
          <w:szCs w:val="22"/>
        </w:rPr>
      </w:pPr>
      <w:r w:rsidRPr="00B976BD">
        <w:rPr>
          <w:rFonts w:asciiTheme="majorHAnsi" w:hAnsiTheme="majorHAnsi"/>
          <w:sz w:val="22"/>
          <w:szCs w:val="22"/>
        </w:rPr>
        <w:t>Department Chair attended three sessions on interdisciplinary courses (types, topics and best practices) at the National Collegiate Honors Council Conference (Nov. 2012).</w:t>
      </w:r>
    </w:p>
    <w:p w14:paraId="77492DA6" w14:textId="77777777" w:rsidR="00EA31F9" w:rsidRPr="00B976BD" w:rsidRDefault="00EA31F9" w:rsidP="00BC75CB">
      <w:pPr>
        <w:numPr>
          <w:ilvl w:val="0"/>
          <w:numId w:val="149"/>
        </w:numPr>
        <w:ind w:left="720"/>
        <w:jc w:val="both"/>
        <w:rPr>
          <w:rFonts w:asciiTheme="majorHAnsi" w:hAnsiTheme="majorHAnsi"/>
          <w:sz w:val="22"/>
          <w:szCs w:val="22"/>
        </w:rPr>
      </w:pPr>
      <w:r w:rsidRPr="00B976BD">
        <w:rPr>
          <w:rFonts w:asciiTheme="majorHAnsi" w:hAnsiTheme="majorHAnsi"/>
          <w:sz w:val="22"/>
          <w:szCs w:val="22"/>
        </w:rPr>
        <w:t>Department Chair took a 3-credit graduate course (May 2013).</w:t>
      </w:r>
    </w:p>
    <w:p w14:paraId="4D693649"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     </w:t>
      </w:r>
    </w:p>
    <w:p w14:paraId="58546775" w14:textId="77777777" w:rsidR="00EA31F9" w:rsidRPr="001B55A1" w:rsidRDefault="001B55A1" w:rsidP="00B976BD">
      <w:pPr>
        <w:jc w:val="both"/>
        <w:rPr>
          <w:rFonts w:asciiTheme="majorHAnsi" w:hAnsiTheme="majorHAnsi"/>
          <w:b/>
          <w:i/>
          <w:sz w:val="22"/>
          <w:szCs w:val="22"/>
        </w:rPr>
      </w:pPr>
      <w:r w:rsidRPr="001B55A1">
        <w:rPr>
          <w:rFonts w:asciiTheme="majorHAnsi" w:hAnsiTheme="majorHAnsi"/>
          <w:b/>
          <w:i/>
          <w:sz w:val="22"/>
          <w:szCs w:val="22"/>
        </w:rPr>
        <w:t xml:space="preserve">College </w:t>
      </w:r>
      <w:r w:rsidR="00EA31F9" w:rsidRPr="001B55A1">
        <w:rPr>
          <w:rFonts w:asciiTheme="majorHAnsi" w:hAnsiTheme="majorHAnsi"/>
          <w:b/>
          <w:i/>
          <w:sz w:val="22"/>
          <w:szCs w:val="22"/>
        </w:rPr>
        <w:t>Goal #6</w:t>
      </w:r>
      <w:r>
        <w:rPr>
          <w:rFonts w:asciiTheme="majorHAnsi" w:hAnsiTheme="majorHAnsi"/>
          <w:b/>
          <w:i/>
          <w:sz w:val="22"/>
          <w:szCs w:val="22"/>
        </w:rPr>
        <w:t xml:space="preserve"> -</w:t>
      </w:r>
      <w:r w:rsidR="00EA31F9" w:rsidRPr="001B55A1">
        <w:rPr>
          <w:rFonts w:asciiTheme="majorHAnsi" w:hAnsiTheme="majorHAnsi"/>
          <w:b/>
          <w:i/>
          <w:sz w:val="22"/>
          <w:szCs w:val="22"/>
        </w:rPr>
        <w:t xml:space="preserve"> Learning Environment </w:t>
      </w:r>
    </w:p>
    <w:p w14:paraId="3911E4A5" w14:textId="77777777" w:rsidR="00EA31F9" w:rsidRPr="001B55A1" w:rsidRDefault="00EA31F9" w:rsidP="00BC75CB">
      <w:pPr>
        <w:pStyle w:val="ListParagraph"/>
        <w:numPr>
          <w:ilvl w:val="0"/>
          <w:numId w:val="323"/>
        </w:numPr>
        <w:ind w:left="720"/>
        <w:jc w:val="both"/>
        <w:rPr>
          <w:rFonts w:asciiTheme="majorHAnsi" w:hAnsiTheme="majorHAnsi"/>
          <w:sz w:val="22"/>
          <w:szCs w:val="22"/>
        </w:rPr>
      </w:pPr>
      <w:r w:rsidRPr="001B55A1">
        <w:rPr>
          <w:rFonts w:asciiTheme="majorHAnsi" w:hAnsiTheme="majorHAnsi"/>
          <w:sz w:val="22"/>
          <w:szCs w:val="22"/>
        </w:rPr>
        <w:t xml:space="preserve">The department currently has no facilities.  This must be addressed in the future as faculty is added or classrooms are needed.  For the fall, a general SMART classroom is scheduled.  </w:t>
      </w:r>
    </w:p>
    <w:p w14:paraId="7E7D726B" w14:textId="77777777" w:rsidR="00EA31F9" w:rsidRPr="00B976BD" w:rsidRDefault="00EA31F9" w:rsidP="00BC75CB">
      <w:pPr>
        <w:numPr>
          <w:ilvl w:val="0"/>
          <w:numId w:val="150"/>
        </w:numPr>
        <w:ind w:left="720"/>
        <w:jc w:val="both"/>
        <w:rPr>
          <w:rFonts w:asciiTheme="majorHAnsi" w:hAnsiTheme="majorHAnsi"/>
          <w:sz w:val="22"/>
          <w:szCs w:val="22"/>
        </w:rPr>
      </w:pPr>
      <w:r w:rsidRPr="00B976BD">
        <w:rPr>
          <w:rFonts w:asciiTheme="majorHAnsi" w:hAnsiTheme="majorHAnsi"/>
          <w:sz w:val="22"/>
          <w:szCs w:val="22"/>
        </w:rPr>
        <w:t>Should we wish to offer classes in Newburgh, the ITV room is a consideration while the numbers develop.</w:t>
      </w:r>
    </w:p>
    <w:p w14:paraId="2D9B62F7" w14:textId="77777777" w:rsidR="001B55A1" w:rsidRPr="00AB17EC" w:rsidRDefault="001B55A1" w:rsidP="00B976BD">
      <w:pPr>
        <w:jc w:val="both"/>
        <w:rPr>
          <w:rFonts w:asciiTheme="majorHAnsi" w:hAnsiTheme="majorHAnsi"/>
          <w:sz w:val="16"/>
          <w:szCs w:val="16"/>
        </w:rPr>
      </w:pPr>
    </w:p>
    <w:p w14:paraId="3D306D61" w14:textId="77777777" w:rsidR="00EA31F9" w:rsidRPr="001B55A1" w:rsidRDefault="001B55A1" w:rsidP="00B976BD">
      <w:pPr>
        <w:jc w:val="both"/>
        <w:rPr>
          <w:rFonts w:asciiTheme="majorHAnsi" w:hAnsiTheme="majorHAnsi"/>
          <w:b/>
          <w:i/>
          <w:sz w:val="22"/>
          <w:szCs w:val="22"/>
        </w:rPr>
      </w:pPr>
      <w:r w:rsidRPr="001B55A1">
        <w:rPr>
          <w:rFonts w:asciiTheme="majorHAnsi" w:hAnsiTheme="majorHAnsi"/>
          <w:b/>
          <w:i/>
          <w:sz w:val="22"/>
          <w:szCs w:val="22"/>
        </w:rPr>
        <w:t xml:space="preserve">College </w:t>
      </w:r>
      <w:r w:rsidR="00EA31F9" w:rsidRPr="001B55A1">
        <w:rPr>
          <w:rFonts w:asciiTheme="majorHAnsi" w:hAnsiTheme="majorHAnsi"/>
          <w:b/>
          <w:i/>
          <w:sz w:val="22"/>
          <w:szCs w:val="22"/>
        </w:rPr>
        <w:t>Goal #7</w:t>
      </w:r>
      <w:r w:rsidRPr="001B55A1">
        <w:rPr>
          <w:rFonts w:asciiTheme="majorHAnsi" w:hAnsiTheme="majorHAnsi"/>
          <w:b/>
          <w:i/>
          <w:sz w:val="22"/>
          <w:szCs w:val="22"/>
        </w:rPr>
        <w:t xml:space="preserve"> -</w:t>
      </w:r>
      <w:r w:rsidR="00EA31F9" w:rsidRPr="001B55A1">
        <w:rPr>
          <w:rFonts w:asciiTheme="majorHAnsi" w:hAnsiTheme="majorHAnsi"/>
          <w:b/>
          <w:i/>
          <w:sz w:val="22"/>
          <w:szCs w:val="22"/>
        </w:rPr>
        <w:t xml:space="preserve"> Resources </w:t>
      </w:r>
    </w:p>
    <w:p w14:paraId="05E0FF4E" w14:textId="77777777" w:rsidR="00EA31F9" w:rsidRPr="00B976BD" w:rsidRDefault="00EA31F9" w:rsidP="00BC75CB">
      <w:pPr>
        <w:numPr>
          <w:ilvl w:val="0"/>
          <w:numId w:val="152"/>
        </w:numPr>
        <w:ind w:left="720"/>
        <w:jc w:val="both"/>
        <w:rPr>
          <w:rFonts w:asciiTheme="majorHAnsi" w:hAnsiTheme="majorHAnsi"/>
          <w:sz w:val="22"/>
          <w:szCs w:val="22"/>
        </w:rPr>
      </w:pPr>
      <w:r w:rsidRPr="00B976BD">
        <w:rPr>
          <w:rFonts w:asciiTheme="majorHAnsi" w:hAnsiTheme="majorHAnsi"/>
          <w:sz w:val="22"/>
          <w:szCs w:val="22"/>
        </w:rPr>
        <w:t>None at the moment.  Will continue to explore grant opportunities.</w:t>
      </w:r>
    </w:p>
    <w:p w14:paraId="23AEF761" w14:textId="77777777" w:rsidR="00EA31F9" w:rsidRPr="00AB17EC" w:rsidRDefault="00EA31F9" w:rsidP="001B55A1">
      <w:pPr>
        <w:jc w:val="both"/>
        <w:rPr>
          <w:rFonts w:asciiTheme="majorHAnsi" w:hAnsiTheme="majorHAnsi"/>
          <w:b/>
          <w:sz w:val="16"/>
          <w:szCs w:val="16"/>
          <w:u w:val="single"/>
        </w:rPr>
      </w:pPr>
    </w:p>
    <w:p w14:paraId="0A5505E1" w14:textId="77777777" w:rsidR="00EA31F9" w:rsidRPr="001B55A1" w:rsidRDefault="001B55A1" w:rsidP="00BC75CB">
      <w:pPr>
        <w:pStyle w:val="ListParagraph"/>
        <w:numPr>
          <w:ilvl w:val="0"/>
          <w:numId w:val="324"/>
        </w:numPr>
        <w:ind w:left="0" w:firstLine="0"/>
        <w:jc w:val="both"/>
        <w:rPr>
          <w:rFonts w:asciiTheme="majorHAnsi" w:hAnsiTheme="majorHAnsi"/>
          <w:b/>
          <w:color w:val="C00000"/>
          <w:sz w:val="22"/>
          <w:szCs w:val="22"/>
        </w:rPr>
      </w:pPr>
      <w:r w:rsidRPr="001B55A1">
        <w:rPr>
          <w:rFonts w:asciiTheme="majorHAnsi" w:hAnsiTheme="majorHAnsi"/>
          <w:b/>
          <w:color w:val="C00000"/>
          <w:sz w:val="22"/>
          <w:szCs w:val="22"/>
        </w:rPr>
        <w:t xml:space="preserve">PLANNING: </w:t>
      </w:r>
      <w:r w:rsidRPr="001B55A1">
        <w:rPr>
          <w:rFonts w:asciiTheme="majorHAnsi" w:hAnsiTheme="majorHAnsi"/>
          <w:b/>
          <w:i/>
          <w:color w:val="C00000"/>
          <w:sz w:val="22"/>
          <w:szCs w:val="22"/>
        </w:rPr>
        <w:t>Looking Ahead</w:t>
      </w:r>
    </w:p>
    <w:p w14:paraId="7ACF40B5" w14:textId="77777777" w:rsidR="00D82B26" w:rsidRPr="00AB17EC" w:rsidRDefault="00D82B26" w:rsidP="00B976BD">
      <w:pPr>
        <w:jc w:val="both"/>
        <w:rPr>
          <w:rFonts w:asciiTheme="majorHAnsi" w:hAnsiTheme="majorHAnsi"/>
          <w:sz w:val="16"/>
          <w:szCs w:val="16"/>
        </w:rPr>
      </w:pPr>
    </w:p>
    <w:p w14:paraId="7BF253E4" w14:textId="77777777" w:rsidR="00EA31F9" w:rsidRDefault="00EA31F9" w:rsidP="00B976BD">
      <w:pPr>
        <w:jc w:val="both"/>
        <w:rPr>
          <w:rFonts w:asciiTheme="majorHAnsi" w:hAnsiTheme="majorHAnsi"/>
          <w:sz w:val="22"/>
          <w:szCs w:val="22"/>
        </w:rPr>
      </w:pPr>
      <w:r w:rsidRPr="00B976BD">
        <w:rPr>
          <w:rFonts w:asciiTheme="majorHAnsi" w:hAnsiTheme="majorHAnsi"/>
          <w:sz w:val="22"/>
          <w:szCs w:val="22"/>
        </w:rPr>
        <w:t>The goals for the 2013-2014 academic year are as follows:</w:t>
      </w:r>
    </w:p>
    <w:p w14:paraId="1A8940A6" w14:textId="77777777" w:rsidR="007A22AF" w:rsidRPr="00B976BD" w:rsidRDefault="007A22AF" w:rsidP="00B976BD">
      <w:pPr>
        <w:jc w:val="both"/>
        <w:rPr>
          <w:rFonts w:asciiTheme="majorHAnsi" w:hAnsiTheme="majorHAnsi"/>
          <w:sz w:val="22"/>
          <w:szCs w:val="22"/>
        </w:rPr>
      </w:pPr>
    </w:p>
    <w:tbl>
      <w:tblPr>
        <w:tblW w:w="0" w:type="auto"/>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5480"/>
        <w:gridCol w:w="1475"/>
      </w:tblGrid>
      <w:tr w:rsidR="00EA31F9" w:rsidRPr="00B976BD" w14:paraId="10FAA1E7" w14:textId="77777777" w:rsidTr="006B4305">
        <w:tc>
          <w:tcPr>
            <w:tcW w:w="963" w:type="dxa"/>
            <w:shd w:val="clear" w:color="auto" w:fill="BFBFBF"/>
          </w:tcPr>
          <w:p w14:paraId="1E81ECA9"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Our Priority</w:t>
            </w:r>
          </w:p>
        </w:tc>
        <w:tc>
          <w:tcPr>
            <w:tcW w:w="5480" w:type="dxa"/>
            <w:shd w:val="clear" w:color="auto" w:fill="BFBFBF"/>
          </w:tcPr>
          <w:p w14:paraId="7960C664"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Goal</w:t>
            </w:r>
          </w:p>
        </w:tc>
        <w:tc>
          <w:tcPr>
            <w:tcW w:w="1475" w:type="dxa"/>
            <w:shd w:val="clear" w:color="auto" w:fill="BFBFBF"/>
          </w:tcPr>
          <w:p w14:paraId="10A7D09C"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Related AMP and College Goals</w:t>
            </w:r>
          </w:p>
        </w:tc>
      </w:tr>
      <w:tr w:rsidR="00EA31F9" w:rsidRPr="00B976BD" w14:paraId="35E93E99" w14:textId="77777777" w:rsidTr="006B4305">
        <w:tc>
          <w:tcPr>
            <w:tcW w:w="963" w:type="dxa"/>
            <w:shd w:val="clear" w:color="auto" w:fill="auto"/>
          </w:tcPr>
          <w:p w14:paraId="7A21DB5A"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1</w:t>
            </w:r>
          </w:p>
        </w:tc>
        <w:tc>
          <w:tcPr>
            <w:tcW w:w="5480" w:type="dxa"/>
            <w:shd w:val="clear" w:color="auto" w:fill="auto"/>
          </w:tcPr>
          <w:p w14:paraId="7FE913FC"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 xml:space="preserve">Create new course(s) and submit through Curriculum process; determine SUNY Gen Ed number                     </w:t>
            </w:r>
          </w:p>
        </w:tc>
        <w:tc>
          <w:tcPr>
            <w:tcW w:w="1475" w:type="dxa"/>
            <w:shd w:val="clear" w:color="auto" w:fill="auto"/>
            <w:vAlign w:val="center"/>
          </w:tcPr>
          <w:p w14:paraId="2BB0BA56"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2, 3 / 1, 2, 4</w:t>
            </w:r>
          </w:p>
        </w:tc>
      </w:tr>
      <w:tr w:rsidR="00EA31F9" w:rsidRPr="00B976BD" w14:paraId="35863CAA" w14:textId="77777777" w:rsidTr="006B4305">
        <w:tc>
          <w:tcPr>
            <w:tcW w:w="963" w:type="dxa"/>
            <w:shd w:val="clear" w:color="auto" w:fill="auto"/>
          </w:tcPr>
          <w:p w14:paraId="501346C0"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2</w:t>
            </w:r>
          </w:p>
        </w:tc>
        <w:tc>
          <w:tcPr>
            <w:tcW w:w="5480" w:type="dxa"/>
            <w:shd w:val="clear" w:color="auto" w:fill="auto"/>
          </w:tcPr>
          <w:p w14:paraId="0E8E256B"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Implement team teaching pedagogy and practices &amp; verbal pay and loading agreement and policies for faculty</w:t>
            </w:r>
          </w:p>
        </w:tc>
        <w:tc>
          <w:tcPr>
            <w:tcW w:w="1475" w:type="dxa"/>
            <w:shd w:val="clear" w:color="auto" w:fill="auto"/>
            <w:vAlign w:val="center"/>
          </w:tcPr>
          <w:p w14:paraId="7E3E4266"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5 / 5</w:t>
            </w:r>
          </w:p>
        </w:tc>
      </w:tr>
      <w:tr w:rsidR="00EA31F9" w:rsidRPr="00B976BD" w14:paraId="4D48CD0D" w14:textId="77777777" w:rsidTr="006B4305">
        <w:tc>
          <w:tcPr>
            <w:tcW w:w="963" w:type="dxa"/>
            <w:shd w:val="clear" w:color="auto" w:fill="auto"/>
          </w:tcPr>
          <w:p w14:paraId="79D2181A"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3</w:t>
            </w:r>
          </w:p>
        </w:tc>
        <w:tc>
          <w:tcPr>
            <w:tcW w:w="5480" w:type="dxa"/>
            <w:shd w:val="clear" w:color="auto" w:fill="auto"/>
          </w:tcPr>
          <w:p w14:paraId="0BF38F31"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Offer first course: HUM 202 in fall; second course in spring to establish rotation for course offerings</w:t>
            </w:r>
          </w:p>
        </w:tc>
        <w:tc>
          <w:tcPr>
            <w:tcW w:w="1475" w:type="dxa"/>
            <w:shd w:val="clear" w:color="auto" w:fill="auto"/>
            <w:vAlign w:val="center"/>
          </w:tcPr>
          <w:p w14:paraId="19C8F417"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2, 3 / 1, 2, 4, 5</w:t>
            </w:r>
          </w:p>
        </w:tc>
      </w:tr>
      <w:tr w:rsidR="00EA31F9" w:rsidRPr="00B976BD" w14:paraId="3C19F576" w14:textId="77777777" w:rsidTr="006B4305">
        <w:tc>
          <w:tcPr>
            <w:tcW w:w="963" w:type="dxa"/>
            <w:shd w:val="clear" w:color="auto" w:fill="auto"/>
          </w:tcPr>
          <w:p w14:paraId="7CEF5C7D"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4</w:t>
            </w:r>
          </w:p>
        </w:tc>
        <w:tc>
          <w:tcPr>
            <w:tcW w:w="5480" w:type="dxa"/>
            <w:shd w:val="clear" w:color="auto" w:fill="auto"/>
          </w:tcPr>
          <w:p w14:paraId="05BC0F6A"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Provide training workshop on team teaching and ITV practices           </w:t>
            </w:r>
          </w:p>
        </w:tc>
        <w:tc>
          <w:tcPr>
            <w:tcW w:w="1475" w:type="dxa"/>
            <w:shd w:val="clear" w:color="auto" w:fill="auto"/>
            <w:vAlign w:val="center"/>
          </w:tcPr>
          <w:p w14:paraId="1AA80D7B"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2, 5 / 5</w:t>
            </w:r>
          </w:p>
        </w:tc>
      </w:tr>
      <w:tr w:rsidR="00EA31F9" w:rsidRPr="00B976BD" w14:paraId="00C504B1" w14:textId="77777777" w:rsidTr="006B4305">
        <w:tc>
          <w:tcPr>
            <w:tcW w:w="963" w:type="dxa"/>
            <w:shd w:val="clear" w:color="auto" w:fill="auto"/>
          </w:tcPr>
          <w:p w14:paraId="4AEA782C" w14:textId="77777777" w:rsidR="00EA31F9" w:rsidRPr="00B976BD" w:rsidRDefault="00EA31F9" w:rsidP="00D82B26">
            <w:pPr>
              <w:jc w:val="center"/>
              <w:rPr>
                <w:rFonts w:asciiTheme="majorHAnsi" w:hAnsiTheme="majorHAnsi"/>
                <w:sz w:val="22"/>
                <w:szCs w:val="22"/>
              </w:rPr>
            </w:pPr>
            <w:r w:rsidRPr="00B976BD">
              <w:rPr>
                <w:rFonts w:asciiTheme="majorHAnsi" w:hAnsiTheme="majorHAnsi"/>
                <w:sz w:val="22"/>
                <w:szCs w:val="22"/>
              </w:rPr>
              <w:t>5</w:t>
            </w:r>
          </w:p>
        </w:tc>
        <w:tc>
          <w:tcPr>
            <w:tcW w:w="5480" w:type="dxa"/>
            <w:shd w:val="clear" w:color="auto" w:fill="auto"/>
          </w:tcPr>
          <w:p w14:paraId="201114B1" w14:textId="77777777" w:rsidR="00EA31F9" w:rsidRPr="00B976BD" w:rsidRDefault="00EA31F9" w:rsidP="00B976BD">
            <w:pPr>
              <w:jc w:val="both"/>
              <w:rPr>
                <w:rFonts w:asciiTheme="majorHAnsi" w:hAnsiTheme="majorHAnsi"/>
                <w:sz w:val="22"/>
                <w:szCs w:val="22"/>
              </w:rPr>
            </w:pPr>
            <w:r w:rsidRPr="00B976BD">
              <w:rPr>
                <w:rFonts w:asciiTheme="majorHAnsi" w:hAnsiTheme="majorHAnsi"/>
                <w:sz w:val="22"/>
                <w:szCs w:val="22"/>
              </w:rPr>
              <w:t>Continue to work on grants to supplement resources</w:t>
            </w:r>
          </w:p>
        </w:tc>
        <w:tc>
          <w:tcPr>
            <w:tcW w:w="1475" w:type="dxa"/>
            <w:shd w:val="clear" w:color="auto" w:fill="auto"/>
            <w:vAlign w:val="center"/>
          </w:tcPr>
          <w:p w14:paraId="4A538292" w14:textId="77777777" w:rsidR="00EA31F9" w:rsidRPr="00B976BD" w:rsidRDefault="00EA31F9" w:rsidP="00D82B26">
            <w:pPr>
              <w:jc w:val="center"/>
              <w:rPr>
                <w:rFonts w:asciiTheme="majorHAnsi" w:hAnsiTheme="majorHAnsi"/>
                <w:sz w:val="22"/>
                <w:szCs w:val="22"/>
              </w:rPr>
            </w:pPr>
          </w:p>
        </w:tc>
      </w:tr>
    </w:tbl>
    <w:p w14:paraId="2151B220" w14:textId="77777777" w:rsidR="00EA31F9" w:rsidRPr="00B976BD" w:rsidRDefault="00EA31F9" w:rsidP="00B976BD">
      <w:pPr>
        <w:jc w:val="both"/>
        <w:rPr>
          <w:rFonts w:asciiTheme="majorHAnsi" w:hAnsiTheme="majorHAnsi"/>
          <w:sz w:val="22"/>
          <w:szCs w:val="22"/>
        </w:rPr>
      </w:pPr>
    </w:p>
    <w:p w14:paraId="52AEF247" w14:textId="77777777" w:rsidR="00EA31F9" w:rsidRPr="00800715" w:rsidRDefault="00EA31F9" w:rsidP="00EA31F9"/>
    <w:p w14:paraId="1C918070" w14:textId="77777777" w:rsidR="00EA31F9" w:rsidRPr="00800715" w:rsidRDefault="00EA31F9" w:rsidP="00EA31F9"/>
    <w:p w14:paraId="14F8F8B8" w14:textId="77777777" w:rsidR="00EA31F9" w:rsidRPr="00800715" w:rsidRDefault="00EA31F9" w:rsidP="00EA31F9"/>
    <w:p w14:paraId="2E6A6EE1" w14:textId="77777777" w:rsidR="00EA31F9" w:rsidRPr="00800715" w:rsidRDefault="00EA31F9" w:rsidP="00EA31F9"/>
    <w:p w14:paraId="442C84E1" w14:textId="77777777" w:rsidR="00C93710" w:rsidRDefault="00C93710" w:rsidP="009D5A8A">
      <w:pPr>
        <w:jc w:val="center"/>
        <w:rPr>
          <w:rFonts w:asciiTheme="majorHAnsi" w:hAnsiTheme="majorHAnsi"/>
          <w:b/>
          <w:sz w:val="48"/>
          <w:szCs w:val="48"/>
        </w:rPr>
      </w:pPr>
    </w:p>
    <w:p w14:paraId="7AF28F17" w14:textId="77777777" w:rsidR="00C93710" w:rsidRDefault="00C93710" w:rsidP="009D5A8A">
      <w:pPr>
        <w:jc w:val="center"/>
        <w:rPr>
          <w:rFonts w:asciiTheme="majorHAnsi" w:hAnsiTheme="majorHAnsi"/>
          <w:b/>
          <w:sz w:val="48"/>
          <w:szCs w:val="48"/>
        </w:rPr>
      </w:pPr>
    </w:p>
    <w:p w14:paraId="46686003" w14:textId="77777777" w:rsidR="00C93710" w:rsidRDefault="00C93710" w:rsidP="009D5A8A">
      <w:pPr>
        <w:jc w:val="center"/>
        <w:rPr>
          <w:rFonts w:asciiTheme="majorHAnsi" w:hAnsiTheme="majorHAnsi"/>
          <w:b/>
          <w:sz w:val="48"/>
          <w:szCs w:val="48"/>
        </w:rPr>
      </w:pPr>
    </w:p>
    <w:p w14:paraId="2D383A44" w14:textId="77777777" w:rsidR="006D5E72" w:rsidRDefault="006D5E72" w:rsidP="009D5A8A">
      <w:pPr>
        <w:jc w:val="center"/>
        <w:rPr>
          <w:rFonts w:asciiTheme="majorHAnsi" w:hAnsiTheme="majorHAnsi"/>
          <w:b/>
          <w:sz w:val="48"/>
          <w:szCs w:val="48"/>
        </w:rPr>
      </w:pPr>
    </w:p>
    <w:p w14:paraId="6120211C" w14:textId="77777777" w:rsidR="006D5E72" w:rsidRDefault="006D5E72" w:rsidP="009D5A8A">
      <w:pPr>
        <w:jc w:val="center"/>
        <w:rPr>
          <w:rFonts w:asciiTheme="majorHAnsi" w:hAnsiTheme="majorHAnsi"/>
          <w:b/>
          <w:sz w:val="48"/>
          <w:szCs w:val="48"/>
        </w:rPr>
      </w:pPr>
    </w:p>
    <w:p w14:paraId="28A32A48" w14:textId="77777777" w:rsidR="00C93710" w:rsidRDefault="00C93710" w:rsidP="009D5A8A">
      <w:pPr>
        <w:jc w:val="center"/>
        <w:rPr>
          <w:rFonts w:asciiTheme="majorHAnsi" w:hAnsiTheme="majorHAnsi"/>
          <w:b/>
          <w:sz w:val="48"/>
          <w:szCs w:val="48"/>
        </w:rPr>
      </w:pPr>
    </w:p>
    <w:p w14:paraId="1699D058" w14:textId="77777777" w:rsidR="002377B8" w:rsidRPr="005310FA" w:rsidRDefault="00C83995" w:rsidP="009D5A8A">
      <w:pPr>
        <w:jc w:val="center"/>
        <w:rPr>
          <w:rFonts w:asciiTheme="majorHAnsi" w:hAnsiTheme="majorHAnsi"/>
          <w:b/>
          <w:sz w:val="48"/>
          <w:szCs w:val="48"/>
        </w:rPr>
      </w:pPr>
      <w:r w:rsidRPr="005310FA">
        <w:rPr>
          <w:rFonts w:asciiTheme="majorHAnsi" w:hAnsiTheme="majorHAnsi"/>
          <w:b/>
          <w:sz w:val="48"/>
          <w:szCs w:val="48"/>
        </w:rPr>
        <w:t xml:space="preserve">ACADEMIC </w:t>
      </w:r>
      <w:r w:rsidR="00A66B2D" w:rsidRPr="005310FA">
        <w:rPr>
          <w:rFonts w:asciiTheme="majorHAnsi" w:hAnsiTheme="majorHAnsi"/>
          <w:b/>
          <w:sz w:val="48"/>
          <w:szCs w:val="48"/>
        </w:rPr>
        <w:t>AFFAIRS</w:t>
      </w:r>
    </w:p>
    <w:p w14:paraId="25DA7EB0" w14:textId="77777777" w:rsidR="00C83995" w:rsidRPr="005310FA" w:rsidRDefault="00C83995" w:rsidP="009D5A8A">
      <w:pPr>
        <w:jc w:val="center"/>
        <w:rPr>
          <w:rFonts w:asciiTheme="majorHAnsi" w:hAnsiTheme="majorHAnsi"/>
          <w:b/>
          <w:sz w:val="48"/>
          <w:szCs w:val="48"/>
        </w:rPr>
      </w:pPr>
      <w:r w:rsidRPr="005310FA">
        <w:rPr>
          <w:rFonts w:asciiTheme="majorHAnsi" w:hAnsiTheme="majorHAnsi"/>
          <w:b/>
          <w:sz w:val="48"/>
          <w:szCs w:val="48"/>
        </w:rPr>
        <w:t>SUPPORT</w:t>
      </w:r>
      <w:r w:rsidR="002377B8" w:rsidRPr="005310FA">
        <w:rPr>
          <w:rFonts w:asciiTheme="majorHAnsi" w:hAnsiTheme="majorHAnsi"/>
          <w:b/>
          <w:sz w:val="48"/>
          <w:szCs w:val="48"/>
        </w:rPr>
        <w:t xml:space="preserve"> OFFICES</w:t>
      </w:r>
    </w:p>
    <w:p w14:paraId="4A3ADAB0" w14:textId="77777777" w:rsidR="00C83995" w:rsidRPr="005310FA" w:rsidRDefault="00C83995" w:rsidP="00900E4F">
      <w:pPr>
        <w:jc w:val="both"/>
        <w:rPr>
          <w:rFonts w:asciiTheme="majorHAnsi" w:hAnsiTheme="majorHAnsi"/>
          <w:b/>
          <w:sz w:val="28"/>
          <w:szCs w:val="28"/>
        </w:rPr>
      </w:pPr>
    </w:p>
    <w:p w14:paraId="4EE466FB" w14:textId="77777777" w:rsidR="00C83995" w:rsidRPr="005310FA" w:rsidRDefault="00C83995" w:rsidP="00900E4F">
      <w:pPr>
        <w:jc w:val="both"/>
        <w:rPr>
          <w:rFonts w:asciiTheme="majorHAnsi" w:hAnsiTheme="majorHAnsi"/>
          <w:b/>
          <w:sz w:val="28"/>
          <w:szCs w:val="28"/>
        </w:rPr>
      </w:pPr>
    </w:p>
    <w:p w14:paraId="2B4F8B3E" w14:textId="77777777" w:rsidR="00C23C26" w:rsidRPr="005310FA" w:rsidRDefault="00C23C26" w:rsidP="00E312D8">
      <w:pPr>
        <w:numPr>
          <w:ilvl w:val="0"/>
          <w:numId w:val="8"/>
        </w:numPr>
        <w:rPr>
          <w:rFonts w:asciiTheme="majorHAnsi" w:hAnsiTheme="majorHAnsi"/>
          <w:sz w:val="40"/>
          <w:szCs w:val="40"/>
        </w:rPr>
      </w:pPr>
      <w:r w:rsidRPr="005310FA">
        <w:rPr>
          <w:rFonts w:asciiTheme="majorHAnsi" w:hAnsiTheme="majorHAnsi"/>
          <w:sz w:val="40"/>
          <w:szCs w:val="40"/>
        </w:rPr>
        <w:t>Center for Teaching</w:t>
      </w:r>
      <w:r w:rsidR="00C93710">
        <w:rPr>
          <w:rFonts w:asciiTheme="majorHAnsi" w:hAnsiTheme="majorHAnsi"/>
          <w:sz w:val="40"/>
          <w:szCs w:val="40"/>
        </w:rPr>
        <w:t xml:space="preserve"> and Learning</w:t>
      </w:r>
      <w:r w:rsidRPr="005310FA">
        <w:rPr>
          <w:rFonts w:asciiTheme="majorHAnsi" w:hAnsiTheme="majorHAnsi"/>
          <w:sz w:val="40"/>
          <w:szCs w:val="40"/>
        </w:rPr>
        <w:t xml:space="preserve"> </w:t>
      </w:r>
    </w:p>
    <w:p w14:paraId="259D9E1F" w14:textId="77777777" w:rsidR="00C23C26" w:rsidRDefault="00C23C26" w:rsidP="00E312D8">
      <w:pPr>
        <w:numPr>
          <w:ilvl w:val="0"/>
          <w:numId w:val="8"/>
        </w:numPr>
        <w:rPr>
          <w:rFonts w:asciiTheme="majorHAnsi" w:hAnsiTheme="majorHAnsi"/>
          <w:sz w:val="40"/>
          <w:szCs w:val="40"/>
        </w:rPr>
      </w:pPr>
      <w:r w:rsidRPr="005310FA">
        <w:rPr>
          <w:rFonts w:asciiTheme="majorHAnsi" w:hAnsiTheme="majorHAnsi"/>
          <w:sz w:val="40"/>
          <w:szCs w:val="40"/>
        </w:rPr>
        <w:t xml:space="preserve">Continuing </w:t>
      </w:r>
      <w:r w:rsidR="00F46C1D">
        <w:rPr>
          <w:rFonts w:asciiTheme="majorHAnsi" w:hAnsiTheme="majorHAnsi"/>
          <w:sz w:val="40"/>
          <w:szCs w:val="40"/>
        </w:rPr>
        <w:t>and</w:t>
      </w:r>
      <w:r w:rsidRPr="005310FA">
        <w:rPr>
          <w:rFonts w:asciiTheme="majorHAnsi" w:hAnsiTheme="majorHAnsi"/>
          <w:sz w:val="40"/>
          <w:szCs w:val="40"/>
        </w:rPr>
        <w:t xml:space="preserve"> Professional Education </w:t>
      </w:r>
    </w:p>
    <w:p w14:paraId="2AC7C183" w14:textId="77777777" w:rsidR="0018437C" w:rsidRPr="005310FA" w:rsidRDefault="0018437C" w:rsidP="00E312D8">
      <w:pPr>
        <w:numPr>
          <w:ilvl w:val="0"/>
          <w:numId w:val="8"/>
        </w:numPr>
        <w:rPr>
          <w:rFonts w:asciiTheme="majorHAnsi" w:hAnsiTheme="majorHAnsi"/>
          <w:sz w:val="40"/>
          <w:szCs w:val="40"/>
        </w:rPr>
      </w:pPr>
      <w:r>
        <w:rPr>
          <w:rFonts w:asciiTheme="majorHAnsi" w:hAnsiTheme="majorHAnsi"/>
          <w:sz w:val="40"/>
          <w:szCs w:val="40"/>
        </w:rPr>
        <w:t>Cultural Affairs</w:t>
      </w:r>
    </w:p>
    <w:p w14:paraId="4C57858C" w14:textId="77777777" w:rsidR="00C83995" w:rsidRPr="005310FA" w:rsidRDefault="00C83995" w:rsidP="00E312D8">
      <w:pPr>
        <w:numPr>
          <w:ilvl w:val="0"/>
          <w:numId w:val="8"/>
        </w:numPr>
        <w:rPr>
          <w:rFonts w:asciiTheme="majorHAnsi" w:hAnsiTheme="majorHAnsi"/>
          <w:sz w:val="40"/>
          <w:szCs w:val="40"/>
        </w:rPr>
      </w:pPr>
      <w:r w:rsidRPr="005310FA">
        <w:rPr>
          <w:rFonts w:asciiTheme="majorHAnsi" w:hAnsiTheme="majorHAnsi"/>
          <w:sz w:val="40"/>
          <w:szCs w:val="40"/>
        </w:rPr>
        <w:t>Library</w:t>
      </w:r>
      <w:r w:rsidRPr="005310FA">
        <w:rPr>
          <w:rFonts w:asciiTheme="majorHAnsi" w:hAnsiTheme="majorHAnsi"/>
          <w:sz w:val="40"/>
          <w:szCs w:val="40"/>
        </w:rPr>
        <w:tab/>
      </w:r>
    </w:p>
    <w:p w14:paraId="54AB2639" w14:textId="77777777" w:rsidR="006D5E72" w:rsidRDefault="006D5E72" w:rsidP="00E312D8">
      <w:pPr>
        <w:numPr>
          <w:ilvl w:val="0"/>
          <w:numId w:val="8"/>
        </w:numPr>
        <w:rPr>
          <w:rFonts w:asciiTheme="majorHAnsi" w:hAnsiTheme="majorHAnsi"/>
          <w:sz w:val="40"/>
          <w:szCs w:val="40"/>
        </w:rPr>
      </w:pPr>
      <w:r>
        <w:rPr>
          <w:rFonts w:asciiTheme="majorHAnsi" w:hAnsiTheme="majorHAnsi"/>
          <w:sz w:val="40"/>
          <w:szCs w:val="40"/>
        </w:rPr>
        <w:t xml:space="preserve">Morrison </w:t>
      </w:r>
      <w:r w:rsidR="00B976BD">
        <w:rPr>
          <w:rFonts w:asciiTheme="majorHAnsi" w:hAnsiTheme="majorHAnsi"/>
          <w:sz w:val="40"/>
          <w:szCs w:val="40"/>
        </w:rPr>
        <w:t>and Newburgh Lab Schools</w:t>
      </w:r>
    </w:p>
    <w:p w14:paraId="44E634CB" w14:textId="77777777" w:rsidR="00C83995" w:rsidRPr="005310FA" w:rsidRDefault="00C83995" w:rsidP="00E312D8">
      <w:pPr>
        <w:numPr>
          <w:ilvl w:val="0"/>
          <w:numId w:val="8"/>
        </w:numPr>
        <w:rPr>
          <w:rFonts w:asciiTheme="majorHAnsi" w:hAnsiTheme="majorHAnsi"/>
          <w:sz w:val="40"/>
          <w:szCs w:val="40"/>
        </w:rPr>
      </w:pPr>
      <w:r w:rsidRPr="005310FA">
        <w:rPr>
          <w:rFonts w:asciiTheme="majorHAnsi" w:hAnsiTheme="majorHAnsi"/>
          <w:sz w:val="40"/>
          <w:szCs w:val="40"/>
        </w:rPr>
        <w:t>Office of Educational Partnerships</w:t>
      </w:r>
    </w:p>
    <w:p w14:paraId="4E8432A7" w14:textId="77777777" w:rsidR="00C83995" w:rsidRPr="00C23C26" w:rsidRDefault="00C83995" w:rsidP="009D5A8A">
      <w:pPr>
        <w:rPr>
          <w:rFonts w:ascii="Goudy Old Style" w:hAnsi="Goudy Old Style"/>
          <w:b/>
          <w:sz w:val="28"/>
          <w:szCs w:val="28"/>
        </w:rPr>
      </w:pPr>
    </w:p>
    <w:p w14:paraId="40980184" w14:textId="77777777" w:rsidR="00C83995" w:rsidRPr="00C23C26" w:rsidRDefault="00C83995" w:rsidP="00900E4F">
      <w:pPr>
        <w:jc w:val="both"/>
        <w:rPr>
          <w:rFonts w:ascii="Goudy Old Style" w:hAnsi="Goudy Old Style"/>
          <w:b/>
          <w:sz w:val="28"/>
          <w:szCs w:val="28"/>
        </w:rPr>
      </w:pPr>
    </w:p>
    <w:p w14:paraId="227EFE6B" w14:textId="77777777" w:rsidR="00C83995" w:rsidRPr="00C23C26" w:rsidRDefault="00C83995" w:rsidP="00900E4F">
      <w:pPr>
        <w:jc w:val="both"/>
        <w:rPr>
          <w:rFonts w:ascii="Goudy Old Style" w:hAnsi="Goudy Old Style"/>
        </w:rPr>
      </w:pPr>
    </w:p>
    <w:p w14:paraId="7CF32410" w14:textId="77777777" w:rsidR="00C83995" w:rsidRPr="00C23C26" w:rsidRDefault="00C83995" w:rsidP="00900E4F">
      <w:pPr>
        <w:jc w:val="both"/>
        <w:rPr>
          <w:rFonts w:ascii="Goudy Old Style" w:hAnsi="Goudy Old Style"/>
        </w:rPr>
      </w:pPr>
    </w:p>
    <w:p w14:paraId="16BB67CF" w14:textId="77777777" w:rsidR="00C83995" w:rsidRPr="00C23C26" w:rsidRDefault="00C83995" w:rsidP="00900E4F">
      <w:pPr>
        <w:jc w:val="both"/>
        <w:rPr>
          <w:rFonts w:ascii="Goudy Old Style" w:hAnsi="Goudy Old Style"/>
        </w:rPr>
      </w:pPr>
    </w:p>
    <w:p w14:paraId="2E8A3C8D" w14:textId="77777777" w:rsidR="00C83995" w:rsidRPr="00C23C26" w:rsidRDefault="00C83995" w:rsidP="00900E4F">
      <w:pPr>
        <w:jc w:val="both"/>
        <w:rPr>
          <w:rFonts w:ascii="Goudy Old Style" w:hAnsi="Goudy Old Style"/>
        </w:rPr>
      </w:pPr>
    </w:p>
    <w:p w14:paraId="0841CA96" w14:textId="77777777" w:rsidR="00C83995" w:rsidRPr="00C23C26" w:rsidRDefault="00C83995" w:rsidP="00900E4F">
      <w:pPr>
        <w:jc w:val="both"/>
        <w:rPr>
          <w:rFonts w:ascii="Goudy Old Style" w:hAnsi="Goudy Old Style"/>
        </w:rPr>
      </w:pPr>
    </w:p>
    <w:p w14:paraId="5F059C68" w14:textId="77777777" w:rsidR="00C83995" w:rsidRPr="00C23C26" w:rsidRDefault="00C83995" w:rsidP="00900E4F">
      <w:pPr>
        <w:jc w:val="both"/>
        <w:rPr>
          <w:rFonts w:ascii="Goudy Old Style" w:hAnsi="Goudy Old Style"/>
        </w:rPr>
      </w:pPr>
    </w:p>
    <w:p w14:paraId="754E194B" w14:textId="77777777" w:rsidR="00C83995" w:rsidRPr="00C23C26" w:rsidRDefault="00C83995" w:rsidP="00900E4F">
      <w:pPr>
        <w:jc w:val="both"/>
        <w:rPr>
          <w:rFonts w:ascii="Goudy Old Style" w:hAnsi="Goudy Old Style"/>
        </w:rPr>
      </w:pPr>
    </w:p>
    <w:p w14:paraId="502D5871" w14:textId="77777777" w:rsidR="00C83995" w:rsidRPr="00C23C26" w:rsidRDefault="00C83995" w:rsidP="00900E4F">
      <w:pPr>
        <w:jc w:val="both"/>
        <w:rPr>
          <w:rFonts w:ascii="Goudy Old Style" w:hAnsi="Goudy Old Style"/>
        </w:rPr>
      </w:pPr>
    </w:p>
    <w:p w14:paraId="76A6CD2D" w14:textId="77777777" w:rsidR="00BA206C" w:rsidRDefault="00BA206C" w:rsidP="00D53C9A">
      <w:pPr>
        <w:jc w:val="center"/>
        <w:rPr>
          <w:rFonts w:asciiTheme="majorHAnsi" w:hAnsiTheme="majorHAnsi"/>
          <w:b/>
          <w:sz w:val="28"/>
          <w:szCs w:val="28"/>
        </w:rPr>
      </w:pPr>
    </w:p>
    <w:p w14:paraId="781A274A" w14:textId="77777777" w:rsidR="00BA206C" w:rsidRDefault="00BA206C" w:rsidP="00D53C9A">
      <w:pPr>
        <w:jc w:val="center"/>
        <w:rPr>
          <w:rFonts w:asciiTheme="majorHAnsi" w:hAnsiTheme="majorHAnsi"/>
          <w:b/>
          <w:sz w:val="28"/>
          <w:szCs w:val="28"/>
        </w:rPr>
      </w:pPr>
    </w:p>
    <w:p w14:paraId="1E622A1C" w14:textId="77777777" w:rsidR="00BA206C" w:rsidRDefault="00BA206C" w:rsidP="00D53C9A">
      <w:pPr>
        <w:jc w:val="center"/>
        <w:rPr>
          <w:rFonts w:asciiTheme="majorHAnsi" w:hAnsiTheme="majorHAnsi"/>
          <w:b/>
          <w:sz w:val="28"/>
          <w:szCs w:val="28"/>
        </w:rPr>
      </w:pPr>
    </w:p>
    <w:p w14:paraId="0375812F" w14:textId="77777777" w:rsidR="00524EE2" w:rsidRDefault="00524EE2" w:rsidP="00D53C9A">
      <w:pPr>
        <w:jc w:val="center"/>
        <w:rPr>
          <w:rFonts w:asciiTheme="majorHAnsi" w:hAnsiTheme="majorHAnsi"/>
          <w:b/>
          <w:sz w:val="28"/>
          <w:szCs w:val="28"/>
        </w:rPr>
      </w:pPr>
    </w:p>
    <w:p w14:paraId="4DE9AA29" w14:textId="77777777" w:rsidR="00524EE2" w:rsidRDefault="00524EE2" w:rsidP="00D53C9A">
      <w:pPr>
        <w:jc w:val="center"/>
        <w:rPr>
          <w:rFonts w:asciiTheme="majorHAnsi" w:hAnsiTheme="majorHAnsi"/>
          <w:b/>
          <w:sz w:val="28"/>
          <w:szCs w:val="28"/>
        </w:rPr>
      </w:pPr>
    </w:p>
    <w:p w14:paraId="1831C8AE" w14:textId="77777777" w:rsidR="00524EE2" w:rsidRDefault="00524EE2" w:rsidP="00D53C9A">
      <w:pPr>
        <w:jc w:val="center"/>
        <w:rPr>
          <w:rFonts w:asciiTheme="majorHAnsi" w:hAnsiTheme="majorHAnsi"/>
          <w:b/>
          <w:sz w:val="28"/>
          <w:szCs w:val="28"/>
        </w:rPr>
      </w:pPr>
    </w:p>
    <w:p w14:paraId="36F64120" w14:textId="77777777" w:rsidR="00D53C9A" w:rsidRPr="005310FA" w:rsidRDefault="00D53C9A" w:rsidP="00D53C9A">
      <w:pPr>
        <w:jc w:val="center"/>
        <w:rPr>
          <w:rFonts w:asciiTheme="majorHAnsi" w:hAnsiTheme="majorHAnsi"/>
          <w:b/>
          <w:sz w:val="28"/>
          <w:szCs w:val="28"/>
        </w:rPr>
      </w:pPr>
      <w:r w:rsidRPr="005310FA">
        <w:rPr>
          <w:rFonts w:asciiTheme="majorHAnsi" w:hAnsiTheme="majorHAnsi"/>
          <w:b/>
          <w:sz w:val="28"/>
          <w:szCs w:val="28"/>
        </w:rPr>
        <w:t>CENTER FOR TEACHING</w:t>
      </w:r>
      <w:r w:rsidR="00C93710">
        <w:rPr>
          <w:rFonts w:asciiTheme="majorHAnsi" w:hAnsiTheme="majorHAnsi"/>
          <w:b/>
          <w:sz w:val="28"/>
          <w:szCs w:val="28"/>
        </w:rPr>
        <w:t xml:space="preserve"> AND LEARNING (CTL)</w:t>
      </w:r>
    </w:p>
    <w:p w14:paraId="202D3102" w14:textId="77777777" w:rsidR="00D53C9A" w:rsidRPr="005310FA" w:rsidRDefault="00D53C9A" w:rsidP="00D53C9A">
      <w:pPr>
        <w:jc w:val="center"/>
        <w:rPr>
          <w:rFonts w:asciiTheme="majorHAnsi" w:hAnsiTheme="majorHAnsi"/>
          <w:b/>
          <w:sz w:val="28"/>
          <w:szCs w:val="28"/>
        </w:rPr>
      </w:pPr>
      <w:r w:rsidRPr="005310FA">
        <w:rPr>
          <w:rFonts w:asciiTheme="majorHAnsi" w:hAnsiTheme="majorHAnsi"/>
          <w:b/>
          <w:sz w:val="28"/>
          <w:szCs w:val="28"/>
        </w:rPr>
        <w:t>AY 201</w:t>
      </w:r>
      <w:r w:rsidR="006D5E72">
        <w:rPr>
          <w:rFonts w:asciiTheme="majorHAnsi" w:hAnsiTheme="majorHAnsi"/>
          <w:b/>
          <w:sz w:val="28"/>
          <w:szCs w:val="28"/>
        </w:rPr>
        <w:t>2</w:t>
      </w:r>
      <w:r w:rsidRPr="005310FA">
        <w:rPr>
          <w:rFonts w:asciiTheme="majorHAnsi" w:hAnsiTheme="majorHAnsi"/>
          <w:b/>
          <w:sz w:val="28"/>
          <w:szCs w:val="28"/>
        </w:rPr>
        <w:t>-201</w:t>
      </w:r>
      <w:r w:rsidR="006D5E72">
        <w:rPr>
          <w:rFonts w:asciiTheme="majorHAnsi" w:hAnsiTheme="majorHAnsi"/>
          <w:b/>
          <w:sz w:val="28"/>
          <w:szCs w:val="28"/>
        </w:rPr>
        <w:t>3</w:t>
      </w:r>
    </w:p>
    <w:p w14:paraId="00BDDF0A" w14:textId="77777777" w:rsidR="00D53C9A" w:rsidRDefault="00D53C9A" w:rsidP="00D53C9A">
      <w:pPr>
        <w:jc w:val="center"/>
        <w:rPr>
          <w:rFonts w:ascii="Goudy Old Style" w:hAnsi="Goudy Old Style"/>
          <w:b/>
          <w:sz w:val="28"/>
          <w:szCs w:val="28"/>
        </w:rPr>
      </w:pPr>
    </w:p>
    <w:p w14:paraId="0F2236C9" w14:textId="77777777" w:rsidR="00D53C9A" w:rsidRPr="00BA206C" w:rsidRDefault="00D53C9A" w:rsidP="005310FA">
      <w:pPr>
        <w:jc w:val="both"/>
        <w:rPr>
          <w:rFonts w:asciiTheme="majorHAnsi" w:hAnsiTheme="majorHAnsi"/>
          <w:i/>
          <w:sz w:val="22"/>
          <w:szCs w:val="22"/>
        </w:rPr>
      </w:pPr>
      <w:r w:rsidRPr="00BA206C">
        <w:rPr>
          <w:rFonts w:asciiTheme="majorHAnsi" w:hAnsiTheme="majorHAnsi"/>
          <w:i/>
          <w:sz w:val="22"/>
          <w:szCs w:val="22"/>
        </w:rPr>
        <w:t xml:space="preserve">Submitted by:  Dena Whipple, </w:t>
      </w:r>
      <w:r w:rsidR="00F71696">
        <w:rPr>
          <w:rFonts w:asciiTheme="majorHAnsi" w:hAnsiTheme="majorHAnsi"/>
          <w:i/>
          <w:sz w:val="22"/>
          <w:szCs w:val="22"/>
        </w:rPr>
        <w:t>Direc</w:t>
      </w:r>
      <w:r w:rsidRPr="00BA206C">
        <w:rPr>
          <w:rFonts w:asciiTheme="majorHAnsi" w:hAnsiTheme="majorHAnsi"/>
          <w:i/>
          <w:sz w:val="22"/>
          <w:szCs w:val="22"/>
        </w:rPr>
        <w:t>tor</w:t>
      </w:r>
    </w:p>
    <w:p w14:paraId="2E9C80AF" w14:textId="77777777" w:rsidR="00D53C9A" w:rsidRPr="00BA206C" w:rsidRDefault="00D53C9A" w:rsidP="005310FA">
      <w:pPr>
        <w:jc w:val="both"/>
        <w:rPr>
          <w:rFonts w:asciiTheme="majorHAnsi" w:hAnsiTheme="majorHAnsi"/>
          <w:b/>
          <w:sz w:val="22"/>
          <w:szCs w:val="22"/>
        </w:rPr>
      </w:pPr>
    </w:p>
    <w:p w14:paraId="45017960" w14:textId="77777777" w:rsidR="00D82B26" w:rsidRPr="00D82B26" w:rsidRDefault="00D82B26" w:rsidP="00BC75CB">
      <w:pPr>
        <w:pStyle w:val="Title"/>
        <w:numPr>
          <w:ilvl w:val="0"/>
          <w:numId w:val="318"/>
        </w:numPr>
        <w:ind w:left="0" w:firstLine="0"/>
        <w:jc w:val="both"/>
        <w:rPr>
          <w:rFonts w:asciiTheme="majorHAnsi" w:hAnsiTheme="majorHAnsi"/>
          <w:color w:val="C00000"/>
          <w:sz w:val="22"/>
          <w:szCs w:val="22"/>
          <w:u w:val="none"/>
        </w:rPr>
      </w:pPr>
      <w:r w:rsidRPr="00D82B26">
        <w:rPr>
          <w:rFonts w:asciiTheme="majorHAnsi" w:hAnsiTheme="majorHAnsi"/>
          <w:color w:val="C00000"/>
          <w:sz w:val="22"/>
          <w:szCs w:val="22"/>
          <w:u w:val="none"/>
        </w:rPr>
        <w:t>LOOKING BACK</w:t>
      </w:r>
    </w:p>
    <w:p w14:paraId="649A381E" w14:textId="77777777" w:rsidR="00D82B26" w:rsidRDefault="00D82B26" w:rsidP="00D82B26">
      <w:pPr>
        <w:pStyle w:val="Title"/>
        <w:jc w:val="both"/>
        <w:rPr>
          <w:rFonts w:asciiTheme="majorHAnsi" w:hAnsiTheme="majorHAnsi"/>
          <w:sz w:val="22"/>
          <w:szCs w:val="22"/>
        </w:rPr>
      </w:pPr>
    </w:p>
    <w:p w14:paraId="0B67D023" w14:textId="77777777" w:rsidR="006D5E72" w:rsidRPr="00E368E0" w:rsidRDefault="00D82B26" w:rsidP="00D82B26">
      <w:pPr>
        <w:pStyle w:val="Title"/>
        <w:jc w:val="both"/>
        <w:rPr>
          <w:rFonts w:asciiTheme="majorHAnsi" w:hAnsiTheme="majorHAnsi"/>
          <w:sz w:val="22"/>
          <w:szCs w:val="22"/>
          <w:u w:val="none"/>
        </w:rPr>
      </w:pPr>
      <w:r w:rsidRPr="00E368E0">
        <w:rPr>
          <w:rFonts w:asciiTheme="majorHAnsi" w:hAnsiTheme="majorHAnsi"/>
          <w:sz w:val="22"/>
          <w:szCs w:val="22"/>
          <w:u w:val="none"/>
        </w:rPr>
        <w:t xml:space="preserve">Summary </w:t>
      </w:r>
      <w:r w:rsidR="006D5E72" w:rsidRPr="00E368E0">
        <w:rPr>
          <w:rFonts w:asciiTheme="majorHAnsi" w:hAnsiTheme="majorHAnsi"/>
          <w:sz w:val="22"/>
          <w:szCs w:val="22"/>
          <w:u w:val="none"/>
        </w:rPr>
        <w:t>of Academic Year 2012-2013</w:t>
      </w:r>
    </w:p>
    <w:p w14:paraId="28A87E25" w14:textId="77777777" w:rsidR="00D82B26" w:rsidRDefault="00D82B26" w:rsidP="00D82B26">
      <w:pPr>
        <w:pStyle w:val="Body"/>
        <w:spacing w:after="0"/>
        <w:ind w:firstLine="0"/>
        <w:jc w:val="both"/>
        <w:rPr>
          <w:rFonts w:asciiTheme="majorHAnsi" w:eastAsia="Times New Roman" w:hAnsiTheme="majorHAnsi"/>
          <w:b/>
          <w:bCs/>
          <w:color w:val="auto"/>
          <w:sz w:val="22"/>
          <w:szCs w:val="22"/>
          <w:u w:val="single"/>
        </w:rPr>
      </w:pPr>
    </w:p>
    <w:p w14:paraId="62FC2A74" w14:textId="77777777" w:rsidR="00D82B26" w:rsidRDefault="006D5E72" w:rsidP="00D82B26">
      <w:pPr>
        <w:pStyle w:val="Body"/>
        <w:spacing w:after="0"/>
        <w:ind w:firstLine="0"/>
        <w:jc w:val="both"/>
        <w:rPr>
          <w:rFonts w:asciiTheme="majorHAnsi" w:hAnsiTheme="majorHAnsi"/>
          <w:sz w:val="22"/>
          <w:szCs w:val="22"/>
        </w:rPr>
      </w:pPr>
      <w:r w:rsidRPr="006D5E72">
        <w:rPr>
          <w:rFonts w:asciiTheme="majorHAnsi" w:hAnsiTheme="majorHAnsi"/>
          <w:sz w:val="22"/>
          <w:szCs w:val="22"/>
        </w:rPr>
        <w:t>Throughout the past academic year the Center for Teaching and Learning (CTL) experienced its most successful and productive year since its inception in 2006.  The goal of the CTL is to provide a resource center that serves the college community and focuses on the teaching and learning environment at SUNY Orange. The CTL developed a Vision, Mission and Goals statement prior to the 2012-2013 academic year to align with the College’s Vision, Mission and Goals statement as well as the Academic Master Plan. Per its mission, the CTL offered professional development sessions on a variety of pedagogical and technological best practices to foster collab</w:t>
      </w:r>
      <w:r w:rsidR="00E368E0">
        <w:rPr>
          <w:rFonts w:asciiTheme="majorHAnsi" w:hAnsiTheme="majorHAnsi"/>
          <w:sz w:val="22"/>
          <w:szCs w:val="22"/>
        </w:rPr>
        <w:t>oration and collegiality among C</w:t>
      </w:r>
      <w:r w:rsidRPr="006D5E72">
        <w:rPr>
          <w:rFonts w:asciiTheme="majorHAnsi" w:hAnsiTheme="majorHAnsi"/>
          <w:sz w:val="22"/>
          <w:szCs w:val="22"/>
        </w:rPr>
        <w:t xml:space="preserve">ollege faculty, staff and administration. These sessions will be listed in greater detail throughout this report. Several highlights within the past academic year include the hiring of: a full-time Director to lead the CTL, a part-time multimedia specialist, and a part-time administrative assistant. </w:t>
      </w:r>
    </w:p>
    <w:p w14:paraId="7EF59C3F" w14:textId="77777777" w:rsidR="00D82B26" w:rsidRDefault="00D82B26" w:rsidP="00D82B26">
      <w:pPr>
        <w:pStyle w:val="Body"/>
        <w:spacing w:after="0"/>
        <w:ind w:firstLine="0"/>
        <w:jc w:val="both"/>
        <w:rPr>
          <w:rFonts w:asciiTheme="majorHAnsi" w:hAnsiTheme="majorHAnsi"/>
          <w:sz w:val="22"/>
          <w:szCs w:val="22"/>
        </w:rPr>
      </w:pPr>
    </w:p>
    <w:p w14:paraId="2F78239C" w14:textId="77777777" w:rsidR="006D5E72" w:rsidRPr="00E368E0" w:rsidRDefault="00D82B26" w:rsidP="00D82B26">
      <w:pPr>
        <w:pStyle w:val="Body"/>
        <w:spacing w:after="0"/>
        <w:ind w:firstLine="0"/>
        <w:jc w:val="both"/>
        <w:rPr>
          <w:rFonts w:asciiTheme="majorHAnsi" w:hAnsiTheme="majorHAnsi"/>
          <w:b/>
          <w:i/>
          <w:sz w:val="22"/>
          <w:szCs w:val="22"/>
        </w:rPr>
      </w:pPr>
      <w:r w:rsidRPr="00E368E0">
        <w:rPr>
          <w:rFonts w:asciiTheme="majorHAnsi" w:hAnsiTheme="majorHAnsi"/>
          <w:b/>
          <w:i/>
          <w:sz w:val="22"/>
          <w:szCs w:val="22"/>
        </w:rPr>
        <w:t>Academic Year Goals</w:t>
      </w:r>
    </w:p>
    <w:p w14:paraId="2EFAE1ED" w14:textId="77777777" w:rsidR="00D82B26" w:rsidRPr="00D82B26" w:rsidRDefault="00D82B26" w:rsidP="00D82B26">
      <w:pPr>
        <w:pStyle w:val="Body"/>
        <w:spacing w:after="0"/>
        <w:ind w:firstLine="0"/>
        <w:jc w:val="both"/>
        <w:rPr>
          <w:rFonts w:asciiTheme="majorHAnsi" w:hAnsiTheme="majorHAnsi"/>
          <w:b/>
          <w:sz w:val="22"/>
          <w:szCs w:val="22"/>
          <w:u w:val="single"/>
        </w:rPr>
      </w:pPr>
    </w:p>
    <w:p w14:paraId="69BA1B29" w14:textId="77777777" w:rsidR="006D5E72" w:rsidRPr="00D82B26" w:rsidRDefault="006D5E72" w:rsidP="00BC75CB">
      <w:pPr>
        <w:pStyle w:val="ListParagraph"/>
        <w:numPr>
          <w:ilvl w:val="0"/>
          <w:numId w:val="152"/>
        </w:numPr>
        <w:tabs>
          <w:tab w:val="left" w:pos="1260"/>
        </w:tabs>
        <w:ind w:left="720"/>
        <w:jc w:val="both"/>
        <w:rPr>
          <w:rFonts w:asciiTheme="majorHAnsi" w:hAnsiTheme="majorHAnsi"/>
          <w:sz w:val="22"/>
          <w:szCs w:val="22"/>
        </w:rPr>
      </w:pPr>
      <w:r w:rsidRPr="00753527">
        <w:rPr>
          <w:rFonts w:asciiTheme="majorHAnsi" w:hAnsiTheme="majorHAnsi"/>
          <w:b/>
          <w:sz w:val="22"/>
          <w:szCs w:val="22"/>
        </w:rPr>
        <w:t>Goal</w:t>
      </w:r>
      <w:r w:rsidR="00D82B26">
        <w:rPr>
          <w:rFonts w:asciiTheme="majorHAnsi" w:hAnsiTheme="majorHAnsi"/>
          <w:sz w:val="22"/>
          <w:szCs w:val="22"/>
        </w:rPr>
        <w:t>:</w:t>
      </w:r>
      <w:r w:rsidR="00753527">
        <w:rPr>
          <w:rFonts w:asciiTheme="majorHAnsi" w:hAnsiTheme="majorHAnsi"/>
          <w:sz w:val="22"/>
          <w:szCs w:val="22"/>
        </w:rPr>
        <w:t xml:space="preserve"> </w:t>
      </w:r>
      <w:r w:rsidRPr="00D82B26">
        <w:rPr>
          <w:rFonts w:asciiTheme="majorHAnsi" w:hAnsiTheme="majorHAnsi"/>
          <w:sz w:val="22"/>
          <w:szCs w:val="22"/>
        </w:rPr>
        <w:t xml:space="preserve">Enhance the CTL web presence with the addition of video tutorials, online </w:t>
      </w:r>
      <w:r w:rsidRPr="00D82B26">
        <w:rPr>
          <w:rFonts w:asciiTheme="majorHAnsi" w:hAnsiTheme="majorHAnsi"/>
          <w:sz w:val="22"/>
          <w:szCs w:val="22"/>
        </w:rPr>
        <w:tab/>
      </w:r>
      <w:r w:rsidR="00D82B26">
        <w:rPr>
          <w:rFonts w:asciiTheme="majorHAnsi" w:hAnsiTheme="majorHAnsi"/>
          <w:sz w:val="22"/>
          <w:szCs w:val="22"/>
        </w:rPr>
        <w:tab/>
        <w:t xml:space="preserve"> </w:t>
      </w:r>
      <w:r w:rsidRPr="00D82B26">
        <w:rPr>
          <w:rFonts w:asciiTheme="majorHAnsi" w:hAnsiTheme="majorHAnsi"/>
          <w:sz w:val="22"/>
          <w:szCs w:val="22"/>
        </w:rPr>
        <w:t>resources, and faculty and staff testimonials.</w:t>
      </w:r>
    </w:p>
    <w:p w14:paraId="23B0DA79" w14:textId="77777777" w:rsidR="006D5E72" w:rsidRPr="00753527" w:rsidRDefault="006D5E72" w:rsidP="00753527">
      <w:pPr>
        <w:tabs>
          <w:tab w:val="left" w:pos="1260"/>
        </w:tabs>
        <w:ind w:left="1440"/>
        <w:jc w:val="both"/>
        <w:rPr>
          <w:rFonts w:asciiTheme="majorHAnsi" w:hAnsiTheme="majorHAnsi"/>
          <w:sz w:val="22"/>
          <w:szCs w:val="22"/>
        </w:rPr>
      </w:pPr>
      <w:r w:rsidRPr="00753527">
        <w:rPr>
          <w:rFonts w:asciiTheme="majorHAnsi" w:hAnsiTheme="majorHAnsi"/>
          <w:b/>
          <w:sz w:val="22"/>
          <w:szCs w:val="22"/>
        </w:rPr>
        <w:t>Result</w:t>
      </w:r>
      <w:r w:rsidRPr="00753527">
        <w:rPr>
          <w:rFonts w:asciiTheme="majorHAnsi" w:hAnsiTheme="majorHAnsi"/>
          <w:sz w:val="22"/>
          <w:szCs w:val="22"/>
        </w:rPr>
        <w:t>: Online resources will be organized and added</w:t>
      </w:r>
      <w:r w:rsidR="00D82B26" w:rsidRPr="00753527">
        <w:rPr>
          <w:rFonts w:asciiTheme="majorHAnsi" w:hAnsiTheme="majorHAnsi"/>
          <w:sz w:val="22"/>
          <w:szCs w:val="22"/>
        </w:rPr>
        <w:t xml:space="preserve"> to the “Resources” tab and aim </w:t>
      </w:r>
      <w:r w:rsidRPr="00753527">
        <w:rPr>
          <w:rFonts w:asciiTheme="majorHAnsi" w:hAnsiTheme="majorHAnsi"/>
          <w:sz w:val="22"/>
          <w:szCs w:val="22"/>
        </w:rPr>
        <w:t xml:space="preserve">to serve faculty and staff as a one-stop best practices resource for various CTL initiatives including Flipping the Classroom, Microsoft Office, Multimedia Presentations, and iPad information, just to name a few. The summer of 2013 is the planned CTL web presence redesign and will include the addition of video, images, social </w:t>
      </w:r>
      <w:r w:rsidR="00D82B26" w:rsidRPr="00753527">
        <w:rPr>
          <w:rFonts w:asciiTheme="majorHAnsi" w:hAnsiTheme="majorHAnsi"/>
          <w:sz w:val="22"/>
          <w:szCs w:val="22"/>
        </w:rPr>
        <w:t>m</w:t>
      </w:r>
      <w:r w:rsidRPr="00753527">
        <w:rPr>
          <w:rFonts w:asciiTheme="majorHAnsi" w:hAnsiTheme="majorHAnsi"/>
          <w:sz w:val="22"/>
          <w:szCs w:val="22"/>
        </w:rPr>
        <w:t>edia and a banner. The CTL has recorded several video testimonials from SUNY Orange faculty and will be embedding the videos on the CTL home page. The addition of video tutorials and online resources will be an ongoing process throughout each upcoming academic year.</w:t>
      </w:r>
    </w:p>
    <w:p w14:paraId="52BA20FC" w14:textId="77777777" w:rsidR="006D5E72" w:rsidRPr="00D82B26" w:rsidRDefault="006D5E72" w:rsidP="00BC75CB">
      <w:pPr>
        <w:pStyle w:val="ListParagraph"/>
        <w:numPr>
          <w:ilvl w:val="0"/>
          <w:numId w:val="152"/>
        </w:numPr>
        <w:tabs>
          <w:tab w:val="left" w:pos="1260"/>
        </w:tabs>
        <w:ind w:left="720"/>
        <w:rPr>
          <w:rFonts w:asciiTheme="majorHAnsi" w:hAnsiTheme="majorHAnsi"/>
          <w:sz w:val="22"/>
          <w:szCs w:val="22"/>
        </w:rPr>
      </w:pPr>
      <w:r w:rsidRPr="00753527">
        <w:rPr>
          <w:rFonts w:asciiTheme="majorHAnsi" w:hAnsiTheme="majorHAnsi"/>
          <w:b/>
          <w:sz w:val="22"/>
          <w:szCs w:val="22"/>
        </w:rPr>
        <w:t>Goal</w:t>
      </w:r>
      <w:r w:rsidR="00753527">
        <w:rPr>
          <w:rFonts w:asciiTheme="majorHAnsi" w:hAnsiTheme="majorHAnsi"/>
          <w:sz w:val="22"/>
          <w:szCs w:val="22"/>
        </w:rPr>
        <w:t xml:space="preserve">: </w:t>
      </w:r>
      <w:r w:rsidRPr="00D82B26">
        <w:rPr>
          <w:rFonts w:asciiTheme="majorHAnsi" w:hAnsiTheme="majorHAnsi"/>
          <w:sz w:val="22"/>
          <w:szCs w:val="22"/>
        </w:rPr>
        <w:t xml:space="preserve">Develop a CTL newsletter each semester that highlights faculty and staff </w:t>
      </w:r>
      <w:r w:rsidR="00E368E0">
        <w:rPr>
          <w:rFonts w:asciiTheme="majorHAnsi" w:hAnsiTheme="majorHAnsi"/>
          <w:sz w:val="22"/>
          <w:szCs w:val="22"/>
        </w:rPr>
        <w:t>a</w:t>
      </w:r>
      <w:r w:rsidR="00753527">
        <w:rPr>
          <w:rFonts w:asciiTheme="majorHAnsi" w:hAnsiTheme="majorHAnsi"/>
          <w:sz w:val="22"/>
          <w:szCs w:val="22"/>
        </w:rPr>
        <w:t>chievements,</w:t>
      </w:r>
      <w:r w:rsidRPr="00D82B26">
        <w:rPr>
          <w:rFonts w:asciiTheme="majorHAnsi" w:hAnsiTheme="majorHAnsi"/>
          <w:sz w:val="22"/>
          <w:szCs w:val="22"/>
        </w:rPr>
        <w:t xml:space="preserve"> promotes upcoming CTL sessions, and di</w:t>
      </w:r>
      <w:r w:rsidR="00753527">
        <w:rPr>
          <w:rFonts w:asciiTheme="majorHAnsi" w:hAnsiTheme="majorHAnsi"/>
          <w:sz w:val="22"/>
          <w:szCs w:val="22"/>
        </w:rPr>
        <w:t xml:space="preserve">scusses emerging trends in the </w:t>
      </w:r>
      <w:r w:rsidRPr="00D82B26">
        <w:rPr>
          <w:rFonts w:asciiTheme="majorHAnsi" w:hAnsiTheme="majorHAnsi"/>
          <w:sz w:val="22"/>
          <w:szCs w:val="22"/>
        </w:rPr>
        <w:t>field of teaching and learning.</w:t>
      </w:r>
    </w:p>
    <w:p w14:paraId="499032E5" w14:textId="77777777" w:rsidR="006D5E72" w:rsidRPr="00753527" w:rsidRDefault="006D5E72" w:rsidP="00753527">
      <w:pPr>
        <w:tabs>
          <w:tab w:val="left" w:pos="1260"/>
        </w:tabs>
        <w:ind w:left="1440"/>
        <w:jc w:val="both"/>
        <w:rPr>
          <w:rFonts w:asciiTheme="majorHAnsi" w:hAnsiTheme="majorHAnsi"/>
          <w:sz w:val="22"/>
          <w:szCs w:val="22"/>
        </w:rPr>
      </w:pPr>
      <w:r w:rsidRPr="00753527">
        <w:rPr>
          <w:rFonts w:asciiTheme="majorHAnsi" w:hAnsiTheme="majorHAnsi"/>
          <w:b/>
          <w:sz w:val="22"/>
          <w:szCs w:val="22"/>
        </w:rPr>
        <w:t>Result</w:t>
      </w:r>
      <w:r w:rsidRPr="00753527">
        <w:rPr>
          <w:rFonts w:asciiTheme="majorHAnsi" w:hAnsiTheme="majorHAnsi"/>
          <w:sz w:val="22"/>
          <w:szCs w:val="22"/>
        </w:rPr>
        <w:t>: The CTL newsletter is currently under developmen</w:t>
      </w:r>
      <w:r w:rsidR="00753527" w:rsidRPr="00753527">
        <w:rPr>
          <w:rFonts w:asciiTheme="majorHAnsi" w:hAnsiTheme="majorHAnsi"/>
          <w:sz w:val="22"/>
          <w:szCs w:val="22"/>
        </w:rPr>
        <w:t xml:space="preserve">t and will be offered early </w:t>
      </w:r>
      <w:r w:rsidRPr="00753527">
        <w:rPr>
          <w:rFonts w:asciiTheme="majorHAnsi" w:hAnsiTheme="majorHAnsi"/>
          <w:sz w:val="22"/>
          <w:szCs w:val="22"/>
        </w:rPr>
        <w:t>in the Fall 2013 semester to highlight previous semester events/facult</w:t>
      </w:r>
      <w:r w:rsidR="00753527">
        <w:rPr>
          <w:rFonts w:asciiTheme="majorHAnsi" w:hAnsiTheme="majorHAnsi"/>
          <w:sz w:val="22"/>
          <w:szCs w:val="22"/>
        </w:rPr>
        <w:t xml:space="preserve">y/staff and </w:t>
      </w:r>
      <w:r w:rsidRPr="00753527">
        <w:rPr>
          <w:rFonts w:asciiTheme="majorHAnsi" w:hAnsiTheme="majorHAnsi"/>
          <w:sz w:val="22"/>
          <w:szCs w:val="22"/>
        </w:rPr>
        <w:t>provide an overview of events to be held in the upcoming semester.</w:t>
      </w:r>
    </w:p>
    <w:p w14:paraId="3BFD62BE" w14:textId="77777777" w:rsidR="006D5E72" w:rsidRPr="00753527" w:rsidRDefault="006D5E72" w:rsidP="00BC75CB">
      <w:pPr>
        <w:pStyle w:val="ListParagraph"/>
        <w:numPr>
          <w:ilvl w:val="0"/>
          <w:numId w:val="152"/>
        </w:numPr>
        <w:ind w:left="720"/>
        <w:jc w:val="both"/>
        <w:rPr>
          <w:rFonts w:asciiTheme="majorHAnsi" w:hAnsiTheme="majorHAnsi"/>
          <w:sz w:val="22"/>
          <w:szCs w:val="22"/>
        </w:rPr>
      </w:pPr>
      <w:r w:rsidRPr="00753527">
        <w:rPr>
          <w:rFonts w:asciiTheme="majorHAnsi" w:hAnsiTheme="majorHAnsi"/>
          <w:b/>
          <w:sz w:val="22"/>
          <w:szCs w:val="22"/>
        </w:rPr>
        <w:t>Goal</w:t>
      </w:r>
      <w:r w:rsidRPr="00753527">
        <w:rPr>
          <w:rFonts w:asciiTheme="majorHAnsi" w:hAnsiTheme="majorHAnsi"/>
          <w:sz w:val="22"/>
          <w:szCs w:val="22"/>
        </w:rPr>
        <w:t>: Create a faculty and staff survey to assess current teaching and learning needs within the college community.</w:t>
      </w:r>
    </w:p>
    <w:p w14:paraId="02C1EDEA" w14:textId="77777777" w:rsidR="006D5E72" w:rsidRDefault="006D5E72" w:rsidP="00753527">
      <w:pPr>
        <w:ind w:left="1440"/>
        <w:jc w:val="both"/>
        <w:rPr>
          <w:rFonts w:asciiTheme="majorHAnsi" w:hAnsiTheme="majorHAnsi"/>
          <w:sz w:val="22"/>
          <w:szCs w:val="22"/>
        </w:rPr>
      </w:pPr>
      <w:r w:rsidRPr="00753527">
        <w:rPr>
          <w:rFonts w:asciiTheme="majorHAnsi" w:hAnsiTheme="majorHAnsi"/>
          <w:b/>
          <w:sz w:val="22"/>
          <w:szCs w:val="22"/>
        </w:rPr>
        <w:t>Result</w:t>
      </w:r>
      <w:r w:rsidRPr="00753527">
        <w:rPr>
          <w:rFonts w:asciiTheme="majorHAnsi" w:hAnsiTheme="majorHAnsi"/>
          <w:sz w:val="22"/>
          <w:szCs w:val="22"/>
        </w:rPr>
        <w:t>:</w:t>
      </w:r>
      <w:r w:rsidRPr="006D5E72">
        <w:rPr>
          <w:rFonts w:asciiTheme="majorHAnsi" w:hAnsiTheme="majorHAnsi"/>
          <w:sz w:val="22"/>
          <w:szCs w:val="22"/>
        </w:rPr>
        <w:t xml:space="preserve"> The Faculty Professional Development Survey was deployed in the spring of 2013 through the Office of Academic Affairs. Results have been tallied and will be part of the data provided in this report. The survey was completed by 89 full and part-time</w:t>
      </w:r>
      <w:r w:rsidR="00753527">
        <w:rPr>
          <w:rFonts w:asciiTheme="majorHAnsi" w:hAnsiTheme="majorHAnsi"/>
          <w:sz w:val="22"/>
          <w:szCs w:val="22"/>
        </w:rPr>
        <w:t xml:space="preserve"> </w:t>
      </w:r>
      <w:r w:rsidRPr="006D5E72">
        <w:rPr>
          <w:rFonts w:asciiTheme="majorHAnsi" w:hAnsiTheme="majorHAnsi"/>
          <w:sz w:val="22"/>
          <w:szCs w:val="22"/>
        </w:rPr>
        <w:t>faculty members.</w:t>
      </w:r>
    </w:p>
    <w:p w14:paraId="03152723" w14:textId="77777777" w:rsidR="00453997" w:rsidRDefault="00453997" w:rsidP="00453997">
      <w:pPr>
        <w:jc w:val="both"/>
        <w:rPr>
          <w:rFonts w:asciiTheme="majorHAnsi" w:hAnsiTheme="majorHAnsi"/>
          <w:b/>
          <w:sz w:val="22"/>
          <w:szCs w:val="22"/>
        </w:rPr>
      </w:pPr>
    </w:p>
    <w:p w14:paraId="5D8B2AFA" w14:textId="77777777" w:rsidR="00453997" w:rsidRPr="006D5E72" w:rsidRDefault="00453997" w:rsidP="00453997">
      <w:pPr>
        <w:jc w:val="both"/>
        <w:rPr>
          <w:rFonts w:asciiTheme="majorHAnsi" w:hAnsiTheme="majorHAnsi"/>
          <w:sz w:val="22"/>
          <w:szCs w:val="22"/>
        </w:rPr>
      </w:pPr>
    </w:p>
    <w:p w14:paraId="3DB379DE" w14:textId="64A87E9F" w:rsidR="006D5E72" w:rsidRPr="00453997" w:rsidRDefault="006D5E72" w:rsidP="00453997">
      <w:pPr>
        <w:pStyle w:val="ListParagraph"/>
        <w:numPr>
          <w:ilvl w:val="0"/>
          <w:numId w:val="152"/>
        </w:numPr>
        <w:ind w:left="720"/>
        <w:jc w:val="both"/>
        <w:rPr>
          <w:rFonts w:asciiTheme="majorHAnsi" w:hAnsiTheme="majorHAnsi"/>
          <w:sz w:val="22"/>
          <w:szCs w:val="22"/>
        </w:rPr>
      </w:pPr>
      <w:r w:rsidRPr="00753527">
        <w:rPr>
          <w:rFonts w:asciiTheme="majorHAnsi" w:hAnsiTheme="majorHAnsi"/>
          <w:b/>
          <w:sz w:val="22"/>
          <w:szCs w:val="22"/>
        </w:rPr>
        <w:t>Goal</w:t>
      </w:r>
      <w:r w:rsidRPr="00753527">
        <w:rPr>
          <w:rFonts w:asciiTheme="majorHAnsi" w:hAnsiTheme="majorHAnsi"/>
          <w:sz w:val="22"/>
          <w:szCs w:val="22"/>
        </w:rPr>
        <w:t>: Identify additional outside Professional Development opportunities, on a more regular basis for faculty seeking graduate credits.</w:t>
      </w:r>
    </w:p>
    <w:p w14:paraId="2956FDC3" w14:textId="77777777" w:rsidR="006D5E72" w:rsidRPr="006D5E72" w:rsidRDefault="006D5E72" w:rsidP="00753527">
      <w:pPr>
        <w:ind w:left="1440"/>
        <w:jc w:val="both"/>
        <w:rPr>
          <w:rFonts w:asciiTheme="majorHAnsi" w:hAnsiTheme="majorHAnsi"/>
          <w:sz w:val="22"/>
          <w:szCs w:val="22"/>
        </w:rPr>
      </w:pPr>
      <w:r w:rsidRPr="006D5E72">
        <w:rPr>
          <w:rFonts w:asciiTheme="majorHAnsi" w:hAnsiTheme="majorHAnsi"/>
          <w:b/>
          <w:sz w:val="22"/>
          <w:szCs w:val="22"/>
        </w:rPr>
        <w:t>Result</w:t>
      </w:r>
      <w:r w:rsidR="00E368E0">
        <w:rPr>
          <w:rFonts w:asciiTheme="majorHAnsi" w:hAnsiTheme="majorHAnsi"/>
          <w:sz w:val="22"/>
          <w:szCs w:val="22"/>
        </w:rPr>
        <w:t>: During the S</w:t>
      </w:r>
      <w:r w:rsidRPr="006D5E72">
        <w:rPr>
          <w:rFonts w:asciiTheme="majorHAnsi" w:hAnsiTheme="majorHAnsi"/>
          <w:sz w:val="22"/>
          <w:szCs w:val="22"/>
        </w:rPr>
        <w:t>pring 2012 semester, the CTL partnered with NYSUT (New York State United Teachers) to offer a week-long, three-credit graduate course on the SUNY Orange campus for a fee of $645. Fifteen faculty members (full-time and part-time)</w:t>
      </w:r>
      <w:r w:rsidR="00753527">
        <w:rPr>
          <w:rFonts w:asciiTheme="majorHAnsi" w:hAnsiTheme="majorHAnsi"/>
          <w:sz w:val="22"/>
          <w:szCs w:val="22"/>
        </w:rPr>
        <w:t xml:space="preserve"> </w:t>
      </w:r>
      <w:r w:rsidRPr="006D5E72">
        <w:rPr>
          <w:rFonts w:asciiTheme="majorHAnsi" w:hAnsiTheme="majorHAnsi"/>
          <w:sz w:val="22"/>
          <w:szCs w:val="22"/>
        </w:rPr>
        <w:t>participated in the course held May 13-17. The faculty were surveyed on their choice of</w:t>
      </w:r>
      <w:r w:rsidR="00753527">
        <w:rPr>
          <w:rFonts w:asciiTheme="majorHAnsi" w:hAnsiTheme="majorHAnsi"/>
          <w:sz w:val="22"/>
          <w:szCs w:val="22"/>
        </w:rPr>
        <w:t xml:space="preserve"> </w:t>
      </w:r>
      <w:r w:rsidRPr="006D5E72">
        <w:rPr>
          <w:rFonts w:asciiTheme="majorHAnsi" w:hAnsiTheme="majorHAnsi"/>
          <w:sz w:val="22"/>
          <w:szCs w:val="22"/>
        </w:rPr>
        <w:t>course and selected “Multiple Intelligences: Theory and Practice”. Participants were also surveyed about their experience at the conclusion of the course to assess whether it should be offered in the 2013-2014 academic year.</w:t>
      </w:r>
    </w:p>
    <w:p w14:paraId="0951D997" w14:textId="77777777" w:rsidR="006D5E72" w:rsidRPr="00753527" w:rsidRDefault="006D5E72" w:rsidP="00BC75CB">
      <w:pPr>
        <w:pStyle w:val="ListParagraph"/>
        <w:numPr>
          <w:ilvl w:val="0"/>
          <w:numId w:val="152"/>
        </w:numPr>
        <w:ind w:left="720"/>
        <w:jc w:val="both"/>
        <w:rPr>
          <w:rFonts w:asciiTheme="majorHAnsi" w:hAnsiTheme="majorHAnsi"/>
          <w:sz w:val="22"/>
          <w:szCs w:val="22"/>
        </w:rPr>
      </w:pPr>
      <w:r w:rsidRPr="00753527">
        <w:rPr>
          <w:rFonts w:asciiTheme="majorHAnsi" w:hAnsiTheme="majorHAnsi"/>
          <w:b/>
          <w:sz w:val="22"/>
          <w:szCs w:val="22"/>
        </w:rPr>
        <w:t>Goal</w:t>
      </w:r>
      <w:r w:rsidRPr="00753527">
        <w:rPr>
          <w:rFonts w:asciiTheme="majorHAnsi" w:hAnsiTheme="majorHAnsi"/>
          <w:sz w:val="22"/>
          <w:szCs w:val="22"/>
        </w:rPr>
        <w:t>: Coordinate a regular meetin</w:t>
      </w:r>
      <w:r w:rsidR="00E368E0">
        <w:rPr>
          <w:rFonts w:asciiTheme="majorHAnsi" w:hAnsiTheme="majorHAnsi"/>
          <w:sz w:val="22"/>
          <w:szCs w:val="22"/>
        </w:rPr>
        <w:t>g schedule with the C</w:t>
      </w:r>
      <w:r w:rsidRPr="00753527">
        <w:rPr>
          <w:rFonts w:asciiTheme="majorHAnsi" w:hAnsiTheme="majorHAnsi"/>
          <w:sz w:val="22"/>
          <w:szCs w:val="22"/>
        </w:rPr>
        <w:t xml:space="preserve">ollege Associate Vice </w:t>
      </w:r>
      <w:r w:rsidRPr="00753527">
        <w:rPr>
          <w:rFonts w:asciiTheme="majorHAnsi" w:hAnsiTheme="majorHAnsi"/>
          <w:sz w:val="22"/>
          <w:szCs w:val="22"/>
        </w:rPr>
        <w:tab/>
        <w:t>Presidents and Director of Academic Technology.</w:t>
      </w:r>
    </w:p>
    <w:p w14:paraId="24152EBA" w14:textId="77777777" w:rsidR="006D5E72" w:rsidRPr="006D5E72" w:rsidRDefault="006D5E72" w:rsidP="00753527">
      <w:pPr>
        <w:ind w:left="720" w:firstLine="720"/>
        <w:jc w:val="both"/>
        <w:rPr>
          <w:rFonts w:asciiTheme="majorHAnsi" w:hAnsiTheme="majorHAnsi"/>
          <w:sz w:val="22"/>
          <w:szCs w:val="22"/>
        </w:rPr>
      </w:pPr>
      <w:r w:rsidRPr="006D5E72">
        <w:rPr>
          <w:rFonts w:asciiTheme="majorHAnsi" w:hAnsiTheme="majorHAnsi"/>
          <w:b/>
          <w:sz w:val="22"/>
          <w:szCs w:val="22"/>
        </w:rPr>
        <w:t>Result</w:t>
      </w:r>
      <w:r w:rsidRPr="006D5E72">
        <w:rPr>
          <w:rFonts w:asciiTheme="majorHAnsi" w:hAnsiTheme="majorHAnsi"/>
          <w:sz w:val="22"/>
          <w:szCs w:val="22"/>
        </w:rPr>
        <w:t xml:space="preserve">: A regular meeting schedule was coordinated for these areas, as well as an </w:t>
      </w:r>
      <w:r w:rsidRPr="006D5E72">
        <w:rPr>
          <w:rFonts w:asciiTheme="majorHAnsi" w:hAnsiTheme="majorHAnsi"/>
          <w:sz w:val="22"/>
          <w:szCs w:val="22"/>
        </w:rPr>
        <w:tab/>
      </w:r>
      <w:r w:rsidRPr="006D5E72">
        <w:rPr>
          <w:rFonts w:asciiTheme="majorHAnsi" w:hAnsiTheme="majorHAnsi"/>
          <w:sz w:val="22"/>
          <w:szCs w:val="22"/>
        </w:rPr>
        <w:tab/>
        <w:t>additional meeting between Academic Affairs and IT on a monthly basis.</w:t>
      </w:r>
    </w:p>
    <w:p w14:paraId="5BAE6A3D" w14:textId="77777777" w:rsidR="006D5E72" w:rsidRPr="006D5E72" w:rsidRDefault="006D5E72" w:rsidP="006D5E72">
      <w:pPr>
        <w:jc w:val="both"/>
        <w:rPr>
          <w:rFonts w:asciiTheme="majorHAnsi" w:hAnsiTheme="majorHAnsi"/>
          <w:sz w:val="22"/>
          <w:szCs w:val="22"/>
        </w:rPr>
      </w:pPr>
    </w:p>
    <w:p w14:paraId="4D2E89BD" w14:textId="77777777" w:rsidR="006D5E72" w:rsidRPr="001228F5" w:rsidRDefault="00753527" w:rsidP="00753527">
      <w:pPr>
        <w:pStyle w:val="Body"/>
        <w:tabs>
          <w:tab w:val="num" w:pos="720"/>
        </w:tabs>
        <w:spacing w:after="0"/>
        <w:ind w:firstLine="0"/>
        <w:jc w:val="both"/>
        <w:rPr>
          <w:rFonts w:asciiTheme="majorHAnsi" w:hAnsiTheme="majorHAnsi"/>
          <w:b/>
          <w:i/>
          <w:sz w:val="22"/>
          <w:szCs w:val="22"/>
          <w:u w:val="single"/>
        </w:rPr>
      </w:pPr>
      <w:r w:rsidRPr="001228F5">
        <w:rPr>
          <w:rFonts w:asciiTheme="majorHAnsi" w:hAnsiTheme="majorHAnsi"/>
          <w:b/>
          <w:i/>
          <w:sz w:val="22"/>
          <w:szCs w:val="22"/>
          <w:u w:val="single"/>
        </w:rPr>
        <w:t>Measures: Data &amp; Assessment</w:t>
      </w:r>
    </w:p>
    <w:p w14:paraId="0D6700DD" w14:textId="77777777" w:rsidR="00753527" w:rsidRDefault="00753527" w:rsidP="00753527">
      <w:pPr>
        <w:pStyle w:val="Body"/>
        <w:spacing w:after="0"/>
        <w:ind w:firstLine="0"/>
        <w:jc w:val="both"/>
        <w:rPr>
          <w:rFonts w:asciiTheme="majorHAnsi" w:hAnsiTheme="majorHAnsi"/>
          <w:sz w:val="22"/>
          <w:szCs w:val="22"/>
        </w:rPr>
      </w:pPr>
    </w:p>
    <w:p w14:paraId="4398D2A9" w14:textId="77777777" w:rsidR="006D5E72" w:rsidRPr="006D5E72" w:rsidRDefault="006D5E72" w:rsidP="00753527">
      <w:pPr>
        <w:pStyle w:val="Body"/>
        <w:spacing w:after="0"/>
        <w:ind w:firstLine="0"/>
        <w:jc w:val="both"/>
        <w:rPr>
          <w:rFonts w:asciiTheme="majorHAnsi" w:hAnsiTheme="majorHAnsi"/>
          <w:sz w:val="22"/>
          <w:szCs w:val="22"/>
        </w:rPr>
      </w:pPr>
      <w:r w:rsidRPr="006D5E72">
        <w:rPr>
          <w:rFonts w:asciiTheme="majorHAnsi" w:hAnsiTheme="majorHAnsi"/>
          <w:sz w:val="22"/>
          <w:szCs w:val="22"/>
        </w:rPr>
        <w:t>Training sessions created for the 2012-2013 academic year were still large</w:t>
      </w:r>
      <w:r w:rsidR="00E368E0">
        <w:rPr>
          <w:rFonts w:asciiTheme="majorHAnsi" w:hAnsiTheme="majorHAnsi"/>
          <w:sz w:val="22"/>
          <w:szCs w:val="22"/>
        </w:rPr>
        <w:t>ly based on the results of the S</w:t>
      </w:r>
      <w:r w:rsidRPr="006D5E72">
        <w:rPr>
          <w:rFonts w:asciiTheme="majorHAnsi" w:hAnsiTheme="majorHAnsi"/>
          <w:sz w:val="22"/>
          <w:szCs w:val="22"/>
        </w:rPr>
        <w:t>pring 2011 Faculty and Staff Technology Survey. The top three training requests were: SmartBoard, Multimedia Presentations, and iPad/tablets. Due to these assessment results, numerous sessions based on these topics were created and offered throughout this academic year to meet the needs of the college community. In the spring of 2013 a “Faculty Professional Development Survey” was administered through the CTL and the Office of Academic Affairs. The results of this survey are currently being reviewed and will guide the 2013-2014 CTL schedule of events. Additional assessment activities included the following:</w:t>
      </w:r>
    </w:p>
    <w:p w14:paraId="58D675F5"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surveyed the participants from the Faculty iPad Pilot Program in the spring of 2013 and will be utilizing the results to guide the second round of program, currently underway.</w:t>
      </w:r>
    </w:p>
    <w:p w14:paraId="36782CAB"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 xml:space="preserve">The CTL surveyed the participants of the NYSUT three-credit </w:t>
      </w:r>
      <w:r w:rsidR="00E368E0">
        <w:rPr>
          <w:rFonts w:asciiTheme="majorHAnsi" w:hAnsiTheme="majorHAnsi"/>
          <w:sz w:val="22"/>
          <w:szCs w:val="22"/>
        </w:rPr>
        <w:t>graduate course offered in the S</w:t>
      </w:r>
      <w:r w:rsidRPr="006D5E72">
        <w:rPr>
          <w:rFonts w:asciiTheme="majorHAnsi" w:hAnsiTheme="majorHAnsi"/>
          <w:sz w:val="22"/>
          <w:szCs w:val="22"/>
        </w:rPr>
        <w:t>pring of 2013 to assess whether the c</w:t>
      </w:r>
      <w:r w:rsidR="00E368E0">
        <w:rPr>
          <w:rFonts w:asciiTheme="majorHAnsi" w:hAnsiTheme="majorHAnsi"/>
          <w:sz w:val="22"/>
          <w:szCs w:val="22"/>
        </w:rPr>
        <w:t>ourse should be offered in the S</w:t>
      </w:r>
      <w:r w:rsidRPr="006D5E72">
        <w:rPr>
          <w:rFonts w:asciiTheme="majorHAnsi" w:hAnsiTheme="majorHAnsi"/>
          <w:sz w:val="22"/>
          <w:szCs w:val="22"/>
        </w:rPr>
        <w:t>pring of 2014.</w:t>
      </w:r>
    </w:p>
    <w:p w14:paraId="3B566ED8"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Training Request Form received thirty-five submissions from SUNY Orange faculty and staff during the 2012-2013 academic year.</w:t>
      </w:r>
    </w:p>
    <w:p w14:paraId="7DE71C52"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220 professional development certificates were sent out to SUNY Orange Faculty and Staff for attending CTL training sessions during this past academic year.</w:t>
      </w:r>
    </w:p>
    <w:p w14:paraId="26367D69"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Thirty-five faculty members/administrators presented a best practice through the CTL, compared to seventeen from the 2011-2012 academic year.</w:t>
      </w:r>
    </w:p>
    <w:p w14:paraId="1375F64B"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implemented a session assessment form during several events throughout the year in order to further assess the impact and success of these professional development opportunities. A more regular assessment practice (with the goal of assessing all CTL events) will take place in the upcoming academic year.</w:t>
      </w:r>
    </w:p>
    <w:p w14:paraId="2F766A39"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A buy-out option was provided to the participants of the F</w:t>
      </w:r>
      <w:r w:rsidR="00E368E0">
        <w:rPr>
          <w:rFonts w:asciiTheme="majorHAnsi" w:hAnsiTheme="majorHAnsi"/>
          <w:sz w:val="22"/>
          <w:szCs w:val="22"/>
        </w:rPr>
        <w:t>aculty iPad Program during the S</w:t>
      </w:r>
      <w:r w:rsidRPr="006D5E72">
        <w:rPr>
          <w:rFonts w:asciiTheme="majorHAnsi" w:hAnsiTheme="majorHAnsi"/>
          <w:sz w:val="22"/>
          <w:szCs w:val="22"/>
        </w:rPr>
        <w:t>pring 2013 semester</w:t>
      </w:r>
      <w:r w:rsidR="00E368E0">
        <w:rPr>
          <w:rFonts w:asciiTheme="majorHAnsi" w:hAnsiTheme="majorHAnsi"/>
          <w:sz w:val="22"/>
          <w:szCs w:val="22"/>
        </w:rPr>
        <w:t>. Ten faculty purchased their iP</w:t>
      </w:r>
      <w:r w:rsidRPr="006D5E72">
        <w:rPr>
          <w:rFonts w:asciiTheme="majorHAnsi" w:hAnsiTheme="majorHAnsi"/>
          <w:sz w:val="22"/>
          <w:szCs w:val="22"/>
        </w:rPr>
        <w:t>ads and will continue to utilize its features in their teaching and learning. The monies raised through the iPad buyout will be used to fund a second round of the Faculty iPad Program. Applications are currently being accepted for the second round.</w:t>
      </w:r>
    </w:p>
    <w:p w14:paraId="6CD5D16A" w14:textId="77777777" w:rsidR="006D5E72" w:rsidRPr="00753527"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When assessing the participation at CTL sessions, the data showed the most popular days of the week (in each semester) for CTL attendance are We</w:t>
      </w:r>
      <w:r w:rsidR="00E368E0">
        <w:rPr>
          <w:rFonts w:asciiTheme="majorHAnsi" w:hAnsiTheme="majorHAnsi"/>
          <w:sz w:val="22"/>
          <w:szCs w:val="22"/>
        </w:rPr>
        <w:t>dnesdays and Thursdays. In the F</w:t>
      </w:r>
      <w:r w:rsidRPr="006D5E72">
        <w:rPr>
          <w:rFonts w:asciiTheme="majorHAnsi" w:hAnsiTheme="majorHAnsi"/>
          <w:sz w:val="22"/>
          <w:szCs w:val="22"/>
        </w:rPr>
        <w:t>all 2012 semester the most popular time slots were Wednesday</w:t>
      </w:r>
      <w:r w:rsidR="00E368E0">
        <w:rPr>
          <w:rFonts w:asciiTheme="majorHAnsi" w:hAnsiTheme="majorHAnsi"/>
          <w:sz w:val="22"/>
          <w:szCs w:val="22"/>
        </w:rPr>
        <w:t>s at 2:00pm and 3:00pm. In the S</w:t>
      </w:r>
      <w:r w:rsidRPr="006D5E72">
        <w:rPr>
          <w:rFonts w:asciiTheme="majorHAnsi" w:hAnsiTheme="majorHAnsi"/>
          <w:sz w:val="22"/>
          <w:szCs w:val="22"/>
        </w:rPr>
        <w:t>pring 2013 semester the most popular time slots were Wednesdays at 2:00pm and Thursdays at 3:00pm.</w:t>
      </w:r>
    </w:p>
    <w:p w14:paraId="05CBC329" w14:textId="77777777" w:rsidR="00753527" w:rsidRPr="006D5E72" w:rsidRDefault="00753527" w:rsidP="00453997">
      <w:pPr>
        <w:pStyle w:val="Body"/>
        <w:spacing w:after="0"/>
        <w:ind w:firstLine="0"/>
        <w:jc w:val="both"/>
        <w:rPr>
          <w:rFonts w:asciiTheme="majorHAnsi" w:hAnsiTheme="majorHAnsi"/>
          <w:position w:val="-2"/>
          <w:sz w:val="22"/>
          <w:szCs w:val="22"/>
        </w:rPr>
      </w:pPr>
    </w:p>
    <w:p w14:paraId="750A9D16" w14:textId="77777777" w:rsidR="006D5E72" w:rsidRPr="00E368E0" w:rsidRDefault="006D5E72" w:rsidP="00BC75CB">
      <w:pPr>
        <w:pStyle w:val="Body"/>
        <w:numPr>
          <w:ilvl w:val="0"/>
          <w:numId w:val="318"/>
        </w:numPr>
        <w:spacing w:after="0"/>
        <w:ind w:left="0" w:firstLine="0"/>
        <w:jc w:val="both"/>
        <w:rPr>
          <w:rFonts w:asciiTheme="majorHAnsi" w:hAnsiTheme="majorHAnsi"/>
          <w:b/>
          <w:color w:val="C00000"/>
          <w:sz w:val="22"/>
          <w:szCs w:val="22"/>
        </w:rPr>
      </w:pPr>
      <w:r w:rsidRPr="00E368E0">
        <w:rPr>
          <w:rFonts w:asciiTheme="majorHAnsi" w:hAnsiTheme="majorHAnsi"/>
          <w:b/>
          <w:color w:val="C00000"/>
          <w:sz w:val="22"/>
          <w:szCs w:val="22"/>
        </w:rPr>
        <w:t>COLLEGE GOALS, STRATEGIC PRIORITIES &amp; INSTITUTIONAL EFFECTIVENESS</w:t>
      </w:r>
    </w:p>
    <w:p w14:paraId="333940BD" w14:textId="77777777" w:rsidR="00753527" w:rsidRPr="00753527" w:rsidRDefault="00753527" w:rsidP="00753527">
      <w:pPr>
        <w:pStyle w:val="Body"/>
        <w:spacing w:after="0"/>
        <w:ind w:firstLine="0"/>
        <w:jc w:val="both"/>
        <w:rPr>
          <w:rFonts w:asciiTheme="majorHAnsi" w:hAnsiTheme="majorHAnsi"/>
          <w:b/>
          <w:color w:val="C00000"/>
          <w:sz w:val="22"/>
          <w:szCs w:val="22"/>
          <w:u w:val="single"/>
        </w:rPr>
      </w:pPr>
    </w:p>
    <w:p w14:paraId="3675744B" w14:textId="77777777" w:rsidR="006D5E72" w:rsidRPr="001228F5" w:rsidRDefault="00753527" w:rsidP="00753527">
      <w:pPr>
        <w:pStyle w:val="Body"/>
        <w:spacing w:after="0"/>
        <w:ind w:firstLine="0"/>
        <w:jc w:val="both"/>
        <w:rPr>
          <w:rFonts w:asciiTheme="majorHAnsi" w:hAnsiTheme="majorHAnsi"/>
          <w:b/>
          <w:i/>
          <w:sz w:val="22"/>
          <w:szCs w:val="22"/>
        </w:rPr>
      </w:pPr>
      <w:r w:rsidRPr="001228F5">
        <w:rPr>
          <w:rFonts w:asciiTheme="majorHAnsi" w:hAnsiTheme="majorHAnsi"/>
          <w:b/>
          <w:i/>
          <w:sz w:val="22"/>
          <w:szCs w:val="22"/>
        </w:rPr>
        <w:t>College Goal #1 – Academic Courses, Programs &amp; Services</w:t>
      </w:r>
    </w:p>
    <w:p w14:paraId="52FB2EB9" w14:textId="77777777" w:rsidR="00753527" w:rsidRPr="00753527" w:rsidRDefault="00753527" w:rsidP="00753527">
      <w:pPr>
        <w:pStyle w:val="Body"/>
        <w:spacing w:after="0"/>
        <w:ind w:firstLine="0"/>
        <w:jc w:val="both"/>
        <w:rPr>
          <w:rFonts w:asciiTheme="majorHAnsi" w:hAnsiTheme="majorHAnsi"/>
          <w:b/>
          <w:sz w:val="22"/>
          <w:szCs w:val="22"/>
        </w:rPr>
      </w:pPr>
    </w:p>
    <w:p w14:paraId="093C4202" w14:textId="77777777" w:rsidR="006D5E72" w:rsidRDefault="006D5E72" w:rsidP="00753527">
      <w:pPr>
        <w:pStyle w:val="Body"/>
        <w:spacing w:after="0"/>
        <w:ind w:firstLine="0"/>
        <w:jc w:val="both"/>
        <w:rPr>
          <w:rFonts w:asciiTheme="majorHAnsi" w:hAnsiTheme="majorHAnsi"/>
          <w:sz w:val="22"/>
          <w:szCs w:val="22"/>
        </w:rPr>
      </w:pPr>
      <w:r w:rsidRPr="006D5E72">
        <w:rPr>
          <w:rFonts w:asciiTheme="majorHAnsi" w:hAnsiTheme="majorHAnsi"/>
          <w:sz w:val="22"/>
          <w:szCs w:val="22"/>
        </w:rPr>
        <w:t xml:space="preserve">The development of the CTL programming schedule strives to support and enhance curriculum development across the college community with the introduction of new technologies and best practices that support the teaching and learning process. For a complete list of sessions offered in the 2012-2013 academic year, please see the “Events” tab located on the CTL website and or see </w:t>
      </w:r>
      <w:r w:rsidR="00E368E0">
        <w:rPr>
          <w:rFonts w:asciiTheme="majorHAnsi" w:hAnsiTheme="majorHAnsi"/>
          <w:sz w:val="22"/>
          <w:szCs w:val="22"/>
        </w:rPr>
        <w:t xml:space="preserve">College </w:t>
      </w:r>
      <w:r w:rsidRPr="006D5E72">
        <w:rPr>
          <w:rFonts w:asciiTheme="majorHAnsi" w:hAnsiTheme="majorHAnsi"/>
          <w:sz w:val="22"/>
          <w:szCs w:val="22"/>
        </w:rPr>
        <w:t>Goal #5 listed below. The following section lists the major initiatives through the CTL this past academic year to support curriculum development.</w:t>
      </w:r>
    </w:p>
    <w:p w14:paraId="67BCEF30"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offered its first ever session series during the spring 2013 semester on the pedagogical approach of “Flipping the Classroom”. Four sessions were offered throughout the semester and covered the various stages of “flipping”, while providing an opportunity for faculty to flip a lecture or unit with the assistance of three facilitators from the areas of Education, Biology and the CTL. Eight faculty members from various disciplines participated in the series that discussed the best practices associated with the approach. One of the session’s final projects (a video created with green screen technology) was presented at the May 2013 Assembly meeting during the “CTL One Minute Tip”.</w:t>
      </w:r>
    </w:p>
    <w:p w14:paraId="5630E193"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Faculty iPad</w:t>
      </w:r>
      <w:r w:rsidR="00E368E0">
        <w:rPr>
          <w:rFonts w:asciiTheme="majorHAnsi" w:hAnsiTheme="majorHAnsi"/>
          <w:sz w:val="22"/>
          <w:szCs w:val="22"/>
        </w:rPr>
        <w:t xml:space="preserve"> Program was fully implemented starting in the F</w:t>
      </w:r>
      <w:r w:rsidRPr="006D5E72">
        <w:rPr>
          <w:rFonts w:asciiTheme="majorHAnsi" w:hAnsiTheme="majorHAnsi"/>
          <w:sz w:val="22"/>
          <w:szCs w:val="22"/>
        </w:rPr>
        <w:t>all 2012 semester and provided additional technological options in the delivery of course content over the academic year.  Faculty iPad participants (receiving their iPads and iTunes gift cards in the summer of 2012) researched their</w:t>
      </w:r>
      <w:r w:rsidR="00E368E0">
        <w:rPr>
          <w:rFonts w:asciiTheme="majorHAnsi" w:hAnsiTheme="majorHAnsi"/>
          <w:sz w:val="22"/>
          <w:szCs w:val="22"/>
        </w:rPr>
        <w:t xml:space="preserve"> discipline’s best apps in the F</w:t>
      </w:r>
      <w:r w:rsidRPr="006D5E72">
        <w:rPr>
          <w:rFonts w:asciiTheme="majorHAnsi" w:hAnsiTheme="majorHAnsi"/>
          <w:sz w:val="22"/>
          <w:szCs w:val="22"/>
        </w:rPr>
        <w:t>all 2012 semester and</w:t>
      </w:r>
      <w:r w:rsidR="00E368E0">
        <w:rPr>
          <w:rFonts w:asciiTheme="majorHAnsi" w:hAnsiTheme="majorHAnsi"/>
          <w:sz w:val="22"/>
          <w:szCs w:val="22"/>
        </w:rPr>
        <w:t xml:space="preserve"> implemented the use of their iPads in the S</w:t>
      </w:r>
      <w:r w:rsidRPr="006D5E72">
        <w:rPr>
          <w:rFonts w:asciiTheme="majorHAnsi" w:hAnsiTheme="majorHAnsi"/>
          <w:sz w:val="22"/>
          <w:szCs w:val="22"/>
        </w:rPr>
        <w:t xml:space="preserve">pring 2013 semester. The participants are currently in the process of reporting their results back to the CTL and college community through a summary report due in mid-June. Several program participants attended the CTL Faculty Sharing Session in April 2013 to report out their results. </w:t>
      </w:r>
    </w:p>
    <w:p w14:paraId="2C4A95C7" w14:textId="77777777" w:rsidR="006D5E72" w:rsidRPr="006D5E72" w:rsidRDefault="00E368E0" w:rsidP="00BC75CB">
      <w:pPr>
        <w:pStyle w:val="Body"/>
        <w:numPr>
          <w:ilvl w:val="0"/>
          <w:numId w:val="243"/>
        </w:numPr>
        <w:spacing w:after="0"/>
        <w:jc w:val="both"/>
        <w:rPr>
          <w:rFonts w:asciiTheme="majorHAnsi" w:hAnsiTheme="majorHAnsi"/>
          <w:position w:val="-2"/>
          <w:sz w:val="22"/>
          <w:szCs w:val="22"/>
        </w:rPr>
      </w:pPr>
      <w:r>
        <w:rPr>
          <w:rFonts w:asciiTheme="majorHAnsi" w:hAnsiTheme="majorHAnsi"/>
          <w:sz w:val="22"/>
          <w:szCs w:val="22"/>
        </w:rPr>
        <w:t>Faculty reported using their iP</w:t>
      </w:r>
      <w:r w:rsidR="006D5E72" w:rsidRPr="006D5E72">
        <w:rPr>
          <w:rFonts w:asciiTheme="majorHAnsi" w:hAnsiTheme="majorHAnsi"/>
          <w:sz w:val="22"/>
          <w:szCs w:val="22"/>
        </w:rPr>
        <w:t>ads in multiple ways, including: presenting classroom material from their iPad through their class projector, using the iPad as an online research tool during lab time, as a grading tool for their face to face and online courses, as a classroom resource to show videos and app animations to enhance course content, and as tool to access cloud files. All faculty who reported using the iPad in class commented on the positive reaction from their students.</w:t>
      </w:r>
    </w:p>
    <w:p w14:paraId="4460B0CF" w14:textId="77777777" w:rsidR="006D5E72" w:rsidRPr="001228F5"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development of the “App</w:t>
      </w:r>
      <w:r w:rsidR="00E368E0">
        <w:rPr>
          <w:rFonts w:asciiTheme="majorHAnsi" w:hAnsiTheme="majorHAnsi"/>
          <w:sz w:val="22"/>
          <w:szCs w:val="22"/>
        </w:rPr>
        <w:t>y Hour” was implemented in the F</w:t>
      </w:r>
      <w:r w:rsidRPr="006D5E72">
        <w:rPr>
          <w:rFonts w:asciiTheme="majorHAnsi" w:hAnsiTheme="majorHAnsi"/>
          <w:sz w:val="22"/>
          <w:szCs w:val="22"/>
        </w:rPr>
        <w:t>all 2012 semester. The “Appy Hour” is designed to support the use of mobile devices in the teaching and learning environment. During the session, participants are introduced to particular apps that have significant relevance to higher education. Participants are also invited to share the apps they have found useful with their colleagues. The Appy Hour is offered once a month throughout the academic year.</w:t>
      </w:r>
    </w:p>
    <w:p w14:paraId="4C6BD3E8" w14:textId="77777777" w:rsidR="001228F5" w:rsidRPr="006D5E72" w:rsidRDefault="001228F5" w:rsidP="001228F5">
      <w:pPr>
        <w:pStyle w:val="Body"/>
        <w:spacing w:after="0"/>
        <w:ind w:left="720" w:firstLine="0"/>
        <w:jc w:val="both"/>
        <w:rPr>
          <w:rFonts w:asciiTheme="majorHAnsi" w:hAnsiTheme="majorHAnsi"/>
          <w:position w:val="-2"/>
          <w:sz w:val="22"/>
          <w:szCs w:val="22"/>
        </w:rPr>
      </w:pPr>
    </w:p>
    <w:p w14:paraId="5FAD5BE6" w14:textId="77777777" w:rsidR="006D5E72" w:rsidRPr="006D5E72" w:rsidRDefault="001228F5" w:rsidP="001228F5">
      <w:pPr>
        <w:pStyle w:val="Body"/>
        <w:spacing w:after="0"/>
        <w:ind w:firstLine="0"/>
        <w:jc w:val="both"/>
        <w:rPr>
          <w:rFonts w:asciiTheme="majorHAnsi" w:hAnsiTheme="majorHAnsi"/>
          <w:sz w:val="22"/>
          <w:szCs w:val="22"/>
          <w:u w:val="single"/>
        </w:rPr>
      </w:pPr>
      <w:r w:rsidRPr="006D5E72">
        <w:rPr>
          <w:rFonts w:asciiTheme="majorHAnsi" w:hAnsiTheme="majorHAnsi"/>
          <w:sz w:val="22"/>
          <w:szCs w:val="22"/>
          <w:u w:val="single"/>
        </w:rPr>
        <w:t>Students</w:t>
      </w:r>
    </w:p>
    <w:p w14:paraId="18AB609F" w14:textId="77777777" w:rsidR="006D5E72" w:rsidRPr="006D5E72" w:rsidRDefault="006D5E72" w:rsidP="001228F5">
      <w:pPr>
        <w:pStyle w:val="Body"/>
        <w:spacing w:after="0"/>
        <w:ind w:firstLine="0"/>
        <w:jc w:val="both"/>
        <w:rPr>
          <w:rFonts w:asciiTheme="majorHAnsi" w:hAnsiTheme="majorHAnsi"/>
          <w:sz w:val="22"/>
          <w:szCs w:val="22"/>
        </w:rPr>
      </w:pPr>
      <w:r w:rsidRPr="006D5E72">
        <w:rPr>
          <w:rFonts w:asciiTheme="majorHAnsi" w:hAnsiTheme="majorHAnsi"/>
          <w:sz w:val="22"/>
          <w:szCs w:val="22"/>
        </w:rPr>
        <w:t>The goal of the CTL trainings is to directly impact and enhance the student-learning environment provided at SUNY Orange.  As the CTL expands its offerings and campus-wide relationships, more opportunities will arise for the CTL to assist student needs going forward.</w:t>
      </w:r>
    </w:p>
    <w:p w14:paraId="01A673FB"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As part of the Academic Technology Committee, representation from the CTL will be researching technology skills of incoming students as part of the general education assessment, in collaboration with the Director of Library Services.</w:t>
      </w:r>
    </w:p>
    <w:p w14:paraId="69BC0AD8" w14:textId="77777777" w:rsidR="001228F5"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Director teaches one course per semester and in the summer session to stay connected with student needs pedagogically</w:t>
      </w:r>
      <w:r w:rsidR="00E368E0">
        <w:rPr>
          <w:rFonts w:asciiTheme="majorHAnsi" w:hAnsiTheme="majorHAnsi"/>
          <w:sz w:val="22"/>
          <w:szCs w:val="22"/>
        </w:rPr>
        <w:t xml:space="preserve"> and technologically. The Multi</w:t>
      </w:r>
      <w:r w:rsidRPr="006D5E72">
        <w:rPr>
          <w:rFonts w:asciiTheme="majorHAnsi" w:hAnsiTheme="majorHAnsi"/>
          <w:sz w:val="22"/>
          <w:szCs w:val="22"/>
        </w:rPr>
        <w:t xml:space="preserve">media Specialist will begin teaching </w:t>
      </w:r>
      <w:r w:rsidR="00E368E0">
        <w:rPr>
          <w:rFonts w:asciiTheme="majorHAnsi" w:hAnsiTheme="majorHAnsi"/>
          <w:sz w:val="22"/>
          <w:szCs w:val="22"/>
        </w:rPr>
        <w:t>one three-credit course in the F</w:t>
      </w:r>
      <w:r w:rsidRPr="006D5E72">
        <w:rPr>
          <w:rFonts w:asciiTheme="majorHAnsi" w:hAnsiTheme="majorHAnsi"/>
          <w:sz w:val="22"/>
          <w:szCs w:val="22"/>
        </w:rPr>
        <w:t>all 2013 semester to further expand his knowledge of SUNY Orange students and pedagogical approaches.</w:t>
      </w:r>
    </w:p>
    <w:p w14:paraId="6DF8F62E" w14:textId="77777777" w:rsidR="001228F5" w:rsidRDefault="001228F5" w:rsidP="001228F5">
      <w:pPr>
        <w:pStyle w:val="Body"/>
        <w:spacing w:after="0"/>
        <w:ind w:firstLine="0"/>
        <w:jc w:val="both"/>
        <w:rPr>
          <w:rFonts w:asciiTheme="majorHAnsi" w:hAnsiTheme="majorHAnsi"/>
          <w:b/>
          <w:i/>
          <w:sz w:val="22"/>
          <w:szCs w:val="22"/>
        </w:rPr>
      </w:pPr>
      <w:r w:rsidRPr="001228F5">
        <w:rPr>
          <w:rFonts w:asciiTheme="majorHAnsi" w:hAnsiTheme="majorHAnsi"/>
          <w:b/>
          <w:i/>
          <w:sz w:val="22"/>
          <w:szCs w:val="22"/>
        </w:rPr>
        <w:t>College Goal #2 – General Education, Civic Responsibility &amp; Cultural Diversity</w:t>
      </w:r>
    </w:p>
    <w:p w14:paraId="030935BB" w14:textId="77777777" w:rsidR="001228F5" w:rsidRPr="001228F5" w:rsidRDefault="001228F5" w:rsidP="001228F5">
      <w:pPr>
        <w:pStyle w:val="Body"/>
        <w:spacing w:after="0"/>
        <w:ind w:firstLine="0"/>
        <w:jc w:val="both"/>
        <w:rPr>
          <w:rFonts w:asciiTheme="majorHAnsi" w:hAnsiTheme="majorHAnsi"/>
          <w:i/>
          <w:position w:val="-2"/>
          <w:sz w:val="22"/>
          <w:szCs w:val="22"/>
        </w:rPr>
      </w:pPr>
    </w:p>
    <w:p w14:paraId="135EF385"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utilization of the Interactive Television Rooms on both campuses allowed faculty to attend professional development trainings remotely and on a more regular basis than in previous academic years. Fourteen sessions were offered through ITV technology this past academic year.</w:t>
      </w:r>
    </w:p>
    <w:p w14:paraId="3CB0EBB8" w14:textId="77777777" w:rsidR="006D5E72" w:rsidRPr="001228F5"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 xml:space="preserve">Several CTL sessions were offered numerous times and on varying days of the week throughout the semester to meet the scheduling needs of faculty and staff. When assessing the participation at CTL sessions, the data showed that the most popular days of the week in each semester for CTL attendance are Wednesdays and Thursdays. For more detail on times, please see the “Measures” section of this report. </w:t>
      </w:r>
    </w:p>
    <w:p w14:paraId="6A4FB760" w14:textId="77777777" w:rsidR="001228F5" w:rsidRDefault="001228F5" w:rsidP="001228F5">
      <w:pPr>
        <w:pStyle w:val="Body"/>
        <w:spacing w:after="0"/>
        <w:ind w:firstLine="0"/>
        <w:jc w:val="both"/>
        <w:rPr>
          <w:rFonts w:asciiTheme="majorHAnsi" w:hAnsiTheme="majorHAnsi"/>
          <w:sz w:val="22"/>
          <w:szCs w:val="22"/>
        </w:rPr>
      </w:pPr>
    </w:p>
    <w:p w14:paraId="0F3ACD4C" w14:textId="77777777" w:rsidR="001228F5" w:rsidRDefault="001228F5" w:rsidP="001228F5">
      <w:pPr>
        <w:pStyle w:val="Body"/>
        <w:spacing w:after="0"/>
        <w:ind w:firstLine="0"/>
        <w:jc w:val="both"/>
        <w:rPr>
          <w:rFonts w:asciiTheme="majorHAnsi" w:hAnsiTheme="majorHAnsi"/>
          <w:b/>
          <w:i/>
          <w:sz w:val="22"/>
          <w:szCs w:val="22"/>
        </w:rPr>
      </w:pPr>
      <w:r>
        <w:rPr>
          <w:rFonts w:asciiTheme="majorHAnsi" w:hAnsiTheme="majorHAnsi"/>
          <w:b/>
          <w:i/>
          <w:sz w:val="22"/>
          <w:szCs w:val="22"/>
        </w:rPr>
        <w:t>College Goal #3 – Partnerships</w:t>
      </w:r>
    </w:p>
    <w:p w14:paraId="5DE293E8" w14:textId="77777777" w:rsidR="001228F5" w:rsidRPr="001228F5" w:rsidRDefault="001228F5" w:rsidP="001228F5">
      <w:pPr>
        <w:pStyle w:val="Body"/>
        <w:spacing w:after="0"/>
        <w:ind w:firstLine="0"/>
        <w:jc w:val="both"/>
        <w:rPr>
          <w:rFonts w:asciiTheme="majorHAnsi" w:hAnsiTheme="majorHAnsi"/>
          <w:b/>
          <w:i/>
          <w:position w:val="-2"/>
          <w:sz w:val="22"/>
          <w:szCs w:val="22"/>
        </w:rPr>
      </w:pPr>
    </w:p>
    <w:p w14:paraId="58510711"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served as a meeting space for several committees, task forces and college groups including the:  Academic Technology Committee, Social Media Task Force, Assessment Committee, Completion Day Task Force, and an Encore class.</w:t>
      </w:r>
    </w:p>
    <w:p w14:paraId="37890492"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is represented on the following committees/groups: Middle States Working Group, Senior Associate Vice President for Newburgh Search, Academic Technology, Social Media Task Force, Completion Day, Adjunct Evening, Trustee Success Track, The Center for Science and Engineering, and the Innovative Instructional Technology Grant (IITG).</w:t>
      </w:r>
    </w:p>
    <w:p w14:paraId="1E813660"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served as a beta site for vendors including Mimio, Apple and SHARP.</w:t>
      </w:r>
    </w:p>
    <w:p w14:paraId="5E0FB27A"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will continue to work with the Honors program faculty to facilitate best practices for teaching in the ITV rooms on both campuses.</w:t>
      </w:r>
    </w:p>
    <w:p w14:paraId="1B3ED59A"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Several sessions offered through the CTL were provided after 3:00pm in order to better serve the needs of our faculty as well as the Community College in the High School faculty. The upcoming 2013-2014 CTL schedule will continue to focus on offering alternative times, as well as providing more online resources to accommodate all faculty and staff needs.</w:t>
      </w:r>
    </w:p>
    <w:p w14:paraId="54954245"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is currently collaborating with the sister schools of the Hudson Valley Educational Consortium (HVEC) on professional development offerings thro</w:t>
      </w:r>
      <w:r w:rsidR="00E368E0">
        <w:rPr>
          <w:rFonts w:asciiTheme="majorHAnsi" w:hAnsiTheme="majorHAnsi"/>
          <w:sz w:val="22"/>
          <w:szCs w:val="22"/>
        </w:rPr>
        <w:t>ugh the ITV technology. In the S</w:t>
      </w:r>
      <w:r w:rsidRPr="006D5E72">
        <w:rPr>
          <w:rFonts w:asciiTheme="majorHAnsi" w:hAnsiTheme="majorHAnsi"/>
          <w:sz w:val="22"/>
          <w:szCs w:val="22"/>
        </w:rPr>
        <w:t>pring 2013 semester representatives from the four colleges met in their respective ITV rooms to discuss opportunities for the upcoming 2013-2014 academic year. This summer the group will be working on a consortium-wide faculty manual to support the “Best Practices in Teaching with ITV Technology”, as well as setting up a schedule of professional development events to offer consortium-wide.</w:t>
      </w:r>
    </w:p>
    <w:p w14:paraId="7D1C3C49" w14:textId="77777777" w:rsidR="001228F5" w:rsidRDefault="00E368E0" w:rsidP="00BC75CB">
      <w:pPr>
        <w:pStyle w:val="Body"/>
        <w:numPr>
          <w:ilvl w:val="0"/>
          <w:numId w:val="243"/>
        </w:numPr>
        <w:spacing w:after="0"/>
        <w:jc w:val="both"/>
        <w:rPr>
          <w:rFonts w:asciiTheme="majorHAnsi" w:hAnsiTheme="majorHAnsi"/>
          <w:position w:val="-2"/>
          <w:sz w:val="22"/>
          <w:szCs w:val="22"/>
        </w:rPr>
      </w:pPr>
      <w:r>
        <w:rPr>
          <w:rFonts w:asciiTheme="majorHAnsi" w:hAnsiTheme="majorHAnsi"/>
          <w:sz w:val="22"/>
          <w:szCs w:val="22"/>
        </w:rPr>
        <w:t>In the F</w:t>
      </w:r>
      <w:r w:rsidR="006D5E72" w:rsidRPr="006D5E72">
        <w:rPr>
          <w:rFonts w:asciiTheme="majorHAnsi" w:hAnsiTheme="majorHAnsi"/>
          <w:sz w:val="22"/>
          <w:szCs w:val="22"/>
        </w:rPr>
        <w:t>all 2012 semester the CTL was asked to attend: 1) the Business Department meeting to present the features of the college-wide Magna Commons subscription, and 2) the Arts and Communication Department to discuss the use of techno</w:t>
      </w:r>
      <w:r>
        <w:rPr>
          <w:rFonts w:asciiTheme="majorHAnsi" w:hAnsiTheme="majorHAnsi"/>
          <w:sz w:val="22"/>
          <w:szCs w:val="22"/>
        </w:rPr>
        <w:t>logy across campus. During the S</w:t>
      </w:r>
      <w:r w:rsidR="006D5E72" w:rsidRPr="006D5E72">
        <w:rPr>
          <w:rFonts w:asciiTheme="majorHAnsi" w:hAnsiTheme="majorHAnsi"/>
          <w:sz w:val="22"/>
          <w:szCs w:val="22"/>
        </w:rPr>
        <w:t xml:space="preserve">pring 2013 semester the CTL was asked to attend: 1) the Biology Department meeting to present on the use of iPads and Green Screen Technology, and 2) the Nursing Department meeting to present on the use of clickers and presenting in class with the iPad. </w:t>
      </w:r>
    </w:p>
    <w:p w14:paraId="3F41B9F3" w14:textId="77777777" w:rsidR="001228F5" w:rsidRDefault="001228F5" w:rsidP="001228F5">
      <w:pPr>
        <w:pStyle w:val="Body"/>
        <w:spacing w:after="0"/>
        <w:ind w:firstLine="0"/>
        <w:jc w:val="both"/>
        <w:rPr>
          <w:rFonts w:asciiTheme="majorHAnsi" w:hAnsiTheme="majorHAnsi"/>
          <w:position w:val="-2"/>
          <w:sz w:val="22"/>
          <w:szCs w:val="22"/>
        </w:rPr>
      </w:pPr>
    </w:p>
    <w:p w14:paraId="57877BD0" w14:textId="77777777" w:rsidR="001228F5" w:rsidRPr="001228F5" w:rsidRDefault="001228F5" w:rsidP="001228F5">
      <w:pPr>
        <w:pStyle w:val="Body"/>
        <w:spacing w:after="0"/>
        <w:ind w:firstLine="0"/>
        <w:jc w:val="both"/>
        <w:rPr>
          <w:rFonts w:asciiTheme="majorHAnsi" w:hAnsiTheme="majorHAnsi"/>
          <w:b/>
          <w:i/>
          <w:position w:val="-2"/>
          <w:sz w:val="22"/>
          <w:szCs w:val="22"/>
        </w:rPr>
      </w:pPr>
      <w:r w:rsidRPr="001228F5">
        <w:rPr>
          <w:rFonts w:asciiTheme="majorHAnsi" w:hAnsiTheme="majorHAnsi"/>
          <w:b/>
          <w:i/>
          <w:position w:val="-2"/>
          <w:sz w:val="22"/>
          <w:szCs w:val="22"/>
        </w:rPr>
        <w:t>College Goal # 4 - Innovation</w:t>
      </w:r>
    </w:p>
    <w:p w14:paraId="03A5C0EB" w14:textId="77777777" w:rsidR="006D5E72" w:rsidRPr="006D5E72" w:rsidRDefault="006D5E72" w:rsidP="006D5E72">
      <w:pPr>
        <w:pStyle w:val="Body"/>
        <w:spacing w:after="0"/>
        <w:jc w:val="both"/>
        <w:rPr>
          <w:rFonts w:asciiTheme="majorHAnsi" w:hAnsiTheme="majorHAnsi"/>
          <w:sz w:val="22"/>
          <w:szCs w:val="22"/>
          <w:u w:val="single"/>
        </w:rPr>
      </w:pPr>
    </w:p>
    <w:p w14:paraId="08E6AF7F"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hired a part-time Multimedia Specialist in the fall of 2012 to further support the needs of faculty and staff in preparing information/course materials for students. The Multimedia Specialist works with faculty and staff to create  video and multimedia projects to support the curriculum/student learning or dispersement of departmental information campus-wide.</w:t>
      </w:r>
    </w:p>
    <w:p w14:paraId="14E7507D"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Through the SUNY Innovative Instruction Technology Grant (IITG), the CTL was able to acquire green screen technology, an iPad teleprompter, and studio lighting to support the work of the Multimedia Specialist in creating multimedia content for faculty and staff.</w:t>
      </w:r>
    </w:p>
    <w:p w14:paraId="09078B7A"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 xml:space="preserve">The CTL was involved in the determination and testing of a college-wide streaming server to be implemented in </w:t>
      </w:r>
      <w:r w:rsidR="00FD3BD8">
        <w:rPr>
          <w:rFonts w:asciiTheme="majorHAnsi" w:hAnsiTheme="majorHAnsi"/>
          <w:sz w:val="22"/>
          <w:szCs w:val="22"/>
        </w:rPr>
        <w:t>the f</w:t>
      </w:r>
      <w:r w:rsidRPr="006D5E72">
        <w:rPr>
          <w:rFonts w:asciiTheme="majorHAnsi" w:hAnsiTheme="majorHAnsi"/>
          <w:sz w:val="22"/>
          <w:szCs w:val="22"/>
        </w:rPr>
        <w:t>all 2013 semester. The streaming server will allow faculty and staff to create video playlists and online image galleries to support course content and the delivery of college information. Training for the stre</w:t>
      </w:r>
      <w:r w:rsidR="00FD3BD8">
        <w:rPr>
          <w:rFonts w:asciiTheme="majorHAnsi" w:hAnsiTheme="majorHAnsi"/>
          <w:sz w:val="22"/>
          <w:szCs w:val="22"/>
        </w:rPr>
        <w:t>aming server will begin in the F</w:t>
      </w:r>
      <w:r w:rsidRPr="006D5E72">
        <w:rPr>
          <w:rFonts w:asciiTheme="majorHAnsi" w:hAnsiTheme="majorHAnsi"/>
          <w:sz w:val="22"/>
          <w:szCs w:val="22"/>
        </w:rPr>
        <w:t>all 2013 semester.</w:t>
      </w:r>
    </w:p>
    <w:p w14:paraId="017E866A"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continued the use of a “Training Request Form” on its webpage to assist in the professional development needs of faculty, staff and administration.  The requests are used to develop future trainings through the CTL and set up one-on-one consultations with the interested faculty/staff member. The CTL received thirty-five training requests this past academic year.</w:t>
      </w:r>
    </w:p>
    <w:p w14:paraId="6DF741BC"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Faculty iPad Program was fully implemented this past academic year.  This initiative was supported by the Office of Academic Affairs. Thirty iPads were purchased for the program, with each division receiving eight, the library receiving two (one for each campus) and the CTL receiving four to use for iPad trainings and/or to lend out to interested faculty members for a specified amount of time during the semester.  The round one participants were given their iPads for one full academic ye</w:t>
      </w:r>
      <w:r w:rsidR="00FD3BD8">
        <w:rPr>
          <w:rFonts w:asciiTheme="majorHAnsi" w:hAnsiTheme="majorHAnsi"/>
          <w:sz w:val="22"/>
          <w:szCs w:val="22"/>
        </w:rPr>
        <w:t>ar and were provided with a buy</w:t>
      </w:r>
      <w:r w:rsidRPr="006D5E72">
        <w:rPr>
          <w:rFonts w:asciiTheme="majorHAnsi" w:hAnsiTheme="majorHAnsi"/>
          <w:sz w:val="22"/>
          <w:szCs w:val="22"/>
        </w:rPr>
        <w:t xml:space="preserve">out option at the end of their term. A second round of the Faculty </w:t>
      </w:r>
      <w:r w:rsidR="00FD3BD8">
        <w:rPr>
          <w:rFonts w:asciiTheme="majorHAnsi" w:hAnsiTheme="majorHAnsi"/>
          <w:sz w:val="22"/>
          <w:szCs w:val="22"/>
        </w:rPr>
        <w:t>iPad Program is currently under</w:t>
      </w:r>
      <w:r w:rsidRPr="006D5E72">
        <w:rPr>
          <w:rFonts w:asciiTheme="majorHAnsi" w:hAnsiTheme="majorHAnsi"/>
          <w:sz w:val="22"/>
          <w:szCs w:val="22"/>
        </w:rPr>
        <w:t>way. The CTL is developing a list of apps</w:t>
      </w:r>
      <w:r w:rsidR="00FD3BD8">
        <w:rPr>
          <w:rFonts w:asciiTheme="majorHAnsi" w:hAnsiTheme="majorHAnsi"/>
          <w:sz w:val="22"/>
          <w:szCs w:val="22"/>
        </w:rPr>
        <w:t xml:space="preserve"> from round one to recommend to </w:t>
      </w:r>
      <w:r w:rsidRPr="006D5E72">
        <w:rPr>
          <w:rFonts w:asciiTheme="majorHAnsi" w:hAnsiTheme="majorHAnsi"/>
          <w:sz w:val="22"/>
          <w:szCs w:val="22"/>
        </w:rPr>
        <w:t>round two participants.</w:t>
      </w:r>
    </w:p>
    <w:p w14:paraId="41A1B01A"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Interactive Television (ITV) rooms were utilized this year for fourteen CTL events in order to offer these information-rich sessions to participants at both campus locations. This technology continues to provide the space necessary to develop an ongoing dialogue and collaboration, and also serves to meet the needs of faculty in either location.</w:t>
      </w:r>
    </w:p>
    <w:p w14:paraId="72ED9C8D" w14:textId="77777777" w:rsidR="001228F5" w:rsidRDefault="001228F5" w:rsidP="001228F5">
      <w:pPr>
        <w:pStyle w:val="Body"/>
        <w:spacing w:after="0"/>
        <w:ind w:firstLine="0"/>
        <w:jc w:val="both"/>
        <w:rPr>
          <w:rFonts w:asciiTheme="majorHAnsi" w:hAnsiTheme="majorHAnsi"/>
          <w:sz w:val="22"/>
          <w:szCs w:val="22"/>
          <w:u w:val="single"/>
        </w:rPr>
      </w:pPr>
    </w:p>
    <w:p w14:paraId="209BB586" w14:textId="77777777" w:rsidR="006D5E72" w:rsidRPr="006D5E72" w:rsidRDefault="001228F5" w:rsidP="001228F5">
      <w:pPr>
        <w:pStyle w:val="Body"/>
        <w:spacing w:after="0"/>
        <w:ind w:firstLine="0"/>
        <w:jc w:val="both"/>
        <w:rPr>
          <w:rFonts w:asciiTheme="majorHAnsi" w:hAnsiTheme="majorHAnsi"/>
          <w:sz w:val="22"/>
          <w:szCs w:val="22"/>
          <w:u w:val="single"/>
        </w:rPr>
      </w:pPr>
      <w:r w:rsidRPr="006D5E72">
        <w:rPr>
          <w:rFonts w:asciiTheme="majorHAnsi" w:hAnsiTheme="majorHAnsi"/>
          <w:sz w:val="22"/>
          <w:szCs w:val="22"/>
          <w:u w:val="single"/>
        </w:rPr>
        <w:t>Under-Prepared Students</w:t>
      </w:r>
    </w:p>
    <w:p w14:paraId="108FA987" w14:textId="77777777" w:rsidR="006D5E72" w:rsidRPr="006D5E72" w:rsidRDefault="006D5E72" w:rsidP="001228F5">
      <w:pPr>
        <w:pStyle w:val="Body"/>
        <w:spacing w:after="0"/>
        <w:ind w:firstLine="0"/>
        <w:jc w:val="both"/>
        <w:rPr>
          <w:rFonts w:asciiTheme="majorHAnsi" w:hAnsiTheme="majorHAnsi"/>
          <w:sz w:val="22"/>
          <w:szCs w:val="22"/>
        </w:rPr>
      </w:pPr>
      <w:r w:rsidRPr="006D5E72">
        <w:rPr>
          <w:rFonts w:asciiTheme="majorHAnsi" w:hAnsiTheme="majorHAnsi"/>
          <w:sz w:val="22"/>
          <w:szCs w:val="22"/>
        </w:rPr>
        <w:t xml:space="preserve">The CTL supports and encourages the use of multi-modalities in the presentation of course material to reach students at all levels.  </w:t>
      </w:r>
    </w:p>
    <w:p w14:paraId="72675D55"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Several CTL sessions including “Annotating with the iPad”, “Utilizing TurnItIn”, “I-Search,       You-Search, We-All-Search for Good Research Papers”, “iPad Basics”, “Active Learning”, and “Flipping the Classroom” are several sessions that focused on multiple ways instructors can present material for greater student success, as well as discussed current issues of under-prepared students.</w:t>
      </w:r>
    </w:p>
    <w:p w14:paraId="0274760D"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Developmental Education: The CTL collaborated with the Office of Educational Partnerships through a 2012 SUNY Innovative Instruction Technology Grant (IITG) to support developmental education. The grant allowed for two major projects: 1) the development of a video project outlining the Accuplace</w:t>
      </w:r>
      <w:r w:rsidR="00FD3BD8">
        <w:rPr>
          <w:rFonts w:asciiTheme="majorHAnsi" w:hAnsiTheme="majorHAnsi"/>
          <w:sz w:val="22"/>
          <w:szCs w:val="22"/>
        </w:rPr>
        <w:t xml:space="preserve">r exam for incoming students, </w:t>
      </w:r>
      <w:r w:rsidRPr="006D5E72">
        <w:rPr>
          <w:rFonts w:asciiTheme="majorHAnsi" w:hAnsiTheme="majorHAnsi"/>
          <w:sz w:val="22"/>
          <w:szCs w:val="22"/>
        </w:rPr>
        <w:t>and 2) the ability to fund three expert speakers to present best practices in the area of developmental education. As an additional incentive through the grant, adjunct instructors who attended were paid $50 per session.</w:t>
      </w:r>
    </w:p>
    <w:p w14:paraId="48E1810D" w14:textId="77777777" w:rsidR="006D5E72" w:rsidRPr="001228F5"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In the fall of 2013 SUNY Orange participated in the SUNY and CUNY Completion Day state-wide initiative to support student completion and retention. The CTL Director served as co-chair of this event’s task force and will continue to serve in this role during the upcoming academic year.</w:t>
      </w:r>
    </w:p>
    <w:p w14:paraId="0E20AFA3" w14:textId="77777777" w:rsidR="001228F5" w:rsidRDefault="001228F5" w:rsidP="001228F5">
      <w:pPr>
        <w:pStyle w:val="Body"/>
        <w:spacing w:after="0"/>
        <w:ind w:firstLine="0"/>
        <w:jc w:val="both"/>
        <w:rPr>
          <w:rFonts w:asciiTheme="majorHAnsi" w:hAnsiTheme="majorHAnsi"/>
          <w:sz w:val="22"/>
          <w:szCs w:val="22"/>
        </w:rPr>
      </w:pPr>
    </w:p>
    <w:p w14:paraId="16FEB784" w14:textId="77777777" w:rsidR="001228F5" w:rsidRDefault="001228F5" w:rsidP="001228F5">
      <w:pPr>
        <w:pStyle w:val="Body"/>
        <w:spacing w:after="0"/>
        <w:ind w:firstLine="0"/>
        <w:jc w:val="both"/>
        <w:rPr>
          <w:rFonts w:asciiTheme="majorHAnsi" w:hAnsiTheme="majorHAnsi"/>
          <w:b/>
          <w:i/>
          <w:sz w:val="22"/>
          <w:szCs w:val="22"/>
        </w:rPr>
      </w:pPr>
    </w:p>
    <w:p w14:paraId="44D2F861" w14:textId="77777777" w:rsidR="001228F5" w:rsidRDefault="001228F5" w:rsidP="001228F5">
      <w:pPr>
        <w:pStyle w:val="Body"/>
        <w:spacing w:after="0"/>
        <w:ind w:firstLine="0"/>
        <w:jc w:val="both"/>
        <w:rPr>
          <w:rFonts w:asciiTheme="majorHAnsi" w:hAnsiTheme="majorHAnsi"/>
          <w:b/>
          <w:i/>
          <w:sz w:val="22"/>
          <w:szCs w:val="22"/>
        </w:rPr>
      </w:pPr>
    </w:p>
    <w:p w14:paraId="6C8F6845" w14:textId="77777777" w:rsidR="001228F5" w:rsidRDefault="001228F5" w:rsidP="001228F5">
      <w:pPr>
        <w:pStyle w:val="Body"/>
        <w:spacing w:after="0"/>
        <w:ind w:firstLine="0"/>
        <w:jc w:val="both"/>
        <w:rPr>
          <w:rFonts w:asciiTheme="majorHAnsi" w:hAnsiTheme="majorHAnsi"/>
          <w:b/>
          <w:i/>
          <w:sz w:val="22"/>
          <w:szCs w:val="22"/>
        </w:rPr>
      </w:pPr>
    </w:p>
    <w:p w14:paraId="54A00066" w14:textId="77777777" w:rsidR="001228F5" w:rsidRPr="001228F5" w:rsidRDefault="001228F5" w:rsidP="001228F5">
      <w:pPr>
        <w:pStyle w:val="Body"/>
        <w:spacing w:after="0"/>
        <w:ind w:firstLine="0"/>
        <w:jc w:val="both"/>
        <w:rPr>
          <w:rFonts w:asciiTheme="majorHAnsi" w:hAnsiTheme="majorHAnsi"/>
          <w:b/>
          <w:i/>
          <w:position w:val="-2"/>
          <w:sz w:val="22"/>
          <w:szCs w:val="22"/>
        </w:rPr>
      </w:pPr>
      <w:r w:rsidRPr="001228F5">
        <w:rPr>
          <w:rFonts w:asciiTheme="majorHAnsi" w:hAnsiTheme="majorHAnsi"/>
          <w:b/>
          <w:i/>
          <w:sz w:val="22"/>
          <w:szCs w:val="22"/>
        </w:rPr>
        <w:t>College Goal #5 – Professional Development</w:t>
      </w:r>
    </w:p>
    <w:p w14:paraId="193C2119" w14:textId="77777777" w:rsidR="001228F5" w:rsidRPr="001228F5" w:rsidRDefault="001228F5" w:rsidP="001228F5">
      <w:pPr>
        <w:pStyle w:val="Body"/>
        <w:spacing w:after="0"/>
        <w:ind w:firstLine="0"/>
        <w:jc w:val="both"/>
        <w:rPr>
          <w:rFonts w:asciiTheme="majorHAnsi" w:hAnsiTheme="majorHAnsi"/>
          <w:sz w:val="16"/>
          <w:szCs w:val="16"/>
        </w:rPr>
      </w:pPr>
    </w:p>
    <w:p w14:paraId="32CE7FF8" w14:textId="77777777" w:rsidR="006D5E72" w:rsidRPr="006D5E72" w:rsidRDefault="006D5E72" w:rsidP="00BC75CB">
      <w:pPr>
        <w:pStyle w:val="Body"/>
        <w:numPr>
          <w:ilvl w:val="0"/>
          <w:numId w:val="152"/>
        </w:numPr>
        <w:spacing w:after="0"/>
        <w:ind w:left="720"/>
        <w:jc w:val="both"/>
        <w:rPr>
          <w:rFonts w:asciiTheme="majorHAnsi" w:hAnsiTheme="majorHAnsi"/>
          <w:sz w:val="22"/>
          <w:szCs w:val="22"/>
        </w:rPr>
      </w:pPr>
      <w:r w:rsidRPr="006D5E72">
        <w:rPr>
          <w:rFonts w:asciiTheme="majorHAnsi" w:hAnsiTheme="majorHAnsi"/>
          <w:sz w:val="22"/>
          <w:szCs w:val="22"/>
        </w:rPr>
        <w:t>The CTL offered over 130 pedagogical and technological trainings for faculty, staff and administration this past year on over 35 topics.  These topics included:</w:t>
      </w:r>
    </w:p>
    <w:p w14:paraId="3710164D"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SmartBoard Basics</w:t>
      </w:r>
    </w:p>
    <w:p w14:paraId="7F344D34"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What’s New in Smart Notebook 11?</w:t>
      </w:r>
    </w:p>
    <w:p w14:paraId="1482BDCD"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Creating Effective Library Assignments</w:t>
      </w:r>
    </w:p>
    <w:p w14:paraId="76B82953"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The iPad in Higher Education</w:t>
      </w:r>
    </w:p>
    <w:p w14:paraId="12165CC7"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 xml:space="preserve">Classroom Behavior Management </w:t>
      </w:r>
    </w:p>
    <w:p w14:paraId="7EF1E913"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Digital Photography</w:t>
      </w:r>
    </w:p>
    <w:p w14:paraId="2187733E"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What’s New in Microsoft Office?</w:t>
      </w:r>
    </w:p>
    <w:p w14:paraId="645CD661"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Magna Webinar of the Month: Teaching Unprepared Students</w:t>
      </w:r>
    </w:p>
    <w:p w14:paraId="589944AB"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Accessing Library Databases with the iPad</w:t>
      </w:r>
    </w:p>
    <w:p w14:paraId="0AEC3083"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Spotlight: Sheila Stepp, Using Clickers</w:t>
      </w:r>
    </w:p>
    <w:p w14:paraId="220DC3A5"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Spotlight: Wendy Juenger, Assistive Technology with the iPad</w:t>
      </w:r>
    </w:p>
    <w:p w14:paraId="0517514F"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 xml:space="preserve">Faculty Spotlight: Michael Strmiska, Re-energize Teaching through Research &amp; </w:t>
      </w:r>
      <w:r w:rsidRPr="006D5E72">
        <w:rPr>
          <w:rFonts w:asciiTheme="majorHAnsi" w:hAnsiTheme="majorHAnsi"/>
          <w:sz w:val="22"/>
          <w:szCs w:val="22"/>
        </w:rPr>
        <w:tab/>
        <w:t xml:space="preserve">          Publishing</w:t>
      </w:r>
    </w:p>
    <w:p w14:paraId="6A96F84C"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Spotlight: Shelly Paradies and Joseph Zurovchak, Active Learning</w:t>
      </w:r>
    </w:p>
    <w:p w14:paraId="3CC06915"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Spotlight: Shelly Paradies, POGIL</w:t>
      </w:r>
    </w:p>
    <w:p w14:paraId="3C8C0C91"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Sharing Session</w:t>
      </w:r>
    </w:p>
    <w:p w14:paraId="63CAEA85"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Best Practices for Creating Instructional Videos</w:t>
      </w:r>
    </w:p>
    <w:p w14:paraId="7A93D3F8"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Create Your Own Webinar with Elluminate/Collaborate</w:t>
      </w:r>
    </w:p>
    <w:p w14:paraId="1437C144"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Office Ergonomics</w:t>
      </w:r>
    </w:p>
    <w:p w14:paraId="39FDFE08"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Green Screen Open House</w:t>
      </w:r>
    </w:p>
    <w:p w14:paraId="600758D0"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Reaching and Teaching in Developmental Education</w:t>
      </w:r>
    </w:p>
    <w:p w14:paraId="14E71096"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Appy Hour</w:t>
      </w:r>
    </w:p>
    <w:p w14:paraId="7F7408FB"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The Professor’s Guide to Active Learning</w:t>
      </w:r>
    </w:p>
    <w:p w14:paraId="218971C2"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Spotlight: Diane Bliss, The Write Stuff</w:t>
      </w:r>
    </w:p>
    <w:p w14:paraId="30DDDA99"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ePortfolios in Higher Education</w:t>
      </w:r>
    </w:p>
    <w:p w14:paraId="4A17DF1F"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Webinar: Increase Student Success and Completion Rates</w:t>
      </w:r>
    </w:p>
    <w:p w14:paraId="10D7834E"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Webinar: Designing and Teaching a High-Impact Capstone Course</w:t>
      </w:r>
    </w:p>
    <w:p w14:paraId="36D4EF0C"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Webinar: The Top Ten Mistakes Deans Make</w:t>
      </w:r>
    </w:p>
    <w:p w14:paraId="21E3838A"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The Educational Benefits of Blogging</w:t>
      </w:r>
    </w:p>
    <w:p w14:paraId="303A195A"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Flipping the Classroom</w:t>
      </w:r>
    </w:p>
    <w:p w14:paraId="3FEB71D4"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Spotlight: Meg Atwood &amp; Mary Ann McGinni</w:t>
      </w:r>
      <w:r w:rsidR="001228F5">
        <w:rPr>
          <w:rFonts w:asciiTheme="majorHAnsi" w:hAnsiTheme="majorHAnsi"/>
          <w:sz w:val="22"/>
          <w:szCs w:val="22"/>
        </w:rPr>
        <w:t xml:space="preserve">s-Adamo, Come See Why </w:t>
      </w:r>
      <w:r w:rsidRPr="006D5E72">
        <w:rPr>
          <w:rFonts w:asciiTheme="majorHAnsi" w:hAnsiTheme="majorHAnsi"/>
          <w:sz w:val="22"/>
          <w:szCs w:val="22"/>
        </w:rPr>
        <w:t>Students Love the Elmo</w:t>
      </w:r>
    </w:p>
    <w:p w14:paraId="467AAD94"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The Beauty of Google Applications</w:t>
      </w:r>
    </w:p>
    <w:p w14:paraId="6B61DF41"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PIP Training</w:t>
      </w:r>
    </w:p>
    <w:p w14:paraId="24BEAE4F"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Spotlight: Stephanie Wisniewski, I-Search, You</w:t>
      </w:r>
      <w:r w:rsidR="001228F5">
        <w:rPr>
          <w:rFonts w:asciiTheme="majorHAnsi" w:hAnsiTheme="majorHAnsi"/>
          <w:sz w:val="22"/>
          <w:szCs w:val="22"/>
        </w:rPr>
        <w:t xml:space="preserve">-Search, We-All-Search for </w:t>
      </w:r>
      <w:r w:rsidRPr="006D5E72">
        <w:rPr>
          <w:rFonts w:asciiTheme="majorHAnsi" w:hAnsiTheme="majorHAnsi"/>
          <w:sz w:val="22"/>
          <w:szCs w:val="22"/>
        </w:rPr>
        <w:t>Good Research Papers</w:t>
      </w:r>
    </w:p>
    <w:p w14:paraId="4231E38B"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Good vs Evil: Utilizing the Smart Phone in Higher Education</w:t>
      </w:r>
    </w:p>
    <w:p w14:paraId="0EF312FB"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New Ideas and Best Practices in Developmental Reading and Writing</w:t>
      </w:r>
    </w:p>
    <w:p w14:paraId="1E2BE59A"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Staff Spotlight: Judy Osburn, Grants Matters</w:t>
      </w:r>
    </w:p>
    <w:p w14:paraId="15140430"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Best Practices and Current Trends in Teaching Developmental Mathematics</w:t>
      </w:r>
    </w:p>
    <w:p w14:paraId="3BF1649A"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Spotlight: Takken Bush, Radio On! Using Podcasts as a Classroom Resource</w:t>
      </w:r>
    </w:p>
    <w:p w14:paraId="36AD4681"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Annotating with the iPad</w:t>
      </w:r>
    </w:p>
    <w:p w14:paraId="3076A58C"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Promoting Civility in the College Setting</w:t>
      </w:r>
    </w:p>
    <w:p w14:paraId="52B9A7CD" w14:textId="77777777" w:rsidR="006D5E72" w:rsidRPr="006D5E72" w:rsidRDefault="006D5E72" w:rsidP="00BC75CB">
      <w:pPr>
        <w:pStyle w:val="Body"/>
        <w:numPr>
          <w:ilvl w:val="1"/>
          <w:numId w:val="325"/>
        </w:numPr>
        <w:spacing w:after="0"/>
        <w:jc w:val="both"/>
        <w:rPr>
          <w:rFonts w:asciiTheme="majorHAnsi" w:hAnsiTheme="majorHAnsi"/>
          <w:sz w:val="22"/>
          <w:szCs w:val="22"/>
        </w:rPr>
      </w:pPr>
      <w:r w:rsidRPr="006D5E72">
        <w:rPr>
          <w:rFonts w:asciiTheme="majorHAnsi" w:hAnsiTheme="majorHAnsi"/>
          <w:sz w:val="22"/>
          <w:szCs w:val="22"/>
        </w:rPr>
        <w:t>Faculty Spotlight: Paul Basinski, Utilizing Discussion Boards</w:t>
      </w:r>
    </w:p>
    <w:p w14:paraId="3767494D" w14:textId="77777777" w:rsidR="006D5E72" w:rsidRPr="006D5E72" w:rsidRDefault="006D5E72" w:rsidP="00BC75CB">
      <w:pPr>
        <w:pStyle w:val="Body"/>
        <w:numPr>
          <w:ilvl w:val="0"/>
          <w:numId w:val="152"/>
        </w:numPr>
        <w:spacing w:after="0"/>
        <w:ind w:left="720"/>
        <w:jc w:val="both"/>
        <w:rPr>
          <w:rFonts w:asciiTheme="majorHAnsi" w:hAnsiTheme="majorHAnsi"/>
          <w:position w:val="-2"/>
          <w:sz w:val="22"/>
          <w:szCs w:val="22"/>
        </w:rPr>
      </w:pPr>
      <w:r w:rsidRPr="006D5E72">
        <w:rPr>
          <w:rFonts w:asciiTheme="majorHAnsi" w:hAnsiTheme="majorHAnsi"/>
          <w:sz w:val="22"/>
          <w:szCs w:val="22"/>
        </w:rPr>
        <w:t xml:space="preserve">Through the support of the Office of Academic Affairs, the CTL continued its annual subscription to Magna Commons, an on-demand webinar library providing professional development opportunities to all SUNY Orange employees. Magna Commons was also expanded to the Hudson Valley Educational Consortium to assist our sister colleges. The webinar categories focus on Teaching &amp; Learning (face to face and online) and Academic Administration (face to face and online). </w:t>
      </w:r>
    </w:p>
    <w:p w14:paraId="1073E30C"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 xml:space="preserve">Participants and presenters of CTL sessions received a professional development certificate for each session they attended/presented at during the academic year.  </w:t>
      </w:r>
    </w:p>
    <w:p w14:paraId="48D9EF31"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One-Minute Tip” presented at each college assembly meeting covered the following topics: Flipping the Classroom, Green Screen Technology, Magna Commons, the Faculty iPad Program, new interactive features in PowerPoint, and Best Practices in Creating Instructional Videos.</w:t>
      </w:r>
    </w:p>
    <w:p w14:paraId="6BBA0E9A" w14:textId="77777777" w:rsidR="006D5E72" w:rsidRPr="001228F5"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CTL Director presented at two conferences over the past academic year: the Faculty of the Future Conference at Bucks County Community College and the NISOD Conference on Teaching and Learning Excellence in Austin, Texas.</w:t>
      </w:r>
    </w:p>
    <w:p w14:paraId="5BCF280C" w14:textId="77777777" w:rsidR="001228F5" w:rsidRDefault="001228F5" w:rsidP="001228F5">
      <w:pPr>
        <w:pStyle w:val="Body"/>
        <w:spacing w:after="0"/>
        <w:ind w:firstLine="0"/>
        <w:jc w:val="both"/>
        <w:rPr>
          <w:rFonts w:asciiTheme="majorHAnsi" w:hAnsiTheme="majorHAnsi"/>
          <w:sz w:val="22"/>
          <w:szCs w:val="22"/>
        </w:rPr>
      </w:pPr>
    </w:p>
    <w:p w14:paraId="3540492C" w14:textId="77777777" w:rsidR="001228F5" w:rsidRDefault="001228F5" w:rsidP="001228F5">
      <w:pPr>
        <w:pStyle w:val="Body"/>
        <w:spacing w:after="0"/>
        <w:ind w:firstLine="0"/>
        <w:jc w:val="both"/>
        <w:rPr>
          <w:rFonts w:asciiTheme="majorHAnsi" w:hAnsiTheme="majorHAnsi"/>
          <w:b/>
          <w:i/>
          <w:sz w:val="22"/>
          <w:szCs w:val="22"/>
        </w:rPr>
      </w:pPr>
      <w:r>
        <w:rPr>
          <w:rFonts w:asciiTheme="majorHAnsi" w:hAnsiTheme="majorHAnsi"/>
          <w:b/>
          <w:i/>
          <w:sz w:val="22"/>
          <w:szCs w:val="22"/>
        </w:rPr>
        <w:t>College Goal #6 – Learning Environment</w:t>
      </w:r>
    </w:p>
    <w:p w14:paraId="7E43FDA3" w14:textId="77777777" w:rsidR="004B67DA" w:rsidRPr="001228F5" w:rsidRDefault="004B67DA" w:rsidP="001228F5">
      <w:pPr>
        <w:pStyle w:val="Body"/>
        <w:spacing w:after="0"/>
        <w:ind w:firstLine="0"/>
        <w:jc w:val="both"/>
        <w:rPr>
          <w:rFonts w:asciiTheme="majorHAnsi" w:hAnsiTheme="majorHAnsi"/>
          <w:b/>
          <w:i/>
          <w:position w:val="-2"/>
          <w:sz w:val="22"/>
          <w:szCs w:val="22"/>
        </w:rPr>
      </w:pPr>
    </w:p>
    <w:p w14:paraId="1166628F"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majority of Middletown campus sessions were held in the CTL classroom (Library 221). The majority of Newburgh sessions were held either in the Tower Building, Room 210 or in Kaplan 231.</w:t>
      </w:r>
    </w:p>
    <w:p w14:paraId="1FDFC3AB" w14:textId="77777777" w:rsidR="006D5E72" w:rsidRPr="006D5E72"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The use of the campus ITV rooms was also utilized for professional development opportunities and allowed faculty to participate remotely in training and best practice sessions.</w:t>
      </w:r>
    </w:p>
    <w:p w14:paraId="6662480B" w14:textId="77777777" w:rsidR="004B67DA" w:rsidRPr="004B67DA" w:rsidRDefault="006D5E72" w:rsidP="00BC75CB">
      <w:pPr>
        <w:pStyle w:val="Body"/>
        <w:numPr>
          <w:ilvl w:val="0"/>
          <w:numId w:val="243"/>
        </w:numPr>
        <w:spacing w:after="0"/>
        <w:jc w:val="both"/>
        <w:rPr>
          <w:rFonts w:asciiTheme="majorHAnsi" w:hAnsiTheme="majorHAnsi"/>
          <w:position w:val="-2"/>
          <w:sz w:val="22"/>
          <w:szCs w:val="22"/>
        </w:rPr>
      </w:pPr>
      <w:r w:rsidRPr="006D5E72">
        <w:rPr>
          <w:rFonts w:asciiTheme="majorHAnsi" w:hAnsiTheme="majorHAnsi"/>
          <w:sz w:val="22"/>
          <w:szCs w:val="22"/>
        </w:rPr>
        <w:t>During the past academic year, the CTL has been researching the design of learning spaces and specific furniture conducive to the learning environment. Furniture conducive to the learning environment allows for flexibility within the classroom, for example, the ability to go from individual to partner or group work in just a few seconds. This research is also in preparation for the CTL’s move to its new home in the Center for Science and Engineering, scheduled to open in the fall of 2014</w:t>
      </w:r>
      <w:r w:rsidR="004B67DA">
        <w:rPr>
          <w:rFonts w:asciiTheme="majorHAnsi" w:hAnsiTheme="majorHAnsi"/>
          <w:sz w:val="22"/>
          <w:szCs w:val="22"/>
        </w:rPr>
        <w:t>.</w:t>
      </w:r>
    </w:p>
    <w:p w14:paraId="6372AE6D" w14:textId="77777777" w:rsidR="004B67DA" w:rsidRDefault="004B67DA" w:rsidP="004B67DA">
      <w:pPr>
        <w:pStyle w:val="Body"/>
        <w:spacing w:after="0"/>
        <w:ind w:firstLine="0"/>
        <w:jc w:val="both"/>
        <w:rPr>
          <w:rFonts w:asciiTheme="majorHAnsi" w:hAnsiTheme="majorHAnsi"/>
          <w:position w:val="-2"/>
          <w:sz w:val="22"/>
          <w:szCs w:val="22"/>
        </w:rPr>
      </w:pPr>
    </w:p>
    <w:p w14:paraId="419A8309" w14:textId="77777777" w:rsidR="004B67DA" w:rsidRPr="004B67DA" w:rsidRDefault="004B67DA" w:rsidP="004B67DA">
      <w:pPr>
        <w:pStyle w:val="Body"/>
        <w:spacing w:after="0"/>
        <w:ind w:firstLine="0"/>
        <w:jc w:val="both"/>
        <w:rPr>
          <w:rFonts w:asciiTheme="majorHAnsi" w:hAnsiTheme="majorHAnsi"/>
          <w:b/>
          <w:i/>
          <w:position w:val="-2"/>
          <w:sz w:val="22"/>
          <w:szCs w:val="22"/>
        </w:rPr>
      </w:pPr>
      <w:r>
        <w:rPr>
          <w:rFonts w:asciiTheme="majorHAnsi" w:hAnsiTheme="majorHAnsi"/>
          <w:b/>
          <w:i/>
          <w:position w:val="-2"/>
          <w:sz w:val="22"/>
          <w:szCs w:val="22"/>
        </w:rPr>
        <w:t>College Goal #7 - Resources</w:t>
      </w:r>
    </w:p>
    <w:p w14:paraId="5FA1B846" w14:textId="77777777" w:rsidR="006D5E72" w:rsidRPr="006D5E72" w:rsidRDefault="006D5E72" w:rsidP="004B67DA">
      <w:pPr>
        <w:pStyle w:val="Body"/>
        <w:spacing w:after="0"/>
        <w:ind w:left="720" w:firstLine="0"/>
        <w:jc w:val="both"/>
        <w:rPr>
          <w:rFonts w:asciiTheme="majorHAnsi" w:hAnsiTheme="majorHAnsi"/>
          <w:position w:val="-2"/>
          <w:sz w:val="22"/>
          <w:szCs w:val="22"/>
        </w:rPr>
      </w:pPr>
    </w:p>
    <w:p w14:paraId="5A27449F" w14:textId="77777777" w:rsidR="006D5E72" w:rsidRPr="006D5E72" w:rsidRDefault="006D5E72" w:rsidP="004B67DA">
      <w:pPr>
        <w:pStyle w:val="Body"/>
        <w:spacing w:after="0"/>
        <w:ind w:firstLine="0"/>
        <w:jc w:val="both"/>
        <w:rPr>
          <w:rFonts w:asciiTheme="majorHAnsi" w:hAnsiTheme="majorHAnsi"/>
          <w:sz w:val="22"/>
          <w:szCs w:val="22"/>
        </w:rPr>
      </w:pPr>
      <w:r w:rsidRPr="006D5E72">
        <w:rPr>
          <w:rFonts w:asciiTheme="majorHAnsi" w:hAnsiTheme="majorHAnsi"/>
          <w:sz w:val="22"/>
          <w:szCs w:val="22"/>
        </w:rPr>
        <w:t xml:space="preserve">The CTL would like to identify additional funds from grants and outside donors/partners to carry out the following: research and test other pedagogical approaches, develop faculty training modules on these approaches, provide additional incentives to faculty members assisting with the CTL, and continue to build on the variety of academic technology options currently within the CTL. </w:t>
      </w:r>
    </w:p>
    <w:p w14:paraId="2F8076E2" w14:textId="77777777" w:rsidR="004B67DA" w:rsidRDefault="004B67DA" w:rsidP="006D5E72">
      <w:pPr>
        <w:pStyle w:val="Body"/>
        <w:spacing w:after="0"/>
        <w:ind w:firstLine="0"/>
        <w:jc w:val="both"/>
        <w:rPr>
          <w:rFonts w:asciiTheme="majorHAnsi" w:hAnsiTheme="majorHAnsi"/>
          <w:sz w:val="22"/>
          <w:szCs w:val="22"/>
          <w:u w:val="single"/>
        </w:rPr>
      </w:pPr>
    </w:p>
    <w:p w14:paraId="6E5D7DE3" w14:textId="77777777" w:rsidR="004B67DA" w:rsidRPr="004B67DA" w:rsidRDefault="004B67DA" w:rsidP="00BC75CB">
      <w:pPr>
        <w:pStyle w:val="Body"/>
        <w:numPr>
          <w:ilvl w:val="0"/>
          <w:numId w:val="318"/>
        </w:numPr>
        <w:spacing w:after="0"/>
        <w:ind w:left="0" w:firstLine="0"/>
        <w:jc w:val="both"/>
        <w:rPr>
          <w:rFonts w:asciiTheme="majorHAnsi" w:hAnsiTheme="majorHAnsi"/>
          <w:b/>
          <w:color w:val="C00000"/>
          <w:sz w:val="22"/>
          <w:szCs w:val="22"/>
        </w:rPr>
      </w:pPr>
      <w:r w:rsidRPr="004B67DA">
        <w:rPr>
          <w:rFonts w:asciiTheme="majorHAnsi" w:hAnsiTheme="majorHAnsi"/>
          <w:b/>
          <w:color w:val="C00000"/>
          <w:sz w:val="22"/>
          <w:szCs w:val="22"/>
        </w:rPr>
        <w:t xml:space="preserve">PLANNING: </w:t>
      </w:r>
      <w:r w:rsidRPr="004B67DA">
        <w:rPr>
          <w:rFonts w:asciiTheme="majorHAnsi" w:hAnsiTheme="majorHAnsi"/>
          <w:b/>
          <w:i/>
          <w:color w:val="C00000"/>
          <w:sz w:val="22"/>
          <w:szCs w:val="22"/>
        </w:rPr>
        <w:t>Looking Ahead</w:t>
      </w:r>
    </w:p>
    <w:p w14:paraId="13B359BD" w14:textId="77777777" w:rsidR="004B67DA" w:rsidRDefault="004B67DA" w:rsidP="004B67DA">
      <w:pPr>
        <w:pStyle w:val="Body"/>
        <w:spacing w:after="0"/>
        <w:ind w:firstLine="0"/>
        <w:jc w:val="both"/>
        <w:rPr>
          <w:rFonts w:asciiTheme="majorHAnsi" w:hAnsiTheme="majorHAnsi"/>
          <w:sz w:val="22"/>
          <w:szCs w:val="22"/>
          <w:u w:val="single"/>
        </w:rPr>
      </w:pPr>
    </w:p>
    <w:p w14:paraId="62866D44" w14:textId="77777777" w:rsidR="006D5E72" w:rsidRPr="004B67DA" w:rsidRDefault="004B67DA" w:rsidP="004B67DA">
      <w:pPr>
        <w:pStyle w:val="Body"/>
        <w:spacing w:after="0"/>
        <w:ind w:firstLine="0"/>
        <w:jc w:val="both"/>
        <w:rPr>
          <w:rFonts w:asciiTheme="majorHAnsi" w:hAnsiTheme="majorHAnsi"/>
          <w:b/>
          <w:i/>
          <w:sz w:val="22"/>
          <w:szCs w:val="22"/>
        </w:rPr>
      </w:pPr>
      <w:r w:rsidRPr="004B67DA">
        <w:rPr>
          <w:rFonts w:asciiTheme="majorHAnsi" w:hAnsiTheme="majorHAnsi"/>
          <w:b/>
          <w:i/>
          <w:sz w:val="22"/>
          <w:szCs w:val="22"/>
        </w:rPr>
        <w:t>Goals for Academic Year 2013-2014</w:t>
      </w:r>
    </w:p>
    <w:p w14:paraId="5A1AC017" w14:textId="77777777" w:rsidR="004B67DA" w:rsidRPr="004B67DA" w:rsidRDefault="004B67DA" w:rsidP="004B67DA">
      <w:pPr>
        <w:pStyle w:val="Body"/>
        <w:spacing w:after="0"/>
        <w:ind w:firstLine="0"/>
        <w:jc w:val="both"/>
        <w:rPr>
          <w:rFonts w:asciiTheme="majorHAnsi" w:hAnsiTheme="majorHAnsi"/>
          <w:b/>
          <w:i/>
          <w:sz w:val="22"/>
          <w:szCs w:val="22"/>
          <w:u w:val="single"/>
        </w:rPr>
      </w:pPr>
    </w:p>
    <w:p w14:paraId="4F480BE5" w14:textId="77777777" w:rsidR="006D5E72" w:rsidRPr="006D5E72" w:rsidRDefault="006D5E72" w:rsidP="00BC75CB">
      <w:pPr>
        <w:pStyle w:val="Body"/>
        <w:numPr>
          <w:ilvl w:val="0"/>
          <w:numId w:val="244"/>
        </w:numPr>
        <w:tabs>
          <w:tab w:val="num" w:pos="1800"/>
        </w:tabs>
        <w:spacing w:after="0"/>
        <w:ind w:left="720" w:hanging="360"/>
        <w:jc w:val="both"/>
        <w:rPr>
          <w:rFonts w:asciiTheme="majorHAnsi" w:hAnsiTheme="majorHAnsi"/>
          <w:sz w:val="22"/>
          <w:szCs w:val="22"/>
        </w:rPr>
      </w:pPr>
      <w:r w:rsidRPr="006D5E72">
        <w:rPr>
          <w:rFonts w:asciiTheme="majorHAnsi" w:hAnsiTheme="majorHAnsi"/>
          <w:sz w:val="22"/>
          <w:szCs w:val="22"/>
        </w:rPr>
        <w:t>Goal #1: Develop a CTL Advisory Board</w:t>
      </w:r>
    </w:p>
    <w:p w14:paraId="19FD2C5B" w14:textId="77777777" w:rsidR="006D5E72" w:rsidRPr="006D5E72" w:rsidRDefault="00592C56" w:rsidP="00BC75CB">
      <w:pPr>
        <w:pStyle w:val="Body"/>
        <w:numPr>
          <w:ilvl w:val="0"/>
          <w:numId w:val="152"/>
        </w:numPr>
        <w:tabs>
          <w:tab w:val="num" w:pos="1800"/>
        </w:tabs>
        <w:spacing w:after="0"/>
        <w:ind w:left="720"/>
        <w:jc w:val="both"/>
        <w:rPr>
          <w:rFonts w:asciiTheme="majorHAnsi" w:hAnsiTheme="majorHAnsi"/>
          <w:sz w:val="22"/>
          <w:szCs w:val="22"/>
        </w:rPr>
      </w:pPr>
      <w:r>
        <w:rPr>
          <w:rFonts w:asciiTheme="majorHAnsi" w:hAnsiTheme="majorHAnsi"/>
          <w:sz w:val="22"/>
          <w:szCs w:val="22"/>
        </w:rPr>
        <w:t xml:space="preserve">Goal </w:t>
      </w:r>
      <w:r w:rsidR="006D5E72" w:rsidRPr="006D5E72">
        <w:rPr>
          <w:rFonts w:asciiTheme="majorHAnsi" w:hAnsiTheme="majorHAnsi"/>
          <w:sz w:val="22"/>
          <w:szCs w:val="22"/>
        </w:rPr>
        <w:t>#2: Present at the remaining department meetings (not already attended in 2012-2013) on a topic of the department’s choice.</w:t>
      </w:r>
    </w:p>
    <w:p w14:paraId="209B6292" w14:textId="77777777" w:rsidR="006D5E72" w:rsidRPr="006D5E72" w:rsidRDefault="006D5E72" w:rsidP="00BC75CB">
      <w:pPr>
        <w:pStyle w:val="Body"/>
        <w:numPr>
          <w:ilvl w:val="0"/>
          <w:numId w:val="244"/>
        </w:numPr>
        <w:tabs>
          <w:tab w:val="num" w:pos="1800"/>
        </w:tabs>
        <w:spacing w:after="0"/>
        <w:ind w:left="720" w:hanging="360"/>
        <w:jc w:val="both"/>
        <w:rPr>
          <w:rFonts w:asciiTheme="majorHAnsi" w:hAnsiTheme="majorHAnsi"/>
          <w:sz w:val="22"/>
          <w:szCs w:val="22"/>
        </w:rPr>
      </w:pPr>
      <w:r w:rsidRPr="006D5E72">
        <w:rPr>
          <w:rFonts w:asciiTheme="majorHAnsi" w:hAnsiTheme="majorHAnsi"/>
          <w:sz w:val="22"/>
          <w:szCs w:val="22"/>
        </w:rPr>
        <w:t xml:space="preserve">Goal #3: Develop and Implement the CTL digital newsletter </w:t>
      </w:r>
    </w:p>
    <w:p w14:paraId="042147C5" w14:textId="77777777" w:rsidR="006D5E72" w:rsidRPr="006D5E72" w:rsidRDefault="006D5E72" w:rsidP="00BC75CB">
      <w:pPr>
        <w:pStyle w:val="Body"/>
        <w:numPr>
          <w:ilvl w:val="0"/>
          <w:numId w:val="244"/>
        </w:numPr>
        <w:tabs>
          <w:tab w:val="num" w:pos="1800"/>
        </w:tabs>
        <w:spacing w:after="0"/>
        <w:ind w:left="720" w:hanging="360"/>
        <w:jc w:val="both"/>
        <w:rPr>
          <w:rFonts w:asciiTheme="majorHAnsi" w:hAnsiTheme="majorHAnsi"/>
          <w:sz w:val="22"/>
          <w:szCs w:val="22"/>
        </w:rPr>
      </w:pPr>
      <w:r w:rsidRPr="006D5E72">
        <w:rPr>
          <w:rFonts w:asciiTheme="majorHAnsi" w:hAnsiTheme="majorHAnsi"/>
          <w:sz w:val="22"/>
          <w:szCs w:val="22"/>
        </w:rPr>
        <w:t>Goal #4: Develop and Facilitate a campus-wide Professional Development Day</w:t>
      </w:r>
    </w:p>
    <w:p w14:paraId="0BCB040C" w14:textId="77777777" w:rsidR="006D5E72" w:rsidRPr="006D5E72" w:rsidRDefault="006D5E72" w:rsidP="00BC75CB">
      <w:pPr>
        <w:pStyle w:val="Body"/>
        <w:numPr>
          <w:ilvl w:val="0"/>
          <w:numId w:val="244"/>
        </w:numPr>
        <w:tabs>
          <w:tab w:val="num" w:pos="1800"/>
        </w:tabs>
        <w:spacing w:after="0"/>
        <w:ind w:left="720" w:hanging="360"/>
        <w:jc w:val="both"/>
        <w:rPr>
          <w:rFonts w:asciiTheme="majorHAnsi" w:hAnsiTheme="majorHAnsi"/>
          <w:sz w:val="22"/>
          <w:szCs w:val="22"/>
        </w:rPr>
      </w:pPr>
      <w:r w:rsidRPr="006D5E72">
        <w:rPr>
          <w:rFonts w:asciiTheme="majorHAnsi" w:hAnsiTheme="majorHAnsi"/>
          <w:sz w:val="22"/>
          <w:szCs w:val="22"/>
        </w:rPr>
        <w:t>Goal #5: Research and develop a New Faculty Orientation proposal</w:t>
      </w:r>
    </w:p>
    <w:p w14:paraId="0666EBAC" w14:textId="77777777" w:rsidR="00592C56" w:rsidRDefault="00592C56" w:rsidP="00D53C9A">
      <w:pPr>
        <w:jc w:val="center"/>
        <w:rPr>
          <w:rFonts w:asciiTheme="majorHAnsi" w:hAnsiTheme="majorHAnsi"/>
          <w:b/>
          <w:sz w:val="28"/>
          <w:szCs w:val="28"/>
        </w:rPr>
      </w:pPr>
    </w:p>
    <w:p w14:paraId="356BD883" w14:textId="77777777" w:rsidR="00D53C9A" w:rsidRPr="005310FA" w:rsidRDefault="00D53C9A" w:rsidP="00D53C9A">
      <w:pPr>
        <w:jc w:val="center"/>
        <w:rPr>
          <w:rFonts w:asciiTheme="majorHAnsi" w:hAnsiTheme="majorHAnsi"/>
          <w:b/>
          <w:sz w:val="28"/>
          <w:szCs w:val="28"/>
        </w:rPr>
      </w:pPr>
      <w:r w:rsidRPr="005310FA">
        <w:rPr>
          <w:rFonts w:asciiTheme="majorHAnsi" w:hAnsiTheme="majorHAnsi"/>
          <w:b/>
          <w:sz w:val="28"/>
          <w:szCs w:val="28"/>
        </w:rPr>
        <w:t>CONTINUING AND PROFESSIONAL EDUCATION (CAPE)</w:t>
      </w:r>
    </w:p>
    <w:p w14:paraId="055DE7D2" w14:textId="77777777" w:rsidR="00D53C9A" w:rsidRPr="005310FA" w:rsidRDefault="00D53C9A" w:rsidP="00D53C9A">
      <w:pPr>
        <w:jc w:val="center"/>
        <w:rPr>
          <w:rFonts w:asciiTheme="majorHAnsi" w:hAnsiTheme="majorHAnsi"/>
          <w:b/>
          <w:sz w:val="28"/>
          <w:szCs w:val="28"/>
        </w:rPr>
      </w:pPr>
      <w:r w:rsidRPr="005310FA">
        <w:rPr>
          <w:rFonts w:asciiTheme="majorHAnsi" w:hAnsiTheme="majorHAnsi"/>
          <w:b/>
          <w:sz w:val="28"/>
          <w:szCs w:val="28"/>
        </w:rPr>
        <w:t>AY 201</w:t>
      </w:r>
      <w:r w:rsidR="006D5E72">
        <w:rPr>
          <w:rFonts w:asciiTheme="majorHAnsi" w:hAnsiTheme="majorHAnsi"/>
          <w:b/>
          <w:sz w:val="28"/>
          <w:szCs w:val="28"/>
        </w:rPr>
        <w:t>2</w:t>
      </w:r>
      <w:r w:rsidRPr="005310FA">
        <w:rPr>
          <w:rFonts w:asciiTheme="majorHAnsi" w:hAnsiTheme="majorHAnsi"/>
          <w:b/>
          <w:sz w:val="28"/>
          <w:szCs w:val="28"/>
        </w:rPr>
        <w:t>-201</w:t>
      </w:r>
      <w:r w:rsidR="006D5E72">
        <w:rPr>
          <w:rFonts w:asciiTheme="majorHAnsi" w:hAnsiTheme="majorHAnsi"/>
          <w:b/>
          <w:sz w:val="28"/>
          <w:szCs w:val="28"/>
        </w:rPr>
        <w:t>3</w:t>
      </w:r>
    </w:p>
    <w:p w14:paraId="7E9308AD" w14:textId="77777777" w:rsidR="008E2049" w:rsidRDefault="008E2049" w:rsidP="00D53C9A">
      <w:pPr>
        <w:jc w:val="center"/>
        <w:rPr>
          <w:rFonts w:ascii="Goudy Old Style" w:hAnsi="Goudy Old Style"/>
          <w:b/>
          <w:sz w:val="28"/>
          <w:szCs w:val="28"/>
        </w:rPr>
      </w:pPr>
    </w:p>
    <w:p w14:paraId="69C0C730" w14:textId="77777777" w:rsidR="008E2049" w:rsidRDefault="008E2049" w:rsidP="005310FA">
      <w:pPr>
        <w:jc w:val="both"/>
        <w:rPr>
          <w:rFonts w:asciiTheme="majorHAnsi" w:hAnsiTheme="majorHAnsi"/>
          <w:i/>
          <w:sz w:val="22"/>
          <w:szCs w:val="22"/>
        </w:rPr>
      </w:pPr>
      <w:r w:rsidRPr="00BA206C">
        <w:rPr>
          <w:rFonts w:asciiTheme="majorHAnsi" w:hAnsiTheme="majorHAnsi"/>
          <w:i/>
          <w:sz w:val="22"/>
          <w:szCs w:val="22"/>
        </w:rPr>
        <w:t>Submitted by: David Kohn, Director</w:t>
      </w:r>
    </w:p>
    <w:p w14:paraId="23A65D79" w14:textId="77777777" w:rsidR="006D5E72" w:rsidRPr="00BA206C" w:rsidRDefault="006D5E72" w:rsidP="005310FA">
      <w:pPr>
        <w:jc w:val="both"/>
        <w:rPr>
          <w:rFonts w:asciiTheme="majorHAnsi" w:hAnsiTheme="majorHAnsi"/>
          <w:i/>
          <w:sz w:val="22"/>
          <w:szCs w:val="22"/>
        </w:rPr>
      </w:pPr>
    </w:p>
    <w:p w14:paraId="405CA70D" w14:textId="77777777" w:rsidR="006D5E72" w:rsidRPr="004B67DA" w:rsidRDefault="004B67DA" w:rsidP="00BC75CB">
      <w:pPr>
        <w:pStyle w:val="Heading1"/>
        <w:numPr>
          <w:ilvl w:val="0"/>
          <w:numId w:val="318"/>
        </w:numPr>
        <w:ind w:left="0" w:firstLine="0"/>
        <w:jc w:val="both"/>
        <w:rPr>
          <w:rFonts w:asciiTheme="majorHAnsi" w:hAnsiTheme="majorHAnsi" w:cs="Arial"/>
          <w:color w:val="C00000"/>
          <w:sz w:val="22"/>
          <w:szCs w:val="22"/>
          <w:u w:val="none"/>
        </w:rPr>
      </w:pPr>
      <w:bookmarkStart w:id="1" w:name="_Toc358130912"/>
      <w:r w:rsidRPr="004B67DA">
        <w:rPr>
          <w:rFonts w:asciiTheme="majorHAnsi" w:hAnsiTheme="majorHAnsi" w:cs="Arial"/>
          <w:color w:val="C00000"/>
          <w:sz w:val="22"/>
          <w:szCs w:val="22"/>
          <w:u w:val="none"/>
        </w:rPr>
        <w:t>LOOKING BACK</w:t>
      </w:r>
      <w:bookmarkEnd w:id="1"/>
    </w:p>
    <w:p w14:paraId="3D816B20" w14:textId="77777777" w:rsidR="006D5E72" w:rsidRPr="006D5E72" w:rsidRDefault="006D5E72" w:rsidP="006D5E72">
      <w:pPr>
        <w:jc w:val="both"/>
        <w:rPr>
          <w:rFonts w:asciiTheme="majorHAnsi" w:hAnsiTheme="majorHAnsi" w:cs="Arial"/>
          <w:sz w:val="22"/>
          <w:szCs w:val="22"/>
        </w:rPr>
      </w:pPr>
    </w:p>
    <w:p w14:paraId="28F77674"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Through a combination of the importance of financial self-sufficiency and a reflection on the work that Continuing and Professional Education (CAPE) performs, and how CAPE does their work has helped identify new opportunities in AY 2013 to serve the College, community, business and industry, and the region and beyond.  However, this can only be done with the supportive culture around campus that provides a great environment in which to conduct the programs and activities we have the privilege to manage.</w:t>
      </w:r>
    </w:p>
    <w:p w14:paraId="38881316" w14:textId="77777777" w:rsidR="006D5E72" w:rsidRPr="006D5E72" w:rsidRDefault="006D5E72" w:rsidP="006D5E72">
      <w:pPr>
        <w:jc w:val="both"/>
        <w:rPr>
          <w:rFonts w:asciiTheme="majorHAnsi" w:hAnsiTheme="majorHAnsi" w:cs="Arial"/>
          <w:sz w:val="22"/>
          <w:szCs w:val="22"/>
        </w:rPr>
      </w:pPr>
    </w:p>
    <w:p w14:paraId="57510FC1"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CAPE’s overall strategic priorities across all units:</w:t>
      </w:r>
    </w:p>
    <w:p w14:paraId="5BD63401" w14:textId="77777777" w:rsidR="006D5E72" w:rsidRPr="006D5E72" w:rsidRDefault="006D5E72" w:rsidP="00BC75CB">
      <w:pPr>
        <w:numPr>
          <w:ilvl w:val="0"/>
          <w:numId w:val="231"/>
        </w:numPr>
        <w:jc w:val="both"/>
        <w:rPr>
          <w:rFonts w:asciiTheme="majorHAnsi" w:hAnsiTheme="majorHAnsi" w:cs="Arial"/>
          <w:sz w:val="22"/>
          <w:szCs w:val="22"/>
        </w:rPr>
      </w:pPr>
      <w:r w:rsidRPr="006D5E72">
        <w:rPr>
          <w:rFonts w:asciiTheme="majorHAnsi" w:hAnsiTheme="majorHAnsi" w:cs="Arial"/>
          <w:sz w:val="22"/>
          <w:szCs w:val="22"/>
        </w:rPr>
        <w:t>Demonstrate financial self-sufficiency and increase the College’s recourses and capacity</w:t>
      </w:r>
    </w:p>
    <w:p w14:paraId="439602D9" w14:textId="77777777" w:rsidR="006D5E72" w:rsidRPr="006D5E72" w:rsidRDefault="006D5E72" w:rsidP="00BC75CB">
      <w:pPr>
        <w:numPr>
          <w:ilvl w:val="0"/>
          <w:numId w:val="231"/>
        </w:numPr>
        <w:jc w:val="both"/>
        <w:rPr>
          <w:rFonts w:asciiTheme="majorHAnsi" w:hAnsiTheme="majorHAnsi" w:cs="Arial"/>
          <w:sz w:val="22"/>
          <w:szCs w:val="22"/>
        </w:rPr>
      </w:pPr>
      <w:r w:rsidRPr="006D5E72">
        <w:rPr>
          <w:rFonts w:asciiTheme="majorHAnsi" w:hAnsiTheme="majorHAnsi" w:cs="Arial"/>
          <w:sz w:val="22"/>
          <w:szCs w:val="22"/>
        </w:rPr>
        <w:t>Increase educational opportunities available through CAPE</w:t>
      </w:r>
    </w:p>
    <w:p w14:paraId="6CF81BAA" w14:textId="77777777" w:rsidR="006D5E72" w:rsidRPr="006D5E72" w:rsidRDefault="006D5E72" w:rsidP="00BC75CB">
      <w:pPr>
        <w:numPr>
          <w:ilvl w:val="0"/>
          <w:numId w:val="231"/>
        </w:numPr>
        <w:jc w:val="both"/>
        <w:rPr>
          <w:rFonts w:asciiTheme="majorHAnsi" w:hAnsiTheme="majorHAnsi" w:cs="Arial"/>
          <w:sz w:val="22"/>
          <w:szCs w:val="22"/>
        </w:rPr>
      </w:pPr>
      <w:r w:rsidRPr="006D5E72">
        <w:rPr>
          <w:rFonts w:asciiTheme="majorHAnsi" w:hAnsiTheme="majorHAnsi" w:cs="Arial"/>
          <w:sz w:val="22"/>
          <w:szCs w:val="22"/>
        </w:rPr>
        <w:t>Build strong partnerships and alliances with external organizations</w:t>
      </w:r>
    </w:p>
    <w:p w14:paraId="054A4AFD" w14:textId="77777777" w:rsidR="006D5E72" w:rsidRPr="006D5E72" w:rsidRDefault="006D5E72" w:rsidP="00BC75CB">
      <w:pPr>
        <w:numPr>
          <w:ilvl w:val="0"/>
          <w:numId w:val="231"/>
        </w:numPr>
        <w:jc w:val="both"/>
        <w:rPr>
          <w:rFonts w:asciiTheme="majorHAnsi" w:hAnsiTheme="majorHAnsi" w:cs="Arial"/>
          <w:sz w:val="22"/>
          <w:szCs w:val="22"/>
        </w:rPr>
      </w:pPr>
      <w:r w:rsidRPr="006D5E72">
        <w:rPr>
          <w:rFonts w:asciiTheme="majorHAnsi" w:hAnsiTheme="majorHAnsi" w:cs="Arial"/>
          <w:sz w:val="22"/>
          <w:szCs w:val="22"/>
        </w:rPr>
        <w:t>Increase productive relationships within the College community</w:t>
      </w:r>
    </w:p>
    <w:p w14:paraId="0E2B73B3" w14:textId="77777777" w:rsidR="006D5E72" w:rsidRPr="006D5E72" w:rsidRDefault="006D5E72" w:rsidP="00BC75CB">
      <w:pPr>
        <w:numPr>
          <w:ilvl w:val="0"/>
          <w:numId w:val="231"/>
        </w:numPr>
        <w:jc w:val="both"/>
        <w:rPr>
          <w:rFonts w:asciiTheme="majorHAnsi" w:hAnsiTheme="majorHAnsi" w:cs="Arial"/>
          <w:sz w:val="22"/>
          <w:szCs w:val="22"/>
        </w:rPr>
      </w:pPr>
      <w:r w:rsidRPr="006D5E72">
        <w:rPr>
          <w:rFonts w:asciiTheme="majorHAnsi" w:hAnsiTheme="majorHAnsi" w:cs="Arial"/>
          <w:sz w:val="22"/>
          <w:szCs w:val="22"/>
        </w:rPr>
        <w:t>Build effective promotion and awareness</w:t>
      </w:r>
    </w:p>
    <w:p w14:paraId="34025ED0" w14:textId="77777777" w:rsidR="006D5E72" w:rsidRPr="006D5E72" w:rsidRDefault="006D5E72" w:rsidP="00BC75CB">
      <w:pPr>
        <w:numPr>
          <w:ilvl w:val="0"/>
          <w:numId w:val="231"/>
        </w:numPr>
        <w:jc w:val="both"/>
        <w:rPr>
          <w:rFonts w:asciiTheme="majorHAnsi" w:hAnsiTheme="majorHAnsi" w:cs="Arial"/>
          <w:sz w:val="22"/>
          <w:szCs w:val="22"/>
        </w:rPr>
      </w:pPr>
      <w:r w:rsidRPr="006D5E72">
        <w:rPr>
          <w:rFonts w:asciiTheme="majorHAnsi" w:hAnsiTheme="majorHAnsi" w:cs="Arial"/>
          <w:sz w:val="22"/>
          <w:szCs w:val="22"/>
        </w:rPr>
        <w:t>Enhance professional growth opportunities for CAPE staff and faculty</w:t>
      </w:r>
    </w:p>
    <w:p w14:paraId="59FC21A9" w14:textId="77777777" w:rsidR="006D5E72" w:rsidRPr="006D5E72" w:rsidRDefault="006D5E72" w:rsidP="006D5E72">
      <w:pPr>
        <w:jc w:val="both"/>
        <w:rPr>
          <w:rFonts w:asciiTheme="majorHAnsi" w:hAnsiTheme="majorHAnsi" w:cs="Arial"/>
          <w:sz w:val="22"/>
          <w:szCs w:val="22"/>
        </w:rPr>
      </w:pPr>
    </w:p>
    <w:p w14:paraId="38A430E7"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 xml:space="preserve">Each unit sets their own goals each year based on the above priorities.  This document will review CAPE’s unit goals for academic year 2013 and highlight the impact of CAPE staff as well as determine which goals have been achieved this past year based on two CAPE Institutional Effectiveness measures: </w:t>
      </w:r>
    </w:p>
    <w:p w14:paraId="0DF4E5F6" w14:textId="77777777" w:rsidR="006D5E72" w:rsidRPr="006D5E72" w:rsidRDefault="006D5E72" w:rsidP="00BC75CB">
      <w:pPr>
        <w:numPr>
          <w:ilvl w:val="0"/>
          <w:numId w:val="233"/>
        </w:numPr>
        <w:jc w:val="both"/>
        <w:rPr>
          <w:rFonts w:asciiTheme="majorHAnsi" w:hAnsiTheme="majorHAnsi" w:cs="Arial"/>
          <w:sz w:val="22"/>
          <w:szCs w:val="22"/>
        </w:rPr>
      </w:pPr>
      <w:r w:rsidRPr="006D5E72">
        <w:rPr>
          <w:rFonts w:asciiTheme="majorHAnsi" w:hAnsiTheme="majorHAnsi" w:cs="Arial"/>
          <w:sz w:val="22"/>
          <w:szCs w:val="22"/>
        </w:rPr>
        <w:t>Registrations</w:t>
      </w:r>
    </w:p>
    <w:p w14:paraId="0726D242" w14:textId="77777777" w:rsidR="006D5E72" w:rsidRPr="004B67DA" w:rsidRDefault="006D5E72" w:rsidP="00BC75CB">
      <w:pPr>
        <w:pStyle w:val="ListParagraph"/>
        <w:numPr>
          <w:ilvl w:val="0"/>
          <w:numId w:val="233"/>
        </w:numPr>
        <w:jc w:val="both"/>
        <w:rPr>
          <w:rFonts w:asciiTheme="majorHAnsi" w:hAnsiTheme="majorHAnsi" w:cs="Arial"/>
          <w:sz w:val="22"/>
          <w:szCs w:val="22"/>
        </w:rPr>
      </w:pPr>
      <w:r w:rsidRPr="004B67DA">
        <w:rPr>
          <w:rFonts w:asciiTheme="majorHAnsi" w:hAnsiTheme="majorHAnsi" w:cs="Arial"/>
          <w:sz w:val="22"/>
          <w:szCs w:val="22"/>
        </w:rPr>
        <w:t>Revenue sources</w:t>
      </w:r>
    </w:p>
    <w:p w14:paraId="775CD0D1" w14:textId="77777777" w:rsidR="006D5E72" w:rsidRPr="006D5E72" w:rsidRDefault="006D5E72" w:rsidP="006D5E72">
      <w:pPr>
        <w:jc w:val="both"/>
        <w:rPr>
          <w:rFonts w:asciiTheme="majorHAnsi" w:hAnsiTheme="majorHAnsi" w:cs="Arial"/>
          <w:sz w:val="22"/>
          <w:szCs w:val="22"/>
        </w:rPr>
      </w:pPr>
    </w:p>
    <w:p w14:paraId="3EC3CD86" w14:textId="77777777" w:rsidR="006D5E72" w:rsidRPr="006D5E72" w:rsidRDefault="006D5E72" w:rsidP="009A7C8C">
      <w:pPr>
        <w:jc w:val="center"/>
        <w:rPr>
          <w:rFonts w:asciiTheme="majorHAnsi" w:hAnsiTheme="majorHAnsi" w:cs="Arial"/>
          <w:sz w:val="22"/>
          <w:szCs w:val="22"/>
        </w:rPr>
      </w:pPr>
      <w:r w:rsidRPr="009A7C8C">
        <w:rPr>
          <w:rFonts w:asciiTheme="majorHAnsi" w:hAnsiTheme="majorHAnsi" w:cs="Arial"/>
          <w:b/>
          <w:sz w:val="22"/>
          <w:szCs w:val="22"/>
        </w:rPr>
        <w:t>Income Statement as of May 30, 2013</w:t>
      </w:r>
    </w:p>
    <w:p w14:paraId="78B06139" w14:textId="77777777" w:rsidR="006D5E72" w:rsidRPr="006D5E72" w:rsidRDefault="006D5E72" w:rsidP="006D5E72">
      <w:pPr>
        <w:jc w:val="both"/>
        <w:rPr>
          <w:rFonts w:asciiTheme="majorHAnsi" w:hAnsiTheme="majorHAnsi" w:cs="Arial"/>
          <w:sz w:val="22"/>
          <w:szCs w:val="22"/>
        </w:rPr>
      </w:pPr>
    </w:p>
    <w:tbl>
      <w:tblPr>
        <w:tblW w:w="8158" w:type="dxa"/>
        <w:tblInd w:w="93" w:type="dxa"/>
        <w:tblLook w:val="04A0" w:firstRow="1" w:lastRow="0" w:firstColumn="1" w:lastColumn="0" w:noHBand="0" w:noVBand="1"/>
      </w:tblPr>
      <w:tblGrid>
        <w:gridCol w:w="2805"/>
        <w:gridCol w:w="1890"/>
        <w:gridCol w:w="1890"/>
        <w:gridCol w:w="1573"/>
      </w:tblGrid>
      <w:tr w:rsidR="006D5E72" w:rsidRPr="006D5E72" w14:paraId="0B27E338" w14:textId="77777777" w:rsidTr="004F261E">
        <w:trPr>
          <w:trHeight w:val="255"/>
        </w:trPr>
        <w:tc>
          <w:tcPr>
            <w:tcW w:w="2805" w:type="dxa"/>
            <w:tcBorders>
              <w:top w:val="nil"/>
              <w:left w:val="nil"/>
              <w:bottom w:val="nil"/>
              <w:right w:val="nil"/>
            </w:tcBorders>
            <w:shd w:val="clear" w:color="auto" w:fill="auto"/>
            <w:noWrap/>
            <w:vAlign w:val="bottom"/>
            <w:hideMark/>
          </w:tcPr>
          <w:p w14:paraId="218EB5DB" w14:textId="77777777" w:rsidR="006D5E72" w:rsidRPr="009A7C8C" w:rsidRDefault="006D5E72" w:rsidP="004B67DA">
            <w:pPr>
              <w:jc w:val="center"/>
              <w:rPr>
                <w:rFonts w:asciiTheme="majorHAnsi" w:hAnsiTheme="majorHAnsi" w:cs="Arial"/>
                <w:b/>
                <w:bCs/>
                <w:sz w:val="22"/>
                <w:szCs w:val="22"/>
              </w:rPr>
            </w:pPr>
            <w:bookmarkStart w:id="2" w:name="RANGE!G1:H17"/>
            <w:r w:rsidRPr="009A7C8C">
              <w:rPr>
                <w:rFonts w:asciiTheme="majorHAnsi" w:hAnsiTheme="majorHAnsi" w:cs="Arial"/>
                <w:b/>
                <w:bCs/>
                <w:sz w:val="22"/>
                <w:szCs w:val="22"/>
              </w:rPr>
              <w:t>Income</w:t>
            </w:r>
            <w:bookmarkEnd w:id="2"/>
          </w:p>
        </w:tc>
        <w:tc>
          <w:tcPr>
            <w:tcW w:w="1890" w:type="dxa"/>
            <w:tcBorders>
              <w:top w:val="nil"/>
              <w:left w:val="nil"/>
              <w:bottom w:val="nil"/>
              <w:right w:val="nil"/>
            </w:tcBorders>
          </w:tcPr>
          <w:p w14:paraId="7AE346A1" w14:textId="77777777" w:rsidR="006D5E72" w:rsidRPr="009A7C8C" w:rsidRDefault="006D5E72" w:rsidP="004B67DA">
            <w:pPr>
              <w:jc w:val="center"/>
              <w:rPr>
                <w:rFonts w:asciiTheme="majorHAnsi" w:hAnsiTheme="majorHAnsi" w:cs="Arial"/>
                <w:b/>
                <w:sz w:val="22"/>
                <w:szCs w:val="22"/>
              </w:rPr>
            </w:pPr>
            <w:r w:rsidRPr="009A7C8C">
              <w:rPr>
                <w:rFonts w:asciiTheme="majorHAnsi" w:hAnsiTheme="majorHAnsi" w:cs="Arial"/>
                <w:b/>
                <w:sz w:val="22"/>
                <w:szCs w:val="22"/>
              </w:rPr>
              <w:t>2012</w:t>
            </w:r>
          </w:p>
        </w:tc>
        <w:tc>
          <w:tcPr>
            <w:tcW w:w="1890" w:type="dxa"/>
            <w:tcBorders>
              <w:top w:val="nil"/>
              <w:left w:val="nil"/>
              <w:bottom w:val="nil"/>
              <w:right w:val="nil"/>
            </w:tcBorders>
            <w:shd w:val="clear" w:color="auto" w:fill="auto"/>
            <w:noWrap/>
            <w:vAlign w:val="bottom"/>
            <w:hideMark/>
          </w:tcPr>
          <w:p w14:paraId="7C1997E7" w14:textId="77777777" w:rsidR="006D5E72" w:rsidRPr="009A7C8C" w:rsidRDefault="006D5E72" w:rsidP="004B67DA">
            <w:pPr>
              <w:jc w:val="center"/>
              <w:rPr>
                <w:rFonts w:asciiTheme="majorHAnsi" w:hAnsiTheme="majorHAnsi" w:cs="Arial"/>
                <w:b/>
                <w:sz w:val="22"/>
                <w:szCs w:val="22"/>
              </w:rPr>
            </w:pPr>
            <w:r w:rsidRPr="009A7C8C">
              <w:rPr>
                <w:rFonts w:asciiTheme="majorHAnsi" w:hAnsiTheme="majorHAnsi" w:cs="Arial"/>
                <w:b/>
                <w:sz w:val="22"/>
                <w:szCs w:val="22"/>
              </w:rPr>
              <w:t>2013</w:t>
            </w:r>
          </w:p>
        </w:tc>
        <w:tc>
          <w:tcPr>
            <w:tcW w:w="1573" w:type="dxa"/>
            <w:tcBorders>
              <w:top w:val="nil"/>
              <w:left w:val="nil"/>
              <w:bottom w:val="nil"/>
              <w:right w:val="nil"/>
            </w:tcBorders>
          </w:tcPr>
          <w:p w14:paraId="7CE57E36" w14:textId="77777777" w:rsidR="006D5E72" w:rsidRPr="009A7C8C" w:rsidRDefault="006D5E72" w:rsidP="004B67DA">
            <w:pPr>
              <w:jc w:val="center"/>
              <w:rPr>
                <w:rFonts w:asciiTheme="majorHAnsi" w:hAnsiTheme="majorHAnsi" w:cs="Arial"/>
                <w:b/>
                <w:sz w:val="22"/>
                <w:szCs w:val="22"/>
              </w:rPr>
            </w:pPr>
            <w:r w:rsidRPr="009A7C8C">
              <w:rPr>
                <w:rFonts w:asciiTheme="majorHAnsi" w:hAnsiTheme="majorHAnsi" w:cs="Arial"/>
                <w:b/>
                <w:sz w:val="22"/>
                <w:szCs w:val="22"/>
              </w:rPr>
              <w:t>Change</w:t>
            </w:r>
          </w:p>
        </w:tc>
      </w:tr>
      <w:tr w:rsidR="006D5E72" w:rsidRPr="006D5E72" w14:paraId="724A310C" w14:textId="77777777" w:rsidTr="004F261E">
        <w:trPr>
          <w:trHeight w:val="255"/>
        </w:trPr>
        <w:tc>
          <w:tcPr>
            <w:tcW w:w="2805" w:type="dxa"/>
            <w:tcBorders>
              <w:top w:val="nil"/>
              <w:left w:val="nil"/>
              <w:bottom w:val="nil"/>
              <w:right w:val="nil"/>
            </w:tcBorders>
            <w:shd w:val="clear" w:color="auto" w:fill="auto"/>
            <w:noWrap/>
            <w:vAlign w:val="bottom"/>
            <w:hideMark/>
          </w:tcPr>
          <w:p w14:paraId="144489BA"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Self Sustaining Tuition</w:t>
            </w:r>
          </w:p>
        </w:tc>
        <w:tc>
          <w:tcPr>
            <w:tcW w:w="1890" w:type="dxa"/>
            <w:tcBorders>
              <w:top w:val="nil"/>
              <w:left w:val="nil"/>
              <w:bottom w:val="nil"/>
              <w:right w:val="nil"/>
            </w:tcBorders>
            <w:vAlign w:val="bottom"/>
          </w:tcPr>
          <w:p w14:paraId="246468C2"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683,792.00</w:t>
            </w:r>
          </w:p>
        </w:tc>
        <w:tc>
          <w:tcPr>
            <w:tcW w:w="1890" w:type="dxa"/>
            <w:tcBorders>
              <w:top w:val="nil"/>
              <w:left w:val="nil"/>
              <w:bottom w:val="nil"/>
              <w:right w:val="nil"/>
            </w:tcBorders>
            <w:shd w:val="clear" w:color="auto" w:fill="auto"/>
            <w:noWrap/>
            <w:vAlign w:val="bottom"/>
            <w:hideMark/>
          </w:tcPr>
          <w:p w14:paraId="3B139931"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542,678.00</w:t>
            </w:r>
          </w:p>
        </w:tc>
        <w:tc>
          <w:tcPr>
            <w:tcW w:w="1573" w:type="dxa"/>
            <w:tcBorders>
              <w:top w:val="nil"/>
              <w:left w:val="nil"/>
              <w:bottom w:val="nil"/>
              <w:right w:val="nil"/>
            </w:tcBorders>
          </w:tcPr>
          <w:p w14:paraId="79E8C7E9"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($141,114.00)</w:t>
            </w:r>
          </w:p>
        </w:tc>
      </w:tr>
      <w:tr w:rsidR="006D5E72" w:rsidRPr="006D5E72" w14:paraId="4E759875" w14:textId="77777777" w:rsidTr="004F261E">
        <w:trPr>
          <w:trHeight w:val="255"/>
        </w:trPr>
        <w:tc>
          <w:tcPr>
            <w:tcW w:w="2805" w:type="dxa"/>
            <w:tcBorders>
              <w:top w:val="nil"/>
              <w:left w:val="nil"/>
              <w:bottom w:val="nil"/>
              <w:right w:val="nil"/>
            </w:tcBorders>
            <w:shd w:val="clear" w:color="auto" w:fill="auto"/>
            <w:noWrap/>
            <w:vAlign w:val="bottom"/>
            <w:hideMark/>
          </w:tcPr>
          <w:p w14:paraId="23489FDC"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State Aid Tuition</w:t>
            </w:r>
          </w:p>
        </w:tc>
        <w:tc>
          <w:tcPr>
            <w:tcW w:w="1890" w:type="dxa"/>
            <w:tcBorders>
              <w:top w:val="nil"/>
              <w:left w:val="nil"/>
              <w:bottom w:val="nil"/>
              <w:right w:val="nil"/>
            </w:tcBorders>
            <w:vAlign w:val="bottom"/>
          </w:tcPr>
          <w:p w14:paraId="34297032"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14,456.08</w:t>
            </w:r>
          </w:p>
        </w:tc>
        <w:tc>
          <w:tcPr>
            <w:tcW w:w="1890" w:type="dxa"/>
            <w:tcBorders>
              <w:top w:val="nil"/>
              <w:left w:val="nil"/>
              <w:bottom w:val="nil"/>
              <w:right w:val="nil"/>
            </w:tcBorders>
            <w:shd w:val="clear" w:color="auto" w:fill="auto"/>
            <w:noWrap/>
            <w:vAlign w:val="bottom"/>
            <w:hideMark/>
          </w:tcPr>
          <w:p w14:paraId="34C20DA0"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38,147.00</w:t>
            </w:r>
          </w:p>
        </w:tc>
        <w:tc>
          <w:tcPr>
            <w:tcW w:w="1573" w:type="dxa"/>
            <w:tcBorders>
              <w:top w:val="nil"/>
              <w:left w:val="nil"/>
              <w:bottom w:val="nil"/>
              <w:right w:val="nil"/>
            </w:tcBorders>
          </w:tcPr>
          <w:p w14:paraId="13917657"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$23,690.92</w:t>
            </w:r>
          </w:p>
        </w:tc>
      </w:tr>
      <w:tr w:rsidR="006D5E72" w:rsidRPr="006D5E72" w14:paraId="356ACDB9" w14:textId="77777777" w:rsidTr="004F261E">
        <w:trPr>
          <w:trHeight w:val="255"/>
        </w:trPr>
        <w:tc>
          <w:tcPr>
            <w:tcW w:w="2805" w:type="dxa"/>
            <w:tcBorders>
              <w:top w:val="nil"/>
              <w:left w:val="nil"/>
              <w:bottom w:val="nil"/>
              <w:right w:val="nil"/>
            </w:tcBorders>
            <w:shd w:val="clear" w:color="auto" w:fill="auto"/>
            <w:noWrap/>
            <w:vAlign w:val="bottom"/>
            <w:hideMark/>
          </w:tcPr>
          <w:p w14:paraId="1066AAD5"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Contract Courses</w:t>
            </w:r>
          </w:p>
        </w:tc>
        <w:tc>
          <w:tcPr>
            <w:tcW w:w="1890" w:type="dxa"/>
            <w:tcBorders>
              <w:top w:val="nil"/>
              <w:left w:val="nil"/>
              <w:bottom w:val="nil"/>
              <w:right w:val="nil"/>
            </w:tcBorders>
            <w:vAlign w:val="bottom"/>
          </w:tcPr>
          <w:p w14:paraId="4DB45730"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204,693.00</w:t>
            </w:r>
          </w:p>
        </w:tc>
        <w:tc>
          <w:tcPr>
            <w:tcW w:w="1890" w:type="dxa"/>
            <w:tcBorders>
              <w:top w:val="nil"/>
              <w:left w:val="nil"/>
              <w:bottom w:val="nil"/>
              <w:right w:val="nil"/>
            </w:tcBorders>
            <w:shd w:val="clear" w:color="auto" w:fill="auto"/>
            <w:noWrap/>
            <w:vAlign w:val="bottom"/>
            <w:hideMark/>
          </w:tcPr>
          <w:p w14:paraId="1A81B3EB"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29,105.00</w:t>
            </w:r>
          </w:p>
        </w:tc>
        <w:tc>
          <w:tcPr>
            <w:tcW w:w="1573" w:type="dxa"/>
            <w:tcBorders>
              <w:top w:val="nil"/>
              <w:left w:val="nil"/>
              <w:bottom w:val="nil"/>
              <w:right w:val="nil"/>
            </w:tcBorders>
          </w:tcPr>
          <w:p w14:paraId="7CDFEBED"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($175,588.00)</w:t>
            </w:r>
          </w:p>
        </w:tc>
      </w:tr>
      <w:tr w:rsidR="006D5E72" w:rsidRPr="006D5E72" w14:paraId="6F28819A" w14:textId="77777777" w:rsidTr="004F261E">
        <w:trPr>
          <w:trHeight w:val="255"/>
        </w:trPr>
        <w:tc>
          <w:tcPr>
            <w:tcW w:w="2805" w:type="dxa"/>
            <w:tcBorders>
              <w:top w:val="nil"/>
              <w:left w:val="nil"/>
              <w:bottom w:val="nil"/>
              <w:right w:val="nil"/>
            </w:tcBorders>
            <w:shd w:val="clear" w:color="auto" w:fill="auto"/>
            <w:noWrap/>
            <w:vAlign w:val="bottom"/>
            <w:hideMark/>
          </w:tcPr>
          <w:p w14:paraId="5D62F7F7"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Grant Revenue</w:t>
            </w:r>
          </w:p>
        </w:tc>
        <w:tc>
          <w:tcPr>
            <w:tcW w:w="1890" w:type="dxa"/>
            <w:tcBorders>
              <w:top w:val="nil"/>
              <w:left w:val="nil"/>
              <w:bottom w:val="nil"/>
              <w:right w:val="nil"/>
            </w:tcBorders>
            <w:vAlign w:val="bottom"/>
          </w:tcPr>
          <w:p w14:paraId="38CF9CB1"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14,758.00</w:t>
            </w:r>
          </w:p>
        </w:tc>
        <w:tc>
          <w:tcPr>
            <w:tcW w:w="1890" w:type="dxa"/>
            <w:tcBorders>
              <w:top w:val="nil"/>
              <w:left w:val="nil"/>
              <w:bottom w:val="nil"/>
              <w:right w:val="nil"/>
            </w:tcBorders>
            <w:shd w:val="clear" w:color="auto" w:fill="auto"/>
            <w:noWrap/>
            <w:vAlign w:val="bottom"/>
            <w:hideMark/>
          </w:tcPr>
          <w:p w14:paraId="0FBB039A"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6,242.00</w:t>
            </w:r>
          </w:p>
        </w:tc>
        <w:tc>
          <w:tcPr>
            <w:tcW w:w="1573" w:type="dxa"/>
            <w:tcBorders>
              <w:top w:val="nil"/>
              <w:left w:val="nil"/>
              <w:bottom w:val="nil"/>
              <w:right w:val="nil"/>
            </w:tcBorders>
          </w:tcPr>
          <w:p w14:paraId="1485E17F"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($8,516.00)</w:t>
            </w:r>
          </w:p>
        </w:tc>
      </w:tr>
      <w:tr w:rsidR="006D5E72" w:rsidRPr="006D5E72" w14:paraId="4EB5CFCF" w14:textId="77777777" w:rsidTr="004F261E">
        <w:trPr>
          <w:trHeight w:val="270"/>
        </w:trPr>
        <w:tc>
          <w:tcPr>
            <w:tcW w:w="2805" w:type="dxa"/>
            <w:tcBorders>
              <w:top w:val="nil"/>
              <w:left w:val="nil"/>
              <w:bottom w:val="nil"/>
              <w:right w:val="nil"/>
            </w:tcBorders>
            <w:shd w:val="clear" w:color="auto" w:fill="auto"/>
            <w:noWrap/>
            <w:vAlign w:val="bottom"/>
            <w:hideMark/>
          </w:tcPr>
          <w:p w14:paraId="0000E131"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Testing Center*</w:t>
            </w:r>
          </w:p>
        </w:tc>
        <w:tc>
          <w:tcPr>
            <w:tcW w:w="1890" w:type="dxa"/>
            <w:tcBorders>
              <w:top w:val="nil"/>
              <w:left w:val="nil"/>
              <w:bottom w:val="nil"/>
              <w:right w:val="nil"/>
            </w:tcBorders>
            <w:vAlign w:val="bottom"/>
          </w:tcPr>
          <w:p w14:paraId="3CCBCC2C"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18,228.00</w:t>
            </w:r>
          </w:p>
        </w:tc>
        <w:tc>
          <w:tcPr>
            <w:tcW w:w="1890" w:type="dxa"/>
            <w:tcBorders>
              <w:top w:val="nil"/>
              <w:left w:val="nil"/>
              <w:bottom w:val="nil"/>
              <w:right w:val="nil"/>
            </w:tcBorders>
            <w:shd w:val="clear" w:color="auto" w:fill="auto"/>
            <w:noWrap/>
            <w:vAlign w:val="bottom"/>
            <w:hideMark/>
          </w:tcPr>
          <w:p w14:paraId="716496BD"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11,438.00</w:t>
            </w:r>
          </w:p>
        </w:tc>
        <w:tc>
          <w:tcPr>
            <w:tcW w:w="1573" w:type="dxa"/>
            <w:tcBorders>
              <w:top w:val="nil"/>
              <w:left w:val="nil"/>
              <w:bottom w:val="nil"/>
              <w:right w:val="nil"/>
            </w:tcBorders>
          </w:tcPr>
          <w:p w14:paraId="3AF7C7B9"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($6,790.00)</w:t>
            </w:r>
          </w:p>
        </w:tc>
      </w:tr>
      <w:tr w:rsidR="006D5E72" w:rsidRPr="006D5E72" w14:paraId="07136DA3" w14:textId="77777777" w:rsidTr="004F261E">
        <w:trPr>
          <w:trHeight w:val="270"/>
        </w:trPr>
        <w:tc>
          <w:tcPr>
            <w:tcW w:w="2805" w:type="dxa"/>
            <w:tcBorders>
              <w:top w:val="nil"/>
              <w:left w:val="nil"/>
              <w:bottom w:val="nil"/>
              <w:right w:val="nil"/>
            </w:tcBorders>
            <w:shd w:val="clear" w:color="auto" w:fill="auto"/>
            <w:noWrap/>
            <w:vAlign w:val="bottom"/>
            <w:hideMark/>
          </w:tcPr>
          <w:p w14:paraId="2FF21C9B"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State Aid Revenue</w:t>
            </w:r>
          </w:p>
        </w:tc>
        <w:tc>
          <w:tcPr>
            <w:tcW w:w="1890" w:type="dxa"/>
            <w:tcBorders>
              <w:top w:val="nil"/>
              <w:left w:val="nil"/>
              <w:bottom w:val="nil"/>
              <w:right w:val="nil"/>
            </w:tcBorders>
            <w:vAlign w:val="bottom"/>
          </w:tcPr>
          <w:p w14:paraId="76402911"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678,364.92</w:t>
            </w:r>
          </w:p>
        </w:tc>
        <w:tc>
          <w:tcPr>
            <w:tcW w:w="1890" w:type="dxa"/>
            <w:tcBorders>
              <w:top w:val="nil"/>
              <w:left w:val="nil"/>
              <w:bottom w:val="nil"/>
              <w:right w:val="nil"/>
            </w:tcBorders>
            <w:shd w:val="clear" w:color="auto" w:fill="auto"/>
            <w:noWrap/>
            <w:vAlign w:val="bottom"/>
            <w:hideMark/>
          </w:tcPr>
          <w:p w14:paraId="16746B50"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736,764.12</w:t>
            </w:r>
          </w:p>
        </w:tc>
        <w:tc>
          <w:tcPr>
            <w:tcW w:w="1573" w:type="dxa"/>
            <w:tcBorders>
              <w:top w:val="nil"/>
              <w:left w:val="nil"/>
              <w:bottom w:val="nil"/>
              <w:right w:val="nil"/>
            </w:tcBorders>
          </w:tcPr>
          <w:p w14:paraId="0B45928A"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$58,399.20</w:t>
            </w:r>
          </w:p>
        </w:tc>
      </w:tr>
      <w:tr w:rsidR="006D5E72" w:rsidRPr="006D5E72" w14:paraId="102E32E8" w14:textId="77777777" w:rsidTr="004F261E">
        <w:trPr>
          <w:trHeight w:val="270"/>
        </w:trPr>
        <w:tc>
          <w:tcPr>
            <w:tcW w:w="2805" w:type="dxa"/>
            <w:tcBorders>
              <w:top w:val="nil"/>
              <w:left w:val="nil"/>
              <w:bottom w:val="nil"/>
              <w:right w:val="nil"/>
            </w:tcBorders>
            <w:shd w:val="clear" w:color="auto" w:fill="auto"/>
            <w:noWrap/>
            <w:vAlign w:val="bottom"/>
            <w:hideMark/>
          </w:tcPr>
          <w:p w14:paraId="0F61ADDB"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DDP Re-entry Fees*</w:t>
            </w:r>
          </w:p>
        </w:tc>
        <w:tc>
          <w:tcPr>
            <w:tcW w:w="1890" w:type="dxa"/>
            <w:tcBorders>
              <w:top w:val="nil"/>
              <w:left w:val="nil"/>
              <w:bottom w:val="double" w:sz="6" w:space="0" w:color="auto"/>
              <w:right w:val="nil"/>
            </w:tcBorders>
            <w:vAlign w:val="bottom"/>
          </w:tcPr>
          <w:p w14:paraId="31576168"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Included in SS</w:t>
            </w:r>
          </w:p>
        </w:tc>
        <w:tc>
          <w:tcPr>
            <w:tcW w:w="1890" w:type="dxa"/>
            <w:tcBorders>
              <w:top w:val="nil"/>
              <w:left w:val="nil"/>
              <w:bottom w:val="double" w:sz="6" w:space="0" w:color="auto"/>
              <w:right w:val="nil"/>
            </w:tcBorders>
            <w:shd w:val="clear" w:color="auto" w:fill="auto"/>
            <w:noWrap/>
            <w:vAlign w:val="bottom"/>
            <w:hideMark/>
          </w:tcPr>
          <w:p w14:paraId="0040AB20"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1,085.00</w:t>
            </w:r>
          </w:p>
        </w:tc>
        <w:tc>
          <w:tcPr>
            <w:tcW w:w="1573" w:type="dxa"/>
            <w:tcBorders>
              <w:top w:val="nil"/>
              <w:left w:val="nil"/>
              <w:bottom w:val="double" w:sz="6" w:space="0" w:color="auto"/>
              <w:right w:val="nil"/>
            </w:tcBorders>
          </w:tcPr>
          <w:p w14:paraId="4BF1A405"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NA</w:t>
            </w:r>
          </w:p>
        </w:tc>
      </w:tr>
      <w:tr w:rsidR="006D5E72" w:rsidRPr="006D5E72" w14:paraId="366B6BD6" w14:textId="77777777" w:rsidTr="004F261E">
        <w:trPr>
          <w:trHeight w:val="270"/>
        </w:trPr>
        <w:tc>
          <w:tcPr>
            <w:tcW w:w="2805" w:type="dxa"/>
            <w:tcBorders>
              <w:top w:val="nil"/>
              <w:left w:val="nil"/>
              <w:bottom w:val="nil"/>
              <w:right w:val="nil"/>
            </w:tcBorders>
            <w:shd w:val="clear" w:color="auto" w:fill="auto"/>
            <w:noWrap/>
            <w:vAlign w:val="bottom"/>
            <w:hideMark/>
          </w:tcPr>
          <w:p w14:paraId="57639D09" w14:textId="77777777" w:rsidR="006D5E72" w:rsidRPr="006D5E72" w:rsidRDefault="006D5E72" w:rsidP="009A7C8C">
            <w:pPr>
              <w:jc w:val="center"/>
              <w:rPr>
                <w:rFonts w:asciiTheme="majorHAnsi" w:hAnsiTheme="majorHAnsi" w:cs="Arial"/>
                <w:sz w:val="22"/>
                <w:szCs w:val="22"/>
              </w:rPr>
            </w:pPr>
          </w:p>
        </w:tc>
        <w:tc>
          <w:tcPr>
            <w:tcW w:w="1890" w:type="dxa"/>
            <w:tcBorders>
              <w:top w:val="nil"/>
              <w:left w:val="nil"/>
              <w:bottom w:val="nil"/>
              <w:right w:val="nil"/>
            </w:tcBorders>
            <w:vAlign w:val="bottom"/>
          </w:tcPr>
          <w:p w14:paraId="238C494C"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1,614,292.00</w:t>
            </w:r>
          </w:p>
        </w:tc>
        <w:tc>
          <w:tcPr>
            <w:tcW w:w="1890" w:type="dxa"/>
            <w:tcBorders>
              <w:top w:val="nil"/>
              <w:left w:val="nil"/>
              <w:bottom w:val="nil"/>
              <w:right w:val="nil"/>
            </w:tcBorders>
            <w:shd w:val="clear" w:color="auto" w:fill="auto"/>
            <w:noWrap/>
            <w:vAlign w:val="bottom"/>
            <w:hideMark/>
          </w:tcPr>
          <w:p w14:paraId="57E4B915"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1,365,459.12</w:t>
            </w:r>
          </w:p>
        </w:tc>
        <w:tc>
          <w:tcPr>
            <w:tcW w:w="1573" w:type="dxa"/>
            <w:tcBorders>
              <w:top w:val="nil"/>
              <w:left w:val="nil"/>
              <w:bottom w:val="nil"/>
              <w:right w:val="nil"/>
            </w:tcBorders>
          </w:tcPr>
          <w:p w14:paraId="7C9D379D"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($248,832.88)</w:t>
            </w:r>
          </w:p>
        </w:tc>
      </w:tr>
      <w:tr w:rsidR="006D5E72" w:rsidRPr="006D5E72" w14:paraId="25910E53" w14:textId="77777777" w:rsidTr="004F261E">
        <w:trPr>
          <w:trHeight w:val="255"/>
        </w:trPr>
        <w:tc>
          <w:tcPr>
            <w:tcW w:w="2805" w:type="dxa"/>
            <w:tcBorders>
              <w:top w:val="nil"/>
              <w:left w:val="nil"/>
              <w:bottom w:val="nil"/>
              <w:right w:val="nil"/>
            </w:tcBorders>
            <w:shd w:val="clear" w:color="auto" w:fill="auto"/>
            <w:noWrap/>
            <w:vAlign w:val="bottom"/>
            <w:hideMark/>
          </w:tcPr>
          <w:p w14:paraId="5214B680"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Liabilities</w:t>
            </w:r>
          </w:p>
        </w:tc>
        <w:tc>
          <w:tcPr>
            <w:tcW w:w="1890" w:type="dxa"/>
            <w:tcBorders>
              <w:top w:val="nil"/>
              <w:left w:val="nil"/>
              <w:bottom w:val="nil"/>
              <w:right w:val="nil"/>
            </w:tcBorders>
            <w:vAlign w:val="bottom"/>
          </w:tcPr>
          <w:p w14:paraId="7FAA2A75" w14:textId="77777777" w:rsidR="006D5E72" w:rsidRPr="006D5E72" w:rsidRDefault="006D5E72" w:rsidP="004B67DA">
            <w:pPr>
              <w:jc w:val="center"/>
              <w:rPr>
                <w:rFonts w:asciiTheme="majorHAnsi" w:hAnsiTheme="majorHAnsi" w:cs="Arial"/>
                <w:sz w:val="22"/>
                <w:szCs w:val="22"/>
              </w:rPr>
            </w:pPr>
          </w:p>
        </w:tc>
        <w:tc>
          <w:tcPr>
            <w:tcW w:w="1890" w:type="dxa"/>
            <w:tcBorders>
              <w:top w:val="nil"/>
              <w:left w:val="nil"/>
              <w:bottom w:val="nil"/>
              <w:right w:val="nil"/>
            </w:tcBorders>
            <w:shd w:val="clear" w:color="auto" w:fill="auto"/>
            <w:noWrap/>
            <w:vAlign w:val="bottom"/>
            <w:hideMark/>
          </w:tcPr>
          <w:p w14:paraId="3E2BC22A" w14:textId="77777777" w:rsidR="006D5E72" w:rsidRPr="006D5E72" w:rsidRDefault="006D5E72" w:rsidP="004B67DA">
            <w:pPr>
              <w:jc w:val="center"/>
              <w:rPr>
                <w:rFonts w:asciiTheme="majorHAnsi" w:hAnsiTheme="majorHAnsi" w:cs="Arial"/>
                <w:sz w:val="22"/>
                <w:szCs w:val="22"/>
              </w:rPr>
            </w:pPr>
          </w:p>
        </w:tc>
        <w:tc>
          <w:tcPr>
            <w:tcW w:w="1573" w:type="dxa"/>
            <w:tcBorders>
              <w:top w:val="nil"/>
              <w:left w:val="nil"/>
              <w:bottom w:val="nil"/>
              <w:right w:val="nil"/>
            </w:tcBorders>
          </w:tcPr>
          <w:p w14:paraId="2FC4A23F" w14:textId="77777777" w:rsidR="006D5E72" w:rsidRPr="006D5E72" w:rsidRDefault="006D5E72" w:rsidP="004B67DA">
            <w:pPr>
              <w:jc w:val="center"/>
              <w:rPr>
                <w:rFonts w:asciiTheme="majorHAnsi" w:hAnsiTheme="majorHAnsi" w:cs="Arial"/>
                <w:sz w:val="22"/>
                <w:szCs w:val="22"/>
              </w:rPr>
            </w:pPr>
          </w:p>
        </w:tc>
      </w:tr>
      <w:tr w:rsidR="006D5E72" w:rsidRPr="006D5E72" w14:paraId="5CAF682C" w14:textId="77777777" w:rsidTr="004F261E">
        <w:trPr>
          <w:trHeight w:val="270"/>
        </w:trPr>
        <w:tc>
          <w:tcPr>
            <w:tcW w:w="2805" w:type="dxa"/>
            <w:tcBorders>
              <w:top w:val="nil"/>
              <w:left w:val="nil"/>
              <w:bottom w:val="nil"/>
              <w:right w:val="nil"/>
            </w:tcBorders>
            <w:shd w:val="clear" w:color="auto" w:fill="auto"/>
            <w:noWrap/>
            <w:vAlign w:val="bottom"/>
            <w:hideMark/>
          </w:tcPr>
          <w:p w14:paraId="48DF4BE9"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Payment to IDA</w:t>
            </w:r>
          </w:p>
        </w:tc>
        <w:tc>
          <w:tcPr>
            <w:tcW w:w="1890" w:type="dxa"/>
            <w:tcBorders>
              <w:top w:val="nil"/>
              <w:left w:val="nil"/>
              <w:bottom w:val="nil"/>
              <w:right w:val="nil"/>
            </w:tcBorders>
            <w:vAlign w:val="bottom"/>
          </w:tcPr>
          <w:p w14:paraId="3970079B"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55,000.00</w:t>
            </w:r>
          </w:p>
        </w:tc>
        <w:tc>
          <w:tcPr>
            <w:tcW w:w="1890" w:type="dxa"/>
            <w:tcBorders>
              <w:top w:val="nil"/>
              <w:left w:val="nil"/>
              <w:bottom w:val="nil"/>
              <w:right w:val="nil"/>
            </w:tcBorders>
            <w:shd w:val="clear" w:color="auto" w:fill="auto"/>
            <w:noWrap/>
            <w:vAlign w:val="bottom"/>
            <w:hideMark/>
          </w:tcPr>
          <w:p w14:paraId="19E0969C"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55,000.00</w:t>
            </w:r>
          </w:p>
        </w:tc>
        <w:tc>
          <w:tcPr>
            <w:tcW w:w="1573" w:type="dxa"/>
            <w:tcBorders>
              <w:top w:val="nil"/>
              <w:left w:val="nil"/>
              <w:bottom w:val="nil"/>
              <w:right w:val="nil"/>
            </w:tcBorders>
          </w:tcPr>
          <w:p w14:paraId="57FE9538"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$0.00</w:t>
            </w:r>
          </w:p>
        </w:tc>
      </w:tr>
      <w:tr w:rsidR="006D5E72" w:rsidRPr="006D5E72" w14:paraId="067EF44B" w14:textId="77777777" w:rsidTr="004F261E">
        <w:trPr>
          <w:trHeight w:val="285"/>
        </w:trPr>
        <w:tc>
          <w:tcPr>
            <w:tcW w:w="2805" w:type="dxa"/>
            <w:tcBorders>
              <w:top w:val="nil"/>
              <w:left w:val="nil"/>
              <w:bottom w:val="nil"/>
              <w:right w:val="nil"/>
            </w:tcBorders>
            <w:shd w:val="clear" w:color="auto" w:fill="auto"/>
            <w:noWrap/>
            <w:vAlign w:val="bottom"/>
            <w:hideMark/>
          </w:tcPr>
          <w:p w14:paraId="503C503A"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Total Expenses (FGIBDSR)</w:t>
            </w:r>
          </w:p>
        </w:tc>
        <w:tc>
          <w:tcPr>
            <w:tcW w:w="1890" w:type="dxa"/>
            <w:tcBorders>
              <w:top w:val="nil"/>
              <w:left w:val="nil"/>
              <w:bottom w:val="double" w:sz="6" w:space="0" w:color="auto"/>
              <w:right w:val="nil"/>
            </w:tcBorders>
            <w:vAlign w:val="bottom"/>
          </w:tcPr>
          <w:p w14:paraId="34DE9EA8"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1,622,688.00</w:t>
            </w:r>
          </w:p>
        </w:tc>
        <w:tc>
          <w:tcPr>
            <w:tcW w:w="1890" w:type="dxa"/>
            <w:tcBorders>
              <w:top w:val="nil"/>
              <w:left w:val="nil"/>
              <w:bottom w:val="double" w:sz="6" w:space="0" w:color="auto"/>
              <w:right w:val="nil"/>
            </w:tcBorders>
            <w:shd w:val="clear" w:color="auto" w:fill="auto"/>
            <w:noWrap/>
            <w:vAlign w:val="bottom"/>
            <w:hideMark/>
          </w:tcPr>
          <w:p w14:paraId="5B7967D9"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1,144,235.60</w:t>
            </w:r>
          </w:p>
        </w:tc>
        <w:tc>
          <w:tcPr>
            <w:tcW w:w="1573" w:type="dxa"/>
            <w:tcBorders>
              <w:top w:val="nil"/>
              <w:left w:val="nil"/>
              <w:bottom w:val="double" w:sz="6" w:space="0" w:color="auto"/>
              <w:right w:val="nil"/>
            </w:tcBorders>
          </w:tcPr>
          <w:p w14:paraId="5B91E159"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($478,452.40)</w:t>
            </w:r>
          </w:p>
        </w:tc>
      </w:tr>
      <w:tr w:rsidR="006D5E72" w:rsidRPr="006D5E72" w14:paraId="54E4AADA" w14:textId="77777777" w:rsidTr="004F261E">
        <w:trPr>
          <w:trHeight w:val="270"/>
        </w:trPr>
        <w:tc>
          <w:tcPr>
            <w:tcW w:w="2805" w:type="dxa"/>
            <w:tcBorders>
              <w:top w:val="nil"/>
              <w:left w:val="nil"/>
              <w:bottom w:val="nil"/>
              <w:right w:val="nil"/>
            </w:tcBorders>
            <w:shd w:val="clear" w:color="auto" w:fill="auto"/>
            <w:noWrap/>
            <w:vAlign w:val="bottom"/>
            <w:hideMark/>
          </w:tcPr>
          <w:p w14:paraId="4F6E965F" w14:textId="77777777" w:rsidR="006D5E72" w:rsidRPr="006D5E72" w:rsidRDefault="006D5E72" w:rsidP="009A7C8C">
            <w:pPr>
              <w:jc w:val="center"/>
              <w:rPr>
                <w:rFonts w:asciiTheme="majorHAnsi" w:hAnsiTheme="majorHAnsi" w:cs="Arial"/>
                <w:sz w:val="22"/>
                <w:szCs w:val="22"/>
              </w:rPr>
            </w:pPr>
          </w:p>
        </w:tc>
        <w:tc>
          <w:tcPr>
            <w:tcW w:w="1890" w:type="dxa"/>
            <w:tcBorders>
              <w:top w:val="nil"/>
              <w:left w:val="nil"/>
              <w:bottom w:val="nil"/>
              <w:right w:val="nil"/>
            </w:tcBorders>
            <w:vAlign w:val="bottom"/>
          </w:tcPr>
          <w:p w14:paraId="608B8C08"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1,677,688.00</w:t>
            </w:r>
          </w:p>
        </w:tc>
        <w:tc>
          <w:tcPr>
            <w:tcW w:w="1890" w:type="dxa"/>
            <w:tcBorders>
              <w:top w:val="nil"/>
              <w:left w:val="nil"/>
              <w:bottom w:val="nil"/>
              <w:right w:val="nil"/>
            </w:tcBorders>
            <w:shd w:val="clear" w:color="auto" w:fill="auto"/>
            <w:noWrap/>
            <w:vAlign w:val="bottom"/>
            <w:hideMark/>
          </w:tcPr>
          <w:p w14:paraId="648800B8"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  1,199,235.60</w:t>
            </w:r>
          </w:p>
        </w:tc>
        <w:tc>
          <w:tcPr>
            <w:tcW w:w="1573" w:type="dxa"/>
            <w:tcBorders>
              <w:top w:val="nil"/>
              <w:left w:val="nil"/>
              <w:bottom w:val="nil"/>
              <w:right w:val="nil"/>
            </w:tcBorders>
          </w:tcPr>
          <w:p w14:paraId="50908FAC" w14:textId="77777777" w:rsidR="006D5E72" w:rsidRPr="006D5E72" w:rsidRDefault="006D5E72" w:rsidP="004B67DA">
            <w:pPr>
              <w:jc w:val="center"/>
              <w:rPr>
                <w:rFonts w:asciiTheme="majorHAnsi" w:hAnsiTheme="majorHAnsi" w:cs="Arial"/>
                <w:sz w:val="22"/>
                <w:szCs w:val="22"/>
              </w:rPr>
            </w:pPr>
            <w:r w:rsidRPr="006D5E72">
              <w:rPr>
                <w:rFonts w:asciiTheme="majorHAnsi" w:hAnsiTheme="majorHAnsi" w:cs="Arial"/>
                <w:sz w:val="22"/>
                <w:szCs w:val="22"/>
              </w:rPr>
              <w:t>($478,452.40)</w:t>
            </w:r>
          </w:p>
        </w:tc>
      </w:tr>
      <w:tr w:rsidR="006D5E72" w:rsidRPr="006D5E72" w14:paraId="54015D8A" w14:textId="77777777" w:rsidTr="004F261E">
        <w:trPr>
          <w:trHeight w:val="255"/>
        </w:trPr>
        <w:tc>
          <w:tcPr>
            <w:tcW w:w="2805" w:type="dxa"/>
            <w:tcBorders>
              <w:top w:val="nil"/>
              <w:left w:val="nil"/>
              <w:bottom w:val="nil"/>
              <w:right w:val="nil"/>
            </w:tcBorders>
            <w:shd w:val="clear" w:color="auto" w:fill="auto"/>
            <w:noWrap/>
            <w:vAlign w:val="bottom"/>
            <w:hideMark/>
          </w:tcPr>
          <w:p w14:paraId="637B4037" w14:textId="77777777" w:rsidR="006D5E72" w:rsidRPr="006D5E72" w:rsidRDefault="006D5E72" w:rsidP="009A7C8C">
            <w:pPr>
              <w:jc w:val="center"/>
              <w:rPr>
                <w:rFonts w:asciiTheme="majorHAnsi" w:hAnsiTheme="majorHAnsi" w:cs="Arial"/>
                <w:bCs/>
                <w:sz w:val="22"/>
                <w:szCs w:val="22"/>
              </w:rPr>
            </w:pPr>
          </w:p>
        </w:tc>
        <w:tc>
          <w:tcPr>
            <w:tcW w:w="1890" w:type="dxa"/>
            <w:tcBorders>
              <w:top w:val="nil"/>
              <w:left w:val="nil"/>
              <w:bottom w:val="nil"/>
              <w:right w:val="nil"/>
            </w:tcBorders>
            <w:vAlign w:val="bottom"/>
          </w:tcPr>
          <w:p w14:paraId="0A5B61B7" w14:textId="77777777" w:rsidR="006D5E72" w:rsidRPr="006D5E72" w:rsidRDefault="006D5E72" w:rsidP="004B67DA">
            <w:pPr>
              <w:jc w:val="center"/>
              <w:rPr>
                <w:rFonts w:asciiTheme="majorHAnsi" w:hAnsiTheme="majorHAnsi" w:cs="Arial"/>
                <w:bCs/>
                <w:sz w:val="22"/>
                <w:szCs w:val="22"/>
              </w:rPr>
            </w:pPr>
          </w:p>
        </w:tc>
        <w:tc>
          <w:tcPr>
            <w:tcW w:w="1890" w:type="dxa"/>
            <w:tcBorders>
              <w:top w:val="nil"/>
              <w:left w:val="nil"/>
              <w:bottom w:val="nil"/>
              <w:right w:val="nil"/>
            </w:tcBorders>
            <w:shd w:val="clear" w:color="auto" w:fill="auto"/>
            <w:noWrap/>
            <w:vAlign w:val="bottom"/>
            <w:hideMark/>
          </w:tcPr>
          <w:p w14:paraId="6EC053E3" w14:textId="77777777" w:rsidR="006D5E72" w:rsidRPr="006D5E72" w:rsidRDefault="006D5E72" w:rsidP="004B67DA">
            <w:pPr>
              <w:jc w:val="center"/>
              <w:rPr>
                <w:rFonts w:asciiTheme="majorHAnsi" w:hAnsiTheme="majorHAnsi" w:cs="Arial"/>
                <w:bCs/>
                <w:sz w:val="22"/>
                <w:szCs w:val="22"/>
              </w:rPr>
            </w:pPr>
          </w:p>
        </w:tc>
        <w:tc>
          <w:tcPr>
            <w:tcW w:w="1573" w:type="dxa"/>
            <w:tcBorders>
              <w:top w:val="nil"/>
              <w:left w:val="nil"/>
              <w:bottom w:val="nil"/>
              <w:right w:val="nil"/>
            </w:tcBorders>
          </w:tcPr>
          <w:p w14:paraId="635F2453" w14:textId="77777777" w:rsidR="006D5E72" w:rsidRPr="006D5E72" w:rsidRDefault="006D5E72" w:rsidP="004B67DA">
            <w:pPr>
              <w:jc w:val="center"/>
              <w:rPr>
                <w:rFonts w:asciiTheme="majorHAnsi" w:hAnsiTheme="majorHAnsi" w:cs="Arial"/>
                <w:bCs/>
                <w:sz w:val="22"/>
                <w:szCs w:val="22"/>
              </w:rPr>
            </w:pPr>
          </w:p>
        </w:tc>
      </w:tr>
      <w:tr w:rsidR="006D5E72" w:rsidRPr="006D5E72" w14:paraId="51E4EFB7" w14:textId="77777777" w:rsidTr="004F261E">
        <w:trPr>
          <w:trHeight w:val="255"/>
        </w:trPr>
        <w:tc>
          <w:tcPr>
            <w:tcW w:w="2805" w:type="dxa"/>
            <w:tcBorders>
              <w:top w:val="nil"/>
              <w:left w:val="nil"/>
              <w:bottom w:val="nil"/>
              <w:right w:val="nil"/>
            </w:tcBorders>
            <w:shd w:val="clear" w:color="auto" w:fill="auto"/>
            <w:noWrap/>
            <w:vAlign w:val="bottom"/>
            <w:hideMark/>
          </w:tcPr>
          <w:p w14:paraId="536E6BB8"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Net Income</w:t>
            </w:r>
          </w:p>
        </w:tc>
        <w:tc>
          <w:tcPr>
            <w:tcW w:w="1890" w:type="dxa"/>
            <w:tcBorders>
              <w:top w:val="nil"/>
              <w:left w:val="nil"/>
              <w:bottom w:val="nil"/>
              <w:right w:val="nil"/>
            </w:tcBorders>
            <w:vAlign w:val="bottom"/>
          </w:tcPr>
          <w:p w14:paraId="4E2763F6" w14:textId="77777777" w:rsidR="006D5E72" w:rsidRPr="006D5E72" w:rsidRDefault="006D5E72" w:rsidP="004B67DA">
            <w:pPr>
              <w:jc w:val="center"/>
              <w:rPr>
                <w:rFonts w:asciiTheme="majorHAnsi" w:hAnsiTheme="majorHAnsi" w:cs="Arial"/>
                <w:bCs/>
                <w:sz w:val="22"/>
                <w:szCs w:val="22"/>
              </w:rPr>
            </w:pPr>
            <w:r w:rsidRPr="006D5E72">
              <w:rPr>
                <w:rFonts w:asciiTheme="majorHAnsi" w:hAnsiTheme="majorHAnsi" w:cs="Arial"/>
                <w:bCs/>
                <w:sz w:val="22"/>
                <w:szCs w:val="22"/>
              </w:rPr>
              <w:t>($      63,396.00)</w:t>
            </w:r>
          </w:p>
        </w:tc>
        <w:tc>
          <w:tcPr>
            <w:tcW w:w="1890" w:type="dxa"/>
            <w:tcBorders>
              <w:top w:val="nil"/>
              <w:left w:val="nil"/>
              <w:bottom w:val="nil"/>
              <w:right w:val="nil"/>
            </w:tcBorders>
            <w:shd w:val="clear" w:color="auto" w:fill="auto"/>
            <w:noWrap/>
            <w:vAlign w:val="bottom"/>
            <w:hideMark/>
          </w:tcPr>
          <w:p w14:paraId="5832A058" w14:textId="77777777" w:rsidR="006D5E72" w:rsidRPr="006D5E72" w:rsidRDefault="006D5E72" w:rsidP="004B67DA">
            <w:pPr>
              <w:jc w:val="center"/>
              <w:rPr>
                <w:rFonts w:asciiTheme="majorHAnsi" w:hAnsiTheme="majorHAnsi" w:cs="Arial"/>
                <w:bCs/>
                <w:sz w:val="22"/>
                <w:szCs w:val="22"/>
              </w:rPr>
            </w:pPr>
            <w:r w:rsidRPr="006D5E72">
              <w:rPr>
                <w:rFonts w:asciiTheme="majorHAnsi" w:hAnsiTheme="majorHAnsi" w:cs="Arial"/>
                <w:bCs/>
                <w:sz w:val="22"/>
                <w:szCs w:val="22"/>
              </w:rPr>
              <w:t>$     166,223.52</w:t>
            </w:r>
          </w:p>
        </w:tc>
        <w:tc>
          <w:tcPr>
            <w:tcW w:w="1573" w:type="dxa"/>
            <w:tcBorders>
              <w:top w:val="nil"/>
              <w:left w:val="nil"/>
              <w:bottom w:val="nil"/>
              <w:right w:val="nil"/>
            </w:tcBorders>
          </w:tcPr>
          <w:p w14:paraId="293E30DA" w14:textId="77777777" w:rsidR="006D5E72" w:rsidRPr="006D5E72" w:rsidRDefault="006D5E72" w:rsidP="004B67DA">
            <w:pPr>
              <w:jc w:val="center"/>
              <w:rPr>
                <w:rFonts w:asciiTheme="majorHAnsi" w:hAnsiTheme="majorHAnsi" w:cs="Arial"/>
                <w:color w:val="000000"/>
                <w:sz w:val="22"/>
                <w:szCs w:val="22"/>
              </w:rPr>
            </w:pPr>
            <w:r w:rsidRPr="006D5E72">
              <w:rPr>
                <w:rFonts w:asciiTheme="majorHAnsi" w:hAnsiTheme="majorHAnsi" w:cs="Arial"/>
                <w:color w:val="000000"/>
                <w:sz w:val="22"/>
                <w:szCs w:val="22"/>
              </w:rPr>
              <w:t>$229,619.52</w:t>
            </w:r>
          </w:p>
        </w:tc>
      </w:tr>
      <w:tr w:rsidR="006D5E72" w:rsidRPr="006D5E72" w14:paraId="1306DBFC" w14:textId="77777777" w:rsidTr="004F261E">
        <w:trPr>
          <w:trHeight w:val="255"/>
        </w:trPr>
        <w:tc>
          <w:tcPr>
            <w:tcW w:w="2805" w:type="dxa"/>
            <w:tcBorders>
              <w:top w:val="nil"/>
              <w:left w:val="nil"/>
              <w:bottom w:val="nil"/>
              <w:right w:val="nil"/>
            </w:tcBorders>
            <w:shd w:val="clear" w:color="auto" w:fill="auto"/>
            <w:noWrap/>
            <w:vAlign w:val="bottom"/>
            <w:hideMark/>
          </w:tcPr>
          <w:p w14:paraId="56CD151F"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*As of April 30, 2013</w:t>
            </w:r>
          </w:p>
        </w:tc>
        <w:tc>
          <w:tcPr>
            <w:tcW w:w="1890" w:type="dxa"/>
            <w:tcBorders>
              <w:top w:val="nil"/>
              <w:left w:val="nil"/>
              <w:bottom w:val="nil"/>
              <w:right w:val="nil"/>
            </w:tcBorders>
            <w:vAlign w:val="bottom"/>
          </w:tcPr>
          <w:p w14:paraId="14B037B5" w14:textId="77777777" w:rsidR="006D5E72" w:rsidRPr="006D5E72" w:rsidRDefault="006D5E72" w:rsidP="004B67DA">
            <w:pPr>
              <w:jc w:val="right"/>
              <w:rPr>
                <w:rFonts w:asciiTheme="majorHAnsi" w:hAnsiTheme="majorHAnsi" w:cs="Arial"/>
                <w:sz w:val="22"/>
                <w:szCs w:val="22"/>
              </w:rPr>
            </w:pPr>
          </w:p>
        </w:tc>
        <w:tc>
          <w:tcPr>
            <w:tcW w:w="1890" w:type="dxa"/>
            <w:tcBorders>
              <w:top w:val="nil"/>
              <w:left w:val="nil"/>
              <w:bottom w:val="nil"/>
              <w:right w:val="nil"/>
            </w:tcBorders>
            <w:shd w:val="clear" w:color="auto" w:fill="auto"/>
            <w:noWrap/>
            <w:vAlign w:val="bottom"/>
            <w:hideMark/>
          </w:tcPr>
          <w:p w14:paraId="4755CE61" w14:textId="77777777" w:rsidR="006D5E72" w:rsidRPr="006D5E72" w:rsidRDefault="006D5E72" w:rsidP="004B67DA">
            <w:pPr>
              <w:jc w:val="right"/>
              <w:rPr>
                <w:rFonts w:asciiTheme="majorHAnsi" w:hAnsiTheme="majorHAnsi" w:cs="Arial"/>
                <w:sz w:val="22"/>
                <w:szCs w:val="22"/>
              </w:rPr>
            </w:pPr>
          </w:p>
        </w:tc>
        <w:tc>
          <w:tcPr>
            <w:tcW w:w="1573" w:type="dxa"/>
            <w:tcBorders>
              <w:top w:val="nil"/>
              <w:left w:val="nil"/>
              <w:bottom w:val="nil"/>
              <w:right w:val="nil"/>
            </w:tcBorders>
          </w:tcPr>
          <w:p w14:paraId="41DB3ED9" w14:textId="77777777" w:rsidR="006D5E72" w:rsidRPr="006D5E72" w:rsidRDefault="006D5E72" w:rsidP="004B67DA">
            <w:pPr>
              <w:jc w:val="right"/>
              <w:rPr>
                <w:rFonts w:asciiTheme="majorHAnsi" w:hAnsiTheme="majorHAnsi" w:cs="Arial"/>
                <w:sz w:val="22"/>
                <w:szCs w:val="22"/>
              </w:rPr>
            </w:pPr>
          </w:p>
        </w:tc>
      </w:tr>
    </w:tbl>
    <w:p w14:paraId="0931FB29" w14:textId="77777777" w:rsidR="006D5E72" w:rsidRPr="006D5E72" w:rsidRDefault="006D5E72" w:rsidP="006D5E72">
      <w:pPr>
        <w:jc w:val="both"/>
        <w:rPr>
          <w:rFonts w:asciiTheme="majorHAnsi" w:hAnsiTheme="majorHAnsi" w:cs="Arial"/>
          <w:sz w:val="22"/>
          <w:szCs w:val="22"/>
        </w:rPr>
      </w:pPr>
    </w:p>
    <w:p w14:paraId="5D7D189A"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Currently, CAPE appears to be on track to be financially self-sufficient in AY 2013.  However, whe</w:t>
      </w:r>
      <w:r w:rsidR="004E6998">
        <w:rPr>
          <w:rFonts w:asciiTheme="majorHAnsi" w:hAnsiTheme="majorHAnsi" w:cs="Arial"/>
          <w:sz w:val="22"/>
          <w:szCs w:val="22"/>
        </w:rPr>
        <w:t>n the financial books close in F</w:t>
      </w:r>
      <w:r w:rsidRPr="006D5E72">
        <w:rPr>
          <w:rFonts w:asciiTheme="majorHAnsi" w:hAnsiTheme="majorHAnsi" w:cs="Arial"/>
          <w:sz w:val="22"/>
          <w:szCs w:val="22"/>
        </w:rPr>
        <w:t>all 2013, a more complete financial picture will be available to determine financial self-sufficiency.  Projecting out fixed expenses for the rest of the year, it</w:t>
      </w:r>
      <w:r w:rsidR="004E6998">
        <w:rPr>
          <w:rFonts w:asciiTheme="majorHAnsi" w:hAnsiTheme="majorHAnsi" w:cs="Arial"/>
          <w:sz w:val="22"/>
          <w:szCs w:val="22"/>
        </w:rPr>
        <w:t xml:space="preserve"> appears that CAPE staff salary</w:t>
      </w:r>
      <w:r w:rsidRPr="006D5E72">
        <w:rPr>
          <w:rFonts w:asciiTheme="majorHAnsi" w:hAnsiTheme="majorHAnsi" w:cs="Arial"/>
          <w:sz w:val="22"/>
          <w:szCs w:val="22"/>
        </w:rPr>
        <w:t>/frin</w:t>
      </w:r>
      <w:r w:rsidR="004E6998">
        <w:rPr>
          <w:rFonts w:asciiTheme="majorHAnsi" w:hAnsiTheme="majorHAnsi" w:cs="Arial"/>
          <w:sz w:val="22"/>
          <w:szCs w:val="22"/>
        </w:rPr>
        <w:t>ge plus the development of the F</w:t>
      </w:r>
      <w:r w:rsidRPr="006D5E72">
        <w:rPr>
          <w:rFonts w:asciiTheme="majorHAnsi" w:hAnsiTheme="majorHAnsi" w:cs="Arial"/>
          <w:sz w:val="22"/>
          <w:szCs w:val="22"/>
        </w:rPr>
        <w:t xml:space="preserve">all course bulletin would cost about $466,300.  Projecting out Contract Training revenue, we are expecting $28,500 from outstanding invoices and revenue from two new projects.  In addition, the summer course offerings will bring in much needed revenue to get close to financial self-sufficiency.  </w:t>
      </w:r>
    </w:p>
    <w:p w14:paraId="2325BB71" w14:textId="77777777" w:rsidR="006D5E72" w:rsidRPr="006D5E72" w:rsidRDefault="006D5E72" w:rsidP="006D5E72">
      <w:pPr>
        <w:jc w:val="both"/>
        <w:rPr>
          <w:rFonts w:asciiTheme="majorHAnsi" w:hAnsiTheme="majorHAnsi" w:cs="Arial"/>
          <w:sz w:val="22"/>
          <w:szCs w:val="22"/>
        </w:rPr>
      </w:pPr>
    </w:p>
    <w:p w14:paraId="79949C50"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It is recommended that in AY 2014 an additional Institutional Effectiveness measure be created to report the Operating Budget Expenditures by Revenue Source and compare that with Revenue Sources.  In addition, better revenue and expense projections need to be formulated and evaluated not just as a summative evaluation (as in this report), but formative throughout the year.  This information can report on what areas are generating revenue and where resources may need to shift, or identify where additional resources are needed.  As a consequence of better revenue and expense reports, subsequent program activities will better match planning with the goal of obtaining yearly revenue projections.</w:t>
      </w:r>
    </w:p>
    <w:p w14:paraId="553DA717" w14:textId="77777777" w:rsidR="006D5E72" w:rsidRPr="006D5E72" w:rsidRDefault="006D5E72" w:rsidP="006D5E72">
      <w:pPr>
        <w:jc w:val="both"/>
        <w:rPr>
          <w:rFonts w:asciiTheme="majorHAnsi" w:hAnsiTheme="majorHAnsi" w:cs="Arial"/>
          <w:sz w:val="22"/>
          <w:szCs w:val="22"/>
        </w:rPr>
      </w:pPr>
    </w:p>
    <w:p w14:paraId="39400B47" w14:textId="77777777" w:rsidR="006D5E72" w:rsidRPr="009A7C8C" w:rsidRDefault="006D5E72" w:rsidP="00AA7833">
      <w:pPr>
        <w:jc w:val="center"/>
        <w:rPr>
          <w:rFonts w:asciiTheme="majorHAnsi" w:hAnsiTheme="majorHAnsi" w:cs="Arial"/>
          <w:b/>
          <w:sz w:val="22"/>
          <w:szCs w:val="22"/>
        </w:rPr>
      </w:pPr>
      <w:r w:rsidRPr="009A7C8C">
        <w:rPr>
          <w:rFonts w:asciiTheme="majorHAnsi" w:hAnsiTheme="majorHAnsi" w:cs="Arial"/>
          <w:b/>
          <w:sz w:val="22"/>
          <w:szCs w:val="22"/>
        </w:rPr>
        <w:t>Tuition-Based and State Aid Course Revenue</w:t>
      </w:r>
    </w:p>
    <w:p w14:paraId="68FD682D" w14:textId="77777777" w:rsidR="006D5E72" w:rsidRPr="006D5E72" w:rsidRDefault="006D5E72" w:rsidP="006D5E72">
      <w:pPr>
        <w:jc w:val="both"/>
        <w:rPr>
          <w:rFonts w:asciiTheme="majorHAnsi" w:hAnsiTheme="majorHAnsi" w:cs="Arial"/>
          <w:sz w:val="22"/>
          <w:szCs w:val="22"/>
        </w:rPr>
      </w:pPr>
    </w:p>
    <w:tbl>
      <w:tblPr>
        <w:tblW w:w="8832" w:type="dxa"/>
        <w:tblInd w:w="93" w:type="dxa"/>
        <w:tblLook w:val="04A0" w:firstRow="1" w:lastRow="0" w:firstColumn="1" w:lastColumn="0" w:noHBand="0" w:noVBand="1"/>
      </w:tblPr>
      <w:tblGrid>
        <w:gridCol w:w="2607"/>
        <w:gridCol w:w="1718"/>
        <w:gridCol w:w="1718"/>
        <w:gridCol w:w="1716"/>
        <w:gridCol w:w="1073"/>
      </w:tblGrid>
      <w:tr w:rsidR="006D5E72" w:rsidRPr="006D5E72" w14:paraId="672753CA" w14:textId="77777777" w:rsidTr="004F261E">
        <w:trPr>
          <w:trHeight w:val="255"/>
        </w:trPr>
        <w:tc>
          <w:tcPr>
            <w:tcW w:w="2607" w:type="dxa"/>
            <w:tcBorders>
              <w:top w:val="nil"/>
              <w:left w:val="nil"/>
              <w:bottom w:val="nil"/>
              <w:right w:val="nil"/>
            </w:tcBorders>
            <w:shd w:val="clear" w:color="auto" w:fill="auto"/>
            <w:noWrap/>
            <w:vAlign w:val="bottom"/>
            <w:hideMark/>
          </w:tcPr>
          <w:p w14:paraId="5C9267D4"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2012 v 2013 Totals</w:t>
            </w:r>
          </w:p>
        </w:tc>
        <w:tc>
          <w:tcPr>
            <w:tcW w:w="1718" w:type="dxa"/>
            <w:tcBorders>
              <w:top w:val="nil"/>
              <w:left w:val="nil"/>
              <w:bottom w:val="nil"/>
              <w:right w:val="nil"/>
            </w:tcBorders>
            <w:shd w:val="clear" w:color="auto" w:fill="auto"/>
            <w:noWrap/>
            <w:vAlign w:val="bottom"/>
            <w:hideMark/>
          </w:tcPr>
          <w:p w14:paraId="77A615EA" w14:textId="77777777" w:rsidR="006D5E72" w:rsidRPr="009A7C8C" w:rsidRDefault="006D5E72" w:rsidP="009A7C8C">
            <w:pPr>
              <w:jc w:val="center"/>
              <w:rPr>
                <w:rFonts w:asciiTheme="majorHAnsi" w:hAnsiTheme="majorHAnsi" w:cs="Arial"/>
                <w:b/>
                <w:sz w:val="22"/>
                <w:szCs w:val="22"/>
              </w:rPr>
            </w:pPr>
          </w:p>
        </w:tc>
        <w:tc>
          <w:tcPr>
            <w:tcW w:w="1718" w:type="dxa"/>
            <w:tcBorders>
              <w:top w:val="nil"/>
              <w:left w:val="nil"/>
              <w:bottom w:val="nil"/>
              <w:right w:val="nil"/>
            </w:tcBorders>
            <w:shd w:val="clear" w:color="auto" w:fill="auto"/>
            <w:noWrap/>
            <w:vAlign w:val="bottom"/>
            <w:hideMark/>
          </w:tcPr>
          <w:p w14:paraId="39A3B369" w14:textId="77777777" w:rsidR="006D5E72" w:rsidRPr="009A7C8C" w:rsidRDefault="006D5E72" w:rsidP="009A7C8C">
            <w:pPr>
              <w:jc w:val="center"/>
              <w:rPr>
                <w:rFonts w:asciiTheme="majorHAnsi" w:hAnsiTheme="majorHAnsi" w:cs="Arial"/>
                <w:b/>
                <w:sz w:val="22"/>
                <w:szCs w:val="22"/>
              </w:rPr>
            </w:pPr>
          </w:p>
        </w:tc>
        <w:tc>
          <w:tcPr>
            <w:tcW w:w="1716" w:type="dxa"/>
            <w:tcBorders>
              <w:top w:val="nil"/>
              <w:left w:val="nil"/>
              <w:bottom w:val="nil"/>
              <w:right w:val="nil"/>
            </w:tcBorders>
            <w:shd w:val="clear" w:color="auto" w:fill="auto"/>
            <w:noWrap/>
            <w:vAlign w:val="bottom"/>
            <w:hideMark/>
          </w:tcPr>
          <w:p w14:paraId="5826914B" w14:textId="77777777" w:rsidR="006D5E72" w:rsidRPr="009A7C8C" w:rsidRDefault="006D5E72" w:rsidP="009A7C8C">
            <w:pPr>
              <w:jc w:val="center"/>
              <w:rPr>
                <w:rFonts w:asciiTheme="majorHAnsi" w:hAnsiTheme="majorHAnsi" w:cs="Arial"/>
                <w:b/>
                <w:sz w:val="22"/>
                <w:szCs w:val="22"/>
              </w:rPr>
            </w:pPr>
          </w:p>
        </w:tc>
        <w:tc>
          <w:tcPr>
            <w:tcW w:w="1073" w:type="dxa"/>
            <w:tcBorders>
              <w:top w:val="nil"/>
              <w:left w:val="nil"/>
              <w:bottom w:val="nil"/>
              <w:right w:val="nil"/>
            </w:tcBorders>
            <w:shd w:val="clear" w:color="auto" w:fill="auto"/>
            <w:noWrap/>
            <w:vAlign w:val="bottom"/>
            <w:hideMark/>
          </w:tcPr>
          <w:p w14:paraId="5AA0D564" w14:textId="77777777" w:rsidR="006D5E72" w:rsidRPr="006D5E72" w:rsidRDefault="006D5E72" w:rsidP="006D5E72">
            <w:pPr>
              <w:jc w:val="both"/>
              <w:rPr>
                <w:rFonts w:asciiTheme="majorHAnsi" w:hAnsiTheme="majorHAnsi" w:cs="Arial"/>
                <w:sz w:val="22"/>
                <w:szCs w:val="22"/>
              </w:rPr>
            </w:pPr>
          </w:p>
        </w:tc>
      </w:tr>
      <w:tr w:rsidR="006D5E72" w:rsidRPr="006D5E72" w14:paraId="351466A7" w14:textId="77777777" w:rsidTr="004F261E">
        <w:trPr>
          <w:trHeight w:val="255"/>
        </w:trPr>
        <w:tc>
          <w:tcPr>
            <w:tcW w:w="2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64CE3"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REVENUE</w:t>
            </w:r>
          </w:p>
        </w:tc>
        <w:tc>
          <w:tcPr>
            <w:tcW w:w="1718" w:type="dxa"/>
            <w:tcBorders>
              <w:top w:val="single" w:sz="4" w:space="0" w:color="auto"/>
              <w:left w:val="nil"/>
              <w:bottom w:val="single" w:sz="4" w:space="0" w:color="auto"/>
              <w:right w:val="single" w:sz="4" w:space="0" w:color="auto"/>
            </w:tcBorders>
            <w:shd w:val="clear" w:color="auto" w:fill="auto"/>
            <w:noWrap/>
            <w:vAlign w:val="bottom"/>
            <w:hideMark/>
          </w:tcPr>
          <w:p w14:paraId="54809EDE"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2012 Total</w:t>
            </w:r>
          </w:p>
        </w:tc>
        <w:tc>
          <w:tcPr>
            <w:tcW w:w="1718" w:type="dxa"/>
            <w:tcBorders>
              <w:top w:val="single" w:sz="4" w:space="0" w:color="auto"/>
              <w:left w:val="nil"/>
              <w:bottom w:val="single" w:sz="4" w:space="0" w:color="auto"/>
              <w:right w:val="single" w:sz="4" w:space="0" w:color="auto"/>
            </w:tcBorders>
            <w:shd w:val="clear" w:color="auto" w:fill="auto"/>
            <w:noWrap/>
            <w:vAlign w:val="bottom"/>
            <w:hideMark/>
          </w:tcPr>
          <w:p w14:paraId="655B94F8"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2013 Total</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14:paraId="056EE4A2"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DIFF</w:t>
            </w:r>
          </w:p>
        </w:tc>
        <w:tc>
          <w:tcPr>
            <w:tcW w:w="1073" w:type="dxa"/>
            <w:tcBorders>
              <w:top w:val="nil"/>
              <w:left w:val="nil"/>
              <w:bottom w:val="nil"/>
              <w:right w:val="nil"/>
            </w:tcBorders>
            <w:shd w:val="clear" w:color="auto" w:fill="auto"/>
            <w:noWrap/>
            <w:vAlign w:val="bottom"/>
            <w:hideMark/>
          </w:tcPr>
          <w:p w14:paraId="0A45DBF8" w14:textId="77777777" w:rsidR="006D5E72" w:rsidRPr="006D5E72" w:rsidRDefault="006D5E72" w:rsidP="006D5E72">
            <w:pPr>
              <w:jc w:val="both"/>
              <w:rPr>
                <w:rFonts w:asciiTheme="majorHAnsi" w:hAnsiTheme="majorHAnsi" w:cs="Arial"/>
                <w:sz w:val="22"/>
                <w:szCs w:val="22"/>
              </w:rPr>
            </w:pPr>
          </w:p>
        </w:tc>
      </w:tr>
      <w:tr w:rsidR="006D5E72" w:rsidRPr="006D5E72" w14:paraId="377AF64D" w14:textId="77777777" w:rsidTr="004F261E">
        <w:trPr>
          <w:trHeight w:val="255"/>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6AB2D8ED"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Avocational</w:t>
            </w:r>
          </w:p>
        </w:tc>
        <w:tc>
          <w:tcPr>
            <w:tcW w:w="1718" w:type="dxa"/>
            <w:tcBorders>
              <w:top w:val="nil"/>
              <w:left w:val="nil"/>
              <w:bottom w:val="single" w:sz="4" w:space="0" w:color="auto"/>
              <w:right w:val="single" w:sz="4" w:space="0" w:color="auto"/>
            </w:tcBorders>
            <w:shd w:val="clear" w:color="auto" w:fill="auto"/>
            <w:noWrap/>
            <w:vAlign w:val="bottom"/>
            <w:hideMark/>
          </w:tcPr>
          <w:p w14:paraId="6A38E824"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216,145.00</w:t>
            </w:r>
          </w:p>
        </w:tc>
        <w:tc>
          <w:tcPr>
            <w:tcW w:w="1718" w:type="dxa"/>
            <w:tcBorders>
              <w:top w:val="nil"/>
              <w:left w:val="nil"/>
              <w:bottom w:val="single" w:sz="4" w:space="0" w:color="auto"/>
              <w:right w:val="single" w:sz="4" w:space="0" w:color="auto"/>
            </w:tcBorders>
            <w:shd w:val="clear" w:color="auto" w:fill="auto"/>
            <w:noWrap/>
            <w:vAlign w:val="bottom"/>
            <w:hideMark/>
          </w:tcPr>
          <w:p w14:paraId="242EAA6F"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200,183.00</w:t>
            </w:r>
          </w:p>
        </w:tc>
        <w:tc>
          <w:tcPr>
            <w:tcW w:w="1716" w:type="dxa"/>
            <w:tcBorders>
              <w:top w:val="nil"/>
              <w:left w:val="nil"/>
              <w:bottom w:val="single" w:sz="4" w:space="0" w:color="auto"/>
              <w:right w:val="single" w:sz="4" w:space="0" w:color="auto"/>
            </w:tcBorders>
            <w:shd w:val="clear" w:color="auto" w:fill="auto"/>
            <w:noWrap/>
            <w:vAlign w:val="bottom"/>
            <w:hideMark/>
          </w:tcPr>
          <w:p w14:paraId="2D4D39BE"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(15,962.00)</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14:paraId="06AD0A90"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-7.38%</w:t>
            </w:r>
          </w:p>
        </w:tc>
      </w:tr>
      <w:tr w:rsidR="006D5E72" w:rsidRPr="006D5E72" w14:paraId="6BB45333" w14:textId="77777777" w:rsidTr="004F261E">
        <w:trPr>
          <w:trHeight w:val="255"/>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0347C676"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State Aid Tuition</w:t>
            </w:r>
          </w:p>
        </w:tc>
        <w:tc>
          <w:tcPr>
            <w:tcW w:w="1718" w:type="dxa"/>
            <w:tcBorders>
              <w:top w:val="nil"/>
              <w:left w:val="nil"/>
              <w:bottom w:val="single" w:sz="4" w:space="0" w:color="auto"/>
              <w:right w:val="single" w:sz="4" w:space="0" w:color="auto"/>
            </w:tcBorders>
            <w:shd w:val="clear" w:color="auto" w:fill="auto"/>
            <w:noWrap/>
            <w:vAlign w:val="bottom"/>
            <w:hideMark/>
          </w:tcPr>
          <w:p w14:paraId="73955237"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48,099.00</w:t>
            </w:r>
          </w:p>
        </w:tc>
        <w:tc>
          <w:tcPr>
            <w:tcW w:w="1718" w:type="dxa"/>
            <w:tcBorders>
              <w:top w:val="nil"/>
              <w:left w:val="nil"/>
              <w:bottom w:val="single" w:sz="4" w:space="0" w:color="auto"/>
              <w:right w:val="single" w:sz="4" w:space="0" w:color="auto"/>
            </w:tcBorders>
            <w:shd w:val="clear" w:color="auto" w:fill="auto"/>
            <w:noWrap/>
            <w:vAlign w:val="bottom"/>
            <w:hideMark/>
          </w:tcPr>
          <w:p w14:paraId="427FEE69"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38,147.00</w:t>
            </w:r>
          </w:p>
        </w:tc>
        <w:tc>
          <w:tcPr>
            <w:tcW w:w="1716" w:type="dxa"/>
            <w:tcBorders>
              <w:top w:val="nil"/>
              <w:left w:val="nil"/>
              <w:bottom w:val="single" w:sz="4" w:space="0" w:color="auto"/>
              <w:right w:val="single" w:sz="4" w:space="0" w:color="auto"/>
            </w:tcBorders>
            <w:shd w:val="clear" w:color="auto" w:fill="auto"/>
            <w:noWrap/>
            <w:vAlign w:val="bottom"/>
            <w:hideMark/>
          </w:tcPr>
          <w:p w14:paraId="40EA083D"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(9,952.00)</w:t>
            </w:r>
          </w:p>
        </w:tc>
        <w:tc>
          <w:tcPr>
            <w:tcW w:w="1073" w:type="dxa"/>
            <w:tcBorders>
              <w:top w:val="nil"/>
              <w:left w:val="nil"/>
              <w:bottom w:val="single" w:sz="4" w:space="0" w:color="auto"/>
              <w:right w:val="single" w:sz="4" w:space="0" w:color="auto"/>
            </w:tcBorders>
            <w:shd w:val="clear" w:color="auto" w:fill="auto"/>
            <w:noWrap/>
            <w:vAlign w:val="bottom"/>
            <w:hideMark/>
          </w:tcPr>
          <w:p w14:paraId="6D4ADAAF"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-20.69%</w:t>
            </w:r>
          </w:p>
        </w:tc>
      </w:tr>
      <w:tr w:rsidR="006D5E72" w:rsidRPr="006D5E72" w14:paraId="7A23767E" w14:textId="77777777" w:rsidTr="004F261E">
        <w:trPr>
          <w:trHeight w:val="255"/>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7FE8AD74"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State Aid Reimbursement</w:t>
            </w:r>
          </w:p>
        </w:tc>
        <w:tc>
          <w:tcPr>
            <w:tcW w:w="1718" w:type="dxa"/>
            <w:tcBorders>
              <w:top w:val="nil"/>
              <w:left w:val="nil"/>
              <w:bottom w:val="single" w:sz="4" w:space="0" w:color="auto"/>
              <w:right w:val="single" w:sz="4" w:space="0" w:color="auto"/>
            </w:tcBorders>
            <w:shd w:val="clear" w:color="auto" w:fill="auto"/>
            <w:noWrap/>
            <w:vAlign w:val="bottom"/>
            <w:hideMark/>
          </w:tcPr>
          <w:p w14:paraId="1C534AEE"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659,178.08</w:t>
            </w:r>
          </w:p>
        </w:tc>
        <w:tc>
          <w:tcPr>
            <w:tcW w:w="1718" w:type="dxa"/>
            <w:tcBorders>
              <w:top w:val="nil"/>
              <w:left w:val="nil"/>
              <w:bottom w:val="single" w:sz="4" w:space="0" w:color="auto"/>
              <w:right w:val="single" w:sz="4" w:space="0" w:color="auto"/>
            </w:tcBorders>
            <w:shd w:val="clear" w:color="auto" w:fill="auto"/>
            <w:noWrap/>
            <w:vAlign w:val="bottom"/>
            <w:hideMark/>
          </w:tcPr>
          <w:p w14:paraId="426E55D1"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736,764.16</w:t>
            </w:r>
          </w:p>
        </w:tc>
        <w:tc>
          <w:tcPr>
            <w:tcW w:w="1716" w:type="dxa"/>
            <w:tcBorders>
              <w:top w:val="nil"/>
              <w:left w:val="nil"/>
              <w:bottom w:val="single" w:sz="4" w:space="0" w:color="auto"/>
              <w:right w:val="single" w:sz="4" w:space="0" w:color="auto"/>
            </w:tcBorders>
            <w:shd w:val="clear" w:color="auto" w:fill="auto"/>
            <w:noWrap/>
            <w:vAlign w:val="bottom"/>
            <w:hideMark/>
          </w:tcPr>
          <w:p w14:paraId="1DDF0619"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77,586.08</w:t>
            </w:r>
          </w:p>
        </w:tc>
        <w:tc>
          <w:tcPr>
            <w:tcW w:w="1073" w:type="dxa"/>
            <w:tcBorders>
              <w:top w:val="nil"/>
              <w:left w:val="nil"/>
              <w:bottom w:val="single" w:sz="4" w:space="0" w:color="auto"/>
              <w:right w:val="single" w:sz="4" w:space="0" w:color="auto"/>
            </w:tcBorders>
            <w:shd w:val="clear" w:color="auto" w:fill="auto"/>
            <w:noWrap/>
            <w:vAlign w:val="bottom"/>
            <w:hideMark/>
          </w:tcPr>
          <w:p w14:paraId="0FF9B863"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11.77%</w:t>
            </w:r>
          </w:p>
        </w:tc>
      </w:tr>
      <w:tr w:rsidR="006D5E72" w:rsidRPr="006D5E72" w14:paraId="24901F0E" w14:textId="77777777" w:rsidTr="004F261E">
        <w:trPr>
          <w:trHeight w:val="270"/>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3D85B962"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Vocational</w:t>
            </w:r>
          </w:p>
        </w:tc>
        <w:tc>
          <w:tcPr>
            <w:tcW w:w="1718" w:type="dxa"/>
            <w:tcBorders>
              <w:top w:val="nil"/>
              <w:left w:val="nil"/>
              <w:bottom w:val="double" w:sz="6" w:space="0" w:color="auto"/>
              <w:right w:val="single" w:sz="4" w:space="0" w:color="auto"/>
            </w:tcBorders>
            <w:shd w:val="clear" w:color="auto" w:fill="auto"/>
            <w:noWrap/>
            <w:vAlign w:val="bottom"/>
            <w:hideMark/>
          </w:tcPr>
          <w:p w14:paraId="4E25B6F2"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481,098.45</w:t>
            </w:r>
          </w:p>
        </w:tc>
        <w:tc>
          <w:tcPr>
            <w:tcW w:w="1718" w:type="dxa"/>
            <w:tcBorders>
              <w:top w:val="nil"/>
              <w:left w:val="nil"/>
              <w:bottom w:val="double" w:sz="6" w:space="0" w:color="auto"/>
              <w:right w:val="single" w:sz="4" w:space="0" w:color="auto"/>
            </w:tcBorders>
            <w:shd w:val="clear" w:color="auto" w:fill="auto"/>
            <w:noWrap/>
            <w:vAlign w:val="bottom"/>
            <w:hideMark/>
          </w:tcPr>
          <w:p w14:paraId="17E853A8"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342,495.00</w:t>
            </w:r>
          </w:p>
        </w:tc>
        <w:tc>
          <w:tcPr>
            <w:tcW w:w="1716" w:type="dxa"/>
            <w:tcBorders>
              <w:top w:val="nil"/>
              <w:left w:val="nil"/>
              <w:bottom w:val="double" w:sz="6" w:space="0" w:color="auto"/>
              <w:right w:val="single" w:sz="4" w:space="0" w:color="auto"/>
            </w:tcBorders>
            <w:shd w:val="clear" w:color="auto" w:fill="auto"/>
            <w:noWrap/>
            <w:vAlign w:val="bottom"/>
            <w:hideMark/>
          </w:tcPr>
          <w:p w14:paraId="46DE2388"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(138,603.45)</w:t>
            </w:r>
          </w:p>
        </w:tc>
        <w:tc>
          <w:tcPr>
            <w:tcW w:w="1073" w:type="dxa"/>
            <w:tcBorders>
              <w:top w:val="nil"/>
              <w:left w:val="nil"/>
              <w:bottom w:val="double" w:sz="6" w:space="0" w:color="auto"/>
              <w:right w:val="single" w:sz="4" w:space="0" w:color="auto"/>
            </w:tcBorders>
            <w:shd w:val="clear" w:color="auto" w:fill="auto"/>
            <w:noWrap/>
            <w:vAlign w:val="bottom"/>
            <w:hideMark/>
          </w:tcPr>
          <w:p w14:paraId="5305E788"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-28.81%</w:t>
            </w:r>
          </w:p>
        </w:tc>
      </w:tr>
      <w:tr w:rsidR="006D5E72" w:rsidRPr="006D5E72" w14:paraId="47ECE592" w14:textId="77777777" w:rsidTr="004F261E">
        <w:trPr>
          <w:trHeight w:val="270"/>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14:paraId="48041CF9" w14:textId="77777777" w:rsidR="006D5E72" w:rsidRPr="006D5E72" w:rsidRDefault="006D5E72" w:rsidP="009A7C8C">
            <w:pPr>
              <w:jc w:val="center"/>
              <w:rPr>
                <w:rFonts w:asciiTheme="majorHAnsi" w:hAnsiTheme="majorHAnsi" w:cs="Arial"/>
                <w:sz w:val="22"/>
                <w:szCs w:val="22"/>
              </w:rPr>
            </w:pPr>
          </w:p>
        </w:tc>
        <w:tc>
          <w:tcPr>
            <w:tcW w:w="1718" w:type="dxa"/>
            <w:tcBorders>
              <w:top w:val="nil"/>
              <w:left w:val="nil"/>
              <w:bottom w:val="single" w:sz="4" w:space="0" w:color="auto"/>
              <w:right w:val="single" w:sz="4" w:space="0" w:color="auto"/>
            </w:tcBorders>
            <w:shd w:val="clear" w:color="auto" w:fill="auto"/>
            <w:noWrap/>
            <w:vAlign w:val="bottom"/>
            <w:hideMark/>
          </w:tcPr>
          <w:p w14:paraId="60D861D5"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$1,404,520.53</w:t>
            </w:r>
          </w:p>
        </w:tc>
        <w:tc>
          <w:tcPr>
            <w:tcW w:w="1718" w:type="dxa"/>
            <w:tcBorders>
              <w:top w:val="nil"/>
              <w:left w:val="nil"/>
              <w:bottom w:val="single" w:sz="4" w:space="0" w:color="auto"/>
              <w:right w:val="single" w:sz="4" w:space="0" w:color="auto"/>
            </w:tcBorders>
            <w:shd w:val="clear" w:color="auto" w:fill="auto"/>
            <w:noWrap/>
            <w:vAlign w:val="bottom"/>
            <w:hideMark/>
          </w:tcPr>
          <w:p w14:paraId="682E1F5D"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$1,317,589.16</w:t>
            </w:r>
          </w:p>
        </w:tc>
        <w:tc>
          <w:tcPr>
            <w:tcW w:w="1716" w:type="dxa"/>
            <w:tcBorders>
              <w:top w:val="nil"/>
              <w:left w:val="nil"/>
              <w:bottom w:val="single" w:sz="4" w:space="0" w:color="auto"/>
              <w:right w:val="single" w:sz="4" w:space="0" w:color="auto"/>
            </w:tcBorders>
            <w:shd w:val="clear" w:color="auto" w:fill="auto"/>
            <w:noWrap/>
            <w:vAlign w:val="bottom"/>
            <w:hideMark/>
          </w:tcPr>
          <w:p w14:paraId="4C761DB5"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(86,931.37)</w:t>
            </w:r>
          </w:p>
        </w:tc>
        <w:tc>
          <w:tcPr>
            <w:tcW w:w="1073" w:type="dxa"/>
            <w:tcBorders>
              <w:top w:val="nil"/>
              <w:left w:val="nil"/>
              <w:bottom w:val="single" w:sz="4" w:space="0" w:color="auto"/>
              <w:right w:val="single" w:sz="4" w:space="0" w:color="auto"/>
            </w:tcBorders>
            <w:shd w:val="clear" w:color="auto" w:fill="auto"/>
            <w:noWrap/>
            <w:vAlign w:val="bottom"/>
            <w:hideMark/>
          </w:tcPr>
          <w:p w14:paraId="6A5E8A4F"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-6.19%</w:t>
            </w:r>
          </w:p>
        </w:tc>
      </w:tr>
    </w:tbl>
    <w:p w14:paraId="662FE8F4" w14:textId="77777777" w:rsidR="006D5E72" w:rsidRPr="006D5E72" w:rsidRDefault="006D5E72" w:rsidP="006D5E72">
      <w:pPr>
        <w:jc w:val="both"/>
        <w:rPr>
          <w:rFonts w:asciiTheme="majorHAnsi" w:hAnsiTheme="majorHAnsi" w:cs="Arial"/>
          <w:sz w:val="22"/>
          <w:szCs w:val="22"/>
        </w:rPr>
      </w:pPr>
    </w:p>
    <w:p w14:paraId="5708CD74"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 xml:space="preserve">The above chart breaks down revenue from tuition-based classes, the largest portion of CAPE’s revenue.  The biggest gain is in State Aid revenue, particularly through the growth of CAPE’s English as a Second Language (ESL) and High School Equivalency (HSE) </w:t>
      </w:r>
      <w:r w:rsidR="004E6998">
        <w:rPr>
          <w:rFonts w:asciiTheme="majorHAnsi" w:hAnsiTheme="majorHAnsi" w:cs="Arial"/>
          <w:sz w:val="22"/>
          <w:szCs w:val="22"/>
        </w:rPr>
        <w:t>programs.  Though revenue from S</w:t>
      </w:r>
      <w:r w:rsidRPr="006D5E72">
        <w:rPr>
          <w:rFonts w:asciiTheme="majorHAnsi" w:hAnsiTheme="majorHAnsi" w:cs="Arial"/>
          <w:sz w:val="22"/>
          <w:szCs w:val="22"/>
        </w:rPr>
        <w:t xml:space="preserve">ummer 2013 is not fully reported, it appears that CAPE’s revenue for AY 2013 will be less than AY 2012.  The largest decline is in the Vocational programming.  Nuclear Medicine, a collaboration with the Diagnostic Imaging department, was not offered this AY and thus a significant amount of revenue was not realized (approximately $70,000).  </w:t>
      </w:r>
    </w:p>
    <w:p w14:paraId="07BEBBCD" w14:textId="77777777" w:rsidR="006D5E72" w:rsidRPr="006D5E72" w:rsidRDefault="006D5E72" w:rsidP="006D5E72">
      <w:pPr>
        <w:jc w:val="both"/>
        <w:rPr>
          <w:rFonts w:asciiTheme="majorHAnsi" w:hAnsiTheme="majorHAnsi" w:cs="Arial"/>
          <w:sz w:val="22"/>
          <w:szCs w:val="22"/>
        </w:rPr>
      </w:pPr>
    </w:p>
    <w:p w14:paraId="3B376716" w14:textId="77777777" w:rsidR="006D5E72" w:rsidRPr="009A7C8C" w:rsidRDefault="006D5E72" w:rsidP="00AA7833">
      <w:pPr>
        <w:jc w:val="center"/>
        <w:rPr>
          <w:rFonts w:asciiTheme="majorHAnsi" w:hAnsiTheme="majorHAnsi" w:cs="Arial"/>
          <w:b/>
          <w:sz w:val="22"/>
          <w:szCs w:val="22"/>
        </w:rPr>
      </w:pPr>
      <w:r w:rsidRPr="009A7C8C">
        <w:rPr>
          <w:rFonts w:asciiTheme="majorHAnsi" w:hAnsiTheme="majorHAnsi" w:cs="Arial"/>
          <w:b/>
          <w:sz w:val="22"/>
          <w:szCs w:val="22"/>
        </w:rPr>
        <w:t>Enrollment Tuition-Based and State Aid Courses</w:t>
      </w:r>
    </w:p>
    <w:p w14:paraId="577A98FF" w14:textId="77777777" w:rsidR="006D5E72" w:rsidRPr="006D5E72" w:rsidRDefault="006D5E72" w:rsidP="006D5E72">
      <w:pPr>
        <w:jc w:val="both"/>
        <w:rPr>
          <w:rFonts w:asciiTheme="majorHAnsi" w:hAnsiTheme="majorHAnsi" w:cs="Arial"/>
          <w:sz w:val="22"/>
          <w:szCs w:val="22"/>
        </w:rPr>
      </w:pPr>
    </w:p>
    <w:tbl>
      <w:tblPr>
        <w:tblW w:w="6173" w:type="dxa"/>
        <w:tblInd w:w="1604" w:type="dxa"/>
        <w:tblLook w:val="04A0" w:firstRow="1" w:lastRow="0" w:firstColumn="1" w:lastColumn="0" w:noHBand="0" w:noVBand="1"/>
      </w:tblPr>
      <w:tblGrid>
        <w:gridCol w:w="1716"/>
        <w:gridCol w:w="1306"/>
        <w:gridCol w:w="1306"/>
        <w:gridCol w:w="772"/>
        <w:gridCol w:w="1073"/>
      </w:tblGrid>
      <w:tr w:rsidR="006D5E72" w:rsidRPr="006D5E72" w14:paraId="2EF70DE2" w14:textId="77777777" w:rsidTr="00AA7833">
        <w:trPr>
          <w:trHeight w:val="27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C5EF5"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ENROLLMENT</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2DE39B32"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2012 Total</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0FC59DDD"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2013 Total</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14:paraId="2B45F2D1"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DIFF</w:t>
            </w:r>
          </w:p>
        </w:tc>
        <w:tc>
          <w:tcPr>
            <w:tcW w:w="1073" w:type="dxa"/>
            <w:tcBorders>
              <w:top w:val="nil"/>
              <w:left w:val="nil"/>
              <w:bottom w:val="nil"/>
              <w:right w:val="nil"/>
            </w:tcBorders>
            <w:shd w:val="clear" w:color="auto" w:fill="auto"/>
            <w:noWrap/>
            <w:vAlign w:val="bottom"/>
            <w:hideMark/>
          </w:tcPr>
          <w:p w14:paraId="3580F300" w14:textId="77777777" w:rsidR="006D5E72" w:rsidRPr="006D5E72" w:rsidRDefault="006D5E72" w:rsidP="006D5E72">
            <w:pPr>
              <w:jc w:val="both"/>
              <w:rPr>
                <w:rFonts w:asciiTheme="majorHAnsi" w:hAnsiTheme="majorHAnsi" w:cs="Arial"/>
                <w:sz w:val="22"/>
                <w:szCs w:val="22"/>
              </w:rPr>
            </w:pPr>
          </w:p>
        </w:tc>
      </w:tr>
      <w:tr w:rsidR="006D5E72" w:rsidRPr="006D5E72" w14:paraId="4CD5062A" w14:textId="77777777" w:rsidTr="00AA7833">
        <w:trPr>
          <w:trHeight w:val="25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6DC6A7F"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Avocational</w:t>
            </w:r>
          </w:p>
        </w:tc>
        <w:tc>
          <w:tcPr>
            <w:tcW w:w="1306" w:type="dxa"/>
            <w:tcBorders>
              <w:top w:val="nil"/>
              <w:left w:val="nil"/>
              <w:bottom w:val="single" w:sz="4" w:space="0" w:color="auto"/>
              <w:right w:val="single" w:sz="4" w:space="0" w:color="auto"/>
            </w:tcBorders>
            <w:shd w:val="clear" w:color="auto" w:fill="auto"/>
            <w:noWrap/>
            <w:vAlign w:val="bottom"/>
            <w:hideMark/>
          </w:tcPr>
          <w:p w14:paraId="60EE6A58"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1774</w:t>
            </w:r>
          </w:p>
        </w:tc>
        <w:tc>
          <w:tcPr>
            <w:tcW w:w="1306" w:type="dxa"/>
            <w:tcBorders>
              <w:top w:val="nil"/>
              <w:left w:val="nil"/>
              <w:bottom w:val="single" w:sz="4" w:space="0" w:color="auto"/>
              <w:right w:val="single" w:sz="4" w:space="0" w:color="auto"/>
            </w:tcBorders>
            <w:shd w:val="clear" w:color="auto" w:fill="auto"/>
            <w:noWrap/>
            <w:vAlign w:val="bottom"/>
            <w:hideMark/>
          </w:tcPr>
          <w:p w14:paraId="35729480"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1525</w:t>
            </w:r>
          </w:p>
        </w:tc>
        <w:tc>
          <w:tcPr>
            <w:tcW w:w="772" w:type="dxa"/>
            <w:tcBorders>
              <w:top w:val="nil"/>
              <w:left w:val="nil"/>
              <w:bottom w:val="single" w:sz="4" w:space="0" w:color="auto"/>
              <w:right w:val="single" w:sz="4" w:space="0" w:color="auto"/>
            </w:tcBorders>
            <w:shd w:val="clear" w:color="auto" w:fill="auto"/>
            <w:noWrap/>
            <w:vAlign w:val="bottom"/>
            <w:hideMark/>
          </w:tcPr>
          <w:p w14:paraId="07B7C6DF"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-249</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14:paraId="305520B8"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-14.04%</w:t>
            </w:r>
          </w:p>
        </w:tc>
      </w:tr>
      <w:tr w:rsidR="006D5E72" w:rsidRPr="006D5E72" w14:paraId="7DCD27E5" w14:textId="77777777" w:rsidTr="00AA7833">
        <w:trPr>
          <w:trHeight w:val="25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35A5280"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State Aid</w:t>
            </w:r>
          </w:p>
        </w:tc>
        <w:tc>
          <w:tcPr>
            <w:tcW w:w="1306" w:type="dxa"/>
            <w:tcBorders>
              <w:top w:val="nil"/>
              <w:left w:val="nil"/>
              <w:bottom w:val="single" w:sz="4" w:space="0" w:color="auto"/>
              <w:right w:val="single" w:sz="4" w:space="0" w:color="auto"/>
            </w:tcBorders>
            <w:shd w:val="clear" w:color="auto" w:fill="auto"/>
            <w:noWrap/>
            <w:vAlign w:val="bottom"/>
            <w:hideMark/>
          </w:tcPr>
          <w:p w14:paraId="5B1BB8CA"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2194</w:t>
            </w:r>
          </w:p>
        </w:tc>
        <w:tc>
          <w:tcPr>
            <w:tcW w:w="1306" w:type="dxa"/>
            <w:tcBorders>
              <w:top w:val="nil"/>
              <w:left w:val="nil"/>
              <w:bottom w:val="single" w:sz="4" w:space="0" w:color="auto"/>
              <w:right w:val="single" w:sz="4" w:space="0" w:color="auto"/>
            </w:tcBorders>
            <w:shd w:val="clear" w:color="auto" w:fill="auto"/>
            <w:noWrap/>
            <w:vAlign w:val="bottom"/>
            <w:hideMark/>
          </w:tcPr>
          <w:p w14:paraId="518CF160"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2266</w:t>
            </w:r>
          </w:p>
        </w:tc>
        <w:tc>
          <w:tcPr>
            <w:tcW w:w="772" w:type="dxa"/>
            <w:tcBorders>
              <w:top w:val="nil"/>
              <w:left w:val="nil"/>
              <w:bottom w:val="single" w:sz="4" w:space="0" w:color="auto"/>
              <w:right w:val="single" w:sz="4" w:space="0" w:color="auto"/>
            </w:tcBorders>
            <w:shd w:val="clear" w:color="auto" w:fill="auto"/>
            <w:noWrap/>
            <w:vAlign w:val="bottom"/>
            <w:hideMark/>
          </w:tcPr>
          <w:p w14:paraId="2714E178"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72</w:t>
            </w:r>
          </w:p>
        </w:tc>
        <w:tc>
          <w:tcPr>
            <w:tcW w:w="1073" w:type="dxa"/>
            <w:tcBorders>
              <w:top w:val="nil"/>
              <w:left w:val="nil"/>
              <w:bottom w:val="single" w:sz="4" w:space="0" w:color="auto"/>
              <w:right w:val="single" w:sz="4" w:space="0" w:color="auto"/>
            </w:tcBorders>
            <w:shd w:val="clear" w:color="auto" w:fill="auto"/>
            <w:noWrap/>
            <w:vAlign w:val="bottom"/>
            <w:hideMark/>
          </w:tcPr>
          <w:p w14:paraId="671A7A27"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3.28%</w:t>
            </w:r>
          </w:p>
        </w:tc>
      </w:tr>
      <w:tr w:rsidR="006D5E72" w:rsidRPr="006D5E72" w14:paraId="07986DCC" w14:textId="77777777" w:rsidTr="00AA7833">
        <w:trPr>
          <w:trHeight w:val="27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2807474"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Vocational</w:t>
            </w:r>
          </w:p>
        </w:tc>
        <w:tc>
          <w:tcPr>
            <w:tcW w:w="1306" w:type="dxa"/>
            <w:tcBorders>
              <w:top w:val="nil"/>
              <w:left w:val="nil"/>
              <w:bottom w:val="double" w:sz="6" w:space="0" w:color="auto"/>
              <w:right w:val="single" w:sz="4" w:space="0" w:color="auto"/>
            </w:tcBorders>
            <w:shd w:val="clear" w:color="auto" w:fill="auto"/>
            <w:noWrap/>
            <w:vAlign w:val="bottom"/>
            <w:hideMark/>
          </w:tcPr>
          <w:p w14:paraId="55004E25"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909</w:t>
            </w:r>
          </w:p>
        </w:tc>
        <w:tc>
          <w:tcPr>
            <w:tcW w:w="1306" w:type="dxa"/>
            <w:tcBorders>
              <w:top w:val="nil"/>
              <w:left w:val="nil"/>
              <w:bottom w:val="double" w:sz="6" w:space="0" w:color="auto"/>
              <w:right w:val="single" w:sz="4" w:space="0" w:color="auto"/>
            </w:tcBorders>
            <w:shd w:val="clear" w:color="auto" w:fill="auto"/>
            <w:noWrap/>
            <w:vAlign w:val="bottom"/>
            <w:hideMark/>
          </w:tcPr>
          <w:p w14:paraId="07C2D0A4"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827</w:t>
            </w:r>
          </w:p>
        </w:tc>
        <w:tc>
          <w:tcPr>
            <w:tcW w:w="772" w:type="dxa"/>
            <w:tcBorders>
              <w:top w:val="nil"/>
              <w:left w:val="nil"/>
              <w:bottom w:val="double" w:sz="6" w:space="0" w:color="auto"/>
              <w:right w:val="single" w:sz="4" w:space="0" w:color="auto"/>
            </w:tcBorders>
            <w:shd w:val="clear" w:color="auto" w:fill="auto"/>
            <w:noWrap/>
            <w:vAlign w:val="bottom"/>
            <w:hideMark/>
          </w:tcPr>
          <w:p w14:paraId="57CAC5F8"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-82</w:t>
            </w:r>
          </w:p>
        </w:tc>
        <w:tc>
          <w:tcPr>
            <w:tcW w:w="1073" w:type="dxa"/>
            <w:tcBorders>
              <w:top w:val="nil"/>
              <w:left w:val="nil"/>
              <w:bottom w:val="double" w:sz="6" w:space="0" w:color="auto"/>
              <w:right w:val="single" w:sz="4" w:space="0" w:color="auto"/>
            </w:tcBorders>
            <w:shd w:val="clear" w:color="auto" w:fill="auto"/>
            <w:noWrap/>
            <w:vAlign w:val="bottom"/>
            <w:hideMark/>
          </w:tcPr>
          <w:p w14:paraId="1919A33F"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-9.02%</w:t>
            </w:r>
          </w:p>
        </w:tc>
      </w:tr>
      <w:tr w:rsidR="006D5E72" w:rsidRPr="006D5E72" w14:paraId="107D7A88" w14:textId="77777777" w:rsidTr="00AA7833">
        <w:trPr>
          <w:trHeight w:val="28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DB8F0A4" w14:textId="77777777" w:rsidR="006D5E72" w:rsidRPr="006D5E72" w:rsidRDefault="006D5E72" w:rsidP="009A7C8C">
            <w:pPr>
              <w:jc w:val="center"/>
              <w:rPr>
                <w:rFonts w:asciiTheme="majorHAnsi" w:hAnsiTheme="majorHAnsi" w:cs="Arial"/>
                <w:sz w:val="22"/>
                <w:szCs w:val="22"/>
              </w:rPr>
            </w:pPr>
          </w:p>
        </w:tc>
        <w:tc>
          <w:tcPr>
            <w:tcW w:w="1306" w:type="dxa"/>
            <w:tcBorders>
              <w:top w:val="nil"/>
              <w:left w:val="nil"/>
              <w:bottom w:val="single" w:sz="4" w:space="0" w:color="auto"/>
              <w:right w:val="single" w:sz="4" w:space="0" w:color="auto"/>
            </w:tcBorders>
            <w:shd w:val="clear" w:color="auto" w:fill="auto"/>
            <w:noWrap/>
            <w:vAlign w:val="bottom"/>
            <w:hideMark/>
          </w:tcPr>
          <w:p w14:paraId="3AF4B2FF"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4877</w:t>
            </w:r>
          </w:p>
        </w:tc>
        <w:tc>
          <w:tcPr>
            <w:tcW w:w="1306" w:type="dxa"/>
            <w:tcBorders>
              <w:top w:val="nil"/>
              <w:left w:val="nil"/>
              <w:bottom w:val="single" w:sz="4" w:space="0" w:color="auto"/>
              <w:right w:val="single" w:sz="4" w:space="0" w:color="auto"/>
            </w:tcBorders>
            <w:shd w:val="clear" w:color="auto" w:fill="auto"/>
            <w:noWrap/>
            <w:vAlign w:val="bottom"/>
            <w:hideMark/>
          </w:tcPr>
          <w:p w14:paraId="5883BE5F"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4618</w:t>
            </w:r>
          </w:p>
        </w:tc>
        <w:tc>
          <w:tcPr>
            <w:tcW w:w="772" w:type="dxa"/>
            <w:tcBorders>
              <w:top w:val="nil"/>
              <w:left w:val="nil"/>
              <w:bottom w:val="single" w:sz="4" w:space="0" w:color="auto"/>
              <w:right w:val="single" w:sz="4" w:space="0" w:color="auto"/>
            </w:tcBorders>
            <w:shd w:val="clear" w:color="auto" w:fill="auto"/>
            <w:noWrap/>
            <w:vAlign w:val="bottom"/>
            <w:hideMark/>
          </w:tcPr>
          <w:p w14:paraId="512B2544"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-259</w:t>
            </w:r>
          </w:p>
        </w:tc>
        <w:tc>
          <w:tcPr>
            <w:tcW w:w="1073" w:type="dxa"/>
            <w:tcBorders>
              <w:top w:val="nil"/>
              <w:left w:val="nil"/>
              <w:bottom w:val="single" w:sz="4" w:space="0" w:color="auto"/>
              <w:right w:val="single" w:sz="4" w:space="0" w:color="auto"/>
            </w:tcBorders>
            <w:shd w:val="clear" w:color="auto" w:fill="auto"/>
            <w:noWrap/>
            <w:vAlign w:val="bottom"/>
            <w:hideMark/>
          </w:tcPr>
          <w:p w14:paraId="7F418AF9"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-5.31%</w:t>
            </w:r>
          </w:p>
        </w:tc>
      </w:tr>
    </w:tbl>
    <w:p w14:paraId="38D2617D" w14:textId="77777777" w:rsidR="006D5E72" w:rsidRPr="006D5E72" w:rsidRDefault="006D5E72" w:rsidP="006D5E72">
      <w:pPr>
        <w:jc w:val="both"/>
        <w:rPr>
          <w:rFonts w:asciiTheme="majorHAnsi" w:hAnsiTheme="majorHAnsi" w:cs="Arial"/>
          <w:sz w:val="22"/>
          <w:szCs w:val="22"/>
        </w:rPr>
      </w:pPr>
    </w:p>
    <w:p w14:paraId="79F2C715" w14:textId="77777777" w:rsidR="006D5E72" w:rsidRPr="006D5E72" w:rsidRDefault="004E6998" w:rsidP="006D5E72">
      <w:pPr>
        <w:jc w:val="both"/>
        <w:rPr>
          <w:rFonts w:asciiTheme="majorHAnsi" w:hAnsiTheme="majorHAnsi" w:cs="Arial"/>
          <w:sz w:val="22"/>
          <w:szCs w:val="22"/>
        </w:rPr>
      </w:pPr>
      <w:r>
        <w:rPr>
          <w:rFonts w:asciiTheme="majorHAnsi" w:hAnsiTheme="majorHAnsi" w:cs="Arial"/>
          <w:sz w:val="22"/>
          <w:szCs w:val="22"/>
        </w:rPr>
        <w:t>Realizing that S</w:t>
      </w:r>
      <w:r w:rsidR="006D5E72" w:rsidRPr="006D5E72">
        <w:rPr>
          <w:rFonts w:asciiTheme="majorHAnsi" w:hAnsiTheme="majorHAnsi" w:cs="Arial"/>
          <w:sz w:val="22"/>
          <w:szCs w:val="22"/>
        </w:rPr>
        <w:t>ummer 2013 is not fully reported, it appears that enrollment for tuition-based classes are decreasing.  There are any numbers of suggestions that may lead to a reason including less disposable income to spend on enrichment classes.  However, CAPE has been prevented to offer certain technology classes including Adobe software and web programming training because the computer lab in Harriman Hall needs to be upgraded.  This issue has also hampered our ability to expand our technology offerings.  As a result, Harriman Hall 114 computer lab will be upgrade</w:t>
      </w:r>
      <w:r>
        <w:rPr>
          <w:rFonts w:asciiTheme="majorHAnsi" w:hAnsiTheme="majorHAnsi" w:cs="Arial"/>
          <w:sz w:val="22"/>
          <w:szCs w:val="22"/>
        </w:rPr>
        <w:t>d</w:t>
      </w:r>
      <w:r w:rsidR="006D5E72" w:rsidRPr="006D5E72">
        <w:rPr>
          <w:rFonts w:asciiTheme="majorHAnsi" w:hAnsiTheme="majorHAnsi" w:cs="Arial"/>
          <w:sz w:val="22"/>
          <w:szCs w:val="22"/>
        </w:rPr>
        <w:t xml:space="preserve"> during the summer 2013 and </w:t>
      </w:r>
      <w:r>
        <w:rPr>
          <w:rFonts w:asciiTheme="majorHAnsi" w:hAnsiTheme="majorHAnsi" w:cs="Arial"/>
          <w:sz w:val="22"/>
          <w:szCs w:val="22"/>
        </w:rPr>
        <w:t>that programming can resume in F</w:t>
      </w:r>
      <w:r w:rsidR="006D5E72" w:rsidRPr="006D5E72">
        <w:rPr>
          <w:rFonts w:asciiTheme="majorHAnsi" w:hAnsiTheme="majorHAnsi" w:cs="Arial"/>
          <w:sz w:val="22"/>
          <w:szCs w:val="22"/>
        </w:rPr>
        <w:t>all 2013 and beyond.</w:t>
      </w:r>
    </w:p>
    <w:p w14:paraId="71CC6630" w14:textId="77777777" w:rsidR="006D5E72" w:rsidRPr="006D5E72" w:rsidRDefault="006D5E72" w:rsidP="006D5E72">
      <w:pPr>
        <w:jc w:val="both"/>
        <w:rPr>
          <w:rFonts w:asciiTheme="majorHAnsi" w:hAnsiTheme="majorHAnsi" w:cs="Arial"/>
          <w:sz w:val="22"/>
          <w:szCs w:val="22"/>
        </w:rPr>
      </w:pPr>
    </w:p>
    <w:p w14:paraId="49793F7D" w14:textId="77777777" w:rsidR="006D5E72" w:rsidRPr="009A7C8C" w:rsidRDefault="006D5E72" w:rsidP="00AA7833">
      <w:pPr>
        <w:jc w:val="center"/>
        <w:rPr>
          <w:rFonts w:asciiTheme="majorHAnsi" w:hAnsiTheme="majorHAnsi" w:cs="Arial"/>
          <w:b/>
          <w:sz w:val="22"/>
          <w:szCs w:val="22"/>
        </w:rPr>
      </w:pPr>
      <w:r w:rsidRPr="009A7C8C">
        <w:rPr>
          <w:rFonts w:asciiTheme="majorHAnsi" w:hAnsiTheme="majorHAnsi" w:cs="Arial"/>
          <w:b/>
          <w:sz w:val="22"/>
          <w:szCs w:val="22"/>
        </w:rPr>
        <w:t>Non Credit State Aid Reimbursement + Tuition Revenue</w:t>
      </w:r>
    </w:p>
    <w:p w14:paraId="4B858895" w14:textId="77777777" w:rsidR="006D5E72" w:rsidRPr="006D5E72" w:rsidRDefault="006D5E72" w:rsidP="006D5E72">
      <w:pPr>
        <w:jc w:val="both"/>
        <w:rPr>
          <w:rFonts w:asciiTheme="majorHAnsi" w:hAnsiTheme="majorHAnsi" w:cs="Arial"/>
          <w:sz w:val="22"/>
          <w:szCs w:val="22"/>
        </w:rPr>
      </w:pPr>
    </w:p>
    <w:tbl>
      <w:tblPr>
        <w:tblW w:w="6414" w:type="dxa"/>
        <w:tblInd w:w="1483" w:type="dxa"/>
        <w:tblLook w:val="04A0" w:firstRow="1" w:lastRow="0" w:firstColumn="1" w:lastColumn="0" w:noHBand="0" w:noVBand="1"/>
      </w:tblPr>
      <w:tblGrid>
        <w:gridCol w:w="1961"/>
        <w:gridCol w:w="1551"/>
        <w:gridCol w:w="1607"/>
        <w:gridCol w:w="1295"/>
      </w:tblGrid>
      <w:tr w:rsidR="006D5E72" w:rsidRPr="006D5E72" w14:paraId="6ED041DB" w14:textId="77777777" w:rsidTr="00AA7833">
        <w:trPr>
          <w:trHeight w:val="255"/>
        </w:trPr>
        <w:tc>
          <w:tcPr>
            <w:tcW w:w="1961" w:type="dxa"/>
            <w:tcBorders>
              <w:top w:val="nil"/>
              <w:left w:val="nil"/>
              <w:bottom w:val="nil"/>
              <w:right w:val="nil"/>
            </w:tcBorders>
            <w:shd w:val="clear" w:color="auto" w:fill="auto"/>
            <w:noWrap/>
            <w:vAlign w:val="bottom"/>
            <w:hideMark/>
          </w:tcPr>
          <w:p w14:paraId="5CD5A4BA" w14:textId="77777777" w:rsidR="006D5E72" w:rsidRPr="006D5E72" w:rsidRDefault="006D5E72" w:rsidP="006D5E72">
            <w:pPr>
              <w:jc w:val="both"/>
              <w:rPr>
                <w:rFonts w:asciiTheme="majorHAnsi" w:hAnsiTheme="majorHAnsi" w:cs="Arial"/>
                <w:sz w:val="22"/>
                <w:szCs w:val="22"/>
              </w:rPr>
            </w:pPr>
          </w:p>
        </w:tc>
        <w:tc>
          <w:tcPr>
            <w:tcW w:w="1551" w:type="dxa"/>
            <w:tcBorders>
              <w:top w:val="nil"/>
              <w:left w:val="nil"/>
              <w:bottom w:val="nil"/>
              <w:right w:val="nil"/>
            </w:tcBorders>
            <w:shd w:val="clear" w:color="auto" w:fill="auto"/>
            <w:noWrap/>
            <w:vAlign w:val="bottom"/>
            <w:hideMark/>
          </w:tcPr>
          <w:p w14:paraId="0B1D634B"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2012</w:t>
            </w:r>
          </w:p>
        </w:tc>
        <w:tc>
          <w:tcPr>
            <w:tcW w:w="1607" w:type="dxa"/>
            <w:tcBorders>
              <w:top w:val="nil"/>
              <w:left w:val="nil"/>
              <w:bottom w:val="nil"/>
              <w:right w:val="nil"/>
            </w:tcBorders>
            <w:shd w:val="clear" w:color="auto" w:fill="auto"/>
            <w:noWrap/>
            <w:vAlign w:val="bottom"/>
            <w:hideMark/>
          </w:tcPr>
          <w:p w14:paraId="0176E10F"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2013</w:t>
            </w:r>
          </w:p>
        </w:tc>
        <w:tc>
          <w:tcPr>
            <w:tcW w:w="1295" w:type="dxa"/>
            <w:tcBorders>
              <w:top w:val="nil"/>
              <w:left w:val="nil"/>
              <w:bottom w:val="nil"/>
              <w:right w:val="nil"/>
            </w:tcBorders>
            <w:shd w:val="clear" w:color="auto" w:fill="auto"/>
            <w:noWrap/>
            <w:vAlign w:val="bottom"/>
            <w:hideMark/>
          </w:tcPr>
          <w:p w14:paraId="48A4A163" w14:textId="77777777" w:rsidR="006D5E72" w:rsidRPr="009A7C8C" w:rsidRDefault="006D5E72" w:rsidP="009A7C8C">
            <w:pPr>
              <w:jc w:val="center"/>
              <w:rPr>
                <w:rFonts w:asciiTheme="majorHAnsi" w:hAnsiTheme="majorHAnsi" w:cs="Arial"/>
                <w:b/>
                <w:bCs/>
                <w:sz w:val="22"/>
                <w:szCs w:val="22"/>
              </w:rPr>
            </w:pPr>
            <w:r w:rsidRPr="009A7C8C">
              <w:rPr>
                <w:rFonts w:asciiTheme="majorHAnsi" w:hAnsiTheme="majorHAnsi" w:cs="Arial"/>
                <w:b/>
                <w:bCs/>
                <w:sz w:val="22"/>
                <w:szCs w:val="22"/>
              </w:rPr>
              <w:t>% Change</w:t>
            </w:r>
          </w:p>
        </w:tc>
      </w:tr>
      <w:tr w:rsidR="006D5E72" w:rsidRPr="006D5E72" w14:paraId="0560DFE3" w14:textId="77777777" w:rsidTr="00AA7833">
        <w:trPr>
          <w:trHeight w:val="255"/>
        </w:trPr>
        <w:tc>
          <w:tcPr>
            <w:tcW w:w="1961" w:type="dxa"/>
            <w:tcBorders>
              <w:top w:val="nil"/>
              <w:left w:val="nil"/>
              <w:bottom w:val="nil"/>
              <w:right w:val="nil"/>
            </w:tcBorders>
            <w:shd w:val="clear" w:color="auto" w:fill="auto"/>
            <w:noWrap/>
            <w:vAlign w:val="bottom"/>
            <w:hideMark/>
          </w:tcPr>
          <w:p w14:paraId="467B73A2"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Miscellaneous SA</w:t>
            </w:r>
          </w:p>
        </w:tc>
        <w:tc>
          <w:tcPr>
            <w:tcW w:w="1551" w:type="dxa"/>
            <w:tcBorders>
              <w:top w:val="nil"/>
              <w:left w:val="nil"/>
              <w:bottom w:val="nil"/>
              <w:right w:val="nil"/>
            </w:tcBorders>
            <w:shd w:val="clear" w:color="auto" w:fill="auto"/>
            <w:noWrap/>
            <w:vAlign w:val="bottom"/>
            <w:hideMark/>
          </w:tcPr>
          <w:p w14:paraId="090FD81C"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60,414.32</w:t>
            </w:r>
          </w:p>
        </w:tc>
        <w:tc>
          <w:tcPr>
            <w:tcW w:w="1607" w:type="dxa"/>
            <w:tcBorders>
              <w:top w:val="nil"/>
              <w:left w:val="nil"/>
              <w:bottom w:val="nil"/>
              <w:right w:val="nil"/>
            </w:tcBorders>
            <w:shd w:val="clear" w:color="auto" w:fill="auto"/>
            <w:noWrap/>
            <w:vAlign w:val="bottom"/>
            <w:hideMark/>
          </w:tcPr>
          <w:p w14:paraId="3FE25DDF"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43,549.56</w:t>
            </w:r>
          </w:p>
        </w:tc>
        <w:tc>
          <w:tcPr>
            <w:tcW w:w="1295" w:type="dxa"/>
            <w:tcBorders>
              <w:top w:val="nil"/>
              <w:left w:val="nil"/>
              <w:bottom w:val="nil"/>
              <w:right w:val="nil"/>
            </w:tcBorders>
            <w:shd w:val="clear" w:color="auto" w:fill="auto"/>
            <w:noWrap/>
            <w:vAlign w:val="bottom"/>
            <w:hideMark/>
          </w:tcPr>
          <w:p w14:paraId="6A381A96"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-27.92%</w:t>
            </w:r>
          </w:p>
        </w:tc>
      </w:tr>
      <w:tr w:rsidR="006D5E72" w:rsidRPr="006D5E72" w14:paraId="1923F094" w14:textId="77777777" w:rsidTr="00AA7833">
        <w:trPr>
          <w:trHeight w:val="255"/>
        </w:trPr>
        <w:tc>
          <w:tcPr>
            <w:tcW w:w="1961" w:type="dxa"/>
            <w:tcBorders>
              <w:top w:val="nil"/>
              <w:left w:val="nil"/>
              <w:bottom w:val="nil"/>
              <w:right w:val="nil"/>
            </w:tcBorders>
            <w:shd w:val="clear" w:color="auto" w:fill="auto"/>
            <w:noWrap/>
            <w:vAlign w:val="bottom"/>
            <w:hideMark/>
          </w:tcPr>
          <w:p w14:paraId="7079B073"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ESL</w:t>
            </w:r>
          </w:p>
        </w:tc>
        <w:tc>
          <w:tcPr>
            <w:tcW w:w="1551" w:type="dxa"/>
            <w:tcBorders>
              <w:top w:val="nil"/>
              <w:left w:val="nil"/>
              <w:bottom w:val="nil"/>
              <w:right w:val="nil"/>
            </w:tcBorders>
            <w:shd w:val="clear" w:color="auto" w:fill="auto"/>
            <w:noWrap/>
            <w:vAlign w:val="bottom"/>
            <w:hideMark/>
          </w:tcPr>
          <w:p w14:paraId="07731355"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$264,159.50</w:t>
            </w:r>
          </w:p>
        </w:tc>
        <w:tc>
          <w:tcPr>
            <w:tcW w:w="1607" w:type="dxa"/>
            <w:tcBorders>
              <w:top w:val="nil"/>
              <w:left w:val="nil"/>
              <w:bottom w:val="nil"/>
              <w:right w:val="nil"/>
            </w:tcBorders>
            <w:shd w:val="clear" w:color="auto" w:fill="auto"/>
            <w:noWrap/>
            <w:vAlign w:val="bottom"/>
            <w:hideMark/>
          </w:tcPr>
          <w:p w14:paraId="64B9588D"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$ 327,401.76</w:t>
            </w:r>
          </w:p>
        </w:tc>
        <w:tc>
          <w:tcPr>
            <w:tcW w:w="1295" w:type="dxa"/>
            <w:tcBorders>
              <w:top w:val="nil"/>
              <w:left w:val="nil"/>
              <w:bottom w:val="nil"/>
              <w:right w:val="nil"/>
            </w:tcBorders>
            <w:shd w:val="clear" w:color="auto" w:fill="auto"/>
            <w:noWrap/>
            <w:vAlign w:val="bottom"/>
            <w:hideMark/>
          </w:tcPr>
          <w:p w14:paraId="35870DAA"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23.94%</w:t>
            </w:r>
          </w:p>
        </w:tc>
      </w:tr>
      <w:tr w:rsidR="006D5E72" w:rsidRPr="006D5E72" w14:paraId="4099FB62" w14:textId="77777777" w:rsidTr="00AA7833">
        <w:trPr>
          <w:trHeight w:val="255"/>
        </w:trPr>
        <w:tc>
          <w:tcPr>
            <w:tcW w:w="1961" w:type="dxa"/>
            <w:tcBorders>
              <w:top w:val="nil"/>
              <w:left w:val="nil"/>
              <w:bottom w:val="nil"/>
              <w:right w:val="nil"/>
            </w:tcBorders>
            <w:shd w:val="clear" w:color="auto" w:fill="auto"/>
            <w:noWrap/>
            <w:vAlign w:val="bottom"/>
            <w:hideMark/>
          </w:tcPr>
          <w:p w14:paraId="12D10BA0"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High School Eq</w:t>
            </w:r>
          </w:p>
        </w:tc>
        <w:tc>
          <w:tcPr>
            <w:tcW w:w="1551" w:type="dxa"/>
            <w:tcBorders>
              <w:top w:val="nil"/>
              <w:left w:val="nil"/>
              <w:bottom w:val="nil"/>
              <w:right w:val="nil"/>
            </w:tcBorders>
            <w:shd w:val="clear" w:color="auto" w:fill="auto"/>
            <w:noWrap/>
            <w:vAlign w:val="bottom"/>
            <w:hideMark/>
          </w:tcPr>
          <w:p w14:paraId="78B7B2E4"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$355,600.20</w:t>
            </w:r>
          </w:p>
        </w:tc>
        <w:tc>
          <w:tcPr>
            <w:tcW w:w="1607" w:type="dxa"/>
            <w:tcBorders>
              <w:top w:val="nil"/>
              <w:left w:val="nil"/>
              <w:bottom w:val="nil"/>
              <w:right w:val="nil"/>
            </w:tcBorders>
            <w:shd w:val="clear" w:color="auto" w:fill="auto"/>
            <w:noWrap/>
            <w:vAlign w:val="bottom"/>
            <w:hideMark/>
          </w:tcPr>
          <w:p w14:paraId="3A56D6C1"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$ 393,607.36</w:t>
            </w:r>
          </w:p>
        </w:tc>
        <w:tc>
          <w:tcPr>
            <w:tcW w:w="1295" w:type="dxa"/>
            <w:tcBorders>
              <w:top w:val="nil"/>
              <w:left w:val="nil"/>
              <w:bottom w:val="nil"/>
              <w:right w:val="nil"/>
            </w:tcBorders>
            <w:shd w:val="clear" w:color="auto" w:fill="auto"/>
            <w:noWrap/>
            <w:vAlign w:val="bottom"/>
            <w:hideMark/>
          </w:tcPr>
          <w:p w14:paraId="307982C1"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10.69%</w:t>
            </w:r>
          </w:p>
        </w:tc>
      </w:tr>
      <w:tr w:rsidR="006D5E72" w:rsidRPr="006D5E72" w14:paraId="6F5F289A" w14:textId="77777777" w:rsidTr="00AA7833">
        <w:trPr>
          <w:trHeight w:val="270"/>
        </w:trPr>
        <w:tc>
          <w:tcPr>
            <w:tcW w:w="1961" w:type="dxa"/>
            <w:tcBorders>
              <w:top w:val="nil"/>
              <w:left w:val="nil"/>
              <w:bottom w:val="nil"/>
              <w:right w:val="nil"/>
            </w:tcBorders>
            <w:shd w:val="clear" w:color="auto" w:fill="auto"/>
            <w:noWrap/>
            <w:vAlign w:val="bottom"/>
            <w:hideMark/>
          </w:tcPr>
          <w:p w14:paraId="6E4DAD33"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Summer Institute</w:t>
            </w:r>
          </w:p>
        </w:tc>
        <w:tc>
          <w:tcPr>
            <w:tcW w:w="1551" w:type="dxa"/>
            <w:tcBorders>
              <w:top w:val="nil"/>
              <w:left w:val="nil"/>
              <w:bottom w:val="double" w:sz="6" w:space="0" w:color="auto"/>
              <w:right w:val="nil"/>
            </w:tcBorders>
            <w:shd w:val="clear" w:color="auto" w:fill="auto"/>
            <w:noWrap/>
            <w:vAlign w:val="bottom"/>
            <w:hideMark/>
          </w:tcPr>
          <w:p w14:paraId="34FA6C1F"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27,103.06</w:t>
            </w:r>
          </w:p>
        </w:tc>
        <w:tc>
          <w:tcPr>
            <w:tcW w:w="1607" w:type="dxa"/>
            <w:tcBorders>
              <w:top w:val="nil"/>
              <w:left w:val="nil"/>
              <w:bottom w:val="double" w:sz="6" w:space="0" w:color="auto"/>
              <w:right w:val="nil"/>
            </w:tcBorders>
            <w:shd w:val="clear" w:color="auto" w:fill="auto"/>
            <w:noWrap/>
            <w:vAlign w:val="bottom"/>
            <w:hideMark/>
          </w:tcPr>
          <w:p w14:paraId="0612BF00"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   10,352.48</w:t>
            </w:r>
          </w:p>
        </w:tc>
        <w:tc>
          <w:tcPr>
            <w:tcW w:w="1295" w:type="dxa"/>
            <w:tcBorders>
              <w:top w:val="nil"/>
              <w:left w:val="nil"/>
              <w:bottom w:val="double" w:sz="6" w:space="0" w:color="auto"/>
              <w:right w:val="nil"/>
            </w:tcBorders>
            <w:shd w:val="clear" w:color="auto" w:fill="auto"/>
            <w:noWrap/>
            <w:vAlign w:val="bottom"/>
            <w:hideMark/>
          </w:tcPr>
          <w:p w14:paraId="18361F65"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-61.80%</w:t>
            </w:r>
          </w:p>
        </w:tc>
      </w:tr>
      <w:tr w:rsidR="006D5E72" w:rsidRPr="006D5E72" w14:paraId="1765AC8B" w14:textId="77777777" w:rsidTr="00AA7833">
        <w:trPr>
          <w:trHeight w:val="270"/>
        </w:trPr>
        <w:tc>
          <w:tcPr>
            <w:tcW w:w="1961" w:type="dxa"/>
            <w:tcBorders>
              <w:top w:val="nil"/>
              <w:left w:val="nil"/>
              <w:bottom w:val="nil"/>
              <w:right w:val="nil"/>
            </w:tcBorders>
            <w:shd w:val="clear" w:color="auto" w:fill="auto"/>
            <w:noWrap/>
            <w:vAlign w:val="bottom"/>
            <w:hideMark/>
          </w:tcPr>
          <w:p w14:paraId="30A57DA7" w14:textId="77777777" w:rsidR="006D5E72" w:rsidRPr="006D5E72" w:rsidRDefault="006D5E72" w:rsidP="009A7C8C">
            <w:pPr>
              <w:jc w:val="center"/>
              <w:rPr>
                <w:rFonts w:asciiTheme="majorHAnsi" w:hAnsiTheme="majorHAnsi" w:cs="Arial"/>
                <w:bCs/>
                <w:sz w:val="22"/>
                <w:szCs w:val="22"/>
              </w:rPr>
            </w:pPr>
          </w:p>
        </w:tc>
        <w:tc>
          <w:tcPr>
            <w:tcW w:w="1551" w:type="dxa"/>
            <w:tcBorders>
              <w:top w:val="nil"/>
              <w:left w:val="nil"/>
              <w:bottom w:val="nil"/>
              <w:right w:val="nil"/>
            </w:tcBorders>
            <w:shd w:val="clear" w:color="auto" w:fill="auto"/>
            <w:noWrap/>
            <w:vAlign w:val="bottom"/>
            <w:hideMark/>
          </w:tcPr>
          <w:p w14:paraId="57D2441C"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$707,277.08</w:t>
            </w:r>
          </w:p>
        </w:tc>
        <w:tc>
          <w:tcPr>
            <w:tcW w:w="1607" w:type="dxa"/>
            <w:tcBorders>
              <w:top w:val="nil"/>
              <w:left w:val="nil"/>
              <w:bottom w:val="nil"/>
              <w:right w:val="nil"/>
            </w:tcBorders>
            <w:shd w:val="clear" w:color="auto" w:fill="auto"/>
            <w:noWrap/>
            <w:vAlign w:val="bottom"/>
            <w:hideMark/>
          </w:tcPr>
          <w:p w14:paraId="388BDB36"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$ 774,911.16</w:t>
            </w:r>
          </w:p>
        </w:tc>
        <w:tc>
          <w:tcPr>
            <w:tcW w:w="1295" w:type="dxa"/>
            <w:tcBorders>
              <w:top w:val="nil"/>
              <w:left w:val="nil"/>
              <w:bottom w:val="nil"/>
              <w:right w:val="nil"/>
            </w:tcBorders>
            <w:shd w:val="clear" w:color="auto" w:fill="auto"/>
            <w:noWrap/>
            <w:vAlign w:val="bottom"/>
            <w:hideMark/>
          </w:tcPr>
          <w:p w14:paraId="686575D0"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9.56%</w:t>
            </w:r>
          </w:p>
        </w:tc>
      </w:tr>
    </w:tbl>
    <w:p w14:paraId="32990D44" w14:textId="77777777" w:rsidR="006D5E72" w:rsidRPr="006D5E72" w:rsidRDefault="006D5E72" w:rsidP="006D5E72">
      <w:pPr>
        <w:jc w:val="both"/>
        <w:rPr>
          <w:rFonts w:asciiTheme="majorHAnsi" w:hAnsiTheme="majorHAnsi" w:cs="Arial"/>
          <w:sz w:val="22"/>
          <w:szCs w:val="22"/>
        </w:rPr>
      </w:pPr>
    </w:p>
    <w:p w14:paraId="349EA918"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State Aid revenue is about 57% of the total revenue for CAPE.  ESL and HSE represent the largest revenue source.  AY 2013 is no different from previous years in that both enrollment and revenue have increased from the year before for ESL and HSE.  It was a conscious decision in AY 2010 for the Workforce Development Education Coordinator, Lou DeFeo, to shift his efforts to more state aidable courses</w:t>
      </w:r>
      <w:r w:rsidR="004E6998">
        <w:rPr>
          <w:rFonts w:asciiTheme="majorHAnsi" w:hAnsiTheme="majorHAnsi" w:cs="Arial"/>
          <w:sz w:val="22"/>
          <w:szCs w:val="22"/>
        </w:rPr>
        <w:t>,</w:t>
      </w:r>
      <w:r w:rsidRPr="006D5E72">
        <w:rPr>
          <w:rFonts w:asciiTheme="majorHAnsi" w:hAnsiTheme="majorHAnsi" w:cs="Arial"/>
          <w:sz w:val="22"/>
          <w:szCs w:val="22"/>
        </w:rPr>
        <w:t xml:space="preserve"> specifically the HSE program.  Through significant community outreach, the HSE program has grown from 111 registrations in 2010 to 764 in 2013 as of May 30, 2013.</w:t>
      </w:r>
    </w:p>
    <w:p w14:paraId="45C9CAD2" w14:textId="77777777" w:rsidR="006D5E72" w:rsidRPr="006D5E72" w:rsidRDefault="006D5E72" w:rsidP="006D5E72">
      <w:pPr>
        <w:jc w:val="both"/>
        <w:rPr>
          <w:rFonts w:asciiTheme="majorHAnsi" w:hAnsiTheme="majorHAnsi" w:cs="Arial"/>
          <w:sz w:val="22"/>
          <w:szCs w:val="22"/>
        </w:rPr>
      </w:pPr>
    </w:p>
    <w:p w14:paraId="6976B09B" w14:textId="77777777" w:rsidR="006D5E72" w:rsidRPr="009A7C8C" w:rsidRDefault="006D5E72" w:rsidP="00AA7833">
      <w:pPr>
        <w:jc w:val="center"/>
        <w:rPr>
          <w:rFonts w:asciiTheme="majorHAnsi" w:hAnsiTheme="majorHAnsi" w:cs="Arial"/>
          <w:b/>
          <w:sz w:val="22"/>
          <w:szCs w:val="22"/>
        </w:rPr>
      </w:pPr>
      <w:r w:rsidRPr="009A7C8C">
        <w:rPr>
          <w:rFonts w:asciiTheme="majorHAnsi" w:hAnsiTheme="majorHAnsi" w:cs="Arial"/>
          <w:b/>
          <w:sz w:val="22"/>
          <w:szCs w:val="22"/>
        </w:rPr>
        <w:t>Non Credit State Aid Enrollment</w:t>
      </w:r>
    </w:p>
    <w:p w14:paraId="09620DBE" w14:textId="77777777" w:rsidR="006D5E72" w:rsidRPr="006D5E72" w:rsidRDefault="006D5E72" w:rsidP="006D5E72">
      <w:pPr>
        <w:jc w:val="both"/>
        <w:rPr>
          <w:rFonts w:asciiTheme="majorHAnsi" w:hAnsiTheme="majorHAnsi" w:cs="Arial"/>
          <w:sz w:val="22"/>
          <w:szCs w:val="22"/>
        </w:rPr>
      </w:pPr>
    </w:p>
    <w:tbl>
      <w:tblPr>
        <w:tblW w:w="6302" w:type="dxa"/>
        <w:tblInd w:w="1540" w:type="dxa"/>
        <w:tblLook w:val="04A0" w:firstRow="1" w:lastRow="0" w:firstColumn="1" w:lastColumn="0" w:noHBand="0" w:noVBand="1"/>
      </w:tblPr>
      <w:tblGrid>
        <w:gridCol w:w="1961"/>
        <w:gridCol w:w="1495"/>
        <w:gridCol w:w="1551"/>
        <w:gridCol w:w="1295"/>
      </w:tblGrid>
      <w:tr w:rsidR="006D5E72" w:rsidRPr="006D5E72" w14:paraId="331B2849" w14:textId="77777777" w:rsidTr="00AA7833">
        <w:trPr>
          <w:trHeight w:val="255"/>
        </w:trPr>
        <w:tc>
          <w:tcPr>
            <w:tcW w:w="1961" w:type="dxa"/>
            <w:tcBorders>
              <w:top w:val="nil"/>
              <w:left w:val="nil"/>
              <w:bottom w:val="nil"/>
              <w:right w:val="nil"/>
            </w:tcBorders>
            <w:shd w:val="clear" w:color="auto" w:fill="auto"/>
            <w:noWrap/>
            <w:vAlign w:val="bottom"/>
            <w:hideMark/>
          </w:tcPr>
          <w:p w14:paraId="11B5E6ED" w14:textId="77777777" w:rsidR="006D5E72" w:rsidRPr="006D5E72" w:rsidRDefault="006D5E72" w:rsidP="006D5E72">
            <w:pPr>
              <w:jc w:val="both"/>
              <w:rPr>
                <w:rFonts w:asciiTheme="majorHAnsi" w:hAnsiTheme="majorHAnsi" w:cs="Arial"/>
                <w:sz w:val="22"/>
                <w:szCs w:val="22"/>
              </w:rPr>
            </w:pPr>
          </w:p>
        </w:tc>
        <w:tc>
          <w:tcPr>
            <w:tcW w:w="1495" w:type="dxa"/>
            <w:tcBorders>
              <w:top w:val="nil"/>
              <w:left w:val="nil"/>
              <w:bottom w:val="nil"/>
              <w:right w:val="nil"/>
            </w:tcBorders>
            <w:shd w:val="clear" w:color="auto" w:fill="auto"/>
            <w:noWrap/>
            <w:vAlign w:val="bottom"/>
            <w:hideMark/>
          </w:tcPr>
          <w:p w14:paraId="0A68CEB8" w14:textId="77777777" w:rsidR="006D5E72" w:rsidRPr="009A7C8C" w:rsidRDefault="006D5E72" w:rsidP="006D5E72">
            <w:pPr>
              <w:jc w:val="both"/>
              <w:rPr>
                <w:rFonts w:asciiTheme="majorHAnsi" w:hAnsiTheme="majorHAnsi" w:cs="Arial"/>
                <w:b/>
                <w:bCs/>
                <w:sz w:val="22"/>
                <w:szCs w:val="22"/>
              </w:rPr>
            </w:pPr>
            <w:r w:rsidRPr="009A7C8C">
              <w:rPr>
                <w:rFonts w:asciiTheme="majorHAnsi" w:hAnsiTheme="majorHAnsi" w:cs="Arial"/>
                <w:b/>
                <w:bCs/>
                <w:sz w:val="22"/>
                <w:szCs w:val="22"/>
              </w:rPr>
              <w:t>2012</w:t>
            </w:r>
          </w:p>
        </w:tc>
        <w:tc>
          <w:tcPr>
            <w:tcW w:w="1551" w:type="dxa"/>
            <w:tcBorders>
              <w:top w:val="nil"/>
              <w:left w:val="nil"/>
              <w:bottom w:val="nil"/>
              <w:right w:val="nil"/>
            </w:tcBorders>
            <w:shd w:val="clear" w:color="auto" w:fill="auto"/>
            <w:noWrap/>
            <w:vAlign w:val="bottom"/>
            <w:hideMark/>
          </w:tcPr>
          <w:p w14:paraId="71CF1A4B" w14:textId="77777777" w:rsidR="006D5E72" w:rsidRPr="009A7C8C" w:rsidRDefault="006D5E72" w:rsidP="006D5E72">
            <w:pPr>
              <w:jc w:val="both"/>
              <w:rPr>
                <w:rFonts w:asciiTheme="majorHAnsi" w:hAnsiTheme="majorHAnsi" w:cs="Arial"/>
                <w:b/>
                <w:bCs/>
                <w:sz w:val="22"/>
                <w:szCs w:val="22"/>
              </w:rPr>
            </w:pPr>
            <w:r w:rsidRPr="009A7C8C">
              <w:rPr>
                <w:rFonts w:asciiTheme="majorHAnsi" w:hAnsiTheme="majorHAnsi" w:cs="Arial"/>
                <w:b/>
                <w:bCs/>
                <w:sz w:val="22"/>
                <w:szCs w:val="22"/>
              </w:rPr>
              <w:t>2013</w:t>
            </w:r>
          </w:p>
        </w:tc>
        <w:tc>
          <w:tcPr>
            <w:tcW w:w="1295" w:type="dxa"/>
            <w:tcBorders>
              <w:top w:val="nil"/>
              <w:left w:val="nil"/>
              <w:bottom w:val="nil"/>
              <w:right w:val="nil"/>
            </w:tcBorders>
            <w:shd w:val="clear" w:color="auto" w:fill="auto"/>
            <w:noWrap/>
            <w:vAlign w:val="bottom"/>
            <w:hideMark/>
          </w:tcPr>
          <w:p w14:paraId="3130AAF4" w14:textId="77777777" w:rsidR="006D5E72" w:rsidRPr="009A7C8C" w:rsidRDefault="006D5E72" w:rsidP="006D5E72">
            <w:pPr>
              <w:jc w:val="both"/>
              <w:rPr>
                <w:rFonts w:asciiTheme="majorHAnsi" w:hAnsiTheme="majorHAnsi" w:cs="Arial"/>
                <w:b/>
                <w:bCs/>
                <w:sz w:val="22"/>
                <w:szCs w:val="22"/>
              </w:rPr>
            </w:pPr>
            <w:r w:rsidRPr="009A7C8C">
              <w:rPr>
                <w:rFonts w:asciiTheme="majorHAnsi" w:hAnsiTheme="majorHAnsi" w:cs="Arial"/>
                <w:b/>
                <w:bCs/>
                <w:sz w:val="22"/>
                <w:szCs w:val="22"/>
              </w:rPr>
              <w:t>% Change</w:t>
            </w:r>
          </w:p>
        </w:tc>
      </w:tr>
      <w:tr w:rsidR="006D5E72" w:rsidRPr="006D5E72" w14:paraId="4269D41D" w14:textId="77777777" w:rsidTr="00AA7833">
        <w:trPr>
          <w:trHeight w:val="255"/>
        </w:trPr>
        <w:tc>
          <w:tcPr>
            <w:tcW w:w="1961" w:type="dxa"/>
            <w:tcBorders>
              <w:top w:val="nil"/>
              <w:left w:val="nil"/>
              <w:bottom w:val="nil"/>
              <w:right w:val="nil"/>
            </w:tcBorders>
            <w:shd w:val="clear" w:color="auto" w:fill="auto"/>
            <w:noWrap/>
            <w:vAlign w:val="bottom"/>
            <w:hideMark/>
          </w:tcPr>
          <w:p w14:paraId="33E54399"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Misc SA</w:t>
            </w:r>
          </w:p>
        </w:tc>
        <w:tc>
          <w:tcPr>
            <w:tcW w:w="1495" w:type="dxa"/>
            <w:tcBorders>
              <w:top w:val="nil"/>
              <w:left w:val="nil"/>
              <w:bottom w:val="nil"/>
              <w:right w:val="nil"/>
            </w:tcBorders>
            <w:shd w:val="clear" w:color="auto" w:fill="auto"/>
            <w:noWrap/>
            <w:vAlign w:val="bottom"/>
            <w:hideMark/>
          </w:tcPr>
          <w:p w14:paraId="7D5F1E91"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313</w:t>
            </w:r>
          </w:p>
        </w:tc>
        <w:tc>
          <w:tcPr>
            <w:tcW w:w="1551" w:type="dxa"/>
            <w:tcBorders>
              <w:top w:val="nil"/>
              <w:left w:val="nil"/>
              <w:bottom w:val="nil"/>
              <w:right w:val="nil"/>
            </w:tcBorders>
            <w:shd w:val="clear" w:color="auto" w:fill="auto"/>
            <w:noWrap/>
            <w:vAlign w:val="bottom"/>
            <w:hideMark/>
          </w:tcPr>
          <w:p w14:paraId="4524A6A6"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254</w:t>
            </w:r>
          </w:p>
        </w:tc>
        <w:tc>
          <w:tcPr>
            <w:tcW w:w="1295" w:type="dxa"/>
            <w:tcBorders>
              <w:top w:val="nil"/>
              <w:left w:val="nil"/>
              <w:bottom w:val="nil"/>
              <w:right w:val="nil"/>
            </w:tcBorders>
            <w:shd w:val="clear" w:color="auto" w:fill="auto"/>
            <w:noWrap/>
            <w:vAlign w:val="bottom"/>
            <w:hideMark/>
          </w:tcPr>
          <w:p w14:paraId="2A19FF74"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-18.85%</w:t>
            </w:r>
          </w:p>
        </w:tc>
      </w:tr>
      <w:tr w:rsidR="006D5E72" w:rsidRPr="006D5E72" w14:paraId="60D0B1D0" w14:textId="77777777" w:rsidTr="00AA7833">
        <w:trPr>
          <w:trHeight w:val="255"/>
        </w:trPr>
        <w:tc>
          <w:tcPr>
            <w:tcW w:w="1961" w:type="dxa"/>
            <w:tcBorders>
              <w:top w:val="nil"/>
              <w:left w:val="nil"/>
              <w:bottom w:val="nil"/>
              <w:right w:val="nil"/>
            </w:tcBorders>
            <w:shd w:val="clear" w:color="auto" w:fill="auto"/>
            <w:noWrap/>
            <w:vAlign w:val="bottom"/>
            <w:hideMark/>
          </w:tcPr>
          <w:p w14:paraId="70FB479B"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ESL</w:t>
            </w:r>
          </w:p>
        </w:tc>
        <w:tc>
          <w:tcPr>
            <w:tcW w:w="1495" w:type="dxa"/>
            <w:tcBorders>
              <w:top w:val="nil"/>
              <w:left w:val="nil"/>
              <w:bottom w:val="nil"/>
              <w:right w:val="nil"/>
            </w:tcBorders>
            <w:shd w:val="clear" w:color="auto" w:fill="auto"/>
            <w:noWrap/>
            <w:vAlign w:val="bottom"/>
            <w:hideMark/>
          </w:tcPr>
          <w:p w14:paraId="72F6F4CD"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1,005</w:t>
            </w:r>
          </w:p>
        </w:tc>
        <w:tc>
          <w:tcPr>
            <w:tcW w:w="1551" w:type="dxa"/>
            <w:tcBorders>
              <w:top w:val="nil"/>
              <w:left w:val="nil"/>
              <w:bottom w:val="nil"/>
              <w:right w:val="nil"/>
            </w:tcBorders>
            <w:shd w:val="clear" w:color="auto" w:fill="auto"/>
            <w:noWrap/>
            <w:vAlign w:val="bottom"/>
            <w:hideMark/>
          </w:tcPr>
          <w:p w14:paraId="071A411B"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1,198</w:t>
            </w:r>
          </w:p>
        </w:tc>
        <w:tc>
          <w:tcPr>
            <w:tcW w:w="1295" w:type="dxa"/>
            <w:tcBorders>
              <w:top w:val="nil"/>
              <w:left w:val="nil"/>
              <w:bottom w:val="nil"/>
              <w:right w:val="nil"/>
            </w:tcBorders>
            <w:shd w:val="clear" w:color="auto" w:fill="auto"/>
            <w:noWrap/>
            <w:vAlign w:val="bottom"/>
            <w:hideMark/>
          </w:tcPr>
          <w:p w14:paraId="15405A30"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19.20%</w:t>
            </w:r>
          </w:p>
        </w:tc>
      </w:tr>
      <w:tr w:rsidR="006D5E72" w:rsidRPr="006D5E72" w14:paraId="31BF570D" w14:textId="77777777" w:rsidTr="00AA7833">
        <w:trPr>
          <w:trHeight w:val="255"/>
        </w:trPr>
        <w:tc>
          <w:tcPr>
            <w:tcW w:w="1961" w:type="dxa"/>
            <w:tcBorders>
              <w:top w:val="nil"/>
              <w:left w:val="nil"/>
              <w:bottom w:val="nil"/>
              <w:right w:val="nil"/>
            </w:tcBorders>
            <w:shd w:val="clear" w:color="auto" w:fill="auto"/>
            <w:noWrap/>
            <w:vAlign w:val="bottom"/>
            <w:hideMark/>
          </w:tcPr>
          <w:p w14:paraId="41425240"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GED</w:t>
            </w:r>
          </w:p>
        </w:tc>
        <w:tc>
          <w:tcPr>
            <w:tcW w:w="1495" w:type="dxa"/>
            <w:tcBorders>
              <w:top w:val="nil"/>
              <w:left w:val="nil"/>
              <w:bottom w:val="nil"/>
              <w:right w:val="nil"/>
            </w:tcBorders>
            <w:shd w:val="clear" w:color="auto" w:fill="auto"/>
            <w:noWrap/>
            <w:vAlign w:val="bottom"/>
            <w:hideMark/>
          </w:tcPr>
          <w:p w14:paraId="285A4B5A"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738</w:t>
            </w:r>
          </w:p>
        </w:tc>
        <w:tc>
          <w:tcPr>
            <w:tcW w:w="1551" w:type="dxa"/>
            <w:tcBorders>
              <w:top w:val="nil"/>
              <w:left w:val="nil"/>
              <w:bottom w:val="nil"/>
              <w:right w:val="nil"/>
            </w:tcBorders>
            <w:shd w:val="clear" w:color="auto" w:fill="auto"/>
            <w:noWrap/>
            <w:vAlign w:val="bottom"/>
            <w:hideMark/>
          </w:tcPr>
          <w:p w14:paraId="2B0976F7"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764</w:t>
            </w:r>
          </w:p>
        </w:tc>
        <w:tc>
          <w:tcPr>
            <w:tcW w:w="1295" w:type="dxa"/>
            <w:tcBorders>
              <w:top w:val="nil"/>
              <w:left w:val="nil"/>
              <w:bottom w:val="nil"/>
              <w:right w:val="nil"/>
            </w:tcBorders>
            <w:shd w:val="clear" w:color="auto" w:fill="auto"/>
            <w:noWrap/>
            <w:vAlign w:val="bottom"/>
            <w:hideMark/>
          </w:tcPr>
          <w:p w14:paraId="2525AF35"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3.52%</w:t>
            </w:r>
          </w:p>
        </w:tc>
      </w:tr>
      <w:tr w:rsidR="006D5E72" w:rsidRPr="006D5E72" w14:paraId="6B632004" w14:textId="77777777" w:rsidTr="00AA7833">
        <w:trPr>
          <w:trHeight w:val="270"/>
        </w:trPr>
        <w:tc>
          <w:tcPr>
            <w:tcW w:w="1961" w:type="dxa"/>
            <w:tcBorders>
              <w:top w:val="nil"/>
              <w:left w:val="nil"/>
              <w:bottom w:val="nil"/>
              <w:right w:val="nil"/>
            </w:tcBorders>
            <w:shd w:val="clear" w:color="auto" w:fill="auto"/>
            <w:noWrap/>
            <w:vAlign w:val="bottom"/>
            <w:hideMark/>
          </w:tcPr>
          <w:p w14:paraId="147B5C8D"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Summer Institute</w:t>
            </w:r>
          </w:p>
        </w:tc>
        <w:tc>
          <w:tcPr>
            <w:tcW w:w="1495" w:type="dxa"/>
            <w:tcBorders>
              <w:top w:val="nil"/>
              <w:left w:val="nil"/>
              <w:bottom w:val="double" w:sz="6" w:space="0" w:color="auto"/>
              <w:right w:val="nil"/>
            </w:tcBorders>
            <w:shd w:val="clear" w:color="auto" w:fill="auto"/>
            <w:noWrap/>
            <w:vAlign w:val="bottom"/>
            <w:hideMark/>
          </w:tcPr>
          <w:p w14:paraId="5B9A43FE"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138</w:t>
            </w:r>
          </w:p>
        </w:tc>
        <w:tc>
          <w:tcPr>
            <w:tcW w:w="1551" w:type="dxa"/>
            <w:tcBorders>
              <w:top w:val="nil"/>
              <w:left w:val="nil"/>
              <w:bottom w:val="double" w:sz="6" w:space="0" w:color="auto"/>
              <w:right w:val="nil"/>
            </w:tcBorders>
            <w:shd w:val="clear" w:color="auto" w:fill="auto"/>
            <w:noWrap/>
            <w:vAlign w:val="bottom"/>
            <w:hideMark/>
          </w:tcPr>
          <w:p w14:paraId="482F5F02"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50</w:t>
            </w:r>
          </w:p>
        </w:tc>
        <w:tc>
          <w:tcPr>
            <w:tcW w:w="1295" w:type="dxa"/>
            <w:tcBorders>
              <w:top w:val="nil"/>
              <w:left w:val="nil"/>
              <w:bottom w:val="double" w:sz="6" w:space="0" w:color="auto"/>
              <w:right w:val="nil"/>
            </w:tcBorders>
            <w:shd w:val="clear" w:color="auto" w:fill="auto"/>
            <w:noWrap/>
            <w:vAlign w:val="bottom"/>
            <w:hideMark/>
          </w:tcPr>
          <w:p w14:paraId="5C5CB39B" w14:textId="77777777" w:rsidR="006D5E72" w:rsidRPr="006D5E72" w:rsidRDefault="006D5E72" w:rsidP="009A7C8C">
            <w:pPr>
              <w:jc w:val="center"/>
              <w:rPr>
                <w:rFonts w:asciiTheme="majorHAnsi" w:hAnsiTheme="majorHAnsi" w:cs="Arial"/>
                <w:sz w:val="22"/>
                <w:szCs w:val="22"/>
              </w:rPr>
            </w:pPr>
            <w:r w:rsidRPr="006D5E72">
              <w:rPr>
                <w:rFonts w:asciiTheme="majorHAnsi" w:hAnsiTheme="majorHAnsi" w:cs="Arial"/>
                <w:sz w:val="22"/>
                <w:szCs w:val="22"/>
              </w:rPr>
              <w:t>-63.77%</w:t>
            </w:r>
          </w:p>
        </w:tc>
      </w:tr>
      <w:tr w:rsidR="006D5E72" w:rsidRPr="006D5E72" w14:paraId="0F234C4F" w14:textId="77777777" w:rsidTr="00AA7833">
        <w:trPr>
          <w:trHeight w:val="270"/>
        </w:trPr>
        <w:tc>
          <w:tcPr>
            <w:tcW w:w="1961" w:type="dxa"/>
            <w:tcBorders>
              <w:top w:val="nil"/>
              <w:left w:val="nil"/>
              <w:bottom w:val="nil"/>
              <w:right w:val="nil"/>
            </w:tcBorders>
            <w:shd w:val="clear" w:color="auto" w:fill="auto"/>
            <w:noWrap/>
            <w:vAlign w:val="bottom"/>
            <w:hideMark/>
          </w:tcPr>
          <w:p w14:paraId="54D02A12" w14:textId="77777777" w:rsidR="006D5E72" w:rsidRPr="006D5E72" w:rsidRDefault="006D5E72" w:rsidP="009A7C8C">
            <w:pPr>
              <w:jc w:val="center"/>
              <w:rPr>
                <w:rFonts w:asciiTheme="majorHAnsi" w:hAnsiTheme="majorHAnsi" w:cs="Arial"/>
                <w:bCs/>
                <w:sz w:val="22"/>
                <w:szCs w:val="22"/>
              </w:rPr>
            </w:pPr>
          </w:p>
        </w:tc>
        <w:tc>
          <w:tcPr>
            <w:tcW w:w="1495" w:type="dxa"/>
            <w:tcBorders>
              <w:top w:val="nil"/>
              <w:left w:val="nil"/>
              <w:bottom w:val="nil"/>
              <w:right w:val="nil"/>
            </w:tcBorders>
            <w:shd w:val="clear" w:color="auto" w:fill="auto"/>
            <w:noWrap/>
            <w:vAlign w:val="bottom"/>
            <w:hideMark/>
          </w:tcPr>
          <w:p w14:paraId="50EACEAD"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2,194</w:t>
            </w:r>
          </w:p>
        </w:tc>
        <w:tc>
          <w:tcPr>
            <w:tcW w:w="1551" w:type="dxa"/>
            <w:tcBorders>
              <w:top w:val="nil"/>
              <w:left w:val="nil"/>
              <w:bottom w:val="nil"/>
              <w:right w:val="nil"/>
            </w:tcBorders>
            <w:shd w:val="clear" w:color="auto" w:fill="auto"/>
            <w:noWrap/>
            <w:vAlign w:val="bottom"/>
            <w:hideMark/>
          </w:tcPr>
          <w:p w14:paraId="5B07B064"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2,266</w:t>
            </w:r>
          </w:p>
        </w:tc>
        <w:tc>
          <w:tcPr>
            <w:tcW w:w="1295" w:type="dxa"/>
            <w:tcBorders>
              <w:top w:val="nil"/>
              <w:left w:val="nil"/>
              <w:bottom w:val="nil"/>
              <w:right w:val="nil"/>
            </w:tcBorders>
            <w:shd w:val="clear" w:color="auto" w:fill="auto"/>
            <w:noWrap/>
            <w:vAlign w:val="bottom"/>
            <w:hideMark/>
          </w:tcPr>
          <w:p w14:paraId="5106DB99" w14:textId="77777777" w:rsidR="006D5E72" w:rsidRPr="006D5E72" w:rsidRDefault="006D5E72" w:rsidP="009A7C8C">
            <w:pPr>
              <w:jc w:val="center"/>
              <w:rPr>
                <w:rFonts w:asciiTheme="majorHAnsi" w:hAnsiTheme="majorHAnsi" w:cs="Arial"/>
                <w:bCs/>
                <w:sz w:val="22"/>
                <w:szCs w:val="22"/>
              </w:rPr>
            </w:pPr>
            <w:r w:rsidRPr="006D5E72">
              <w:rPr>
                <w:rFonts w:asciiTheme="majorHAnsi" w:hAnsiTheme="majorHAnsi" w:cs="Arial"/>
                <w:bCs/>
                <w:sz w:val="22"/>
                <w:szCs w:val="22"/>
              </w:rPr>
              <w:t>3.28%</w:t>
            </w:r>
          </w:p>
        </w:tc>
      </w:tr>
    </w:tbl>
    <w:p w14:paraId="5833305D" w14:textId="77777777" w:rsidR="006D5E72" w:rsidRPr="006D5E72" w:rsidRDefault="006D5E72" w:rsidP="006D5E72">
      <w:pPr>
        <w:jc w:val="both"/>
        <w:rPr>
          <w:rFonts w:asciiTheme="majorHAnsi" w:hAnsiTheme="majorHAnsi" w:cs="Arial"/>
          <w:sz w:val="22"/>
          <w:szCs w:val="22"/>
        </w:rPr>
      </w:pPr>
    </w:p>
    <w:p w14:paraId="3ED34C6E"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In addition to a healthy HSE program, the ESL program continues to grow as well.  As for the Summe</w:t>
      </w:r>
      <w:r w:rsidR="004E6998">
        <w:rPr>
          <w:rFonts w:asciiTheme="majorHAnsi" w:hAnsiTheme="majorHAnsi" w:cs="Arial"/>
          <w:sz w:val="22"/>
          <w:szCs w:val="22"/>
        </w:rPr>
        <w:t>r Institute program, since the S</w:t>
      </w:r>
      <w:r w:rsidRPr="006D5E72">
        <w:rPr>
          <w:rFonts w:asciiTheme="majorHAnsi" w:hAnsiTheme="majorHAnsi" w:cs="Arial"/>
          <w:sz w:val="22"/>
          <w:szCs w:val="22"/>
        </w:rPr>
        <w:t>ummer 2013 is not complete, enrollment will certainly increase as well as revenue.  The Summer Institute program is a great collaboration between CAPE and Academic Affairs to provide a vehicle for inc</w:t>
      </w:r>
      <w:r w:rsidR="004E6998">
        <w:rPr>
          <w:rFonts w:asciiTheme="majorHAnsi" w:hAnsiTheme="majorHAnsi" w:cs="Arial"/>
          <w:sz w:val="22"/>
          <w:szCs w:val="22"/>
        </w:rPr>
        <w:t>oming students needing remedial/</w:t>
      </w:r>
      <w:r w:rsidRPr="006D5E72">
        <w:rPr>
          <w:rFonts w:asciiTheme="majorHAnsi" w:hAnsiTheme="majorHAnsi" w:cs="Arial"/>
          <w:sz w:val="22"/>
          <w:szCs w:val="22"/>
        </w:rPr>
        <w:t>developmental education.  Offering such programming through CAPE allows us to charge the student less money than full tuition, thus preventing the student from tapping into their financial aid.  Most importantly, the student</w:t>
      </w:r>
      <w:r w:rsidR="004E6998">
        <w:rPr>
          <w:rFonts w:asciiTheme="majorHAnsi" w:hAnsiTheme="majorHAnsi" w:cs="Arial"/>
          <w:sz w:val="22"/>
          <w:szCs w:val="22"/>
        </w:rPr>
        <w:t xml:space="preserve"> will receive needed remedial/</w:t>
      </w:r>
      <w:r w:rsidRPr="006D5E72">
        <w:rPr>
          <w:rFonts w:asciiTheme="majorHAnsi" w:hAnsiTheme="majorHAnsi" w:cs="Arial"/>
          <w:sz w:val="22"/>
          <w:szCs w:val="22"/>
        </w:rPr>
        <w:t>developmental intervention prior to the start of the fall semester.</w:t>
      </w:r>
    </w:p>
    <w:p w14:paraId="4B280056" w14:textId="77777777" w:rsidR="006D5E72" w:rsidRPr="006D5E72" w:rsidRDefault="006D5E72" w:rsidP="006D5E72">
      <w:pPr>
        <w:jc w:val="both"/>
        <w:rPr>
          <w:rFonts w:asciiTheme="majorHAnsi" w:hAnsiTheme="majorHAnsi" w:cs="Arial"/>
          <w:sz w:val="22"/>
          <w:szCs w:val="22"/>
        </w:rPr>
      </w:pPr>
    </w:p>
    <w:p w14:paraId="58A1BE0E"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Contract Training</w:t>
      </w:r>
    </w:p>
    <w:p w14:paraId="5004FE9E" w14:textId="77777777" w:rsidR="006D5E72" w:rsidRPr="006D5E72" w:rsidRDefault="006D5E72" w:rsidP="006D5E72">
      <w:pPr>
        <w:jc w:val="both"/>
        <w:rPr>
          <w:rFonts w:asciiTheme="majorHAnsi" w:hAnsiTheme="majorHAnsi" w:cs="Arial"/>
          <w:sz w:val="22"/>
          <w:szCs w:val="22"/>
        </w:rPr>
      </w:pPr>
    </w:p>
    <w:tbl>
      <w:tblPr>
        <w:tblW w:w="7185" w:type="dxa"/>
        <w:tblInd w:w="1120" w:type="dxa"/>
        <w:tblLook w:val="04A0" w:firstRow="1" w:lastRow="0" w:firstColumn="1" w:lastColumn="0" w:noHBand="0" w:noVBand="1"/>
      </w:tblPr>
      <w:tblGrid>
        <w:gridCol w:w="2760"/>
        <w:gridCol w:w="1662"/>
        <w:gridCol w:w="1551"/>
        <w:gridCol w:w="1212"/>
      </w:tblGrid>
      <w:tr w:rsidR="006D5E72" w:rsidRPr="006D5E72" w14:paraId="7536514D" w14:textId="77777777" w:rsidTr="00AA7833">
        <w:trPr>
          <w:trHeight w:val="300"/>
        </w:trPr>
        <w:tc>
          <w:tcPr>
            <w:tcW w:w="2760" w:type="dxa"/>
            <w:tcBorders>
              <w:top w:val="nil"/>
              <w:left w:val="nil"/>
              <w:bottom w:val="nil"/>
              <w:right w:val="nil"/>
            </w:tcBorders>
            <w:shd w:val="clear" w:color="auto" w:fill="auto"/>
            <w:noWrap/>
            <w:vAlign w:val="bottom"/>
            <w:hideMark/>
          </w:tcPr>
          <w:p w14:paraId="6AA8E3F0" w14:textId="77777777" w:rsidR="006D5E72" w:rsidRPr="006D5E72" w:rsidRDefault="006D5E72" w:rsidP="006D5E72">
            <w:pPr>
              <w:jc w:val="both"/>
              <w:rPr>
                <w:rFonts w:asciiTheme="majorHAnsi" w:hAnsiTheme="majorHAnsi" w:cs="Arial"/>
                <w:color w:val="000000"/>
                <w:sz w:val="22"/>
                <w:szCs w:val="22"/>
              </w:rPr>
            </w:pPr>
          </w:p>
        </w:tc>
        <w:tc>
          <w:tcPr>
            <w:tcW w:w="1662" w:type="dxa"/>
            <w:tcBorders>
              <w:top w:val="nil"/>
              <w:left w:val="nil"/>
              <w:bottom w:val="nil"/>
              <w:right w:val="nil"/>
            </w:tcBorders>
            <w:shd w:val="clear" w:color="auto" w:fill="auto"/>
            <w:noWrap/>
            <w:vAlign w:val="bottom"/>
            <w:hideMark/>
          </w:tcPr>
          <w:p w14:paraId="6C3D67A5" w14:textId="77777777" w:rsidR="006D5E72" w:rsidRPr="00AA7833" w:rsidRDefault="006D5E72" w:rsidP="00AA7833">
            <w:pPr>
              <w:jc w:val="center"/>
              <w:rPr>
                <w:rFonts w:asciiTheme="majorHAnsi" w:hAnsiTheme="majorHAnsi" w:cs="Arial"/>
                <w:b/>
                <w:bCs/>
                <w:color w:val="000000"/>
                <w:sz w:val="22"/>
                <w:szCs w:val="22"/>
              </w:rPr>
            </w:pPr>
            <w:r w:rsidRPr="00AA7833">
              <w:rPr>
                <w:rFonts w:asciiTheme="majorHAnsi" w:hAnsiTheme="majorHAnsi" w:cs="Arial"/>
                <w:b/>
                <w:bCs/>
                <w:color w:val="000000"/>
                <w:sz w:val="22"/>
                <w:szCs w:val="22"/>
              </w:rPr>
              <w:t>2012</w:t>
            </w:r>
          </w:p>
        </w:tc>
        <w:tc>
          <w:tcPr>
            <w:tcW w:w="1551" w:type="dxa"/>
            <w:tcBorders>
              <w:top w:val="nil"/>
              <w:left w:val="nil"/>
              <w:bottom w:val="nil"/>
              <w:right w:val="nil"/>
            </w:tcBorders>
            <w:shd w:val="clear" w:color="auto" w:fill="auto"/>
            <w:noWrap/>
            <w:vAlign w:val="bottom"/>
            <w:hideMark/>
          </w:tcPr>
          <w:p w14:paraId="0ABE0FA5" w14:textId="77777777" w:rsidR="006D5E72" w:rsidRPr="00AA7833" w:rsidRDefault="006D5E72" w:rsidP="00AA7833">
            <w:pPr>
              <w:jc w:val="center"/>
              <w:rPr>
                <w:rFonts w:asciiTheme="majorHAnsi" w:hAnsiTheme="majorHAnsi" w:cs="Arial"/>
                <w:b/>
                <w:bCs/>
                <w:color w:val="000000"/>
                <w:sz w:val="22"/>
                <w:szCs w:val="22"/>
              </w:rPr>
            </w:pPr>
            <w:r w:rsidRPr="00AA7833">
              <w:rPr>
                <w:rFonts w:asciiTheme="majorHAnsi" w:hAnsiTheme="majorHAnsi" w:cs="Arial"/>
                <w:b/>
                <w:bCs/>
                <w:color w:val="000000"/>
                <w:sz w:val="22"/>
                <w:szCs w:val="22"/>
              </w:rPr>
              <w:t>2013</w:t>
            </w:r>
          </w:p>
        </w:tc>
        <w:tc>
          <w:tcPr>
            <w:tcW w:w="1212" w:type="dxa"/>
            <w:tcBorders>
              <w:top w:val="nil"/>
              <w:left w:val="nil"/>
              <w:bottom w:val="nil"/>
              <w:right w:val="nil"/>
            </w:tcBorders>
            <w:shd w:val="clear" w:color="auto" w:fill="auto"/>
            <w:noWrap/>
            <w:vAlign w:val="bottom"/>
            <w:hideMark/>
          </w:tcPr>
          <w:p w14:paraId="386AD33B" w14:textId="77777777" w:rsidR="006D5E72" w:rsidRPr="00AA7833" w:rsidRDefault="006D5E72" w:rsidP="00AA7833">
            <w:pPr>
              <w:jc w:val="center"/>
              <w:rPr>
                <w:rFonts w:asciiTheme="majorHAnsi" w:hAnsiTheme="majorHAnsi" w:cs="Arial"/>
                <w:b/>
                <w:bCs/>
                <w:color w:val="000000"/>
                <w:sz w:val="22"/>
                <w:szCs w:val="22"/>
              </w:rPr>
            </w:pPr>
            <w:r w:rsidRPr="00AA7833">
              <w:rPr>
                <w:rFonts w:asciiTheme="majorHAnsi" w:hAnsiTheme="majorHAnsi" w:cs="Arial"/>
                <w:b/>
                <w:bCs/>
                <w:color w:val="000000"/>
                <w:sz w:val="22"/>
                <w:szCs w:val="22"/>
              </w:rPr>
              <w:t>Change</w:t>
            </w:r>
          </w:p>
        </w:tc>
      </w:tr>
      <w:tr w:rsidR="006D5E72" w:rsidRPr="006D5E72" w14:paraId="453917CA" w14:textId="77777777" w:rsidTr="00AA7833">
        <w:trPr>
          <w:trHeight w:val="300"/>
        </w:trPr>
        <w:tc>
          <w:tcPr>
            <w:tcW w:w="2760" w:type="dxa"/>
            <w:tcBorders>
              <w:top w:val="nil"/>
              <w:left w:val="nil"/>
              <w:bottom w:val="nil"/>
              <w:right w:val="nil"/>
            </w:tcBorders>
            <w:shd w:val="clear" w:color="auto" w:fill="auto"/>
            <w:noWrap/>
            <w:vAlign w:val="bottom"/>
            <w:hideMark/>
          </w:tcPr>
          <w:p w14:paraId="3FD9F321" w14:textId="77777777" w:rsidR="006D5E72" w:rsidRPr="006D5E72" w:rsidRDefault="006D5E72" w:rsidP="00AA7833">
            <w:pPr>
              <w:jc w:val="center"/>
              <w:rPr>
                <w:rFonts w:asciiTheme="majorHAnsi" w:hAnsiTheme="majorHAnsi" w:cs="Arial"/>
                <w:color w:val="000000"/>
                <w:sz w:val="22"/>
                <w:szCs w:val="22"/>
              </w:rPr>
            </w:pPr>
            <w:r w:rsidRPr="006D5E72">
              <w:rPr>
                <w:rFonts w:asciiTheme="majorHAnsi" w:hAnsiTheme="majorHAnsi" w:cs="Arial"/>
                <w:color w:val="000000"/>
                <w:sz w:val="22"/>
                <w:szCs w:val="22"/>
              </w:rPr>
              <w:t>Headcount</w:t>
            </w:r>
          </w:p>
        </w:tc>
        <w:tc>
          <w:tcPr>
            <w:tcW w:w="1662" w:type="dxa"/>
            <w:tcBorders>
              <w:top w:val="nil"/>
              <w:left w:val="nil"/>
              <w:bottom w:val="nil"/>
              <w:right w:val="nil"/>
            </w:tcBorders>
            <w:shd w:val="clear" w:color="auto" w:fill="auto"/>
            <w:noWrap/>
            <w:vAlign w:val="bottom"/>
            <w:hideMark/>
          </w:tcPr>
          <w:p w14:paraId="27511214" w14:textId="77777777" w:rsidR="006D5E72" w:rsidRPr="006D5E72" w:rsidRDefault="006D5E72" w:rsidP="00AA7833">
            <w:pPr>
              <w:jc w:val="center"/>
              <w:rPr>
                <w:rFonts w:asciiTheme="majorHAnsi" w:hAnsiTheme="majorHAnsi" w:cs="Arial"/>
                <w:color w:val="000000"/>
                <w:sz w:val="22"/>
                <w:szCs w:val="22"/>
              </w:rPr>
            </w:pPr>
            <w:r w:rsidRPr="006D5E72">
              <w:rPr>
                <w:rFonts w:asciiTheme="majorHAnsi" w:hAnsiTheme="majorHAnsi" w:cs="Arial"/>
                <w:color w:val="000000"/>
                <w:sz w:val="22"/>
                <w:szCs w:val="22"/>
              </w:rPr>
              <w:t>500</w:t>
            </w:r>
          </w:p>
        </w:tc>
        <w:tc>
          <w:tcPr>
            <w:tcW w:w="1551" w:type="dxa"/>
            <w:tcBorders>
              <w:top w:val="nil"/>
              <w:left w:val="nil"/>
              <w:bottom w:val="nil"/>
              <w:right w:val="nil"/>
            </w:tcBorders>
            <w:shd w:val="clear" w:color="auto" w:fill="auto"/>
            <w:noWrap/>
            <w:vAlign w:val="bottom"/>
            <w:hideMark/>
          </w:tcPr>
          <w:p w14:paraId="6C2F61FA" w14:textId="77777777" w:rsidR="006D5E72" w:rsidRPr="006D5E72" w:rsidRDefault="006D5E72" w:rsidP="00AA7833">
            <w:pPr>
              <w:jc w:val="center"/>
              <w:rPr>
                <w:rFonts w:asciiTheme="majorHAnsi" w:hAnsiTheme="majorHAnsi" w:cs="Arial"/>
                <w:color w:val="000000"/>
                <w:sz w:val="22"/>
                <w:szCs w:val="22"/>
              </w:rPr>
            </w:pPr>
            <w:r w:rsidRPr="006D5E72">
              <w:rPr>
                <w:rFonts w:asciiTheme="majorHAnsi" w:hAnsiTheme="majorHAnsi" w:cs="Arial"/>
                <w:color w:val="000000"/>
                <w:sz w:val="22"/>
                <w:szCs w:val="22"/>
              </w:rPr>
              <w:t>287</w:t>
            </w:r>
          </w:p>
        </w:tc>
        <w:tc>
          <w:tcPr>
            <w:tcW w:w="1212" w:type="dxa"/>
            <w:tcBorders>
              <w:top w:val="nil"/>
              <w:left w:val="nil"/>
              <w:bottom w:val="nil"/>
              <w:right w:val="nil"/>
            </w:tcBorders>
            <w:shd w:val="clear" w:color="auto" w:fill="auto"/>
            <w:noWrap/>
            <w:vAlign w:val="bottom"/>
            <w:hideMark/>
          </w:tcPr>
          <w:p w14:paraId="70CEB66B" w14:textId="77777777" w:rsidR="006D5E72" w:rsidRPr="006D5E72" w:rsidRDefault="006D5E72" w:rsidP="00AA7833">
            <w:pPr>
              <w:jc w:val="center"/>
              <w:rPr>
                <w:rFonts w:asciiTheme="majorHAnsi" w:hAnsiTheme="majorHAnsi" w:cs="Arial"/>
                <w:color w:val="000000"/>
                <w:sz w:val="22"/>
                <w:szCs w:val="22"/>
              </w:rPr>
            </w:pPr>
            <w:r w:rsidRPr="006D5E72">
              <w:rPr>
                <w:rFonts w:asciiTheme="majorHAnsi" w:hAnsiTheme="majorHAnsi" w:cs="Arial"/>
                <w:color w:val="000000"/>
                <w:sz w:val="22"/>
                <w:szCs w:val="22"/>
              </w:rPr>
              <w:t>-213</w:t>
            </w:r>
          </w:p>
        </w:tc>
      </w:tr>
      <w:tr w:rsidR="006D5E72" w:rsidRPr="006D5E72" w14:paraId="23049C0D" w14:textId="77777777" w:rsidTr="00AA7833">
        <w:trPr>
          <w:trHeight w:val="315"/>
        </w:trPr>
        <w:tc>
          <w:tcPr>
            <w:tcW w:w="2760" w:type="dxa"/>
            <w:tcBorders>
              <w:top w:val="nil"/>
              <w:left w:val="nil"/>
              <w:bottom w:val="nil"/>
              <w:right w:val="nil"/>
            </w:tcBorders>
            <w:shd w:val="clear" w:color="auto" w:fill="auto"/>
            <w:noWrap/>
            <w:vAlign w:val="bottom"/>
            <w:hideMark/>
          </w:tcPr>
          <w:p w14:paraId="3A527008" w14:textId="77777777" w:rsidR="006D5E72" w:rsidRPr="006D5E72" w:rsidRDefault="006D5E72" w:rsidP="00AA7833">
            <w:pPr>
              <w:jc w:val="center"/>
              <w:rPr>
                <w:rFonts w:asciiTheme="majorHAnsi" w:hAnsiTheme="majorHAnsi" w:cs="Arial"/>
                <w:color w:val="000000"/>
                <w:sz w:val="22"/>
                <w:szCs w:val="22"/>
              </w:rPr>
            </w:pPr>
            <w:r w:rsidRPr="006D5E72">
              <w:rPr>
                <w:rFonts w:asciiTheme="majorHAnsi" w:hAnsiTheme="majorHAnsi" w:cs="Arial"/>
                <w:color w:val="000000"/>
                <w:sz w:val="22"/>
                <w:szCs w:val="22"/>
              </w:rPr>
              <w:t>Total Companies Served</w:t>
            </w:r>
          </w:p>
        </w:tc>
        <w:tc>
          <w:tcPr>
            <w:tcW w:w="1662" w:type="dxa"/>
            <w:tcBorders>
              <w:top w:val="nil"/>
              <w:left w:val="nil"/>
              <w:bottom w:val="double" w:sz="6" w:space="0" w:color="auto"/>
              <w:right w:val="nil"/>
            </w:tcBorders>
            <w:shd w:val="clear" w:color="auto" w:fill="auto"/>
            <w:noWrap/>
            <w:vAlign w:val="bottom"/>
            <w:hideMark/>
          </w:tcPr>
          <w:p w14:paraId="07A0BFF9" w14:textId="77777777" w:rsidR="006D5E72" w:rsidRPr="006D5E72" w:rsidRDefault="006D5E72" w:rsidP="00AA7833">
            <w:pPr>
              <w:jc w:val="center"/>
              <w:rPr>
                <w:rFonts w:asciiTheme="majorHAnsi" w:hAnsiTheme="majorHAnsi" w:cs="Arial"/>
                <w:color w:val="000000"/>
                <w:sz w:val="22"/>
                <w:szCs w:val="22"/>
              </w:rPr>
            </w:pPr>
            <w:r w:rsidRPr="006D5E72">
              <w:rPr>
                <w:rFonts w:asciiTheme="majorHAnsi" w:hAnsiTheme="majorHAnsi" w:cs="Arial"/>
                <w:color w:val="000000"/>
                <w:sz w:val="22"/>
                <w:szCs w:val="22"/>
              </w:rPr>
              <w:t>9</w:t>
            </w:r>
          </w:p>
        </w:tc>
        <w:tc>
          <w:tcPr>
            <w:tcW w:w="1551" w:type="dxa"/>
            <w:tcBorders>
              <w:top w:val="nil"/>
              <w:left w:val="nil"/>
              <w:bottom w:val="double" w:sz="6" w:space="0" w:color="auto"/>
              <w:right w:val="nil"/>
            </w:tcBorders>
            <w:shd w:val="clear" w:color="auto" w:fill="auto"/>
            <w:noWrap/>
            <w:vAlign w:val="bottom"/>
            <w:hideMark/>
          </w:tcPr>
          <w:p w14:paraId="3CF15780" w14:textId="77777777" w:rsidR="006D5E72" w:rsidRPr="006D5E72" w:rsidRDefault="006D5E72" w:rsidP="00AA7833">
            <w:pPr>
              <w:jc w:val="center"/>
              <w:rPr>
                <w:rFonts w:asciiTheme="majorHAnsi" w:hAnsiTheme="majorHAnsi" w:cs="Arial"/>
                <w:color w:val="000000"/>
                <w:sz w:val="22"/>
                <w:szCs w:val="22"/>
              </w:rPr>
            </w:pPr>
            <w:r w:rsidRPr="006D5E72">
              <w:rPr>
                <w:rFonts w:asciiTheme="majorHAnsi" w:hAnsiTheme="majorHAnsi" w:cs="Arial"/>
                <w:color w:val="000000"/>
                <w:sz w:val="22"/>
                <w:szCs w:val="22"/>
              </w:rPr>
              <w:t>8</w:t>
            </w:r>
          </w:p>
        </w:tc>
        <w:tc>
          <w:tcPr>
            <w:tcW w:w="1212" w:type="dxa"/>
            <w:tcBorders>
              <w:top w:val="nil"/>
              <w:left w:val="nil"/>
              <w:bottom w:val="double" w:sz="6" w:space="0" w:color="auto"/>
              <w:right w:val="nil"/>
            </w:tcBorders>
            <w:shd w:val="clear" w:color="auto" w:fill="auto"/>
            <w:noWrap/>
            <w:vAlign w:val="bottom"/>
            <w:hideMark/>
          </w:tcPr>
          <w:p w14:paraId="11B68B24" w14:textId="77777777" w:rsidR="006D5E72" w:rsidRPr="006D5E72" w:rsidRDefault="006D5E72" w:rsidP="00AA7833">
            <w:pPr>
              <w:jc w:val="center"/>
              <w:rPr>
                <w:rFonts w:asciiTheme="majorHAnsi" w:hAnsiTheme="majorHAnsi" w:cs="Arial"/>
                <w:color w:val="000000"/>
                <w:sz w:val="22"/>
                <w:szCs w:val="22"/>
              </w:rPr>
            </w:pPr>
            <w:r w:rsidRPr="006D5E72">
              <w:rPr>
                <w:rFonts w:asciiTheme="majorHAnsi" w:hAnsiTheme="majorHAnsi" w:cs="Arial"/>
                <w:color w:val="000000"/>
                <w:sz w:val="22"/>
                <w:szCs w:val="22"/>
              </w:rPr>
              <w:t>-1</w:t>
            </w:r>
          </w:p>
        </w:tc>
      </w:tr>
      <w:tr w:rsidR="006D5E72" w:rsidRPr="006D5E72" w14:paraId="33D6B24D" w14:textId="77777777" w:rsidTr="00AA7833">
        <w:trPr>
          <w:trHeight w:val="315"/>
        </w:trPr>
        <w:tc>
          <w:tcPr>
            <w:tcW w:w="2760" w:type="dxa"/>
            <w:tcBorders>
              <w:top w:val="nil"/>
              <w:left w:val="nil"/>
              <w:bottom w:val="nil"/>
              <w:right w:val="nil"/>
            </w:tcBorders>
            <w:shd w:val="clear" w:color="auto" w:fill="auto"/>
            <w:noWrap/>
            <w:vAlign w:val="bottom"/>
            <w:hideMark/>
          </w:tcPr>
          <w:p w14:paraId="02E36C81" w14:textId="77777777" w:rsidR="006D5E72" w:rsidRPr="006D5E72" w:rsidRDefault="006D5E72" w:rsidP="00AA7833">
            <w:pPr>
              <w:jc w:val="center"/>
              <w:rPr>
                <w:rFonts w:asciiTheme="majorHAnsi" w:hAnsiTheme="majorHAnsi" w:cs="Arial"/>
                <w:color w:val="000000"/>
                <w:sz w:val="22"/>
                <w:szCs w:val="22"/>
              </w:rPr>
            </w:pPr>
            <w:r w:rsidRPr="006D5E72">
              <w:rPr>
                <w:rFonts w:asciiTheme="majorHAnsi" w:hAnsiTheme="majorHAnsi" w:cs="Arial"/>
                <w:color w:val="000000"/>
                <w:sz w:val="22"/>
                <w:szCs w:val="22"/>
              </w:rPr>
              <w:t>Total Revenue</w:t>
            </w:r>
          </w:p>
        </w:tc>
        <w:tc>
          <w:tcPr>
            <w:tcW w:w="1662" w:type="dxa"/>
            <w:tcBorders>
              <w:top w:val="nil"/>
              <w:left w:val="nil"/>
              <w:bottom w:val="nil"/>
              <w:right w:val="nil"/>
            </w:tcBorders>
            <w:shd w:val="clear" w:color="auto" w:fill="auto"/>
            <w:noWrap/>
            <w:vAlign w:val="bottom"/>
            <w:hideMark/>
          </w:tcPr>
          <w:p w14:paraId="69C632CE" w14:textId="77777777" w:rsidR="006D5E72" w:rsidRPr="006D5E72" w:rsidRDefault="006D5E72" w:rsidP="00AA7833">
            <w:pPr>
              <w:jc w:val="center"/>
              <w:rPr>
                <w:rFonts w:asciiTheme="majorHAnsi" w:hAnsiTheme="majorHAnsi" w:cs="Arial"/>
                <w:bCs/>
                <w:color w:val="000000"/>
                <w:sz w:val="22"/>
                <w:szCs w:val="22"/>
              </w:rPr>
            </w:pPr>
            <w:r w:rsidRPr="006D5E72">
              <w:rPr>
                <w:rFonts w:asciiTheme="majorHAnsi" w:hAnsiTheme="majorHAnsi" w:cs="Arial"/>
                <w:bCs/>
                <w:color w:val="000000"/>
                <w:sz w:val="22"/>
                <w:szCs w:val="22"/>
              </w:rPr>
              <w:t>$  204,693.00</w:t>
            </w:r>
          </w:p>
        </w:tc>
        <w:tc>
          <w:tcPr>
            <w:tcW w:w="1551" w:type="dxa"/>
            <w:tcBorders>
              <w:top w:val="nil"/>
              <w:left w:val="nil"/>
              <w:bottom w:val="nil"/>
              <w:right w:val="nil"/>
            </w:tcBorders>
            <w:shd w:val="clear" w:color="auto" w:fill="auto"/>
            <w:noWrap/>
            <w:vAlign w:val="bottom"/>
            <w:hideMark/>
          </w:tcPr>
          <w:p w14:paraId="7397ED8A" w14:textId="77777777" w:rsidR="006D5E72" w:rsidRPr="006D5E72" w:rsidRDefault="006D5E72" w:rsidP="00AA7833">
            <w:pPr>
              <w:jc w:val="center"/>
              <w:rPr>
                <w:rFonts w:asciiTheme="majorHAnsi" w:hAnsiTheme="majorHAnsi" w:cs="Arial"/>
                <w:bCs/>
                <w:color w:val="000000"/>
                <w:sz w:val="22"/>
                <w:szCs w:val="22"/>
              </w:rPr>
            </w:pPr>
            <w:r w:rsidRPr="006D5E72">
              <w:rPr>
                <w:rFonts w:asciiTheme="majorHAnsi" w:hAnsiTheme="majorHAnsi" w:cs="Arial"/>
                <w:bCs/>
                <w:color w:val="000000"/>
                <w:sz w:val="22"/>
                <w:szCs w:val="22"/>
              </w:rPr>
              <w:t>$  29,105.00</w:t>
            </w:r>
          </w:p>
        </w:tc>
        <w:tc>
          <w:tcPr>
            <w:tcW w:w="1212" w:type="dxa"/>
            <w:tcBorders>
              <w:top w:val="nil"/>
              <w:left w:val="nil"/>
              <w:bottom w:val="nil"/>
              <w:right w:val="nil"/>
            </w:tcBorders>
            <w:shd w:val="clear" w:color="auto" w:fill="auto"/>
            <w:noWrap/>
            <w:vAlign w:val="bottom"/>
            <w:hideMark/>
          </w:tcPr>
          <w:p w14:paraId="2680BCC6" w14:textId="77777777" w:rsidR="006D5E72" w:rsidRPr="006D5E72" w:rsidRDefault="006D5E72" w:rsidP="00AA7833">
            <w:pPr>
              <w:jc w:val="center"/>
              <w:rPr>
                <w:rFonts w:asciiTheme="majorHAnsi" w:hAnsiTheme="majorHAnsi" w:cs="Arial"/>
                <w:bCs/>
                <w:color w:val="000000"/>
                <w:sz w:val="22"/>
                <w:szCs w:val="22"/>
              </w:rPr>
            </w:pPr>
            <w:r w:rsidRPr="006D5E72">
              <w:rPr>
                <w:rFonts w:asciiTheme="majorHAnsi" w:hAnsiTheme="majorHAnsi" w:cs="Arial"/>
                <w:bCs/>
                <w:color w:val="000000"/>
                <w:sz w:val="22"/>
                <w:szCs w:val="22"/>
              </w:rPr>
              <w:t>-$175,588</w:t>
            </w:r>
          </w:p>
        </w:tc>
      </w:tr>
    </w:tbl>
    <w:p w14:paraId="4E82FA8E" w14:textId="77777777" w:rsidR="006D5E72" w:rsidRPr="006D5E72" w:rsidRDefault="006D5E72" w:rsidP="006D5E72">
      <w:pPr>
        <w:jc w:val="both"/>
        <w:rPr>
          <w:rFonts w:asciiTheme="majorHAnsi" w:hAnsiTheme="majorHAnsi" w:cs="Arial"/>
          <w:sz w:val="22"/>
          <w:szCs w:val="22"/>
        </w:rPr>
      </w:pPr>
    </w:p>
    <w:p w14:paraId="11D2F779"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CAPE’s Business Solutions witnessed significant change this past year.  Unfortunately, the Business Solutions Coordinator position was eliminated since the unit was not fully realizing its revenue potential.  However, the unit’s efforts to bring grants and other resources to the College should not go unnoticed.  The continuation of the Job and Innovation Accelerator Challe</w:t>
      </w:r>
      <w:r w:rsidR="004E6998">
        <w:rPr>
          <w:rFonts w:asciiTheme="majorHAnsi" w:hAnsiTheme="majorHAnsi" w:cs="Arial"/>
          <w:sz w:val="22"/>
          <w:szCs w:val="22"/>
        </w:rPr>
        <w:t>nge Grant funded by the US Department</w:t>
      </w:r>
      <w:r w:rsidRPr="006D5E72">
        <w:rPr>
          <w:rFonts w:asciiTheme="majorHAnsi" w:hAnsiTheme="majorHAnsi" w:cs="Arial"/>
          <w:sz w:val="22"/>
          <w:szCs w:val="22"/>
        </w:rPr>
        <w:t xml:space="preserve"> of Labor has allowed CAPE to expand Contract Training and still receive a profit beyond direct expenses.  In addition, funding through the Orange County Industrial Development Agency has allowed upgrades to Business Solution’s training products and the continuation of the Advanced Manufacturing initiative.  Most recently in May 2013, CAPE presented the final report of the Mid-Hudson Valley Sector Analysis for Manufacturing to the IDA and it was well received.  This has setup up the possibility for funding to expand the recommendations in the Advanced Manufacturing report.</w:t>
      </w:r>
    </w:p>
    <w:p w14:paraId="656CA749" w14:textId="77777777" w:rsidR="006D5E72" w:rsidRPr="006D5E72" w:rsidRDefault="006D5E72" w:rsidP="006D5E72">
      <w:pPr>
        <w:jc w:val="both"/>
        <w:rPr>
          <w:rFonts w:asciiTheme="majorHAnsi" w:hAnsiTheme="majorHAnsi" w:cs="Arial"/>
          <w:sz w:val="22"/>
          <w:szCs w:val="22"/>
        </w:rPr>
      </w:pPr>
    </w:p>
    <w:p w14:paraId="145A7C8E"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The challenge of not having a Business Solutions Coordinator has been looked upon as an opportunity between the Director and the Programming Coordinator.  Both positions are working together to determine how best to continue contract training efforts.  Sharing responsibilities and being in constant contact has allowed the recent flow of a number of new proposals to local companies including Precision Pipeline and Kolmar Laboratories.  We will continue to monitor this opportunity while balancing existing responsibilities.</w:t>
      </w:r>
    </w:p>
    <w:p w14:paraId="6E690FAD" w14:textId="77777777" w:rsidR="006D5E72" w:rsidRPr="00AA7833" w:rsidRDefault="006D5E72" w:rsidP="00AA7833">
      <w:pPr>
        <w:pStyle w:val="Heading2"/>
        <w:spacing w:before="240" w:after="60"/>
        <w:jc w:val="both"/>
        <w:rPr>
          <w:rFonts w:asciiTheme="majorHAnsi" w:hAnsiTheme="majorHAnsi"/>
          <w:i/>
          <w:sz w:val="22"/>
          <w:szCs w:val="22"/>
        </w:rPr>
      </w:pPr>
      <w:bookmarkStart w:id="3" w:name="_Toc358130913"/>
      <w:r w:rsidRPr="00AA7833">
        <w:rPr>
          <w:rFonts w:asciiTheme="majorHAnsi" w:hAnsiTheme="majorHAnsi"/>
          <w:i/>
          <w:sz w:val="22"/>
          <w:szCs w:val="22"/>
        </w:rPr>
        <w:t xml:space="preserve">Demonstrate </w:t>
      </w:r>
      <w:r w:rsidR="00AA7833" w:rsidRPr="00AA7833">
        <w:rPr>
          <w:rFonts w:asciiTheme="majorHAnsi" w:hAnsiTheme="majorHAnsi"/>
          <w:i/>
          <w:sz w:val="22"/>
          <w:szCs w:val="22"/>
        </w:rPr>
        <w:t xml:space="preserve">Financial Self-Sufficiency and Increase the </w:t>
      </w:r>
      <w:r w:rsidRPr="00AA7833">
        <w:rPr>
          <w:rFonts w:asciiTheme="majorHAnsi" w:hAnsiTheme="majorHAnsi"/>
          <w:i/>
          <w:sz w:val="22"/>
          <w:szCs w:val="22"/>
        </w:rPr>
        <w:t xml:space="preserve">College’s </w:t>
      </w:r>
      <w:r w:rsidR="00AA7833" w:rsidRPr="00AA7833">
        <w:rPr>
          <w:rFonts w:asciiTheme="majorHAnsi" w:hAnsiTheme="majorHAnsi"/>
          <w:i/>
          <w:sz w:val="22"/>
          <w:szCs w:val="22"/>
        </w:rPr>
        <w:t>Resources and Capacity</w:t>
      </w:r>
      <w:bookmarkEnd w:id="3"/>
    </w:p>
    <w:p w14:paraId="4F8B539C" w14:textId="77777777" w:rsidR="006D5E72" w:rsidRPr="006D5E72" w:rsidRDefault="006D5E72" w:rsidP="006D5E72">
      <w:pPr>
        <w:jc w:val="both"/>
        <w:rPr>
          <w:rFonts w:asciiTheme="majorHAnsi" w:hAnsiTheme="majorHAnsi" w:cs="Arial"/>
          <w:sz w:val="22"/>
          <w:szCs w:val="22"/>
        </w:rPr>
      </w:pPr>
    </w:p>
    <w:p w14:paraId="2F1379F0"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CAPE’s main priority is to generate revenue for the College.  Through the implementation of financial techniques including breakeven analysis, review course and contract pricing, and analyze trends and popular topics, CAPE is able to provide a product and generate revenue.  However, to demonstrate financial self-sufficiency, CAPE must be a net plus, or contributor to the overall institution’s financial stability.  Being financially self-sufficient benefits the people, companies and organizations that receive valuable services and education critical to healthy economy and maintaining an education citizenry.</w:t>
      </w:r>
    </w:p>
    <w:p w14:paraId="1939C61B" w14:textId="77777777" w:rsidR="006D5E72" w:rsidRPr="006D5E72" w:rsidRDefault="006D5E72" w:rsidP="006D5E72">
      <w:pPr>
        <w:jc w:val="both"/>
        <w:rPr>
          <w:rFonts w:asciiTheme="majorHAnsi" w:hAnsiTheme="majorHAnsi" w:cs="Arial"/>
          <w:sz w:val="22"/>
          <w:szCs w:val="22"/>
        </w:rPr>
      </w:pPr>
    </w:p>
    <w:p w14:paraId="5871AC16"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This past year, CAPE implemented two specific College Institutional Effectiveness measures including Revenue by Source and Activities and Registrations.  Though Revenue by Source is important, it must be compared to Expense by Sou</w:t>
      </w:r>
      <w:r w:rsidR="004E6998">
        <w:rPr>
          <w:rFonts w:asciiTheme="majorHAnsi" w:hAnsiTheme="majorHAnsi" w:cs="Arial"/>
          <w:sz w:val="22"/>
          <w:szCs w:val="22"/>
        </w:rPr>
        <w:t>rce to determine financial self-</w:t>
      </w:r>
      <w:r w:rsidRPr="006D5E72">
        <w:rPr>
          <w:rFonts w:asciiTheme="majorHAnsi" w:hAnsiTheme="majorHAnsi" w:cs="Arial"/>
          <w:sz w:val="22"/>
          <w:szCs w:val="22"/>
        </w:rPr>
        <w:t>sufficiency.  This can better determine which program sources need to be improved financially to achieve financial self-sufficiency.  This will have impact for next year</w:t>
      </w:r>
    </w:p>
    <w:p w14:paraId="1BE39D43" w14:textId="77777777" w:rsidR="006D5E72" w:rsidRPr="006D5E72" w:rsidRDefault="006D5E72" w:rsidP="006D5E72">
      <w:pPr>
        <w:jc w:val="both"/>
        <w:rPr>
          <w:rFonts w:asciiTheme="majorHAnsi" w:hAnsiTheme="majorHAnsi" w:cs="Arial"/>
          <w:sz w:val="22"/>
          <w:szCs w:val="22"/>
        </w:rPr>
      </w:pPr>
    </w:p>
    <w:p w14:paraId="0614E1F2"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I</w:t>
      </w:r>
      <w:r w:rsidR="004E6998">
        <w:rPr>
          <w:rFonts w:asciiTheme="majorHAnsi" w:hAnsiTheme="majorHAnsi" w:cs="Arial"/>
          <w:sz w:val="22"/>
          <w:szCs w:val="22"/>
        </w:rPr>
        <w:t>n addition, in S</w:t>
      </w:r>
      <w:r w:rsidRPr="006D5E72">
        <w:rPr>
          <w:rFonts w:asciiTheme="majorHAnsi" w:hAnsiTheme="majorHAnsi" w:cs="Arial"/>
          <w:sz w:val="22"/>
          <w:szCs w:val="22"/>
        </w:rPr>
        <w:t>pring 2013, CAPE reviewed its active tuition-based course pricing and made adjustments to increase many prices.  During this process, CAPE staff determined that some prices have not been changed since 2006 or later.  Therefore, course pricing increased up to 40% based on financial analysis, value to the customer, and reviewing the market.  Students will see</w:t>
      </w:r>
      <w:r w:rsidR="004E6998">
        <w:rPr>
          <w:rFonts w:asciiTheme="majorHAnsi" w:hAnsiTheme="majorHAnsi" w:cs="Arial"/>
          <w:sz w:val="22"/>
          <w:szCs w:val="22"/>
        </w:rPr>
        <w:t xml:space="preserve"> the price increases effective F</w:t>
      </w:r>
      <w:r w:rsidRPr="006D5E72">
        <w:rPr>
          <w:rFonts w:asciiTheme="majorHAnsi" w:hAnsiTheme="majorHAnsi" w:cs="Arial"/>
          <w:sz w:val="22"/>
          <w:szCs w:val="22"/>
        </w:rPr>
        <w:t>all 2013 semester.  This will ultimately align CAPE’s pricing to be more current and hopefully increase revenue.</w:t>
      </w:r>
    </w:p>
    <w:p w14:paraId="6A2CA2C8" w14:textId="77777777" w:rsidR="006D5E72" w:rsidRPr="006D5E72" w:rsidRDefault="006D5E72" w:rsidP="006D5E72">
      <w:pPr>
        <w:jc w:val="both"/>
        <w:rPr>
          <w:rFonts w:asciiTheme="majorHAnsi" w:hAnsiTheme="majorHAnsi" w:cs="Arial"/>
          <w:sz w:val="22"/>
          <w:szCs w:val="22"/>
        </w:rPr>
      </w:pPr>
    </w:p>
    <w:p w14:paraId="4D6DB064"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CAPE also implemented Pearson Vue in the Testing Center to increase services offered and as a result provides a new revenue stream for the College.  With two seats open four days a week for Pearson Vue testing, the College has received $1,623.75 for the months of March and April 2013.  Since the two seats are consistently booked, it was decided to increase the number of Pearson Vue seats to four.  This revenue source is included in the Revenue report listed previously under Testing Center.</w:t>
      </w:r>
    </w:p>
    <w:p w14:paraId="0414CF16" w14:textId="77777777" w:rsidR="006D5E72" w:rsidRPr="006D5E72" w:rsidRDefault="006D5E72" w:rsidP="006D5E72">
      <w:pPr>
        <w:jc w:val="both"/>
        <w:rPr>
          <w:rFonts w:asciiTheme="majorHAnsi" w:hAnsiTheme="majorHAnsi" w:cs="Arial"/>
          <w:sz w:val="22"/>
          <w:szCs w:val="22"/>
        </w:rPr>
      </w:pPr>
    </w:p>
    <w:p w14:paraId="2D5941E8"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In addition to revenue, CAPE actively seeks appropriate</w:t>
      </w:r>
      <w:r w:rsidR="004E6998">
        <w:rPr>
          <w:rFonts w:asciiTheme="majorHAnsi" w:hAnsiTheme="majorHAnsi" w:cs="Arial"/>
          <w:sz w:val="22"/>
          <w:szCs w:val="22"/>
        </w:rPr>
        <w:t xml:space="preserve"> grant funding to increase the C</w:t>
      </w:r>
      <w:r w:rsidRPr="006D5E72">
        <w:rPr>
          <w:rFonts w:asciiTheme="majorHAnsi" w:hAnsiTheme="majorHAnsi" w:cs="Arial"/>
          <w:sz w:val="22"/>
          <w:szCs w:val="22"/>
        </w:rPr>
        <w:t>ollege’s resources and capacity.  This past year, the College partnered with Catholic Charities on the New Americans Neighborhood-based Opportunity Centers funded by the New York State Department of State ($16,600).  Through this grant, CAPE’s ESL program will receive funding for technology (tablet computers) as well as funding for books and tuition.</w:t>
      </w:r>
    </w:p>
    <w:p w14:paraId="54421CA0" w14:textId="77777777" w:rsidR="006D5E72" w:rsidRPr="006D5E72" w:rsidRDefault="006D5E72" w:rsidP="006D5E72">
      <w:pPr>
        <w:jc w:val="both"/>
        <w:rPr>
          <w:rFonts w:asciiTheme="majorHAnsi" w:hAnsiTheme="majorHAnsi" w:cs="Arial"/>
          <w:sz w:val="22"/>
          <w:szCs w:val="22"/>
        </w:rPr>
      </w:pPr>
    </w:p>
    <w:p w14:paraId="0750FA93"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CAPE also partnered in the SUNY-wide Trade Adjustment Assistance Community College and Career Training (TAACCCT) grant, receiving $123,583 for three years, to provide basic skills to TAA-eligible individuals and Veterans for jobs in the Manufacturing industry sector.  A part-time person will be hired to coordinate this project.  $2,708 of indirect costs will be considered revenue for this year and will be reflected in the previous revenue report.</w:t>
      </w:r>
    </w:p>
    <w:p w14:paraId="48A981B7" w14:textId="77777777" w:rsidR="006D5E72" w:rsidRPr="006D5E72" w:rsidRDefault="006D5E72" w:rsidP="006D5E72">
      <w:pPr>
        <w:jc w:val="both"/>
        <w:rPr>
          <w:rFonts w:asciiTheme="majorHAnsi" w:hAnsiTheme="majorHAnsi" w:cs="Arial"/>
          <w:sz w:val="22"/>
          <w:szCs w:val="22"/>
        </w:rPr>
      </w:pPr>
    </w:p>
    <w:p w14:paraId="29E218AE" w14:textId="77777777" w:rsidR="00AA7833" w:rsidRDefault="006D5E72" w:rsidP="006D5E72">
      <w:pPr>
        <w:jc w:val="both"/>
        <w:rPr>
          <w:rFonts w:asciiTheme="majorHAnsi" w:hAnsiTheme="majorHAnsi" w:cs="Arial"/>
          <w:sz w:val="22"/>
          <w:szCs w:val="22"/>
        </w:rPr>
      </w:pPr>
      <w:r w:rsidRPr="006D5E72">
        <w:rPr>
          <w:rFonts w:asciiTheme="majorHAnsi" w:hAnsiTheme="majorHAnsi" w:cs="Arial"/>
          <w:sz w:val="22"/>
          <w:szCs w:val="22"/>
        </w:rPr>
        <w:t>See below for a summary of the active grants that CAPE is currently administering.</w:t>
      </w:r>
    </w:p>
    <w:p w14:paraId="61D9A4D3" w14:textId="77777777" w:rsidR="00AA7833" w:rsidRDefault="00AA7833" w:rsidP="006D5E72">
      <w:pPr>
        <w:jc w:val="both"/>
        <w:rPr>
          <w:rFonts w:asciiTheme="majorHAnsi" w:hAnsiTheme="majorHAnsi" w:cs="Arial"/>
          <w:sz w:val="22"/>
          <w:szCs w:val="22"/>
        </w:rPr>
      </w:pPr>
    </w:p>
    <w:p w14:paraId="759515C8"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Grant Summary</w:t>
      </w:r>
    </w:p>
    <w:p w14:paraId="73717F68" w14:textId="77777777" w:rsidR="006D5E72" w:rsidRPr="006D5E72" w:rsidRDefault="006D5E72" w:rsidP="006D5E72">
      <w:pPr>
        <w:jc w:val="both"/>
        <w:rPr>
          <w:rFonts w:asciiTheme="majorHAnsi" w:hAnsiTheme="majorHAnsi" w:cs="Arial"/>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480"/>
        <w:gridCol w:w="1271"/>
        <w:gridCol w:w="1103"/>
        <w:gridCol w:w="1103"/>
        <w:gridCol w:w="1174"/>
        <w:gridCol w:w="1494"/>
      </w:tblGrid>
      <w:tr w:rsidR="006D5E72" w:rsidRPr="006D5E72" w14:paraId="7CE56326" w14:textId="77777777" w:rsidTr="004F261E">
        <w:tc>
          <w:tcPr>
            <w:tcW w:w="1278" w:type="dxa"/>
            <w:vAlign w:val="center"/>
          </w:tcPr>
          <w:p w14:paraId="6431AC65"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Grant</w:t>
            </w:r>
          </w:p>
        </w:tc>
        <w:tc>
          <w:tcPr>
            <w:tcW w:w="1284" w:type="dxa"/>
            <w:vAlign w:val="center"/>
          </w:tcPr>
          <w:p w14:paraId="60AF8305"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Dates</w:t>
            </w:r>
          </w:p>
        </w:tc>
        <w:tc>
          <w:tcPr>
            <w:tcW w:w="1236" w:type="dxa"/>
            <w:vAlign w:val="center"/>
          </w:tcPr>
          <w:p w14:paraId="484238F9"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Total Funded</w:t>
            </w:r>
          </w:p>
        </w:tc>
        <w:tc>
          <w:tcPr>
            <w:tcW w:w="1080" w:type="dxa"/>
            <w:vAlign w:val="center"/>
          </w:tcPr>
          <w:p w14:paraId="2F908059"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Total Goal - Students</w:t>
            </w:r>
          </w:p>
        </w:tc>
        <w:tc>
          <w:tcPr>
            <w:tcW w:w="1080" w:type="dxa"/>
            <w:vAlign w:val="center"/>
          </w:tcPr>
          <w:p w14:paraId="5598B2A5"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Total # Students Served</w:t>
            </w:r>
          </w:p>
        </w:tc>
        <w:tc>
          <w:tcPr>
            <w:tcW w:w="1260" w:type="dxa"/>
            <w:vAlign w:val="center"/>
          </w:tcPr>
          <w:p w14:paraId="5E0A3563"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Indirect as Revenue 2013</w:t>
            </w:r>
          </w:p>
        </w:tc>
        <w:tc>
          <w:tcPr>
            <w:tcW w:w="1710" w:type="dxa"/>
            <w:vAlign w:val="center"/>
          </w:tcPr>
          <w:p w14:paraId="48AF01D0"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Comments</w:t>
            </w:r>
          </w:p>
        </w:tc>
      </w:tr>
      <w:tr w:rsidR="006D5E72" w:rsidRPr="006D5E72" w14:paraId="350637EB" w14:textId="77777777" w:rsidTr="004F261E">
        <w:tc>
          <w:tcPr>
            <w:tcW w:w="1278" w:type="dxa"/>
            <w:vAlign w:val="center"/>
          </w:tcPr>
          <w:p w14:paraId="071999CD"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New Americans</w:t>
            </w:r>
          </w:p>
        </w:tc>
        <w:tc>
          <w:tcPr>
            <w:tcW w:w="1284" w:type="dxa"/>
            <w:vAlign w:val="center"/>
          </w:tcPr>
          <w:p w14:paraId="7C2DFDA6"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10/12/2012- 9/30/2013</w:t>
            </w:r>
          </w:p>
        </w:tc>
        <w:tc>
          <w:tcPr>
            <w:tcW w:w="1236" w:type="dxa"/>
            <w:vAlign w:val="center"/>
          </w:tcPr>
          <w:p w14:paraId="0B68C1A5"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$16,600</w:t>
            </w:r>
          </w:p>
        </w:tc>
        <w:tc>
          <w:tcPr>
            <w:tcW w:w="1080" w:type="dxa"/>
            <w:vAlign w:val="center"/>
          </w:tcPr>
          <w:p w14:paraId="4CD97FA1"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200</w:t>
            </w:r>
          </w:p>
        </w:tc>
        <w:tc>
          <w:tcPr>
            <w:tcW w:w="1080" w:type="dxa"/>
            <w:vAlign w:val="center"/>
          </w:tcPr>
          <w:p w14:paraId="4F020F2A"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7</w:t>
            </w:r>
          </w:p>
        </w:tc>
        <w:tc>
          <w:tcPr>
            <w:tcW w:w="1260" w:type="dxa"/>
            <w:vAlign w:val="center"/>
          </w:tcPr>
          <w:p w14:paraId="1D0CA9A2"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$0</w:t>
            </w:r>
          </w:p>
        </w:tc>
        <w:tc>
          <w:tcPr>
            <w:tcW w:w="1710" w:type="dxa"/>
            <w:vAlign w:val="center"/>
          </w:tcPr>
          <w:p w14:paraId="09D46A7F"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Catholic Charities had a late start, need extension</w:t>
            </w:r>
          </w:p>
        </w:tc>
      </w:tr>
      <w:tr w:rsidR="006D5E72" w:rsidRPr="006D5E72" w14:paraId="3DF4C387" w14:textId="77777777" w:rsidTr="004F261E">
        <w:tc>
          <w:tcPr>
            <w:tcW w:w="1278" w:type="dxa"/>
            <w:vAlign w:val="center"/>
          </w:tcPr>
          <w:p w14:paraId="4A9C0B89"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TAACCCT</w:t>
            </w:r>
          </w:p>
        </w:tc>
        <w:tc>
          <w:tcPr>
            <w:tcW w:w="1284" w:type="dxa"/>
            <w:vAlign w:val="center"/>
          </w:tcPr>
          <w:p w14:paraId="5F736674" w14:textId="77777777" w:rsidR="006D5E72" w:rsidRPr="006D5E72" w:rsidRDefault="004E6998" w:rsidP="00AA7833">
            <w:pPr>
              <w:jc w:val="center"/>
              <w:rPr>
                <w:rFonts w:asciiTheme="majorHAnsi" w:hAnsiTheme="majorHAnsi" w:cs="Arial"/>
                <w:sz w:val="22"/>
                <w:szCs w:val="22"/>
              </w:rPr>
            </w:pPr>
            <w:r>
              <w:rPr>
                <w:rFonts w:asciiTheme="majorHAnsi" w:hAnsiTheme="majorHAnsi" w:cs="Arial"/>
                <w:sz w:val="22"/>
                <w:szCs w:val="22"/>
              </w:rPr>
              <w:t>10/1/2012-9/30/</w:t>
            </w:r>
            <w:r w:rsidR="006D5E72" w:rsidRPr="006D5E72">
              <w:rPr>
                <w:rFonts w:asciiTheme="majorHAnsi" w:hAnsiTheme="majorHAnsi" w:cs="Arial"/>
                <w:sz w:val="22"/>
                <w:szCs w:val="22"/>
              </w:rPr>
              <w:t>2015</w:t>
            </w:r>
          </w:p>
        </w:tc>
        <w:tc>
          <w:tcPr>
            <w:tcW w:w="1236" w:type="dxa"/>
            <w:vAlign w:val="center"/>
          </w:tcPr>
          <w:p w14:paraId="692E4841"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$123,583</w:t>
            </w:r>
          </w:p>
        </w:tc>
        <w:tc>
          <w:tcPr>
            <w:tcW w:w="1080" w:type="dxa"/>
            <w:vAlign w:val="center"/>
          </w:tcPr>
          <w:p w14:paraId="2F96D6D5"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15</w:t>
            </w:r>
          </w:p>
        </w:tc>
        <w:tc>
          <w:tcPr>
            <w:tcW w:w="1080" w:type="dxa"/>
            <w:vAlign w:val="center"/>
          </w:tcPr>
          <w:p w14:paraId="48BC6E76"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0</w:t>
            </w:r>
          </w:p>
        </w:tc>
        <w:tc>
          <w:tcPr>
            <w:tcW w:w="1260" w:type="dxa"/>
            <w:vAlign w:val="center"/>
          </w:tcPr>
          <w:p w14:paraId="7FE690D6"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$2,708</w:t>
            </w:r>
          </w:p>
        </w:tc>
        <w:tc>
          <w:tcPr>
            <w:tcW w:w="1710" w:type="dxa"/>
            <w:vAlign w:val="center"/>
          </w:tcPr>
          <w:p w14:paraId="4B4F5821"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This project is just ramping at time of report.</w:t>
            </w:r>
          </w:p>
        </w:tc>
      </w:tr>
      <w:tr w:rsidR="006D5E72" w:rsidRPr="006D5E72" w14:paraId="11DB7878" w14:textId="77777777" w:rsidTr="004F261E">
        <w:tc>
          <w:tcPr>
            <w:tcW w:w="1278" w:type="dxa"/>
            <w:vAlign w:val="center"/>
          </w:tcPr>
          <w:p w14:paraId="71FDEE34"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Jobs and Innovation Accelerator Challenge</w:t>
            </w:r>
          </w:p>
        </w:tc>
        <w:tc>
          <w:tcPr>
            <w:tcW w:w="1284" w:type="dxa"/>
            <w:vAlign w:val="center"/>
          </w:tcPr>
          <w:p w14:paraId="35A82AC4"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10/1/2011-9/30/2015</w:t>
            </w:r>
          </w:p>
        </w:tc>
        <w:tc>
          <w:tcPr>
            <w:tcW w:w="1236" w:type="dxa"/>
            <w:vAlign w:val="center"/>
          </w:tcPr>
          <w:p w14:paraId="0F7D6E02"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$1,000,000</w:t>
            </w:r>
          </w:p>
        </w:tc>
        <w:tc>
          <w:tcPr>
            <w:tcW w:w="1080" w:type="dxa"/>
            <w:vAlign w:val="center"/>
          </w:tcPr>
          <w:p w14:paraId="59F1FD2B"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80</w:t>
            </w:r>
          </w:p>
        </w:tc>
        <w:tc>
          <w:tcPr>
            <w:tcW w:w="1080" w:type="dxa"/>
            <w:vAlign w:val="center"/>
          </w:tcPr>
          <w:p w14:paraId="338A4E89"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39</w:t>
            </w:r>
          </w:p>
        </w:tc>
        <w:tc>
          <w:tcPr>
            <w:tcW w:w="1260" w:type="dxa"/>
            <w:vAlign w:val="center"/>
          </w:tcPr>
          <w:p w14:paraId="5BF3B788"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$8,123</w:t>
            </w:r>
          </w:p>
        </w:tc>
        <w:tc>
          <w:tcPr>
            <w:tcW w:w="1710" w:type="dxa"/>
            <w:vAlign w:val="center"/>
          </w:tcPr>
          <w:p w14:paraId="2FD4CD79"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Allows us to provide incumbent worker training</w:t>
            </w:r>
          </w:p>
        </w:tc>
      </w:tr>
      <w:tr w:rsidR="006D5E72" w:rsidRPr="006D5E72" w14:paraId="4C4F54D0" w14:textId="77777777" w:rsidTr="004F261E">
        <w:tc>
          <w:tcPr>
            <w:tcW w:w="1278" w:type="dxa"/>
            <w:vAlign w:val="center"/>
          </w:tcPr>
          <w:p w14:paraId="2BA96172"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WIA Youth</w:t>
            </w:r>
          </w:p>
        </w:tc>
        <w:tc>
          <w:tcPr>
            <w:tcW w:w="1284" w:type="dxa"/>
            <w:vAlign w:val="center"/>
          </w:tcPr>
          <w:p w14:paraId="1C0C21B1"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7/1/2012-6/30/2013</w:t>
            </w:r>
          </w:p>
        </w:tc>
        <w:tc>
          <w:tcPr>
            <w:tcW w:w="1236" w:type="dxa"/>
            <w:vAlign w:val="center"/>
          </w:tcPr>
          <w:p w14:paraId="18753D86"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$103,000</w:t>
            </w:r>
          </w:p>
        </w:tc>
        <w:tc>
          <w:tcPr>
            <w:tcW w:w="1080" w:type="dxa"/>
            <w:vAlign w:val="center"/>
          </w:tcPr>
          <w:p w14:paraId="64C5F653"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29</w:t>
            </w:r>
          </w:p>
        </w:tc>
        <w:tc>
          <w:tcPr>
            <w:tcW w:w="1080" w:type="dxa"/>
            <w:vAlign w:val="center"/>
          </w:tcPr>
          <w:p w14:paraId="1987B448"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23</w:t>
            </w:r>
          </w:p>
        </w:tc>
        <w:tc>
          <w:tcPr>
            <w:tcW w:w="1260" w:type="dxa"/>
            <w:vAlign w:val="center"/>
          </w:tcPr>
          <w:p w14:paraId="061BF7BD"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$9,364</w:t>
            </w:r>
          </w:p>
        </w:tc>
        <w:tc>
          <w:tcPr>
            <w:tcW w:w="1710" w:type="dxa"/>
            <w:vAlign w:val="center"/>
          </w:tcPr>
          <w:p w14:paraId="79FBCF5E"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Approved for ’13-‘14 funding totaling $92,500</w:t>
            </w:r>
          </w:p>
        </w:tc>
      </w:tr>
      <w:tr w:rsidR="006D5E72" w:rsidRPr="006D5E72" w14:paraId="479B2D2B" w14:textId="77777777" w:rsidTr="004F261E">
        <w:tc>
          <w:tcPr>
            <w:tcW w:w="1278" w:type="dxa"/>
            <w:vAlign w:val="center"/>
          </w:tcPr>
          <w:p w14:paraId="1A759F95"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SUNY Workforce Grants</w:t>
            </w:r>
          </w:p>
        </w:tc>
        <w:tc>
          <w:tcPr>
            <w:tcW w:w="1284" w:type="dxa"/>
            <w:vAlign w:val="center"/>
          </w:tcPr>
          <w:p w14:paraId="2D77DFD0"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11/30/2012-7/1/2013</w:t>
            </w:r>
          </w:p>
        </w:tc>
        <w:tc>
          <w:tcPr>
            <w:tcW w:w="1236" w:type="dxa"/>
            <w:vAlign w:val="center"/>
          </w:tcPr>
          <w:p w14:paraId="6AD1E961"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$58,034</w:t>
            </w:r>
          </w:p>
        </w:tc>
        <w:tc>
          <w:tcPr>
            <w:tcW w:w="1080" w:type="dxa"/>
            <w:vAlign w:val="center"/>
          </w:tcPr>
          <w:p w14:paraId="11F31EA2"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174</w:t>
            </w:r>
          </w:p>
        </w:tc>
        <w:tc>
          <w:tcPr>
            <w:tcW w:w="1080" w:type="dxa"/>
            <w:vAlign w:val="center"/>
          </w:tcPr>
          <w:p w14:paraId="36EAF203"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210</w:t>
            </w:r>
          </w:p>
        </w:tc>
        <w:tc>
          <w:tcPr>
            <w:tcW w:w="1260" w:type="dxa"/>
            <w:vAlign w:val="center"/>
          </w:tcPr>
          <w:p w14:paraId="6E5329AA"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$16,656</w:t>
            </w:r>
          </w:p>
        </w:tc>
        <w:tc>
          <w:tcPr>
            <w:tcW w:w="1710" w:type="dxa"/>
            <w:vAlign w:val="center"/>
          </w:tcPr>
          <w:p w14:paraId="07725107" w14:textId="77777777" w:rsidR="006D5E72" w:rsidRPr="006D5E72" w:rsidRDefault="006D5E72" w:rsidP="00AA7833">
            <w:pPr>
              <w:jc w:val="center"/>
              <w:rPr>
                <w:rFonts w:asciiTheme="majorHAnsi" w:hAnsiTheme="majorHAnsi" w:cs="Arial"/>
                <w:sz w:val="22"/>
                <w:szCs w:val="22"/>
              </w:rPr>
            </w:pPr>
            <w:r w:rsidRPr="006D5E72">
              <w:rPr>
                <w:rFonts w:asciiTheme="majorHAnsi" w:hAnsiTheme="majorHAnsi" w:cs="Arial"/>
                <w:sz w:val="22"/>
                <w:szCs w:val="22"/>
              </w:rPr>
              <w:t>Café Spice, Inspire, Satin Fine Foods</w:t>
            </w:r>
          </w:p>
        </w:tc>
      </w:tr>
      <w:tr w:rsidR="006D5E72" w:rsidRPr="006D5E72" w14:paraId="5715182A" w14:textId="77777777" w:rsidTr="004F261E">
        <w:tc>
          <w:tcPr>
            <w:tcW w:w="1278" w:type="dxa"/>
            <w:vAlign w:val="center"/>
          </w:tcPr>
          <w:p w14:paraId="2720AA3B"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TOTALS</w:t>
            </w:r>
          </w:p>
        </w:tc>
        <w:tc>
          <w:tcPr>
            <w:tcW w:w="1284" w:type="dxa"/>
            <w:vAlign w:val="center"/>
          </w:tcPr>
          <w:p w14:paraId="2B2F6A95" w14:textId="77777777" w:rsidR="006D5E72" w:rsidRPr="00AA7833" w:rsidRDefault="006D5E72" w:rsidP="00AA7833">
            <w:pPr>
              <w:jc w:val="center"/>
              <w:rPr>
                <w:rFonts w:asciiTheme="majorHAnsi" w:hAnsiTheme="majorHAnsi" w:cs="Arial"/>
                <w:b/>
                <w:sz w:val="22"/>
                <w:szCs w:val="22"/>
              </w:rPr>
            </w:pPr>
          </w:p>
        </w:tc>
        <w:tc>
          <w:tcPr>
            <w:tcW w:w="1236" w:type="dxa"/>
            <w:vAlign w:val="center"/>
          </w:tcPr>
          <w:p w14:paraId="5518A51A" w14:textId="77777777" w:rsidR="006D5E72" w:rsidRPr="00AA7833" w:rsidRDefault="006D5E72" w:rsidP="00AA7833">
            <w:pPr>
              <w:jc w:val="center"/>
              <w:rPr>
                <w:rFonts w:asciiTheme="majorHAnsi" w:hAnsiTheme="majorHAnsi" w:cs="Arial"/>
                <w:b/>
                <w:sz w:val="22"/>
                <w:szCs w:val="22"/>
              </w:rPr>
            </w:pPr>
          </w:p>
        </w:tc>
        <w:tc>
          <w:tcPr>
            <w:tcW w:w="1080" w:type="dxa"/>
            <w:vAlign w:val="center"/>
          </w:tcPr>
          <w:p w14:paraId="2D82C185" w14:textId="77777777" w:rsidR="006D5E72" w:rsidRPr="00AA7833" w:rsidRDefault="006D5E72" w:rsidP="00AA7833">
            <w:pPr>
              <w:jc w:val="center"/>
              <w:rPr>
                <w:rFonts w:asciiTheme="majorHAnsi" w:hAnsiTheme="majorHAnsi" w:cs="Arial"/>
                <w:b/>
                <w:sz w:val="22"/>
                <w:szCs w:val="22"/>
              </w:rPr>
            </w:pPr>
          </w:p>
        </w:tc>
        <w:tc>
          <w:tcPr>
            <w:tcW w:w="1080" w:type="dxa"/>
            <w:vAlign w:val="center"/>
          </w:tcPr>
          <w:p w14:paraId="0C46D473"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277</w:t>
            </w:r>
          </w:p>
        </w:tc>
        <w:tc>
          <w:tcPr>
            <w:tcW w:w="1260" w:type="dxa"/>
            <w:vAlign w:val="center"/>
          </w:tcPr>
          <w:p w14:paraId="1450FE0C" w14:textId="77777777" w:rsidR="006D5E72" w:rsidRPr="00AA7833" w:rsidRDefault="006D5E72" w:rsidP="00AA7833">
            <w:pPr>
              <w:jc w:val="center"/>
              <w:rPr>
                <w:rFonts w:asciiTheme="majorHAnsi" w:hAnsiTheme="majorHAnsi" w:cs="Arial"/>
                <w:b/>
                <w:sz w:val="22"/>
                <w:szCs w:val="22"/>
              </w:rPr>
            </w:pPr>
            <w:r w:rsidRPr="00AA7833">
              <w:rPr>
                <w:rFonts w:asciiTheme="majorHAnsi" w:hAnsiTheme="majorHAnsi" w:cs="Arial"/>
                <w:b/>
                <w:sz w:val="22"/>
                <w:szCs w:val="22"/>
              </w:rPr>
              <w:t>$36,851</w:t>
            </w:r>
          </w:p>
        </w:tc>
        <w:tc>
          <w:tcPr>
            <w:tcW w:w="1710" w:type="dxa"/>
            <w:vAlign w:val="center"/>
          </w:tcPr>
          <w:p w14:paraId="022EC3AB" w14:textId="77777777" w:rsidR="006D5E72" w:rsidRPr="006D5E72" w:rsidRDefault="006D5E72" w:rsidP="00AA7833">
            <w:pPr>
              <w:jc w:val="center"/>
              <w:rPr>
                <w:rFonts w:asciiTheme="majorHAnsi" w:hAnsiTheme="majorHAnsi" w:cs="Arial"/>
                <w:sz w:val="22"/>
                <w:szCs w:val="22"/>
              </w:rPr>
            </w:pPr>
          </w:p>
        </w:tc>
      </w:tr>
    </w:tbl>
    <w:p w14:paraId="5F4CE112" w14:textId="77777777" w:rsidR="006D5E72" w:rsidRPr="006D5E72" w:rsidRDefault="006D5E72" w:rsidP="006D5E72">
      <w:pPr>
        <w:jc w:val="both"/>
        <w:rPr>
          <w:rFonts w:asciiTheme="majorHAnsi" w:hAnsiTheme="majorHAnsi" w:cs="Arial"/>
          <w:sz w:val="22"/>
          <w:szCs w:val="22"/>
        </w:rPr>
      </w:pPr>
    </w:p>
    <w:p w14:paraId="236349E8" w14:textId="77777777" w:rsidR="006D5E72" w:rsidRPr="00AA7833" w:rsidRDefault="006D5E72" w:rsidP="00AA7833">
      <w:pPr>
        <w:pStyle w:val="Heading2"/>
        <w:spacing w:before="240" w:after="60"/>
        <w:jc w:val="both"/>
        <w:rPr>
          <w:rFonts w:asciiTheme="majorHAnsi" w:hAnsiTheme="majorHAnsi"/>
          <w:i/>
          <w:sz w:val="22"/>
          <w:szCs w:val="22"/>
        </w:rPr>
      </w:pPr>
      <w:bookmarkStart w:id="4" w:name="_Toc358130914"/>
      <w:r w:rsidRPr="00AA7833">
        <w:rPr>
          <w:rFonts w:asciiTheme="majorHAnsi" w:hAnsiTheme="majorHAnsi"/>
          <w:i/>
          <w:sz w:val="22"/>
          <w:szCs w:val="22"/>
        </w:rPr>
        <w:t xml:space="preserve">Increase </w:t>
      </w:r>
      <w:r w:rsidR="00AA7833" w:rsidRPr="00AA7833">
        <w:rPr>
          <w:rFonts w:asciiTheme="majorHAnsi" w:hAnsiTheme="majorHAnsi"/>
          <w:i/>
          <w:sz w:val="22"/>
          <w:szCs w:val="22"/>
        </w:rPr>
        <w:t xml:space="preserve">Educational Opportunities Available Through </w:t>
      </w:r>
      <w:r w:rsidRPr="00AA7833">
        <w:rPr>
          <w:rFonts w:asciiTheme="majorHAnsi" w:hAnsiTheme="majorHAnsi"/>
          <w:i/>
          <w:sz w:val="22"/>
          <w:szCs w:val="22"/>
        </w:rPr>
        <w:t>CAPE</w:t>
      </w:r>
      <w:bookmarkEnd w:id="4"/>
    </w:p>
    <w:p w14:paraId="3316FF02" w14:textId="77777777" w:rsidR="006D5E72" w:rsidRPr="006D5E72" w:rsidRDefault="006D5E72" w:rsidP="006D5E72">
      <w:pPr>
        <w:jc w:val="both"/>
        <w:rPr>
          <w:rFonts w:asciiTheme="majorHAnsi" w:hAnsiTheme="majorHAnsi" w:cs="Arial"/>
          <w:sz w:val="22"/>
          <w:szCs w:val="22"/>
        </w:rPr>
      </w:pPr>
    </w:p>
    <w:p w14:paraId="1441AC46" w14:textId="77777777" w:rsidR="006D5E72" w:rsidRPr="006D5E72" w:rsidRDefault="00AA7833" w:rsidP="006D5E72">
      <w:pPr>
        <w:jc w:val="both"/>
        <w:rPr>
          <w:rFonts w:asciiTheme="majorHAnsi" w:hAnsiTheme="majorHAnsi" w:cs="Arial"/>
          <w:sz w:val="22"/>
          <w:szCs w:val="22"/>
        </w:rPr>
      </w:pPr>
      <w:r>
        <w:rPr>
          <w:rFonts w:asciiTheme="majorHAnsi" w:hAnsiTheme="majorHAnsi" w:cs="Arial"/>
          <w:sz w:val="22"/>
          <w:szCs w:val="22"/>
        </w:rPr>
        <w:t>Overall, non-</w:t>
      </w:r>
      <w:r w:rsidR="006D5E72" w:rsidRPr="006D5E72">
        <w:rPr>
          <w:rFonts w:asciiTheme="majorHAnsi" w:hAnsiTheme="majorHAnsi" w:cs="Arial"/>
          <w:sz w:val="22"/>
          <w:szCs w:val="22"/>
        </w:rPr>
        <w:t xml:space="preserve">credit enrollment for State Aid courses is the one area that is experience significant growth.  Enrollment increases in both the ESL and HSE programs have continued.  Word of mouth is an extremely effective way to get new students; however, students like to follow specific instructors and will continue taking courses with them.  Another vehicle that has helped increase enrollment is the expansion of the HSE program off campus.  This year, the HSE program expanded to the Newburgh Armory as well as Pathstone, a nonprofit organization out of Middletown.  In addition to these sites, we continue to have a presence in Middletown High School, Port Jervis Library, and the nonprofit Newburgh Cornerstone.  The ESL program also expanded into the Newburgh Armory this year and will continue into next year.  </w:t>
      </w:r>
    </w:p>
    <w:p w14:paraId="367AA3EA" w14:textId="77777777" w:rsidR="006D5E72" w:rsidRPr="006D5E72" w:rsidRDefault="006D5E72" w:rsidP="006D5E72">
      <w:pPr>
        <w:jc w:val="both"/>
        <w:rPr>
          <w:rFonts w:asciiTheme="majorHAnsi" w:hAnsiTheme="majorHAnsi" w:cs="Arial"/>
          <w:sz w:val="22"/>
          <w:szCs w:val="22"/>
        </w:rPr>
      </w:pPr>
    </w:p>
    <w:p w14:paraId="19EF217A"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It is important for the College to continue to expand the HSE program.  Therefore, the Workforce Development Education Coordinator will be performing outreach over the summer semester to locate other possible sites.  In addition, CAPE will continue to work with the Admissions department to provide information to HSE participants about attending college.</w:t>
      </w:r>
    </w:p>
    <w:p w14:paraId="05E3F428" w14:textId="77777777" w:rsidR="006D5E72" w:rsidRPr="006D5E72" w:rsidRDefault="006D5E72" w:rsidP="006D5E72">
      <w:pPr>
        <w:jc w:val="both"/>
        <w:rPr>
          <w:rFonts w:asciiTheme="majorHAnsi" w:hAnsiTheme="majorHAnsi" w:cs="Arial"/>
          <w:sz w:val="22"/>
          <w:szCs w:val="22"/>
        </w:rPr>
      </w:pPr>
    </w:p>
    <w:p w14:paraId="151A43CD"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CAPE al</w:t>
      </w:r>
      <w:r w:rsidR="004E6998">
        <w:rPr>
          <w:rFonts w:asciiTheme="majorHAnsi" w:hAnsiTheme="majorHAnsi" w:cs="Arial"/>
          <w:sz w:val="22"/>
          <w:szCs w:val="22"/>
        </w:rPr>
        <w:t>so has an agreement with Orange-</w:t>
      </w:r>
      <w:r w:rsidRPr="006D5E72">
        <w:rPr>
          <w:rFonts w:asciiTheme="majorHAnsi" w:hAnsiTheme="majorHAnsi" w:cs="Arial"/>
          <w:sz w:val="22"/>
          <w:szCs w:val="22"/>
        </w:rPr>
        <w:t>Ulster BOCES to provide HSE classes.  This has been a very good arrangement financially with enrollments for AY 2012 at 263 and currently the enrollment is 224 and is likely to increase once the academic year is completed.</w:t>
      </w:r>
    </w:p>
    <w:p w14:paraId="2BA7DBD3" w14:textId="77777777" w:rsidR="006D5E72" w:rsidRPr="006D5E72" w:rsidRDefault="006D5E72" w:rsidP="006D5E72">
      <w:pPr>
        <w:jc w:val="both"/>
        <w:rPr>
          <w:rFonts w:asciiTheme="majorHAnsi" w:hAnsiTheme="majorHAnsi" w:cs="Arial"/>
          <w:sz w:val="22"/>
          <w:szCs w:val="22"/>
        </w:rPr>
      </w:pPr>
    </w:p>
    <w:p w14:paraId="61A90B03"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CAPE’s open enrollment courses also expanded with the addition of ed2go online classes as well as adding the Executive Assistant Program through our other online provider, CareerStep.  Since these are coordinated by our educational provider, there is very little work for CAPE.  Feedback from both CareerStep and ed2go has been very positive.  We are currently investigating the ed2go Pro product and seeing how it may provide additional resources to our contract training customers.</w:t>
      </w:r>
    </w:p>
    <w:p w14:paraId="2D18585E" w14:textId="77777777" w:rsidR="006D5E72" w:rsidRPr="006D5E72" w:rsidRDefault="006D5E72" w:rsidP="006D5E72">
      <w:pPr>
        <w:jc w:val="both"/>
        <w:rPr>
          <w:rFonts w:asciiTheme="majorHAnsi" w:hAnsiTheme="majorHAnsi" w:cs="Arial"/>
          <w:sz w:val="22"/>
          <w:szCs w:val="22"/>
        </w:rPr>
      </w:pPr>
    </w:p>
    <w:p w14:paraId="1A02E5AB" w14:textId="77777777" w:rsidR="006D5E72" w:rsidRPr="006D5E72" w:rsidRDefault="004E6998" w:rsidP="006D5E72">
      <w:pPr>
        <w:jc w:val="both"/>
        <w:rPr>
          <w:rFonts w:asciiTheme="majorHAnsi" w:hAnsiTheme="majorHAnsi" w:cs="Arial"/>
          <w:sz w:val="22"/>
          <w:szCs w:val="22"/>
        </w:rPr>
      </w:pPr>
      <w:r>
        <w:rPr>
          <w:rFonts w:asciiTheme="majorHAnsi" w:hAnsiTheme="majorHAnsi" w:cs="Arial"/>
          <w:sz w:val="22"/>
          <w:szCs w:val="22"/>
        </w:rPr>
        <w:t>The CASAC/</w:t>
      </w:r>
      <w:r w:rsidR="006D5E72" w:rsidRPr="006D5E72">
        <w:rPr>
          <w:rFonts w:asciiTheme="majorHAnsi" w:hAnsiTheme="majorHAnsi" w:cs="Arial"/>
          <w:sz w:val="22"/>
          <w:szCs w:val="22"/>
        </w:rPr>
        <w:t>DDP program explored the feasibility and need for expanding course offerings that will provide additional revenue and enrollments.  As a result, a section of the Fast Track CASAC program has been developed for the N</w:t>
      </w:r>
      <w:r>
        <w:rPr>
          <w:rFonts w:asciiTheme="majorHAnsi" w:hAnsiTheme="majorHAnsi" w:cs="Arial"/>
          <w:sz w:val="22"/>
          <w:szCs w:val="22"/>
        </w:rPr>
        <w:t>ewburgh campus to begin in the F</w:t>
      </w:r>
      <w:r w:rsidR="006D5E72" w:rsidRPr="006D5E72">
        <w:rPr>
          <w:rFonts w:asciiTheme="majorHAnsi" w:hAnsiTheme="majorHAnsi" w:cs="Arial"/>
          <w:sz w:val="22"/>
          <w:szCs w:val="22"/>
        </w:rPr>
        <w:t>all 2013 semester.</w:t>
      </w:r>
    </w:p>
    <w:p w14:paraId="7C318A96" w14:textId="77777777" w:rsidR="006D5E72" w:rsidRPr="00AA7833" w:rsidRDefault="006D5E72" w:rsidP="00AA7833">
      <w:pPr>
        <w:pStyle w:val="Heading2"/>
        <w:spacing w:before="240" w:after="60"/>
        <w:jc w:val="both"/>
        <w:rPr>
          <w:rFonts w:asciiTheme="majorHAnsi" w:hAnsiTheme="majorHAnsi"/>
          <w:i/>
          <w:sz w:val="22"/>
          <w:szCs w:val="22"/>
        </w:rPr>
      </w:pPr>
      <w:bookmarkStart w:id="5" w:name="_Toc358130915"/>
      <w:r w:rsidRPr="00AA7833">
        <w:rPr>
          <w:rFonts w:asciiTheme="majorHAnsi" w:hAnsiTheme="majorHAnsi"/>
          <w:i/>
          <w:sz w:val="22"/>
          <w:szCs w:val="22"/>
        </w:rPr>
        <w:t xml:space="preserve">Build </w:t>
      </w:r>
      <w:r w:rsidR="00AA7833">
        <w:rPr>
          <w:rFonts w:asciiTheme="majorHAnsi" w:hAnsiTheme="majorHAnsi"/>
          <w:i/>
          <w:sz w:val="22"/>
          <w:szCs w:val="22"/>
        </w:rPr>
        <w:t>Strong Partnerships and Alliances w</w:t>
      </w:r>
      <w:r w:rsidR="00AA7833" w:rsidRPr="00AA7833">
        <w:rPr>
          <w:rFonts w:asciiTheme="majorHAnsi" w:hAnsiTheme="majorHAnsi"/>
          <w:i/>
          <w:sz w:val="22"/>
          <w:szCs w:val="22"/>
        </w:rPr>
        <w:t>ith External Organizations</w:t>
      </w:r>
      <w:bookmarkEnd w:id="5"/>
    </w:p>
    <w:p w14:paraId="139EA8E9" w14:textId="77777777" w:rsidR="006D5E72" w:rsidRPr="006D5E72" w:rsidRDefault="006D5E72" w:rsidP="006D5E72">
      <w:pPr>
        <w:jc w:val="both"/>
        <w:rPr>
          <w:rFonts w:asciiTheme="majorHAnsi" w:hAnsiTheme="majorHAnsi" w:cs="Arial"/>
          <w:sz w:val="22"/>
          <w:szCs w:val="22"/>
        </w:rPr>
      </w:pPr>
    </w:p>
    <w:p w14:paraId="48C2B568"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This year, CAPE’s Business Solutions area provided contract training to the following local area companies and organizations:</w:t>
      </w:r>
    </w:p>
    <w:p w14:paraId="70B62A8C" w14:textId="77777777" w:rsidR="006D5E72" w:rsidRPr="006D5E72" w:rsidRDefault="006D5E72" w:rsidP="00BC75CB">
      <w:pPr>
        <w:numPr>
          <w:ilvl w:val="0"/>
          <w:numId w:val="232"/>
        </w:numPr>
        <w:jc w:val="both"/>
        <w:rPr>
          <w:rFonts w:asciiTheme="majorHAnsi" w:hAnsiTheme="majorHAnsi" w:cs="Arial"/>
          <w:sz w:val="22"/>
          <w:szCs w:val="22"/>
        </w:rPr>
      </w:pPr>
      <w:r w:rsidRPr="006D5E72">
        <w:rPr>
          <w:rFonts w:asciiTheme="majorHAnsi" w:hAnsiTheme="majorHAnsi" w:cs="Arial"/>
          <w:sz w:val="22"/>
          <w:szCs w:val="22"/>
        </w:rPr>
        <w:t>Café Spice</w:t>
      </w:r>
    </w:p>
    <w:p w14:paraId="178B3FE9" w14:textId="77777777" w:rsidR="006D5E72" w:rsidRPr="006D5E72" w:rsidRDefault="006D5E72" w:rsidP="00BC75CB">
      <w:pPr>
        <w:numPr>
          <w:ilvl w:val="0"/>
          <w:numId w:val="232"/>
        </w:numPr>
        <w:jc w:val="both"/>
        <w:rPr>
          <w:rFonts w:asciiTheme="majorHAnsi" w:hAnsiTheme="majorHAnsi" w:cs="Arial"/>
          <w:sz w:val="22"/>
          <w:szCs w:val="22"/>
        </w:rPr>
      </w:pPr>
      <w:r w:rsidRPr="006D5E72">
        <w:rPr>
          <w:rFonts w:asciiTheme="majorHAnsi" w:hAnsiTheme="majorHAnsi" w:cs="Arial"/>
          <w:sz w:val="22"/>
          <w:szCs w:val="22"/>
        </w:rPr>
        <w:t>Crystal Run Village, Inc.</w:t>
      </w:r>
    </w:p>
    <w:p w14:paraId="541F9BA5" w14:textId="77777777" w:rsidR="006D5E72" w:rsidRPr="006D5E72" w:rsidRDefault="006D5E72" w:rsidP="00BC75CB">
      <w:pPr>
        <w:numPr>
          <w:ilvl w:val="0"/>
          <w:numId w:val="232"/>
        </w:numPr>
        <w:jc w:val="both"/>
        <w:rPr>
          <w:rFonts w:asciiTheme="majorHAnsi" w:hAnsiTheme="majorHAnsi" w:cs="Arial"/>
          <w:sz w:val="22"/>
          <w:szCs w:val="22"/>
        </w:rPr>
      </w:pPr>
      <w:r w:rsidRPr="006D5E72">
        <w:rPr>
          <w:rFonts w:asciiTheme="majorHAnsi" w:hAnsiTheme="majorHAnsi" w:cs="Arial"/>
          <w:sz w:val="22"/>
          <w:szCs w:val="22"/>
        </w:rPr>
        <w:t>Inspire</w:t>
      </w:r>
    </w:p>
    <w:p w14:paraId="5BA2E627" w14:textId="77777777" w:rsidR="006D5E72" w:rsidRPr="006D5E72" w:rsidRDefault="006D5E72" w:rsidP="00BC75CB">
      <w:pPr>
        <w:numPr>
          <w:ilvl w:val="0"/>
          <w:numId w:val="232"/>
        </w:numPr>
        <w:jc w:val="both"/>
        <w:rPr>
          <w:rFonts w:asciiTheme="majorHAnsi" w:hAnsiTheme="majorHAnsi" w:cs="Arial"/>
          <w:sz w:val="22"/>
          <w:szCs w:val="22"/>
        </w:rPr>
      </w:pPr>
      <w:r w:rsidRPr="006D5E72">
        <w:rPr>
          <w:rFonts w:asciiTheme="majorHAnsi" w:hAnsiTheme="majorHAnsi" w:cs="Arial"/>
          <w:sz w:val="22"/>
          <w:szCs w:val="22"/>
        </w:rPr>
        <w:t>Orange County Government</w:t>
      </w:r>
    </w:p>
    <w:p w14:paraId="13643E83" w14:textId="77777777" w:rsidR="006D5E72" w:rsidRPr="006D5E72" w:rsidRDefault="006D5E72" w:rsidP="00BC75CB">
      <w:pPr>
        <w:numPr>
          <w:ilvl w:val="0"/>
          <w:numId w:val="232"/>
        </w:numPr>
        <w:jc w:val="both"/>
        <w:rPr>
          <w:rFonts w:asciiTheme="majorHAnsi" w:hAnsiTheme="majorHAnsi" w:cs="Arial"/>
          <w:sz w:val="22"/>
          <w:szCs w:val="22"/>
        </w:rPr>
      </w:pPr>
      <w:r w:rsidRPr="006D5E72">
        <w:rPr>
          <w:rFonts w:asciiTheme="majorHAnsi" w:hAnsiTheme="majorHAnsi" w:cs="Arial"/>
          <w:sz w:val="22"/>
          <w:szCs w:val="22"/>
        </w:rPr>
        <w:t>Satin Fine Foods</w:t>
      </w:r>
    </w:p>
    <w:p w14:paraId="07BEE0FD" w14:textId="77777777" w:rsidR="006D5E72" w:rsidRPr="006D5E72" w:rsidRDefault="006D5E72" w:rsidP="00BC75CB">
      <w:pPr>
        <w:numPr>
          <w:ilvl w:val="0"/>
          <w:numId w:val="232"/>
        </w:numPr>
        <w:jc w:val="both"/>
        <w:rPr>
          <w:rFonts w:asciiTheme="majorHAnsi" w:hAnsiTheme="majorHAnsi" w:cs="Arial"/>
          <w:sz w:val="22"/>
          <w:szCs w:val="22"/>
        </w:rPr>
      </w:pPr>
      <w:r w:rsidRPr="006D5E72">
        <w:rPr>
          <w:rFonts w:asciiTheme="majorHAnsi" w:hAnsiTheme="majorHAnsi" w:cs="Arial"/>
          <w:sz w:val="22"/>
          <w:szCs w:val="22"/>
        </w:rPr>
        <w:t>Revere Smelting</w:t>
      </w:r>
    </w:p>
    <w:p w14:paraId="40CA02A2" w14:textId="77777777" w:rsidR="006D5E72" w:rsidRPr="006D5E72" w:rsidRDefault="006D5E72" w:rsidP="00BC75CB">
      <w:pPr>
        <w:numPr>
          <w:ilvl w:val="0"/>
          <w:numId w:val="232"/>
        </w:numPr>
        <w:jc w:val="both"/>
        <w:rPr>
          <w:rFonts w:asciiTheme="majorHAnsi" w:hAnsiTheme="majorHAnsi" w:cs="Arial"/>
          <w:sz w:val="22"/>
          <w:szCs w:val="22"/>
        </w:rPr>
      </w:pPr>
      <w:r w:rsidRPr="006D5E72">
        <w:rPr>
          <w:rFonts w:asciiTheme="majorHAnsi" w:hAnsiTheme="majorHAnsi" w:cs="Arial"/>
          <w:sz w:val="22"/>
          <w:szCs w:val="22"/>
        </w:rPr>
        <w:t>RECAP</w:t>
      </w:r>
    </w:p>
    <w:p w14:paraId="20D3C796" w14:textId="77777777" w:rsidR="006D5E72" w:rsidRPr="006D5E72" w:rsidRDefault="006D5E72" w:rsidP="00BC75CB">
      <w:pPr>
        <w:numPr>
          <w:ilvl w:val="0"/>
          <w:numId w:val="232"/>
        </w:numPr>
        <w:jc w:val="both"/>
        <w:rPr>
          <w:rFonts w:asciiTheme="majorHAnsi" w:hAnsiTheme="majorHAnsi" w:cs="Arial"/>
          <w:sz w:val="22"/>
          <w:szCs w:val="22"/>
        </w:rPr>
      </w:pPr>
      <w:r w:rsidRPr="006D5E72">
        <w:rPr>
          <w:rFonts w:asciiTheme="majorHAnsi" w:hAnsiTheme="majorHAnsi" w:cs="Arial"/>
          <w:sz w:val="22"/>
          <w:szCs w:val="22"/>
        </w:rPr>
        <w:t>Precision Pipeline</w:t>
      </w:r>
    </w:p>
    <w:p w14:paraId="779C8AF3" w14:textId="77777777" w:rsidR="006D5E72" w:rsidRPr="006D5E72" w:rsidRDefault="006D5E72" w:rsidP="006D5E72">
      <w:pPr>
        <w:jc w:val="both"/>
        <w:rPr>
          <w:rFonts w:asciiTheme="majorHAnsi" w:hAnsiTheme="majorHAnsi" w:cs="Arial"/>
          <w:sz w:val="22"/>
          <w:szCs w:val="22"/>
        </w:rPr>
      </w:pPr>
    </w:p>
    <w:p w14:paraId="4B8B74BA"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In addition, CAPE completed a study on the Mid-Hudson Valley Manufacturing Sector and presented it to the Orange County Industrial Development Agency as well as the Orange County Workforce Investment Board.  The OC IDA funded the study and is interested in funding next steps of implementing a Sector Strategies model of economic development and integrating it with Career Pathways.  CAPE will present a final pro</w:t>
      </w:r>
      <w:r w:rsidR="004E6998">
        <w:rPr>
          <w:rFonts w:asciiTheme="majorHAnsi" w:hAnsiTheme="majorHAnsi" w:cs="Arial"/>
          <w:sz w:val="22"/>
          <w:szCs w:val="22"/>
        </w:rPr>
        <w:t>posal of the next steps during S</w:t>
      </w:r>
      <w:r w:rsidRPr="006D5E72">
        <w:rPr>
          <w:rFonts w:asciiTheme="majorHAnsi" w:hAnsiTheme="majorHAnsi" w:cs="Arial"/>
          <w:sz w:val="22"/>
          <w:szCs w:val="22"/>
        </w:rPr>
        <w:t>ummer 2013.</w:t>
      </w:r>
    </w:p>
    <w:p w14:paraId="4009E580" w14:textId="77777777" w:rsidR="006D5E72" w:rsidRPr="006D5E72" w:rsidRDefault="006D5E72" w:rsidP="006D5E72">
      <w:pPr>
        <w:jc w:val="both"/>
        <w:rPr>
          <w:rFonts w:asciiTheme="majorHAnsi" w:hAnsiTheme="majorHAnsi" w:cs="Arial"/>
          <w:sz w:val="22"/>
          <w:szCs w:val="22"/>
        </w:rPr>
      </w:pPr>
    </w:p>
    <w:p w14:paraId="56B648D9"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This year CAPE continued its relationship with the Orange County Chamber of Commerce by exhibiting at the Orange County Expo.  In addition, CAPE also collaborated with the Orange County Employment and Training Administration by exhibiting at their Job Fair and most importantly, developing a new Career Readiness program that will be launched soon.</w:t>
      </w:r>
    </w:p>
    <w:p w14:paraId="2A159582" w14:textId="77777777" w:rsidR="006D5E72" w:rsidRPr="006D5E72" w:rsidRDefault="006D5E72" w:rsidP="006D5E72">
      <w:pPr>
        <w:jc w:val="both"/>
        <w:rPr>
          <w:rFonts w:asciiTheme="majorHAnsi" w:hAnsiTheme="majorHAnsi" w:cs="Arial"/>
          <w:sz w:val="22"/>
          <w:szCs w:val="22"/>
        </w:rPr>
      </w:pPr>
    </w:p>
    <w:p w14:paraId="19156C8D" w14:textId="77777777" w:rsidR="00AA7833" w:rsidRDefault="00AA7833" w:rsidP="006D5E72">
      <w:pPr>
        <w:jc w:val="both"/>
        <w:rPr>
          <w:rFonts w:asciiTheme="majorHAnsi" w:hAnsiTheme="majorHAnsi" w:cs="Arial"/>
          <w:sz w:val="22"/>
          <w:szCs w:val="22"/>
        </w:rPr>
      </w:pPr>
    </w:p>
    <w:p w14:paraId="65F22C45"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Other external organizations that CAPE worked with this year:</w:t>
      </w:r>
    </w:p>
    <w:p w14:paraId="1699451C" w14:textId="57864823" w:rsidR="006D5E72" w:rsidRPr="006D5E72" w:rsidRDefault="006D5E72" w:rsidP="00BC75CB">
      <w:pPr>
        <w:numPr>
          <w:ilvl w:val="0"/>
          <w:numId w:val="234"/>
        </w:numPr>
        <w:jc w:val="both"/>
        <w:rPr>
          <w:rFonts w:asciiTheme="majorHAnsi" w:hAnsiTheme="majorHAnsi" w:cs="Arial"/>
          <w:sz w:val="22"/>
          <w:szCs w:val="22"/>
        </w:rPr>
      </w:pPr>
      <w:r w:rsidRPr="006D5E72">
        <w:rPr>
          <w:rFonts w:asciiTheme="majorHAnsi" w:hAnsiTheme="majorHAnsi" w:cs="Arial"/>
          <w:sz w:val="22"/>
          <w:szCs w:val="22"/>
        </w:rPr>
        <w:t xml:space="preserve">Hudson Valley Education Consortium </w:t>
      </w:r>
    </w:p>
    <w:p w14:paraId="10FD082F" w14:textId="77777777" w:rsidR="006D5E72" w:rsidRPr="006D5E72" w:rsidRDefault="00C8013C" w:rsidP="00BC75CB">
      <w:pPr>
        <w:numPr>
          <w:ilvl w:val="0"/>
          <w:numId w:val="234"/>
        </w:numPr>
        <w:jc w:val="both"/>
        <w:rPr>
          <w:rFonts w:asciiTheme="majorHAnsi" w:hAnsiTheme="majorHAnsi" w:cs="Arial"/>
          <w:sz w:val="22"/>
          <w:szCs w:val="22"/>
        </w:rPr>
      </w:pPr>
      <w:r>
        <w:rPr>
          <w:rFonts w:asciiTheme="majorHAnsi" w:hAnsiTheme="majorHAnsi" w:cs="Arial"/>
          <w:sz w:val="22"/>
          <w:szCs w:val="22"/>
        </w:rPr>
        <w:t>Orange-</w:t>
      </w:r>
      <w:r w:rsidR="006D5E72" w:rsidRPr="006D5E72">
        <w:rPr>
          <w:rFonts w:asciiTheme="majorHAnsi" w:hAnsiTheme="majorHAnsi" w:cs="Arial"/>
          <w:sz w:val="22"/>
          <w:szCs w:val="22"/>
        </w:rPr>
        <w:t>Ultser BOCES</w:t>
      </w:r>
    </w:p>
    <w:p w14:paraId="562FB1B7" w14:textId="77777777" w:rsidR="006D5E72" w:rsidRPr="006D5E72" w:rsidRDefault="006D5E72" w:rsidP="00BC75CB">
      <w:pPr>
        <w:numPr>
          <w:ilvl w:val="0"/>
          <w:numId w:val="234"/>
        </w:numPr>
        <w:jc w:val="both"/>
        <w:rPr>
          <w:rFonts w:asciiTheme="majorHAnsi" w:hAnsiTheme="majorHAnsi" w:cs="Arial"/>
          <w:sz w:val="22"/>
          <w:szCs w:val="22"/>
        </w:rPr>
      </w:pPr>
      <w:r w:rsidRPr="006D5E72">
        <w:rPr>
          <w:rFonts w:asciiTheme="majorHAnsi" w:hAnsiTheme="majorHAnsi" w:cs="Arial"/>
          <w:sz w:val="22"/>
          <w:szCs w:val="22"/>
        </w:rPr>
        <w:t>Council of Industry of Southeastern New York</w:t>
      </w:r>
    </w:p>
    <w:p w14:paraId="7EC18D9F" w14:textId="77777777" w:rsidR="006D5E72" w:rsidRPr="006D5E72" w:rsidRDefault="006D5E72" w:rsidP="00BC75CB">
      <w:pPr>
        <w:numPr>
          <w:ilvl w:val="0"/>
          <w:numId w:val="234"/>
        </w:numPr>
        <w:jc w:val="both"/>
        <w:rPr>
          <w:rFonts w:asciiTheme="majorHAnsi" w:hAnsiTheme="majorHAnsi" w:cs="Arial"/>
          <w:sz w:val="22"/>
          <w:szCs w:val="22"/>
        </w:rPr>
      </w:pPr>
      <w:r w:rsidRPr="006D5E72">
        <w:rPr>
          <w:rFonts w:asciiTheme="majorHAnsi" w:hAnsiTheme="majorHAnsi" w:cs="Arial"/>
          <w:sz w:val="22"/>
          <w:szCs w:val="22"/>
        </w:rPr>
        <w:t>The Solar Energy Consortium</w:t>
      </w:r>
    </w:p>
    <w:p w14:paraId="62630C4A" w14:textId="77777777" w:rsidR="006D5E72" w:rsidRPr="006D5E72" w:rsidRDefault="006D5E72" w:rsidP="00BC75CB">
      <w:pPr>
        <w:numPr>
          <w:ilvl w:val="0"/>
          <w:numId w:val="234"/>
        </w:numPr>
        <w:jc w:val="both"/>
        <w:rPr>
          <w:rFonts w:asciiTheme="majorHAnsi" w:hAnsiTheme="majorHAnsi" w:cs="Arial"/>
          <w:sz w:val="22"/>
          <w:szCs w:val="22"/>
        </w:rPr>
      </w:pPr>
      <w:r w:rsidRPr="006D5E72">
        <w:rPr>
          <w:rFonts w:asciiTheme="majorHAnsi" w:hAnsiTheme="majorHAnsi" w:cs="Arial"/>
          <w:sz w:val="22"/>
          <w:szCs w:val="22"/>
        </w:rPr>
        <w:t>Center for Global Advanced Manufacturing</w:t>
      </w:r>
    </w:p>
    <w:p w14:paraId="0CDB52B8" w14:textId="77777777" w:rsidR="006D5E72" w:rsidRPr="006D5E72" w:rsidRDefault="006D5E72" w:rsidP="00BC75CB">
      <w:pPr>
        <w:numPr>
          <w:ilvl w:val="0"/>
          <w:numId w:val="234"/>
        </w:numPr>
        <w:jc w:val="both"/>
        <w:rPr>
          <w:rFonts w:asciiTheme="majorHAnsi" w:hAnsiTheme="majorHAnsi" w:cs="Arial"/>
          <w:sz w:val="22"/>
          <w:szCs w:val="22"/>
        </w:rPr>
      </w:pPr>
      <w:r w:rsidRPr="006D5E72">
        <w:rPr>
          <w:rFonts w:asciiTheme="majorHAnsi" w:hAnsiTheme="majorHAnsi" w:cs="Arial"/>
          <w:sz w:val="22"/>
          <w:szCs w:val="22"/>
        </w:rPr>
        <w:t>Department of Motor Vehicle</w:t>
      </w:r>
    </w:p>
    <w:p w14:paraId="55011C88" w14:textId="77777777" w:rsidR="006D5E72" w:rsidRPr="006D5E72" w:rsidRDefault="006D5E72" w:rsidP="00BC75CB">
      <w:pPr>
        <w:numPr>
          <w:ilvl w:val="0"/>
          <w:numId w:val="234"/>
        </w:numPr>
        <w:jc w:val="both"/>
        <w:rPr>
          <w:rFonts w:asciiTheme="majorHAnsi" w:hAnsiTheme="majorHAnsi" w:cs="Arial"/>
          <w:sz w:val="22"/>
          <w:szCs w:val="22"/>
        </w:rPr>
      </w:pPr>
      <w:r w:rsidRPr="006D5E72">
        <w:rPr>
          <w:rFonts w:asciiTheme="majorHAnsi" w:hAnsiTheme="majorHAnsi" w:cs="Arial"/>
          <w:sz w:val="22"/>
          <w:szCs w:val="22"/>
        </w:rPr>
        <w:t>Local 1199</w:t>
      </w:r>
    </w:p>
    <w:p w14:paraId="26B07662" w14:textId="77777777" w:rsidR="006D5E72" w:rsidRPr="00AA7833" w:rsidRDefault="006D5E72" w:rsidP="00AA7833">
      <w:pPr>
        <w:pStyle w:val="Heading2"/>
        <w:spacing w:before="240" w:after="60"/>
        <w:jc w:val="both"/>
        <w:rPr>
          <w:rFonts w:asciiTheme="majorHAnsi" w:hAnsiTheme="majorHAnsi"/>
          <w:i/>
          <w:sz w:val="22"/>
          <w:szCs w:val="22"/>
        </w:rPr>
      </w:pPr>
      <w:bookmarkStart w:id="6" w:name="_Toc358130916"/>
      <w:r w:rsidRPr="00AA7833">
        <w:rPr>
          <w:rFonts w:asciiTheme="majorHAnsi" w:hAnsiTheme="majorHAnsi"/>
          <w:i/>
          <w:sz w:val="22"/>
          <w:szCs w:val="22"/>
        </w:rPr>
        <w:t xml:space="preserve">Increase </w:t>
      </w:r>
      <w:r w:rsidR="00AA7833">
        <w:rPr>
          <w:rFonts w:asciiTheme="majorHAnsi" w:hAnsiTheme="majorHAnsi"/>
          <w:i/>
          <w:sz w:val="22"/>
          <w:szCs w:val="22"/>
        </w:rPr>
        <w:t>Productive Relationships w</w:t>
      </w:r>
      <w:r w:rsidR="00AA7833" w:rsidRPr="00AA7833">
        <w:rPr>
          <w:rFonts w:asciiTheme="majorHAnsi" w:hAnsiTheme="majorHAnsi"/>
          <w:i/>
          <w:sz w:val="22"/>
          <w:szCs w:val="22"/>
        </w:rPr>
        <w:t xml:space="preserve">ithin </w:t>
      </w:r>
      <w:r w:rsidR="00AA7833">
        <w:rPr>
          <w:rFonts w:asciiTheme="majorHAnsi" w:hAnsiTheme="majorHAnsi"/>
          <w:i/>
          <w:sz w:val="22"/>
          <w:szCs w:val="22"/>
        </w:rPr>
        <w:t>t</w:t>
      </w:r>
      <w:r w:rsidR="00AA7833" w:rsidRPr="00AA7833">
        <w:rPr>
          <w:rFonts w:asciiTheme="majorHAnsi" w:hAnsiTheme="majorHAnsi"/>
          <w:i/>
          <w:sz w:val="22"/>
          <w:szCs w:val="22"/>
        </w:rPr>
        <w:t xml:space="preserve">he </w:t>
      </w:r>
      <w:r w:rsidRPr="00AA7833">
        <w:rPr>
          <w:rFonts w:asciiTheme="majorHAnsi" w:hAnsiTheme="majorHAnsi"/>
          <w:i/>
          <w:sz w:val="22"/>
          <w:szCs w:val="22"/>
        </w:rPr>
        <w:t xml:space="preserve">College </w:t>
      </w:r>
      <w:r w:rsidR="00AA7833" w:rsidRPr="00AA7833">
        <w:rPr>
          <w:rFonts w:asciiTheme="majorHAnsi" w:hAnsiTheme="majorHAnsi"/>
          <w:i/>
          <w:sz w:val="22"/>
          <w:szCs w:val="22"/>
        </w:rPr>
        <w:t>Community</w:t>
      </w:r>
      <w:bookmarkEnd w:id="6"/>
    </w:p>
    <w:p w14:paraId="5ABA536F" w14:textId="77777777" w:rsidR="006D5E72" w:rsidRPr="006D5E72" w:rsidRDefault="006D5E72" w:rsidP="006D5E72">
      <w:pPr>
        <w:jc w:val="both"/>
        <w:rPr>
          <w:rFonts w:asciiTheme="majorHAnsi" w:hAnsiTheme="majorHAnsi" w:cs="Arial"/>
          <w:sz w:val="22"/>
          <w:szCs w:val="22"/>
        </w:rPr>
      </w:pPr>
    </w:p>
    <w:p w14:paraId="391FAE41"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CAPE worked extensively with the Diagnostic Imaging department to offer the new Computed Tomography program.  CAPE was able to offer a CT clinical and a CT online review to students.  Other relationships include:</w:t>
      </w:r>
    </w:p>
    <w:p w14:paraId="0F6CC0CB" w14:textId="77777777" w:rsidR="006D5E72" w:rsidRPr="006D5E72" w:rsidRDefault="006D5E72" w:rsidP="00BC75CB">
      <w:pPr>
        <w:numPr>
          <w:ilvl w:val="0"/>
          <w:numId w:val="235"/>
        </w:numPr>
        <w:jc w:val="both"/>
        <w:rPr>
          <w:rFonts w:asciiTheme="majorHAnsi" w:hAnsiTheme="majorHAnsi" w:cs="Arial"/>
          <w:sz w:val="22"/>
          <w:szCs w:val="22"/>
        </w:rPr>
      </w:pPr>
      <w:r w:rsidRPr="006D5E72">
        <w:rPr>
          <w:rFonts w:asciiTheme="majorHAnsi" w:hAnsiTheme="majorHAnsi" w:cs="Arial"/>
          <w:sz w:val="22"/>
          <w:szCs w:val="22"/>
        </w:rPr>
        <w:t>Offered the Nursing Bridge course in collaboration with the Nursing department</w:t>
      </w:r>
    </w:p>
    <w:p w14:paraId="5A2CE2AB" w14:textId="77777777" w:rsidR="006D5E72" w:rsidRPr="006D5E72" w:rsidRDefault="006D5E72" w:rsidP="00BC75CB">
      <w:pPr>
        <w:numPr>
          <w:ilvl w:val="0"/>
          <w:numId w:val="235"/>
        </w:numPr>
        <w:jc w:val="both"/>
        <w:rPr>
          <w:rFonts w:asciiTheme="majorHAnsi" w:hAnsiTheme="majorHAnsi" w:cs="Arial"/>
          <w:sz w:val="22"/>
          <w:szCs w:val="22"/>
        </w:rPr>
      </w:pPr>
      <w:r w:rsidRPr="006D5E72">
        <w:rPr>
          <w:rFonts w:asciiTheme="majorHAnsi" w:hAnsiTheme="majorHAnsi" w:cs="Arial"/>
          <w:sz w:val="22"/>
          <w:szCs w:val="22"/>
        </w:rPr>
        <w:t>Offered the Southern Germany and England trips in collaboration with the Global Studies department</w:t>
      </w:r>
    </w:p>
    <w:p w14:paraId="0700996F" w14:textId="77777777" w:rsidR="006D5E72" w:rsidRPr="006D5E72" w:rsidRDefault="006D5E72" w:rsidP="00BC75CB">
      <w:pPr>
        <w:numPr>
          <w:ilvl w:val="0"/>
          <w:numId w:val="235"/>
        </w:numPr>
        <w:jc w:val="both"/>
        <w:rPr>
          <w:rFonts w:asciiTheme="majorHAnsi" w:hAnsiTheme="majorHAnsi" w:cs="Arial"/>
          <w:sz w:val="22"/>
          <w:szCs w:val="22"/>
        </w:rPr>
      </w:pPr>
      <w:r w:rsidRPr="006D5E72">
        <w:rPr>
          <w:rFonts w:asciiTheme="majorHAnsi" w:hAnsiTheme="majorHAnsi" w:cs="Arial"/>
          <w:sz w:val="22"/>
          <w:szCs w:val="22"/>
        </w:rPr>
        <w:t>Offered the ADSM Fitness Trainer and SUNY Orange Swim School in collaboration with the Movement Science department</w:t>
      </w:r>
    </w:p>
    <w:p w14:paraId="3D0AEC99" w14:textId="77777777" w:rsidR="006D5E72" w:rsidRPr="006D5E72" w:rsidRDefault="006D5E72" w:rsidP="00BC75CB">
      <w:pPr>
        <w:numPr>
          <w:ilvl w:val="0"/>
          <w:numId w:val="235"/>
        </w:numPr>
        <w:jc w:val="both"/>
        <w:rPr>
          <w:rFonts w:asciiTheme="majorHAnsi" w:hAnsiTheme="majorHAnsi" w:cs="Arial"/>
          <w:sz w:val="22"/>
          <w:szCs w:val="22"/>
        </w:rPr>
      </w:pPr>
      <w:r w:rsidRPr="006D5E72">
        <w:rPr>
          <w:rFonts w:asciiTheme="majorHAnsi" w:hAnsiTheme="majorHAnsi" w:cs="Arial"/>
          <w:sz w:val="22"/>
          <w:szCs w:val="22"/>
        </w:rPr>
        <w:t>Offered the Child Abuse and School Violence classes in collaboration with the Education department.</w:t>
      </w:r>
    </w:p>
    <w:p w14:paraId="6723890A" w14:textId="77777777" w:rsidR="006D5E72" w:rsidRPr="006D5E72" w:rsidRDefault="006D5E72" w:rsidP="00BC75CB">
      <w:pPr>
        <w:numPr>
          <w:ilvl w:val="0"/>
          <w:numId w:val="235"/>
        </w:numPr>
        <w:jc w:val="both"/>
        <w:rPr>
          <w:rFonts w:asciiTheme="majorHAnsi" w:hAnsiTheme="majorHAnsi" w:cs="Arial"/>
          <w:sz w:val="22"/>
          <w:szCs w:val="22"/>
        </w:rPr>
      </w:pPr>
      <w:r w:rsidRPr="006D5E72">
        <w:rPr>
          <w:rFonts w:asciiTheme="majorHAnsi" w:hAnsiTheme="majorHAnsi" w:cs="Arial"/>
          <w:sz w:val="22"/>
          <w:szCs w:val="22"/>
        </w:rPr>
        <w:t>Will be offering the Summer Institute courses (Pre- and Post-Semester Intervention courses) in collaboration with English and Math departments</w:t>
      </w:r>
    </w:p>
    <w:p w14:paraId="594D2E35" w14:textId="77777777" w:rsidR="006D5E72" w:rsidRPr="006D5E72" w:rsidRDefault="006D5E72" w:rsidP="006D5E72">
      <w:pPr>
        <w:jc w:val="both"/>
        <w:rPr>
          <w:rFonts w:asciiTheme="majorHAnsi" w:hAnsiTheme="majorHAnsi" w:cs="Arial"/>
          <w:sz w:val="22"/>
          <w:szCs w:val="22"/>
        </w:rPr>
      </w:pPr>
    </w:p>
    <w:p w14:paraId="00F27E7A"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The ESL Coordinator started a Conversation Partners program in the fall 2012.  Though there were plenty of volunteer credit students, there was very little interest from the non-credit ESL students.  This is opposite of what the non-credit ESL students said they wanted.  It was determined not to continue to pursue this program.</w:t>
      </w:r>
    </w:p>
    <w:p w14:paraId="71EAABEA" w14:textId="77777777" w:rsidR="006D5E72" w:rsidRPr="006D5E72" w:rsidRDefault="006D5E72" w:rsidP="006D5E72">
      <w:pPr>
        <w:jc w:val="both"/>
        <w:rPr>
          <w:rFonts w:asciiTheme="majorHAnsi" w:hAnsiTheme="majorHAnsi" w:cs="Arial"/>
          <w:sz w:val="22"/>
          <w:szCs w:val="22"/>
        </w:rPr>
      </w:pPr>
    </w:p>
    <w:p w14:paraId="52D2268B"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The ESL Coordinator also partnered with Cultural Affairs for the second year in a row in hosting Fiesta Mundial, an event in which ESL students celebrate their cultures and foster a sense of community and belonging for the ESL students within the college community.</w:t>
      </w:r>
    </w:p>
    <w:p w14:paraId="631D9582" w14:textId="77777777" w:rsidR="006D5E72" w:rsidRPr="006D5E72" w:rsidRDefault="006D5E72" w:rsidP="006D5E72">
      <w:pPr>
        <w:jc w:val="both"/>
        <w:rPr>
          <w:rFonts w:asciiTheme="majorHAnsi" w:hAnsiTheme="majorHAnsi" w:cs="Arial"/>
          <w:sz w:val="22"/>
          <w:szCs w:val="22"/>
        </w:rPr>
      </w:pPr>
    </w:p>
    <w:p w14:paraId="00FD9577"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The CASAC area coordinated with the Wellness Center to provide a workforce for CASAC students on Suicide Risk Assessment and Prevention.</w:t>
      </w:r>
    </w:p>
    <w:p w14:paraId="1B5BA5AA" w14:textId="77777777" w:rsidR="006D5E72" w:rsidRPr="006D5E72" w:rsidRDefault="006D5E72" w:rsidP="006D5E72">
      <w:pPr>
        <w:jc w:val="both"/>
        <w:rPr>
          <w:rFonts w:asciiTheme="majorHAnsi" w:hAnsiTheme="majorHAnsi" w:cs="Arial"/>
          <w:sz w:val="22"/>
          <w:szCs w:val="22"/>
        </w:rPr>
      </w:pPr>
    </w:p>
    <w:p w14:paraId="25EF1D6A" w14:textId="77777777" w:rsidR="006D5E72" w:rsidRPr="006D5E72" w:rsidRDefault="00C8013C" w:rsidP="006D5E72">
      <w:pPr>
        <w:jc w:val="both"/>
        <w:rPr>
          <w:rFonts w:asciiTheme="majorHAnsi" w:hAnsiTheme="majorHAnsi" w:cs="Arial"/>
          <w:sz w:val="22"/>
          <w:szCs w:val="22"/>
        </w:rPr>
      </w:pPr>
      <w:r>
        <w:rPr>
          <w:rFonts w:asciiTheme="majorHAnsi" w:hAnsiTheme="majorHAnsi" w:cs="Arial"/>
          <w:sz w:val="22"/>
          <w:szCs w:val="22"/>
        </w:rPr>
        <w:t>To further communication with R</w:t>
      </w:r>
      <w:r w:rsidR="006D5E72" w:rsidRPr="006D5E72">
        <w:rPr>
          <w:rFonts w:asciiTheme="majorHAnsi" w:hAnsiTheme="majorHAnsi" w:cs="Arial"/>
          <w:sz w:val="22"/>
          <w:szCs w:val="22"/>
        </w:rPr>
        <w:t>egistration and Banner, it has been agreed that the Operations area will be trained to process non-credit Banner registrations.  In addition, the Operations Coordinator is an active member of the Banner Steering Committee as well as the Tuition Refund Committee.</w:t>
      </w:r>
    </w:p>
    <w:p w14:paraId="61482264" w14:textId="77777777" w:rsidR="006D5E72" w:rsidRPr="006D5E72" w:rsidRDefault="006D5E72" w:rsidP="006D5E72">
      <w:pPr>
        <w:jc w:val="both"/>
        <w:rPr>
          <w:rFonts w:asciiTheme="majorHAnsi" w:hAnsiTheme="majorHAnsi" w:cs="Arial"/>
          <w:sz w:val="22"/>
          <w:szCs w:val="22"/>
        </w:rPr>
      </w:pPr>
    </w:p>
    <w:p w14:paraId="275C4556" w14:textId="77777777" w:rsidR="006D5E72" w:rsidRDefault="00C8013C" w:rsidP="00AA7833">
      <w:pPr>
        <w:jc w:val="both"/>
        <w:rPr>
          <w:rFonts w:asciiTheme="majorHAnsi" w:hAnsiTheme="majorHAnsi" w:cs="Arial"/>
          <w:sz w:val="22"/>
          <w:szCs w:val="22"/>
        </w:rPr>
      </w:pPr>
      <w:r>
        <w:rPr>
          <w:rFonts w:asciiTheme="majorHAnsi" w:hAnsiTheme="majorHAnsi" w:cs="Arial"/>
          <w:sz w:val="22"/>
          <w:szCs w:val="22"/>
        </w:rPr>
        <w:t>This year, both the CASAC/</w:t>
      </w:r>
      <w:r w:rsidR="006D5E72" w:rsidRPr="006D5E72">
        <w:rPr>
          <w:rFonts w:asciiTheme="majorHAnsi" w:hAnsiTheme="majorHAnsi" w:cs="Arial"/>
          <w:sz w:val="22"/>
          <w:szCs w:val="22"/>
        </w:rPr>
        <w:t>DDP Coordinator served on the Staff and Chair Association Negotiating team.  In addition, the Programming Coordinator was elected to Staff and Chair VP for Staff Issues, and was asked to serve on Middle States Working Group 3 on Leadership, Governance</w:t>
      </w:r>
      <w:r>
        <w:rPr>
          <w:rFonts w:asciiTheme="majorHAnsi" w:hAnsiTheme="majorHAnsi" w:cs="Arial"/>
          <w:sz w:val="22"/>
          <w:szCs w:val="22"/>
        </w:rPr>
        <w:t xml:space="preserve"> and Administration.  The CASAC/</w:t>
      </w:r>
      <w:r w:rsidR="006D5E72" w:rsidRPr="006D5E72">
        <w:rPr>
          <w:rFonts w:asciiTheme="majorHAnsi" w:hAnsiTheme="majorHAnsi" w:cs="Arial"/>
          <w:sz w:val="22"/>
          <w:szCs w:val="22"/>
        </w:rPr>
        <w:t xml:space="preserve">DDP Technical Assistant is also serving </w:t>
      </w:r>
      <w:r>
        <w:rPr>
          <w:rFonts w:asciiTheme="majorHAnsi" w:hAnsiTheme="majorHAnsi" w:cs="Arial"/>
          <w:sz w:val="22"/>
          <w:szCs w:val="22"/>
        </w:rPr>
        <w:t xml:space="preserve">on </w:t>
      </w:r>
      <w:r w:rsidR="006D5E72" w:rsidRPr="006D5E72">
        <w:rPr>
          <w:rFonts w:asciiTheme="majorHAnsi" w:hAnsiTheme="majorHAnsi" w:cs="Arial"/>
          <w:sz w:val="22"/>
          <w:szCs w:val="22"/>
        </w:rPr>
        <w:t>the PBIE Committee.</w:t>
      </w:r>
    </w:p>
    <w:p w14:paraId="19DCBEB9" w14:textId="77777777" w:rsidR="00AA7833" w:rsidRDefault="00AA7833" w:rsidP="00AA7833">
      <w:pPr>
        <w:jc w:val="both"/>
        <w:rPr>
          <w:rFonts w:asciiTheme="majorHAnsi" w:hAnsiTheme="majorHAnsi" w:cs="Arial"/>
          <w:sz w:val="22"/>
          <w:szCs w:val="22"/>
        </w:rPr>
      </w:pPr>
    </w:p>
    <w:p w14:paraId="448D87D0" w14:textId="77777777" w:rsidR="00AA7833" w:rsidRDefault="00AA7833" w:rsidP="00AA7833">
      <w:pPr>
        <w:jc w:val="both"/>
        <w:rPr>
          <w:rFonts w:asciiTheme="majorHAnsi" w:hAnsiTheme="majorHAnsi" w:cs="Arial"/>
          <w:b/>
          <w:i/>
          <w:sz w:val="22"/>
          <w:szCs w:val="22"/>
        </w:rPr>
      </w:pPr>
    </w:p>
    <w:p w14:paraId="04A010C8" w14:textId="77777777" w:rsidR="00AA7833" w:rsidRDefault="00AA7833" w:rsidP="00AA7833">
      <w:pPr>
        <w:jc w:val="both"/>
        <w:rPr>
          <w:rFonts w:asciiTheme="majorHAnsi" w:hAnsiTheme="majorHAnsi" w:cs="Arial"/>
          <w:b/>
          <w:i/>
          <w:sz w:val="22"/>
          <w:szCs w:val="22"/>
        </w:rPr>
      </w:pPr>
    </w:p>
    <w:p w14:paraId="558A536F" w14:textId="77777777" w:rsidR="000E5B7A" w:rsidRDefault="000E5B7A" w:rsidP="00AA7833">
      <w:pPr>
        <w:jc w:val="both"/>
        <w:rPr>
          <w:rFonts w:asciiTheme="majorHAnsi" w:hAnsiTheme="majorHAnsi" w:cs="Arial"/>
          <w:b/>
          <w:i/>
          <w:sz w:val="22"/>
          <w:szCs w:val="22"/>
        </w:rPr>
      </w:pPr>
    </w:p>
    <w:p w14:paraId="0BB07072" w14:textId="77777777" w:rsidR="00AA7833" w:rsidRDefault="00AA7833" w:rsidP="00AA7833">
      <w:pPr>
        <w:jc w:val="both"/>
        <w:rPr>
          <w:rFonts w:asciiTheme="majorHAnsi" w:hAnsiTheme="majorHAnsi" w:cs="Arial"/>
          <w:b/>
          <w:i/>
          <w:sz w:val="22"/>
          <w:szCs w:val="22"/>
        </w:rPr>
      </w:pPr>
    </w:p>
    <w:p w14:paraId="0AD68A34" w14:textId="77777777" w:rsidR="00AA7833" w:rsidRDefault="00AA7833" w:rsidP="00AA7833">
      <w:pPr>
        <w:jc w:val="both"/>
        <w:rPr>
          <w:rFonts w:asciiTheme="majorHAnsi" w:hAnsiTheme="majorHAnsi" w:cs="Arial"/>
          <w:b/>
          <w:i/>
          <w:sz w:val="22"/>
          <w:szCs w:val="22"/>
        </w:rPr>
      </w:pPr>
      <w:r>
        <w:rPr>
          <w:rFonts w:asciiTheme="majorHAnsi" w:hAnsiTheme="majorHAnsi" w:cs="Arial"/>
          <w:b/>
          <w:i/>
          <w:sz w:val="22"/>
          <w:szCs w:val="22"/>
        </w:rPr>
        <w:t>Build Effective Promotion and Awareness</w:t>
      </w:r>
    </w:p>
    <w:p w14:paraId="638096A0" w14:textId="77777777" w:rsidR="00AA7833" w:rsidRDefault="00AA7833" w:rsidP="00AA7833">
      <w:pPr>
        <w:jc w:val="both"/>
        <w:rPr>
          <w:rFonts w:asciiTheme="majorHAnsi" w:hAnsiTheme="majorHAnsi" w:cs="Arial"/>
          <w:b/>
          <w:i/>
          <w:sz w:val="22"/>
          <w:szCs w:val="22"/>
        </w:rPr>
      </w:pPr>
    </w:p>
    <w:p w14:paraId="571F58A2"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CAPE produced two course bulletins this year.  With each 100,000 copies production run, CAPE mailed out 90,000 to targeted households.  Another 5,000 bulletins were delivered to the Middletown Campus and 3,000 bulletins were delivered to the Newburgh Campus for distribution.  In addition, 2,000 bulletins were mailed a month after the targeted mailing to our most recent customers and inquiries.  The cost to produce the bulletin is about $.19 cents and is very cost effective as compared to other mail pieces.  However, the bulletin needs an accompaniment to boost promotion, such as postcard either right before or right after bulletin delivery.  This will be considered for next year.</w:t>
      </w:r>
    </w:p>
    <w:p w14:paraId="689816E4" w14:textId="77777777" w:rsidR="006D5E72" w:rsidRPr="006D5E72" w:rsidRDefault="006D5E72" w:rsidP="006D5E72">
      <w:pPr>
        <w:jc w:val="both"/>
        <w:rPr>
          <w:rFonts w:asciiTheme="majorHAnsi" w:hAnsiTheme="majorHAnsi" w:cs="Arial"/>
          <w:sz w:val="22"/>
          <w:szCs w:val="22"/>
        </w:rPr>
      </w:pPr>
    </w:p>
    <w:p w14:paraId="2DB31314"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In addition to the course bulletin, CAPE staff is using the Facebook page more as well as the announcement page on the CAPE website.  Guidelines from the Communications department have been communicated to staff, however, an update schedule needs to be created and monitored to keep information fresh.  In addition, a process must be put in place to keep track of Facebook “Likes” and interactions.</w:t>
      </w:r>
    </w:p>
    <w:p w14:paraId="49EFAF78" w14:textId="77777777" w:rsidR="006D5E72" w:rsidRPr="006D5E72" w:rsidRDefault="006D5E72" w:rsidP="006D5E72">
      <w:pPr>
        <w:jc w:val="both"/>
        <w:rPr>
          <w:rFonts w:asciiTheme="majorHAnsi" w:hAnsiTheme="majorHAnsi" w:cs="Arial"/>
          <w:sz w:val="22"/>
          <w:szCs w:val="22"/>
        </w:rPr>
      </w:pPr>
    </w:p>
    <w:p w14:paraId="0B2B7A32" w14:textId="77777777" w:rsidR="006D5E72" w:rsidRPr="006D5E72" w:rsidRDefault="00C8013C" w:rsidP="006D5E72">
      <w:pPr>
        <w:jc w:val="both"/>
        <w:rPr>
          <w:rFonts w:asciiTheme="majorHAnsi" w:hAnsiTheme="majorHAnsi" w:cs="Arial"/>
          <w:sz w:val="22"/>
          <w:szCs w:val="22"/>
        </w:rPr>
      </w:pPr>
      <w:r>
        <w:rPr>
          <w:rFonts w:asciiTheme="majorHAnsi" w:hAnsiTheme="majorHAnsi" w:cs="Arial"/>
          <w:sz w:val="22"/>
          <w:szCs w:val="22"/>
        </w:rPr>
        <w:t>The CASAC/</w:t>
      </w:r>
      <w:r w:rsidR="006D5E72" w:rsidRPr="006D5E72">
        <w:rPr>
          <w:rFonts w:asciiTheme="majorHAnsi" w:hAnsiTheme="majorHAnsi" w:cs="Arial"/>
          <w:sz w:val="22"/>
          <w:szCs w:val="22"/>
        </w:rPr>
        <w:t>DDP program utilizes adv</w:t>
      </w:r>
      <w:r>
        <w:rPr>
          <w:rFonts w:asciiTheme="majorHAnsi" w:hAnsiTheme="majorHAnsi" w:cs="Arial"/>
          <w:sz w:val="22"/>
          <w:szCs w:val="22"/>
        </w:rPr>
        <w:t>ertisements in the Times Herald-</w:t>
      </w:r>
      <w:r w:rsidR="006D5E72" w:rsidRPr="006D5E72">
        <w:rPr>
          <w:rFonts w:asciiTheme="majorHAnsi" w:hAnsiTheme="majorHAnsi" w:cs="Arial"/>
          <w:sz w:val="22"/>
          <w:szCs w:val="22"/>
        </w:rPr>
        <w:t>Record.  After the last advertisement, CAPE reports that about 20 people contacted the department for more information.  Since these advertisements are located in the Help Wanted section, these are very cost effective.</w:t>
      </w:r>
    </w:p>
    <w:p w14:paraId="1DFB7D59" w14:textId="77777777" w:rsidR="006D5E72" w:rsidRPr="006D5E72" w:rsidRDefault="006D5E72" w:rsidP="006D5E72">
      <w:pPr>
        <w:jc w:val="both"/>
        <w:rPr>
          <w:rFonts w:asciiTheme="majorHAnsi" w:hAnsiTheme="majorHAnsi" w:cs="Arial"/>
          <w:sz w:val="22"/>
          <w:szCs w:val="22"/>
        </w:rPr>
      </w:pPr>
    </w:p>
    <w:p w14:paraId="5404871D"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The Programming Coordinator developed and conducted targeted marketing campaigns to promote new programs including programs new to Newburgh.  This included press releases, emails to participants in course with related topics, and participants in other Newburgh courses.</w:t>
      </w:r>
    </w:p>
    <w:p w14:paraId="4CC03DD3" w14:textId="77777777" w:rsidR="006D5E72" w:rsidRPr="00AA7833" w:rsidRDefault="006D5E72" w:rsidP="00AA7833">
      <w:pPr>
        <w:pStyle w:val="Heading2"/>
        <w:spacing w:before="240" w:after="60"/>
        <w:jc w:val="both"/>
        <w:rPr>
          <w:rFonts w:asciiTheme="majorHAnsi" w:hAnsiTheme="majorHAnsi"/>
          <w:i/>
          <w:sz w:val="22"/>
          <w:szCs w:val="22"/>
        </w:rPr>
      </w:pPr>
      <w:bookmarkStart w:id="7" w:name="_Toc358130918"/>
      <w:r w:rsidRPr="00AA7833">
        <w:rPr>
          <w:rFonts w:asciiTheme="majorHAnsi" w:hAnsiTheme="majorHAnsi"/>
          <w:i/>
          <w:sz w:val="22"/>
          <w:szCs w:val="22"/>
        </w:rPr>
        <w:t xml:space="preserve">Enhance </w:t>
      </w:r>
      <w:r w:rsidR="00AA7833" w:rsidRPr="00AA7833">
        <w:rPr>
          <w:rFonts w:asciiTheme="majorHAnsi" w:hAnsiTheme="majorHAnsi"/>
          <w:i/>
          <w:sz w:val="22"/>
          <w:szCs w:val="22"/>
        </w:rPr>
        <w:t>Pro</w:t>
      </w:r>
      <w:r w:rsidR="00AA7833">
        <w:rPr>
          <w:rFonts w:asciiTheme="majorHAnsi" w:hAnsiTheme="majorHAnsi"/>
          <w:i/>
          <w:sz w:val="22"/>
          <w:szCs w:val="22"/>
        </w:rPr>
        <w:t>fessional Growth Opportunities f</w:t>
      </w:r>
      <w:r w:rsidR="00AA7833" w:rsidRPr="00AA7833">
        <w:rPr>
          <w:rFonts w:asciiTheme="majorHAnsi" w:hAnsiTheme="majorHAnsi"/>
          <w:i/>
          <w:sz w:val="22"/>
          <w:szCs w:val="22"/>
        </w:rPr>
        <w:t xml:space="preserve">or </w:t>
      </w:r>
      <w:r w:rsidRPr="00AA7833">
        <w:rPr>
          <w:rFonts w:asciiTheme="majorHAnsi" w:hAnsiTheme="majorHAnsi"/>
          <w:i/>
          <w:sz w:val="22"/>
          <w:szCs w:val="22"/>
        </w:rPr>
        <w:t xml:space="preserve">CAPE </w:t>
      </w:r>
      <w:r w:rsidR="00AA7833" w:rsidRPr="00AA7833">
        <w:rPr>
          <w:rFonts w:asciiTheme="majorHAnsi" w:hAnsiTheme="majorHAnsi"/>
          <w:i/>
          <w:sz w:val="22"/>
          <w:szCs w:val="22"/>
        </w:rPr>
        <w:t>Staff</w:t>
      </w:r>
      <w:r w:rsidR="00AA7833">
        <w:rPr>
          <w:rFonts w:asciiTheme="majorHAnsi" w:hAnsiTheme="majorHAnsi"/>
          <w:i/>
          <w:sz w:val="22"/>
          <w:szCs w:val="22"/>
        </w:rPr>
        <w:t xml:space="preserve"> a</w:t>
      </w:r>
      <w:r w:rsidR="00AA7833" w:rsidRPr="00AA7833">
        <w:rPr>
          <w:rFonts w:asciiTheme="majorHAnsi" w:hAnsiTheme="majorHAnsi"/>
          <w:i/>
          <w:sz w:val="22"/>
          <w:szCs w:val="22"/>
        </w:rPr>
        <w:t>nd Faculty</w:t>
      </w:r>
      <w:bookmarkEnd w:id="7"/>
    </w:p>
    <w:p w14:paraId="06109CC6" w14:textId="77777777" w:rsidR="006D5E72" w:rsidRPr="006D5E72" w:rsidRDefault="006D5E72" w:rsidP="006D5E72">
      <w:pPr>
        <w:jc w:val="both"/>
        <w:rPr>
          <w:rFonts w:asciiTheme="majorHAnsi" w:hAnsiTheme="majorHAnsi" w:cs="Arial"/>
          <w:sz w:val="22"/>
          <w:szCs w:val="22"/>
        </w:rPr>
      </w:pPr>
    </w:p>
    <w:p w14:paraId="465B1898"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The CAPE Director serves as the president of the Continuing Education Association of New York and is actively involved with continuing education issues as well as CUNY and SUNY issues statewide.  The Director as well as the former Business Solutions Coordinator and Programming Coordinator attended the CEANY annual conference in November 2012.  Business Solutions received the Dr. James C. Hall, Jr. Exemplary Program Award for Business &amp; Industry Linkage regarding the work with Inspire.</w:t>
      </w:r>
    </w:p>
    <w:p w14:paraId="2FCB4FB1" w14:textId="77777777" w:rsidR="006D5E72" w:rsidRPr="006D5E72" w:rsidRDefault="006D5E72" w:rsidP="006D5E72">
      <w:pPr>
        <w:jc w:val="both"/>
        <w:rPr>
          <w:rFonts w:asciiTheme="majorHAnsi" w:hAnsiTheme="majorHAnsi" w:cs="Arial"/>
          <w:sz w:val="22"/>
          <w:szCs w:val="22"/>
        </w:rPr>
      </w:pPr>
    </w:p>
    <w:p w14:paraId="25BD164A" w14:textId="77777777" w:rsidR="006D5E72" w:rsidRPr="006D5E72" w:rsidRDefault="006D5E72" w:rsidP="006D5E72">
      <w:pPr>
        <w:jc w:val="both"/>
        <w:rPr>
          <w:rFonts w:asciiTheme="majorHAnsi" w:hAnsiTheme="majorHAnsi" w:cs="Arial"/>
          <w:sz w:val="22"/>
          <w:szCs w:val="22"/>
        </w:rPr>
      </w:pPr>
      <w:r w:rsidRPr="006D5E72">
        <w:rPr>
          <w:rFonts w:asciiTheme="majorHAnsi" w:hAnsiTheme="majorHAnsi" w:cs="Arial"/>
          <w:sz w:val="22"/>
          <w:szCs w:val="22"/>
        </w:rPr>
        <w:t xml:space="preserve">Both the ESL and HSE Coordinators provided in-service teacher workshops this past year.  Specifically, the HSE instructors were provided with information about the changeover to the new high school equivalency exam and what the current students should be aware of.  The ESL Coordinator attended the New York State annual TESOL Conference held in Albany.  </w:t>
      </w:r>
    </w:p>
    <w:p w14:paraId="620CD851" w14:textId="77777777" w:rsidR="006D5E72" w:rsidRPr="00206954" w:rsidRDefault="00206954" w:rsidP="00BC75CB">
      <w:pPr>
        <w:pStyle w:val="Heading1"/>
        <w:numPr>
          <w:ilvl w:val="0"/>
          <w:numId w:val="318"/>
        </w:numPr>
        <w:spacing w:before="240" w:after="60"/>
        <w:ind w:left="0" w:firstLine="0"/>
        <w:jc w:val="both"/>
        <w:rPr>
          <w:rFonts w:asciiTheme="majorHAnsi" w:hAnsiTheme="majorHAnsi"/>
          <w:color w:val="C00000"/>
          <w:sz w:val="22"/>
          <w:szCs w:val="22"/>
          <w:u w:val="none"/>
        </w:rPr>
      </w:pPr>
      <w:bookmarkStart w:id="8" w:name="_Toc358130919"/>
      <w:r w:rsidRPr="00206954">
        <w:rPr>
          <w:rFonts w:asciiTheme="majorHAnsi" w:hAnsiTheme="majorHAnsi"/>
          <w:color w:val="C00000"/>
          <w:sz w:val="22"/>
          <w:szCs w:val="22"/>
          <w:u w:val="none"/>
        </w:rPr>
        <w:t>COLLE</w:t>
      </w:r>
      <w:r>
        <w:rPr>
          <w:rFonts w:asciiTheme="majorHAnsi" w:hAnsiTheme="majorHAnsi"/>
          <w:color w:val="C00000"/>
          <w:sz w:val="22"/>
          <w:szCs w:val="22"/>
          <w:u w:val="none"/>
        </w:rPr>
        <w:t xml:space="preserve">GE GOALS, STRATEGIC PRIORITIES </w:t>
      </w:r>
      <w:r w:rsidRPr="00206954">
        <w:rPr>
          <w:rFonts w:asciiTheme="majorHAnsi" w:hAnsiTheme="majorHAnsi"/>
          <w:color w:val="C00000"/>
          <w:sz w:val="22"/>
          <w:szCs w:val="22"/>
          <w:u w:val="none"/>
        </w:rPr>
        <w:t>&amp; INSTITUTIONAL EFFECTIVENESS</w:t>
      </w:r>
      <w:bookmarkEnd w:id="8"/>
    </w:p>
    <w:p w14:paraId="21D3878D" w14:textId="77777777" w:rsidR="006D5E72" w:rsidRPr="00206954" w:rsidRDefault="006D5E72" w:rsidP="00206954">
      <w:pPr>
        <w:pStyle w:val="Heading2"/>
        <w:spacing w:before="240" w:after="60"/>
        <w:jc w:val="both"/>
        <w:rPr>
          <w:rFonts w:asciiTheme="majorHAnsi" w:hAnsiTheme="majorHAnsi"/>
          <w:i/>
          <w:sz w:val="22"/>
          <w:szCs w:val="22"/>
        </w:rPr>
      </w:pPr>
      <w:bookmarkStart w:id="9" w:name="_Toc358130920"/>
      <w:r w:rsidRPr="00206954">
        <w:rPr>
          <w:rFonts w:asciiTheme="majorHAnsi" w:hAnsiTheme="majorHAnsi"/>
          <w:i/>
          <w:sz w:val="22"/>
          <w:szCs w:val="22"/>
        </w:rPr>
        <w:t>College Goal #1 – Academic Courses, Programs &amp; Services</w:t>
      </w:r>
      <w:bookmarkEnd w:id="9"/>
    </w:p>
    <w:p w14:paraId="4B03E3D2" w14:textId="77777777" w:rsidR="006D5E72" w:rsidRPr="006D5E72" w:rsidRDefault="006D5E72" w:rsidP="006D5E72">
      <w:pPr>
        <w:jc w:val="both"/>
        <w:rPr>
          <w:rFonts w:asciiTheme="majorHAnsi" w:hAnsiTheme="majorHAnsi" w:cs="Arial"/>
          <w:sz w:val="22"/>
          <w:szCs w:val="22"/>
        </w:rPr>
      </w:pPr>
    </w:p>
    <w:p w14:paraId="6F47C095" w14:textId="77777777" w:rsidR="006D5E72" w:rsidRP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The ESL program serves a diverse student population from all over the world with a quality curriculum with courses in grammar, writing, conversation, reading vocabulary and pronunciation.  Students study for personal development or to get ahead in their employment and others have the goal of continuing on to college.</w:t>
      </w:r>
    </w:p>
    <w:p w14:paraId="2EB41768" w14:textId="77777777" w:rsidR="006D5E72" w:rsidRP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The CASAC program follows a standardized curriculum set by the New York State Office of Alcoholism and Substance Abuse Service.  This year the CASAC area overhauled the entire curriculum to meet the requirements.  As a result, staff and instructors reviewed and implemented changes to 27 courses and prepared the application to receive approval.</w:t>
      </w:r>
    </w:p>
    <w:p w14:paraId="4DF2AD3F" w14:textId="77777777" w:rsidR="006D5E72" w:rsidRP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 xml:space="preserve">CAPE offers contract training programs requested by local employers.  </w:t>
      </w:r>
    </w:p>
    <w:p w14:paraId="71ED3A20" w14:textId="77777777" w:rsidR="006D5E72" w:rsidRP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CAPE offers a high quality high school equivalency program to help individuals expand their employment opportunities and continue their studies at college.</w:t>
      </w:r>
    </w:p>
    <w:p w14:paraId="34DBE193" w14:textId="77777777" w:rsidR="006D5E72" w:rsidRP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CAPE offers a variety of enrichment courses to the general public for personal enjoyment.  In addition, CAPE offers career courses for those interested in expanding their employment opportunities in specific occupations.</w:t>
      </w:r>
    </w:p>
    <w:p w14:paraId="7269994B" w14:textId="77777777" w:rsidR="006D5E72" w:rsidRP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CAPE offers Open House for specific programs including healthcare and green technologies.  It is a way for students to get more information about the course as well as career information.</w:t>
      </w:r>
    </w:p>
    <w:p w14:paraId="582ACABB" w14:textId="77777777" w:rsidR="006D5E72" w:rsidRPr="00DD5D1F" w:rsidRDefault="006D5E72" w:rsidP="00206954">
      <w:pPr>
        <w:pStyle w:val="Heading2"/>
        <w:spacing w:before="240" w:after="60"/>
        <w:jc w:val="both"/>
        <w:rPr>
          <w:rFonts w:asciiTheme="majorHAnsi" w:hAnsiTheme="majorHAnsi"/>
          <w:i/>
          <w:sz w:val="22"/>
          <w:szCs w:val="22"/>
        </w:rPr>
      </w:pPr>
      <w:bookmarkStart w:id="10" w:name="_Toc358130921"/>
      <w:r w:rsidRPr="00DD5D1F">
        <w:rPr>
          <w:rFonts w:asciiTheme="majorHAnsi" w:hAnsiTheme="majorHAnsi"/>
          <w:i/>
          <w:sz w:val="22"/>
          <w:szCs w:val="22"/>
        </w:rPr>
        <w:t>College Goal #2 – General Education, Civic Responsibility, and Cultural Diversity</w:t>
      </w:r>
      <w:bookmarkEnd w:id="10"/>
    </w:p>
    <w:p w14:paraId="7CB044C4" w14:textId="77777777" w:rsidR="006D5E72" w:rsidRPr="006D5E72" w:rsidRDefault="006D5E72" w:rsidP="006D5E72">
      <w:pPr>
        <w:jc w:val="both"/>
        <w:rPr>
          <w:rFonts w:asciiTheme="majorHAnsi" w:hAnsiTheme="majorHAnsi" w:cs="Arial"/>
          <w:sz w:val="22"/>
          <w:szCs w:val="22"/>
        </w:rPr>
      </w:pPr>
    </w:p>
    <w:p w14:paraId="114B156F" w14:textId="77777777" w:rsidR="006D5E72" w:rsidRPr="006D5E72" w:rsidRDefault="006D5E72" w:rsidP="00BC75CB">
      <w:pPr>
        <w:numPr>
          <w:ilvl w:val="0"/>
          <w:numId w:val="237"/>
        </w:numPr>
        <w:jc w:val="both"/>
        <w:rPr>
          <w:rFonts w:asciiTheme="majorHAnsi" w:hAnsiTheme="majorHAnsi" w:cs="Arial"/>
          <w:sz w:val="22"/>
          <w:szCs w:val="22"/>
        </w:rPr>
      </w:pPr>
      <w:r w:rsidRPr="006D5E72">
        <w:rPr>
          <w:rFonts w:asciiTheme="majorHAnsi" w:hAnsiTheme="majorHAnsi" w:cs="Arial"/>
          <w:sz w:val="22"/>
          <w:szCs w:val="22"/>
        </w:rPr>
        <w:t xml:space="preserve">ESL courses such as ESL for Academic Purposes, Computer Basics for ESL Learners, ESL Readings for College Prep and Fundamentals, Intermediate and Advanced Writing (in person and online) engage students in critical thinking skills and technology literacy. </w:t>
      </w:r>
    </w:p>
    <w:p w14:paraId="0881EB1D" w14:textId="77777777" w:rsidR="006D5E72" w:rsidRPr="006D5E72" w:rsidRDefault="006D5E72" w:rsidP="00BC75CB">
      <w:pPr>
        <w:numPr>
          <w:ilvl w:val="0"/>
          <w:numId w:val="237"/>
        </w:numPr>
        <w:jc w:val="both"/>
        <w:rPr>
          <w:rFonts w:asciiTheme="majorHAnsi" w:hAnsiTheme="majorHAnsi" w:cs="Arial"/>
          <w:sz w:val="22"/>
          <w:szCs w:val="22"/>
        </w:rPr>
      </w:pPr>
      <w:r w:rsidRPr="006D5E72">
        <w:rPr>
          <w:rFonts w:asciiTheme="majorHAnsi" w:hAnsiTheme="majorHAnsi" w:cs="Arial"/>
          <w:sz w:val="22"/>
          <w:szCs w:val="22"/>
        </w:rPr>
        <w:t>Through CAPE’s ESL, a lecture about citizenship information was off</w:t>
      </w:r>
      <w:r w:rsidR="006E684E">
        <w:rPr>
          <w:rFonts w:asciiTheme="majorHAnsi" w:hAnsiTheme="majorHAnsi" w:cs="Arial"/>
          <w:sz w:val="22"/>
          <w:szCs w:val="22"/>
        </w:rPr>
        <w:t>ered on the Newburgh campus in F</w:t>
      </w:r>
      <w:r w:rsidRPr="006D5E72">
        <w:rPr>
          <w:rFonts w:asciiTheme="majorHAnsi" w:hAnsiTheme="majorHAnsi" w:cs="Arial"/>
          <w:sz w:val="22"/>
          <w:szCs w:val="22"/>
        </w:rPr>
        <w:t>all 2013.</w:t>
      </w:r>
    </w:p>
    <w:p w14:paraId="7B257C51" w14:textId="77777777" w:rsidR="006D5E72" w:rsidRPr="006D5E72" w:rsidRDefault="006D5E72" w:rsidP="00BC75CB">
      <w:pPr>
        <w:numPr>
          <w:ilvl w:val="0"/>
          <w:numId w:val="237"/>
        </w:numPr>
        <w:jc w:val="both"/>
        <w:rPr>
          <w:rFonts w:asciiTheme="majorHAnsi" w:hAnsiTheme="majorHAnsi" w:cs="Arial"/>
          <w:sz w:val="22"/>
          <w:szCs w:val="22"/>
        </w:rPr>
      </w:pPr>
      <w:r w:rsidRPr="006D5E72">
        <w:rPr>
          <w:rFonts w:asciiTheme="majorHAnsi" w:hAnsiTheme="majorHAnsi" w:cs="Arial"/>
          <w:sz w:val="22"/>
          <w:szCs w:val="22"/>
        </w:rPr>
        <w:t>Through the College’s Workforce Investment Act funded Youth Empowerment program, it offers out-of-school youth high school equivalency preparation as well as assist</w:t>
      </w:r>
      <w:r w:rsidR="006E684E">
        <w:rPr>
          <w:rFonts w:asciiTheme="majorHAnsi" w:hAnsiTheme="majorHAnsi" w:cs="Arial"/>
          <w:sz w:val="22"/>
          <w:szCs w:val="22"/>
        </w:rPr>
        <w:t>s</w:t>
      </w:r>
      <w:r w:rsidRPr="006D5E72">
        <w:rPr>
          <w:rFonts w:asciiTheme="majorHAnsi" w:hAnsiTheme="majorHAnsi" w:cs="Arial"/>
          <w:sz w:val="22"/>
          <w:szCs w:val="22"/>
        </w:rPr>
        <w:t xml:space="preserve"> students in applying to college or job training opportunities.</w:t>
      </w:r>
    </w:p>
    <w:p w14:paraId="681F25E3" w14:textId="77777777" w:rsidR="006D5E72" w:rsidRPr="00DD5D1F" w:rsidRDefault="006D5E72" w:rsidP="00DD5D1F">
      <w:pPr>
        <w:pStyle w:val="Heading2"/>
        <w:spacing w:before="240" w:after="60"/>
        <w:jc w:val="both"/>
        <w:rPr>
          <w:rFonts w:asciiTheme="majorHAnsi" w:hAnsiTheme="majorHAnsi"/>
          <w:i/>
          <w:sz w:val="22"/>
          <w:szCs w:val="22"/>
        </w:rPr>
      </w:pPr>
      <w:bookmarkStart w:id="11" w:name="_Toc358130922"/>
      <w:r w:rsidRPr="00DD5D1F">
        <w:rPr>
          <w:rFonts w:asciiTheme="majorHAnsi" w:hAnsiTheme="majorHAnsi"/>
          <w:i/>
          <w:sz w:val="22"/>
          <w:szCs w:val="22"/>
        </w:rPr>
        <w:t>College Goal #3 – Partnerships</w:t>
      </w:r>
      <w:bookmarkEnd w:id="11"/>
      <w:r w:rsidRPr="00DD5D1F">
        <w:rPr>
          <w:rFonts w:asciiTheme="majorHAnsi" w:hAnsiTheme="majorHAnsi"/>
          <w:i/>
          <w:sz w:val="22"/>
          <w:szCs w:val="22"/>
        </w:rPr>
        <w:t xml:space="preserve"> </w:t>
      </w:r>
    </w:p>
    <w:p w14:paraId="0DFD560D" w14:textId="77777777" w:rsidR="006D5E72" w:rsidRPr="006D5E72" w:rsidRDefault="006D5E72" w:rsidP="006D5E72">
      <w:pPr>
        <w:jc w:val="both"/>
        <w:rPr>
          <w:rFonts w:asciiTheme="majorHAnsi" w:hAnsiTheme="majorHAnsi" w:cs="Arial"/>
          <w:sz w:val="22"/>
          <w:szCs w:val="22"/>
        </w:rPr>
      </w:pPr>
    </w:p>
    <w:p w14:paraId="4ADAE95E" w14:textId="77777777" w:rsidR="006D5E72" w:rsidRPr="006D5E72" w:rsidRDefault="006D5E72" w:rsidP="00BC75CB">
      <w:pPr>
        <w:numPr>
          <w:ilvl w:val="0"/>
          <w:numId w:val="238"/>
        </w:numPr>
        <w:jc w:val="both"/>
        <w:rPr>
          <w:rFonts w:asciiTheme="majorHAnsi" w:hAnsiTheme="majorHAnsi" w:cs="Arial"/>
          <w:sz w:val="22"/>
          <w:szCs w:val="22"/>
        </w:rPr>
      </w:pPr>
      <w:r w:rsidRPr="006D5E72">
        <w:rPr>
          <w:rFonts w:asciiTheme="majorHAnsi" w:hAnsiTheme="majorHAnsi" w:cs="Arial"/>
          <w:sz w:val="22"/>
          <w:szCs w:val="22"/>
        </w:rPr>
        <w:t>Through collaboration with the Newburgh Armory, CAPE offers ESL and high school equivalency classes.</w:t>
      </w:r>
    </w:p>
    <w:p w14:paraId="4B37A146" w14:textId="77777777" w:rsidR="006D5E72" w:rsidRPr="006D5E72" w:rsidRDefault="006D5E72" w:rsidP="00BC75CB">
      <w:pPr>
        <w:numPr>
          <w:ilvl w:val="0"/>
          <w:numId w:val="238"/>
        </w:numPr>
        <w:jc w:val="both"/>
        <w:rPr>
          <w:rFonts w:asciiTheme="majorHAnsi" w:hAnsiTheme="majorHAnsi" w:cs="Arial"/>
          <w:sz w:val="22"/>
          <w:szCs w:val="22"/>
        </w:rPr>
      </w:pPr>
      <w:r w:rsidRPr="006D5E72">
        <w:rPr>
          <w:rFonts w:asciiTheme="majorHAnsi" w:hAnsiTheme="majorHAnsi" w:cs="Arial"/>
          <w:sz w:val="22"/>
          <w:szCs w:val="22"/>
        </w:rPr>
        <w:t>CAPE is a vehicle for academic departments looking to provide non-credit education and training.  This includes collaborations with the Diagnostic Imaging (CT Online and Clinical), Nursing (ORMC Neo Natal Intensive Care Simulation Training proposal and Tracheostomy training) departments as well as the Math and English departments regarding the Summer Institute.</w:t>
      </w:r>
    </w:p>
    <w:p w14:paraId="3032EA60" w14:textId="77777777" w:rsidR="006D5E72" w:rsidRPr="006D5E72" w:rsidRDefault="006D5E72" w:rsidP="00BC75CB">
      <w:pPr>
        <w:numPr>
          <w:ilvl w:val="0"/>
          <w:numId w:val="238"/>
        </w:numPr>
        <w:jc w:val="both"/>
        <w:rPr>
          <w:rFonts w:asciiTheme="majorHAnsi" w:hAnsiTheme="majorHAnsi" w:cs="Arial"/>
          <w:sz w:val="22"/>
          <w:szCs w:val="22"/>
        </w:rPr>
      </w:pPr>
      <w:r w:rsidRPr="006D5E72">
        <w:rPr>
          <w:rFonts w:asciiTheme="majorHAnsi" w:hAnsiTheme="majorHAnsi" w:cs="Arial"/>
          <w:sz w:val="22"/>
          <w:szCs w:val="22"/>
        </w:rPr>
        <w:t>CAPE has partnered with a number of public organizations including the Office of the Orange County Executive, Orange County Workforce Investment Board, OC Employment and Training Administration, and OC Industrial Development Agency.  In addition, CAPE has worked with a number of industry associations including OC Chamber of Commerce, Council of Industry of Southeastern New York, The Solar Energy Consortium and Local 1199, as well as some of the largest employers in Orange County.  These relationships are important to be sure that the College is well represented to the public, government and business and industry.  In additi</w:t>
      </w:r>
      <w:r w:rsidR="006E684E">
        <w:rPr>
          <w:rFonts w:asciiTheme="majorHAnsi" w:hAnsiTheme="majorHAnsi" w:cs="Arial"/>
          <w:sz w:val="22"/>
          <w:szCs w:val="22"/>
        </w:rPr>
        <w:t>on, these relationships have le</w:t>
      </w:r>
      <w:r w:rsidRPr="006D5E72">
        <w:rPr>
          <w:rFonts w:asciiTheme="majorHAnsi" w:hAnsiTheme="majorHAnsi" w:cs="Arial"/>
          <w:sz w:val="22"/>
          <w:szCs w:val="22"/>
        </w:rPr>
        <w:t>d to contract training based on employer needs and is a source of information to help guide programming for both credit and non-credit programs.</w:t>
      </w:r>
    </w:p>
    <w:p w14:paraId="2C562697" w14:textId="77777777" w:rsidR="006D5E72" w:rsidRDefault="006D5E72" w:rsidP="006E684E">
      <w:pPr>
        <w:numPr>
          <w:ilvl w:val="0"/>
          <w:numId w:val="238"/>
        </w:numPr>
        <w:jc w:val="both"/>
        <w:rPr>
          <w:rFonts w:asciiTheme="majorHAnsi" w:hAnsiTheme="majorHAnsi" w:cs="Arial"/>
          <w:sz w:val="22"/>
          <w:szCs w:val="22"/>
        </w:rPr>
      </w:pPr>
      <w:r w:rsidRPr="006D5E72">
        <w:rPr>
          <w:rFonts w:asciiTheme="majorHAnsi" w:hAnsiTheme="majorHAnsi" w:cs="Arial"/>
          <w:sz w:val="22"/>
          <w:szCs w:val="22"/>
        </w:rPr>
        <w:t>Collaborations with the members of the Hudson Valley</w:t>
      </w:r>
      <w:r w:rsidR="006E684E">
        <w:rPr>
          <w:rFonts w:asciiTheme="majorHAnsi" w:hAnsiTheme="majorHAnsi" w:cs="Arial"/>
          <w:sz w:val="22"/>
          <w:szCs w:val="22"/>
        </w:rPr>
        <w:t xml:space="preserve"> Educational Consortium have le</w:t>
      </w:r>
      <w:r w:rsidRPr="006D5E72">
        <w:rPr>
          <w:rFonts w:asciiTheme="majorHAnsi" w:hAnsiTheme="majorHAnsi" w:cs="Arial"/>
          <w:sz w:val="22"/>
          <w:szCs w:val="22"/>
        </w:rPr>
        <w:t>d to increased communication of employer needs across county boundaries.  What one college may not have, another college is likely to have it and be able to offer it.</w:t>
      </w:r>
    </w:p>
    <w:p w14:paraId="00132DCD" w14:textId="77777777" w:rsidR="006E684E" w:rsidRDefault="006E684E" w:rsidP="006E684E">
      <w:pPr>
        <w:jc w:val="both"/>
        <w:rPr>
          <w:rFonts w:asciiTheme="majorHAnsi" w:hAnsiTheme="majorHAnsi" w:cs="Arial"/>
          <w:sz w:val="22"/>
          <w:szCs w:val="22"/>
        </w:rPr>
      </w:pPr>
    </w:p>
    <w:p w14:paraId="7AD0B4C3" w14:textId="77777777" w:rsidR="006E684E" w:rsidRDefault="006E684E" w:rsidP="006E684E">
      <w:pPr>
        <w:jc w:val="both"/>
        <w:rPr>
          <w:rFonts w:asciiTheme="majorHAnsi" w:hAnsiTheme="majorHAnsi" w:cs="Arial"/>
          <w:b/>
          <w:i/>
          <w:sz w:val="22"/>
          <w:szCs w:val="22"/>
        </w:rPr>
      </w:pPr>
    </w:p>
    <w:p w14:paraId="33B38BE3" w14:textId="77777777" w:rsidR="006E684E" w:rsidRDefault="006E684E" w:rsidP="006E684E">
      <w:pPr>
        <w:jc w:val="both"/>
        <w:rPr>
          <w:rFonts w:asciiTheme="majorHAnsi" w:hAnsiTheme="majorHAnsi" w:cs="Arial"/>
          <w:b/>
          <w:i/>
          <w:sz w:val="22"/>
          <w:szCs w:val="22"/>
        </w:rPr>
      </w:pPr>
    </w:p>
    <w:p w14:paraId="0A0A4C13" w14:textId="77777777" w:rsidR="006E684E" w:rsidRDefault="006E684E" w:rsidP="006E684E">
      <w:pPr>
        <w:jc w:val="both"/>
        <w:rPr>
          <w:rFonts w:asciiTheme="majorHAnsi" w:hAnsiTheme="majorHAnsi" w:cs="Arial"/>
          <w:b/>
          <w:i/>
          <w:sz w:val="22"/>
          <w:szCs w:val="22"/>
        </w:rPr>
      </w:pPr>
    </w:p>
    <w:p w14:paraId="481528C1" w14:textId="77777777" w:rsidR="006E684E" w:rsidRPr="006E684E" w:rsidRDefault="006E684E" w:rsidP="006E684E">
      <w:pPr>
        <w:jc w:val="both"/>
        <w:rPr>
          <w:rFonts w:asciiTheme="majorHAnsi" w:hAnsiTheme="majorHAnsi" w:cs="Arial"/>
          <w:b/>
          <w:i/>
          <w:sz w:val="22"/>
          <w:szCs w:val="22"/>
        </w:rPr>
      </w:pPr>
      <w:r w:rsidRPr="006E684E">
        <w:rPr>
          <w:rFonts w:asciiTheme="majorHAnsi" w:hAnsiTheme="majorHAnsi" w:cs="Arial"/>
          <w:b/>
          <w:i/>
          <w:sz w:val="22"/>
          <w:szCs w:val="22"/>
        </w:rPr>
        <w:t>College Goal #4 – Innovation</w:t>
      </w:r>
    </w:p>
    <w:p w14:paraId="6EC94243" w14:textId="77777777" w:rsidR="006E684E" w:rsidRDefault="006E684E" w:rsidP="006E684E">
      <w:pPr>
        <w:jc w:val="both"/>
        <w:rPr>
          <w:rFonts w:asciiTheme="majorHAnsi" w:hAnsiTheme="majorHAnsi" w:cs="Arial"/>
          <w:sz w:val="22"/>
          <w:szCs w:val="22"/>
        </w:rPr>
      </w:pPr>
    </w:p>
    <w:p w14:paraId="39FFEF7D" w14:textId="77777777" w:rsidR="006D5E72" w:rsidRPr="006E684E" w:rsidRDefault="006E684E" w:rsidP="00BC75CB">
      <w:pPr>
        <w:pStyle w:val="ListParagraph"/>
        <w:numPr>
          <w:ilvl w:val="0"/>
          <w:numId w:val="239"/>
        </w:numPr>
        <w:jc w:val="both"/>
        <w:rPr>
          <w:rFonts w:asciiTheme="majorHAnsi" w:hAnsiTheme="majorHAnsi" w:cs="Arial"/>
          <w:sz w:val="22"/>
          <w:szCs w:val="22"/>
        </w:rPr>
      </w:pPr>
      <w:r w:rsidRPr="006E684E">
        <w:rPr>
          <w:rFonts w:asciiTheme="majorHAnsi" w:hAnsiTheme="majorHAnsi" w:cs="Arial"/>
          <w:sz w:val="22"/>
          <w:szCs w:val="22"/>
        </w:rPr>
        <w:t xml:space="preserve">ESL students are counseled and given an informal plan of </w:t>
      </w:r>
      <w:r w:rsidR="006D5E72" w:rsidRPr="006E684E">
        <w:rPr>
          <w:rFonts w:asciiTheme="majorHAnsi" w:hAnsiTheme="majorHAnsi" w:cs="Arial"/>
          <w:sz w:val="22"/>
          <w:szCs w:val="22"/>
        </w:rPr>
        <w:t>study to support their individual needs.  Bilingual counseling is offered when necessary.  Student’s growth is determined by progress through the various levels, which determine by exams and a final for a minimum of 75% to progress to the next level.</w:t>
      </w:r>
    </w:p>
    <w:p w14:paraId="2A935EA9" w14:textId="77777777" w:rsidR="006D5E72" w:rsidRPr="006D5E72" w:rsidRDefault="006D5E72" w:rsidP="00BC75CB">
      <w:pPr>
        <w:numPr>
          <w:ilvl w:val="0"/>
          <w:numId w:val="239"/>
        </w:numPr>
        <w:jc w:val="both"/>
        <w:rPr>
          <w:rFonts w:asciiTheme="majorHAnsi" w:hAnsiTheme="majorHAnsi" w:cs="Arial"/>
          <w:sz w:val="22"/>
          <w:szCs w:val="22"/>
        </w:rPr>
      </w:pPr>
      <w:r w:rsidRPr="006D5E72">
        <w:rPr>
          <w:rFonts w:asciiTheme="majorHAnsi" w:hAnsiTheme="majorHAnsi" w:cs="Arial"/>
          <w:sz w:val="22"/>
          <w:szCs w:val="22"/>
        </w:rPr>
        <w:t>High School Equivalency students are assessed during the class to be sure that they are ready to take the HSE exam.</w:t>
      </w:r>
    </w:p>
    <w:p w14:paraId="72A34179" w14:textId="77777777" w:rsidR="006D5E72" w:rsidRPr="00DD5D1F" w:rsidRDefault="006D5E72" w:rsidP="00DD5D1F">
      <w:pPr>
        <w:pStyle w:val="Heading2"/>
        <w:spacing w:before="240" w:after="60"/>
        <w:jc w:val="both"/>
        <w:rPr>
          <w:rFonts w:asciiTheme="majorHAnsi" w:hAnsiTheme="majorHAnsi"/>
          <w:i/>
          <w:sz w:val="22"/>
          <w:szCs w:val="22"/>
        </w:rPr>
      </w:pPr>
      <w:bookmarkStart w:id="12" w:name="_Toc358130924"/>
      <w:r w:rsidRPr="00DD5D1F">
        <w:rPr>
          <w:rFonts w:asciiTheme="majorHAnsi" w:hAnsiTheme="majorHAnsi"/>
          <w:i/>
          <w:sz w:val="22"/>
          <w:szCs w:val="22"/>
        </w:rPr>
        <w:t>College Goal #5 – Professional Development</w:t>
      </w:r>
      <w:bookmarkEnd w:id="12"/>
    </w:p>
    <w:p w14:paraId="7C13B51E" w14:textId="77777777" w:rsidR="006D5E72" w:rsidRPr="006D5E72" w:rsidRDefault="006D5E72" w:rsidP="006D5E72">
      <w:pPr>
        <w:jc w:val="both"/>
        <w:rPr>
          <w:rFonts w:asciiTheme="majorHAnsi" w:hAnsiTheme="majorHAnsi" w:cs="Arial"/>
          <w:sz w:val="22"/>
          <w:szCs w:val="22"/>
        </w:rPr>
      </w:pPr>
    </w:p>
    <w:p w14:paraId="1B182AF9" w14:textId="77777777" w:rsidR="006D5E72" w:rsidRPr="006D5E72" w:rsidRDefault="006D5E72" w:rsidP="00BC75CB">
      <w:pPr>
        <w:numPr>
          <w:ilvl w:val="0"/>
          <w:numId w:val="240"/>
        </w:numPr>
        <w:jc w:val="both"/>
        <w:rPr>
          <w:rFonts w:asciiTheme="majorHAnsi" w:hAnsiTheme="majorHAnsi" w:cs="Arial"/>
          <w:sz w:val="22"/>
          <w:szCs w:val="22"/>
        </w:rPr>
      </w:pPr>
      <w:r w:rsidRPr="006D5E72">
        <w:rPr>
          <w:rFonts w:asciiTheme="majorHAnsi" w:hAnsiTheme="majorHAnsi" w:cs="Arial"/>
          <w:sz w:val="22"/>
          <w:szCs w:val="22"/>
        </w:rPr>
        <w:t>The ESL coordinator attends the annual TESOL conference to keep up with trends in education.  Yearly group teacher meetings and annual teacher observations provide opportunities for feedback and improvement.</w:t>
      </w:r>
    </w:p>
    <w:p w14:paraId="09355BAA" w14:textId="77777777" w:rsidR="006D5E72" w:rsidRPr="006D5E72" w:rsidRDefault="006D5E72" w:rsidP="00BC75CB">
      <w:pPr>
        <w:numPr>
          <w:ilvl w:val="0"/>
          <w:numId w:val="240"/>
        </w:numPr>
        <w:jc w:val="both"/>
        <w:rPr>
          <w:rFonts w:asciiTheme="majorHAnsi" w:hAnsiTheme="majorHAnsi" w:cs="Arial"/>
          <w:sz w:val="22"/>
          <w:szCs w:val="22"/>
        </w:rPr>
      </w:pPr>
      <w:r w:rsidRPr="006D5E72">
        <w:rPr>
          <w:rFonts w:asciiTheme="majorHAnsi" w:hAnsiTheme="majorHAnsi" w:cs="Arial"/>
          <w:sz w:val="22"/>
          <w:szCs w:val="22"/>
        </w:rPr>
        <w:t>The HSE coordinator subscribes to the Hudson Valley Catskill Partnership’s website to keep track of new trends and developments related to teaching and changes in the HSE test.  In addition, in-service teacher workshops are offered at least twice a year to provide a venue to share best practices.</w:t>
      </w:r>
    </w:p>
    <w:p w14:paraId="5F0A4DFD" w14:textId="77777777" w:rsidR="006D5E72" w:rsidRPr="006D5E72" w:rsidRDefault="006D5E72" w:rsidP="00BC75CB">
      <w:pPr>
        <w:numPr>
          <w:ilvl w:val="0"/>
          <w:numId w:val="240"/>
        </w:numPr>
        <w:jc w:val="both"/>
        <w:rPr>
          <w:rFonts w:asciiTheme="majorHAnsi" w:hAnsiTheme="majorHAnsi" w:cs="Arial"/>
          <w:sz w:val="22"/>
          <w:szCs w:val="22"/>
        </w:rPr>
      </w:pPr>
      <w:r w:rsidRPr="006D5E72">
        <w:rPr>
          <w:rFonts w:asciiTheme="majorHAnsi" w:hAnsiTheme="majorHAnsi" w:cs="Arial"/>
          <w:sz w:val="22"/>
          <w:szCs w:val="22"/>
        </w:rPr>
        <w:t>All CAPE coordinators and staff have the opportunity to attend webinars and/or attend conferences for professional development purposes.</w:t>
      </w:r>
    </w:p>
    <w:p w14:paraId="295EDCD2" w14:textId="77777777" w:rsidR="006D5E72" w:rsidRPr="00DD5D1F" w:rsidRDefault="006D5E72" w:rsidP="00DD5D1F">
      <w:pPr>
        <w:pStyle w:val="Heading2"/>
        <w:spacing w:before="240" w:after="60"/>
        <w:jc w:val="both"/>
        <w:rPr>
          <w:rFonts w:asciiTheme="majorHAnsi" w:hAnsiTheme="majorHAnsi"/>
          <w:i/>
          <w:sz w:val="22"/>
          <w:szCs w:val="22"/>
        </w:rPr>
      </w:pPr>
      <w:bookmarkStart w:id="13" w:name="_Toc358130925"/>
      <w:r w:rsidRPr="00DD5D1F">
        <w:rPr>
          <w:rFonts w:asciiTheme="majorHAnsi" w:hAnsiTheme="majorHAnsi"/>
          <w:i/>
          <w:sz w:val="22"/>
          <w:szCs w:val="22"/>
        </w:rPr>
        <w:t>College Goal #6 – Learning Environment</w:t>
      </w:r>
      <w:bookmarkEnd w:id="13"/>
    </w:p>
    <w:p w14:paraId="374A2C12" w14:textId="77777777" w:rsidR="006D5E72" w:rsidRPr="006D5E72" w:rsidRDefault="006D5E72" w:rsidP="006D5E72">
      <w:pPr>
        <w:jc w:val="both"/>
        <w:rPr>
          <w:rFonts w:asciiTheme="majorHAnsi" w:hAnsiTheme="majorHAnsi" w:cs="Arial"/>
          <w:sz w:val="22"/>
          <w:szCs w:val="22"/>
        </w:rPr>
      </w:pPr>
    </w:p>
    <w:p w14:paraId="338988D4" w14:textId="77777777" w:rsidR="006D5E72" w:rsidRPr="006D5E72" w:rsidRDefault="006D5E72" w:rsidP="00BC75CB">
      <w:pPr>
        <w:numPr>
          <w:ilvl w:val="0"/>
          <w:numId w:val="241"/>
        </w:numPr>
        <w:jc w:val="both"/>
        <w:rPr>
          <w:rFonts w:asciiTheme="majorHAnsi" w:hAnsiTheme="majorHAnsi" w:cs="Arial"/>
          <w:sz w:val="22"/>
          <w:szCs w:val="22"/>
        </w:rPr>
      </w:pPr>
      <w:r w:rsidRPr="006D5E72">
        <w:rPr>
          <w:rFonts w:asciiTheme="majorHAnsi" w:hAnsiTheme="majorHAnsi" w:cs="Arial"/>
          <w:sz w:val="22"/>
          <w:szCs w:val="22"/>
        </w:rPr>
        <w:t>Due to increased requirements by testing companies, it is necessary to move from virtual terminals to personal computers.  Therefore, the Testing Center has been upgraded with PCs to help expand testing services and provide the level security that the testing companies require.</w:t>
      </w:r>
    </w:p>
    <w:p w14:paraId="3E530222" w14:textId="77777777" w:rsidR="006D5E72" w:rsidRPr="006D5E72" w:rsidRDefault="006D5E72" w:rsidP="00BC75CB">
      <w:pPr>
        <w:numPr>
          <w:ilvl w:val="0"/>
          <w:numId w:val="241"/>
        </w:numPr>
        <w:jc w:val="both"/>
        <w:rPr>
          <w:rFonts w:asciiTheme="majorHAnsi" w:hAnsiTheme="majorHAnsi" w:cs="Arial"/>
          <w:sz w:val="22"/>
          <w:szCs w:val="22"/>
        </w:rPr>
      </w:pPr>
      <w:r w:rsidRPr="006D5E72">
        <w:rPr>
          <w:rFonts w:asciiTheme="majorHAnsi" w:hAnsiTheme="majorHAnsi" w:cs="Arial"/>
          <w:sz w:val="22"/>
          <w:szCs w:val="22"/>
        </w:rPr>
        <w:t>The PCs in HA 114 were installed prior to 2006 and current software, like Adobe Creative Suite, cannot be uploaded.  Therefore, HA 114 will be upgraded with new PCs over the summer 2013.</w:t>
      </w:r>
    </w:p>
    <w:p w14:paraId="1185B962" w14:textId="77777777" w:rsidR="006D5E72" w:rsidRPr="00DD5D1F" w:rsidRDefault="006D5E72" w:rsidP="00DD5D1F">
      <w:pPr>
        <w:pStyle w:val="Heading2"/>
        <w:spacing w:before="240" w:after="60"/>
        <w:jc w:val="both"/>
        <w:rPr>
          <w:rFonts w:asciiTheme="majorHAnsi" w:hAnsiTheme="majorHAnsi"/>
          <w:i/>
          <w:sz w:val="22"/>
          <w:szCs w:val="22"/>
        </w:rPr>
      </w:pPr>
      <w:bookmarkStart w:id="14" w:name="_Toc358130926"/>
      <w:r w:rsidRPr="00DD5D1F">
        <w:rPr>
          <w:rFonts w:asciiTheme="majorHAnsi" w:hAnsiTheme="majorHAnsi"/>
          <w:i/>
          <w:sz w:val="22"/>
          <w:szCs w:val="22"/>
        </w:rPr>
        <w:t>College Goal #7 – Resources</w:t>
      </w:r>
      <w:bookmarkEnd w:id="14"/>
      <w:r w:rsidRPr="00DD5D1F">
        <w:rPr>
          <w:rFonts w:asciiTheme="majorHAnsi" w:hAnsiTheme="majorHAnsi"/>
          <w:i/>
          <w:sz w:val="22"/>
          <w:szCs w:val="22"/>
        </w:rPr>
        <w:t xml:space="preserve"> </w:t>
      </w:r>
    </w:p>
    <w:p w14:paraId="52258EB6" w14:textId="77777777" w:rsidR="006D5E72" w:rsidRPr="006D5E72" w:rsidRDefault="006D5E72" w:rsidP="006D5E72">
      <w:pPr>
        <w:jc w:val="both"/>
        <w:rPr>
          <w:rFonts w:asciiTheme="majorHAnsi" w:hAnsiTheme="majorHAnsi" w:cs="Arial"/>
          <w:sz w:val="22"/>
          <w:szCs w:val="22"/>
        </w:rPr>
      </w:pPr>
    </w:p>
    <w:p w14:paraId="05E0B91B" w14:textId="77777777" w:rsidR="006D5E72" w:rsidRP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CAPE leverages the SUNY Workforce Development Training Grants, and the training money available through the Jobs and Innovation Accelerator Challenge grant to offer contract courses at a reduced rate to local companies.</w:t>
      </w:r>
    </w:p>
    <w:p w14:paraId="192A043F" w14:textId="77777777" w:rsidR="006D5E72" w:rsidRP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Through the use of state aid approvals, CAPE continually looks to expand both the ESL and HSE programs as well as leverage other state aid courses whenever possible.</w:t>
      </w:r>
    </w:p>
    <w:p w14:paraId="7BF1AAA4" w14:textId="77777777" w:rsidR="006D5E72" w:rsidRP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Since space continues to be an issue, CAPE coordinators are reviewing the possibility of offering classes at alternative times to generate needed revenue.  As a result, CASAC will be offering a daytime program in Newburgh and ESL will be offering morning classes in Newburgh.</w:t>
      </w:r>
    </w:p>
    <w:p w14:paraId="012C59E8" w14:textId="77777777" w:rsidR="006D5E72" w:rsidRDefault="006D5E72" w:rsidP="00BC75CB">
      <w:pPr>
        <w:numPr>
          <w:ilvl w:val="0"/>
          <w:numId w:val="236"/>
        </w:numPr>
        <w:jc w:val="both"/>
        <w:rPr>
          <w:rFonts w:asciiTheme="majorHAnsi" w:hAnsiTheme="majorHAnsi" w:cs="Arial"/>
          <w:sz w:val="22"/>
          <w:szCs w:val="22"/>
        </w:rPr>
      </w:pPr>
      <w:r w:rsidRPr="006D5E72">
        <w:rPr>
          <w:rFonts w:asciiTheme="majorHAnsi" w:hAnsiTheme="majorHAnsi" w:cs="Arial"/>
          <w:sz w:val="22"/>
          <w:szCs w:val="22"/>
        </w:rPr>
        <w:t>The strong relationship with the OC IDA needs to be maintained for the College.  Currently the Advanced Manufacturing initiative is of great interest to the IDA; however, if there are other College priorities that need funding, the IDA may be a great resource to tap into.</w:t>
      </w:r>
    </w:p>
    <w:p w14:paraId="1D81C45E" w14:textId="77777777" w:rsidR="00DD5D1F" w:rsidRDefault="00DD5D1F" w:rsidP="00DD5D1F">
      <w:pPr>
        <w:jc w:val="both"/>
        <w:rPr>
          <w:rFonts w:asciiTheme="majorHAnsi" w:hAnsiTheme="majorHAnsi" w:cs="Arial"/>
          <w:sz w:val="22"/>
          <w:szCs w:val="22"/>
        </w:rPr>
      </w:pPr>
    </w:p>
    <w:p w14:paraId="16570EA3" w14:textId="77777777" w:rsidR="00DD5D1F" w:rsidRPr="006D5E72" w:rsidRDefault="00DD5D1F" w:rsidP="00DD5D1F">
      <w:pPr>
        <w:jc w:val="both"/>
        <w:rPr>
          <w:rFonts w:asciiTheme="majorHAnsi" w:hAnsiTheme="majorHAnsi" w:cs="Arial"/>
          <w:sz w:val="22"/>
          <w:szCs w:val="22"/>
        </w:rPr>
      </w:pPr>
    </w:p>
    <w:p w14:paraId="24D942F1" w14:textId="77777777" w:rsidR="006D5E72" w:rsidRPr="00DD5D1F" w:rsidRDefault="00DD5D1F" w:rsidP="00BC75CB">
      <w:pPr>
        <w:pStyle w:val="Heading1"/>
        <w:numPr>
          <w:ilvl w:val="0"/>
          <w:numId w:val="318"/>
        </w:numPr>
        <w:spacing w:before="240" w:after="60"/>
        <w:ind w:left="0" w:firstLine="0"/>
        <w:jc w:val="both"/>
        <w:rPr>
          <w:rFonts w:asciiTheme="majorHAnsi" w:hAnsiTheme="majorHAnsi"/>
          <w:color w:val="C00000"/>
          <w:sz w:val="22"/>
          <w:szCs w:val="22"/>
          <w:u w:val="none"/>
        </w:rPr>
      </w:pPr>
      <w:bookmarkStart w:id="15" w:name="_Toc358130927"/>
      <w:r w:rsidRPr="00DD5D1F">
        <w:rPr>
          <w:rFonts w:asciiTheme="majorHAnsi" w:hAnsiTheme="majorHAnsi"/>
          <w:color w:val="C00000"/>
          <w:sz w:val="22"/>
          <w:szCs w:val="22"/>
          <w:u w:val="none"/>
        </w:rPr>
        <w:t>OTHER</w:t>
      </w:r>
      <w:bookmarkEnd w:id="15"/>
    </w:p>
    <w:p w14:paraId="3DE9F0D4" w14:textId="77777777" w:rsidR="006D5E72" w:rsidRPr="006D5E72" w:rsidRDefault="006D5E72" w:rsidP="006D5E72">
      <w:pPr>
        <w:jc w:val="both"/>
        <w:rPr>
          <w:rFonts w:asciiTheme="majorHAnsi" w:hAnsiTheme="majorHAnsi" w:cs="Arial"/>
          <w:sz w:val="22"/>
          <w:szCs w:val="22"/>
        </w:rPr>
      </w:pPr>
    </w:p>
    <w:p w14:paraId="52C8CBF8" w14:textId="77777777" w:rsidR="006D5E72" w:rsidRPr="006D5E72" w:rsidRDefault="006D5E72" w:rsidP="00BC75CB">
      <w:pPr>
        <w:numPr>
          <w:ilvl w:val="0"/>
          <w:numId w:val="238"/>
        </w:numPr>
        <w:jc w:val="both"/>
        <w:rPr>
          <w:rFonts w:asciiTheme="majorHAnsi" w:hAnsiTheme="majorHAnsi" w:cs="Arial"/>
          <w:sz w:val="22"/>
          <w:szCs w:val="22"/>
        </w:rPr>
      </w:pPr>
      <w:r w:rsidRPr="006D5E72">
        <w:rPr>
          <w:rFonts w:asciiTheme="majorHAnsi" w:hAnsiTheme="majorHAnsi" w:cs="Arial"/>
          <w:sz w:val="22"/>
          <w:szCs w:val="22"/>
        </w:rPr>
        <w:t xml:space="preserve">The need to collaborate internally is extremely important to have necessary resources available to CAPE to get work done and to service students, business and industry and other customers.  CAPE also leverages necessary internal tools to have better decision making and planning ability.  For example, Banner reports will show progress toward goals and trends in enrollment. </w:t>
      </w:r>
    </w:p>
    <w:p w14:paraId="7C45CE3E"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Marketing is extremely important to CAPE.  In addition, CAPE needs to keep abreast of local competition offering the same courses and programs in regard to marketing efforts and perception in the community.</w:t>
      </w:r>
    </w:p>
    <w:p w14:paraId="1D0628F8" w14:textId="77777777" w:rsidR="00DD5D1F" w:rsidRPr="00DD5D1F" w:rsidRDefault="00DD5D1F" w:rsidP="00BC75CB">
      <w:pPr>
        <w:pStyle w:val="Heading1"/>
        <w:numPr>
          <w:ilvl w:val="0"/>
          <w:numId w:val="318"/>
        </w:numPr>
        <w:spacing w:before="240" w:after="60"/>
        <w:ind w:left="0" w:firstLine="0"/>
        <w:jc w:val="both"/>
        <w:rPr>
          <w:rFonts w:asciiTheme="majorHAnsi" w:hAnsiTheme="majorHAnsi"/>
          <w:i/>
          <w:color w:val="C00000"/>
          <w:sz w:val="22"/>
          <w:szCs w:val="22"/>
          <w:u w:val="none"/>
        </w:rPr>
      </w:pPr>
      <w:bookmarkStart w:id="16" w:name="_Toc358130928"/>
      <w:r w:rsidRPr="00DD5D1F">
        <w:rPr>
          <w:rFonts w:asciiTheme="majorHAnsi" w:hAnsiTheme="majorHAnsi"/>
          <w:color w:val="C00000"/>
          <w:sz w:val="22"/>
          <w:szCs w:val="22"/>
          <w:u w:val="none"/>
        </w:rPr>
        <w:t>PLANNING</w:t>
      </w:r>
      <w:r w:rsidRPr="00DD5D1F">
        <w:rPr>
          <w:rFonts w:asciiTheme="majorHAnsi" w:hAnsiTheme="majorHAnsi"/>
          <w:i/>
          <w:color w:val="C00000"/>
          <w:sz w:val="22"/>
          <w:szCs w:val="22"/>
          <w:u w:val="none"/>
        </w:rPr>
        <w:t>: Looking Ahead</w:t>
      </w:r>
    </w:p>
    <w:p w14:paraId="105E8318" w14:textId="77777777" w:rsidR="006D5E72" w:rsidRPr="00DD5D1F" w:rsidRDefault="006D5E72" w:rsidP="00DD5D1F">
      <w:pPr>
        <w:pStyle w:val="Heading1"/>
        <w:spacing w:before="240" w:after="60"/>
        <w:jc w:val="both"/>
        <w:rPr>
          <w:rFonts w:asciiTheme="majorHAnsi" w:hAnsiTheme="majorHAnsi"/>
          <w:i/>
          <w:sz w:val="22"/>
          <w:szCs w:val="22"/>
          <w:u w:val="none"/>
        </w:rPr>
      </w:pPr>
      <w:r w:rsidRPr="00DD5D1F">
        <w:rPr>
          <w:rFonts w:asciiTheme="majorHAnsi" w:hAnsiTheme="majorHAnsi"/>
          <w:i/>
          <w:sz w:val="22"/>
          <w:szCs w:val="22"/>
          <w:u w:val="none"/>
        </w:rPr>
        <w:t>AY 2014</w:t>
      </w:r>
      <w:bookmarkEnd w:id="16"/>
    </w:p>
    <w:p w14:paraId="14D7F0C2" w14:textId="77777777" w:rsidR="006D5E72" w:rsidRPr="006D5E72" w:rsidRDefault="006D5E72" w:rsidP="006D5E72">
      <w:pPr>
        <w:jc w:val="both"/>
        <w:rPr>
          <w:rFonts w:asciiTheme="majorHAnsi" w:hAnsiTheme="majorHAnsi" w:cs="Arial"/>
          <w:sz w:val="22"/>
          <w:szCs w:val="22"/>
        </w:rPr>
      </w:pPr>
    </w:p>
    <w:p w14:paraId="3B3C0F6E"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Create Operating Budget Expenditures by Revenue Source institutional effectiveness measure</w:t>
      </w:r>
    </w:p>
    <w:p w14:paraId="0A28B758"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Generate Revenue by Source and Operating Budget Expenditures by Revenue Source reports monthly by September 2013</w:t>
      </w:r>
    </w:p>
    <w:p w14:paraId="570E7047"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Review all tuition-bas</w:t>
      </w:r>
      <w:r w:rsidR="006E684E">
        <w:rPr>
          <w:rFonts w:asciiTheme="majorHAnsi" w:hAnsiTheme="majorHAnsi" w:cs="Arial"/>
          <w:sz w:val="22"/>
          <w:szCs w:val="22"/>
        </w:rPr>
        <w:t>ed course pricing prior to the F</w:t>
      </w:r>
      <w:r w:rsidRPr="006D5E72">
        <w:rPr>
          <w:rFonts w:asciiTheme="majorHAnsi" w:hAnsiTheme="majorHAnsi" w:cs="Arial"/>
          <w:sz w:val="22"/>
          <w:szCs w:val="22"/>
        </w:rPr>
        <w:t>all 20</w:t>
      </w:r>
      <w:r w:rsidR="006E684E">
        <w:rPr>
          <w:rFonts w:asciiTheme="majorHAnsi" w:hAnsiTheme="majorHAnsi" w:cs="Arial"/>
          <w:sz w:val="22"/>
          <w:szCs w:val="22"/>
        </w:rPr>
        <w:t>15 development (around February/</w:t>
      </w:r>
      <w:r w:rsidRPr="006D5E72">
        <w:rPr>
          <w:rFonts w:asciiTheme="majorHAnsi" w:hAnsiTheme="majorHAnsi" w:cs="Arial"/>
          <w:sz w:val="22"/>
          <w:szCs w:val="22"/>
        </w:rPr>
        <w:t>March 2014)</w:t>
      </w:r>
    </w:p>
    <w:p w14:paraId="5FF62E4E"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Develop Strategic Plan for the Testing Center including an in-depth financial analysis by December 2013</w:t>
      </w:r>
    </w:p>
    <w:p w14:paraId="025B505D" w14:textId="77777777" w:rsidR="006D5E72" w:rsidRPr="00A00CC1" w:rsidRDefault="006D5E72" w:rsidP="00BC75CB">
      <w:pPr>
        <w:pStyle w:val="Heading2"/>
        <w:numPr>
          <w:ilvl w:val="0"/>
          <w:numId w:val="242"/>
        </w:numPr>
        <w:jc w:val="both"/>
        <w:rPr>
          <w:rFonts w:asciiTheme="majorHAnsi" w:hAnsiTheme="majorHAnsi" w:cs="Arial"/>
          <w:b w:val="0"/>
          <w:sz w:val="22"/>
          <w:szCs w:val="22"/>
        </w:rPr>
      </w:pPr>
      <w:r w:rsidRPr="00A00CC1">
        <w:rPr>
          <w:rFonts w:asciiTheme="majorHAnsi" w:hAnsiTheme="majorHAnsi" w:cs="Arial"/>
          <w:b w:val="0"/>
          <w:sz w:val="22"/>
          <w:szCs w:val="22"/>
        </w:rPr>
        <w:t xml:space="preserve">Further refine Grants Summary report (see Section </w:t>
      </w:r>
      <w:r w:rsidR="00E419F9" w:rsidRPr="00A00CC1">
        <w:rPr>
          <w:rFonts w:asciiTheme="majorHAnsi" w:hAnsiTheme="majorHAnsi" w:cs="Arial"/>
          <w:b w:val="0"/>
          <w:sz w:val="22"/>
          <w:szCs w:val="22"/>
        </w:rPr>
        <w:t>entitled “</w:t>
      </w:r>
      <w:r w:rsidR="00E419F9" w:rsidRPr="00A00CC1">
        <w:rPr>
          <w:rFonts w:asciiTheme="majorHAnsi" w:hAnsiTheme="majorHAnsi"/>
          <w:b w:val="0"/>
          <w:i/>
          <w:sz w:val="22"/>
          <w:szCs w:val="22"/>
        </w:rPr>
        <w:t>Demonstrate Financial Self-Sufficiency and Increase the College’s Resources and Capacity</w:t>
      </w:r>
      <w:r w:rsidR="00A00CC1">
        <w:rPr>
          <w:rFonts w:asciiTheme="majorHAnsi" w:hAnsiTheme="majorHAnsi"/>
          <w:b w:val="0"/>
          <w:i/>
          <w:sz w:val="22"/>
          <w:szCs w:val="22"/>
        </w:rPr>
        <w:t>”</w:t>
      </w:r>
      <w:r w:rsidR="00E419F9" w:rsidRPr="00A00CC1">
        <w:rPr>
          <w:rFonts w:asciiTheme="majorHAnsi" w:hAnsiTheme="majorHAnsi"/>
          <w:b w:val="0"/>
          <w:i/>
          <w:sz w:val="22"/>
          <w:szCs w:val="22"/>
        </w:rPr>
        <w:t>)</w:t>
      </w:r>
      <w:r w:rsidRPr="00A00CC1">
        <w:rPr>
          <w:rFonts w:asciiTheme="majorHAnsi" w:hAnsiTheme="majorHAnsi" w:cs="Arial"/>
          <w:b w:val="0"/>
          <w:sz w:val="22"/>
          <w:szCs w:val="22"/>
        </w:rPr>
        <w:t xml:space="preserve"> and establish 2013 benchmark as well as generate report each month by September 2013</w:t>
      </w:r>
    </w:p>
    <w:p w14:paraId="0426B417"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Identify a professional development tracking system by September 2013</w:t>
      </w:r>
    </w:p>
    <w:p w14:paraId="5BD78197"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Each staff member will participate in professional development activities at least twice a year</w:t>
      </w:r>
    </w:p>
    <w:p w14:paraId="75936744"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Start recording monthly Facebook “Like” and communicate to staff</w:t>
      </w:r>
    </w:p>
    <w:p w14:paraId="32EDA26D"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Identify two new off-campus location</w:t>
      </w:r>
      <w:r w:rsidR="006E684E">
        <w:rPr>
          <w:rFonts w:asciiTheme="majorHAnsi" w:hAnsiTheme="majorHAnsi" w:cs="Arial"/>
          <w:sz w:val="22"/>
          <w:szCs w:val="22"/>
        </w:rPr>
        <w:t>s</w:t>
      </w:r>
      <w:r w:rsidRPr="006D5E72">
        <w:rPr>
          <w:rFonts w:asciiTheme="majorHAnsi" w:hAnsiTheme="majorHAnsi" w:cs="Arial"/>
          <w:sz w:val="22"/>
          <w:szCs w:val="22"/>
        </w:rPr>
        <w:t xml:space="preserve"> to house HSE and possibly other state-aid courses</w:t>
      </w:r>
    </w:p>
    <w:p w14:paraId="617CF9DA"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Identify three companies to submit SUNY Workforce Development training grants</w:t>
      </w:r>
    </w:p>
    <w:p w14:paraId="1289FA43"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Meet with Counseling and Advising twice a year to provide information about ESL course offerings that would supplement or serve as precursors to credit developmental courses to ensure success in those courses.</w:t>
      </w:r>
    </w:p>
    <w:p w14:paraId="52529C8D"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Self-identified ESL students who wish to enter the College will receive a prescribed plan of action listing courses needed for remediation</w:t>
      </w:r>
    </w:p>
    <w:p w14:paraId="464CC09D"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Have Admissions visit the highest level ESL classes at least twice a year to give information about entering the College</w:t>
      </w:r>
    </w:p>
    <w:p w14:paraId="09861663"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Submit two new ESL state aid courses for approval</w:t>
      </w:r>
    </w:p>
    <w:p w14:paraId="78159526"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Enter into three agreements to offer Business Solutions training through HVEC</w:t>
      </w:r>
    </w:p>
    <w:p w14:paraId="6F07D40E" w14:textId="77777777" w:rsidR="006D5E72" w:rsidRPr="006D5E72" w:rsidRDefault="006D5E72" w:rsidP="00BC75CB">
      <w:pPr>
        <w:numPr>
          <w:ilvl w:val="0"/>
          <w:numId w:val="242"/>
        </w:numPr>
        <w:jc w:val="both"/>
        <w:rPr>
          <w:rFonts w:asciiTheme="majorHAnsi" w:hAnsiTheme="majorHAnsi" w:cs="Arial"/>
          <w:sz w:val="22"/>
          <w:szCs w:val="22"/>
        </w:rPr>
      </w:pPr>
      <w:r w:rsidRPr="006D5E72">
        <w:rPr>
          <w:rFonts w:asciiTheme="majorHAnsi" w:hAnsiTheme="majorHAnsi" w:cs="Arial"/>
          <w:sz w:val="22"/>
          <w:szCs w:val="22"/>
        </w:rPr>
        <w:t>Calculate better projected expenses and revenue to help determine income goals for 2014</w:t>
      </w:r>
    </w:p>
    <w:p w14:paraId="1A5F03AA" w14:textId="77777777" w:rsidR="00D53C9A" w:rsidRPr="00BA206C" w:rsidRDefault="00D53C9A" w:rsidP="005310FA">
      <w:pPr>
        <w:jc w:val="both"/>
        <w:rPr>
          <w:rFonts w:asciiTheme="majorHAnsi" w:hAnsiTheme="majorHAnsi"/>
          <w:b/>
          <w:sz w:val="22"/>
          <w:szCs w:val="22"/>
        </w:rPr>
      </w:pPr>
    </w:p>
    <w:p w14:paraId="4A1C5DDC" w14:textId="77777777" w:rsidR="006D5E72" w:rsidRDefault="006D5E72" w:rsidP="00D51C6A">
      <w:pPr>
        <w:jc w:val="center"/>
        <w:rPr>
          <w:rFonts w:asciiTheme="majorHAnsi" w:hAnsiTheme="majorHAnsi"/>
          <w:b/>
          <w:sz w:val="28"/>
          <w:szCs w:val="28"/>
        </w:rPr>
      </w:pPr>
    </w:p>
    <w:p w14:paraId="3D49973D" w14:textId="77777777" w:rsidR="006D5E72" w:rsidRDefault="006D5E72" w:rsidP="00D51C6A">
      <w:pPr>
        <w:jc w:val="center"/>
        <w:rPr>
          <w:rFonts w:asciiTheme="majorHAnsi" w:hAnsiTheme="majorHAnsi"/>
          <w:b/>
          <w:sz w:val="28"/>
          <w:szCs w:val="28"/>
        </w:rPr>
      </w:pPr>
    </w:p>
    <w:p w14:paraId="4B3BE297" w14:textId="77777777" w:rsidR="006D5E72" w:rsidRDefault="006D5E72" w:rsidP="00D51C6A">
      <w:pPr>
        <w:jc w:val="center"/>
        <w:rPr>
          <w:rFonts w:asciiTheme="majorHAnsi" w:hAnsiTheme="majorHAnsi"/>
          <w:b/>
          <w:sz w:val="28"/>
          <w:szCs w:val="28"/>
        </w:rPr>
      </w:pPr>
    </w:p>
    <w:p w14:paraId="5370961E" w14:textId="77777777" w:rsidR="006D5E72" w:rsidRDefault="006D5E72" w:rsidP="00D51C6A">
      <w:pPr>
        <w:jc w:val="center"/>
        <w:rPr>
          <w:rFonts w:asciiTheme="majorHAnsi" w:hAnsiTheme="majorHAnsi"/>
          <w:b/>
          <w:sz w:val="28"/>
          <w:szCs w:val="28"/>
        </w:rPr>
      </w:pPr>
    </w:p>
    <w:p w14:paraId="213BDFE2" w14:textId="77777777" w:rsidR="006D5E72" w:rsidRDefault="006D5E72" w:rsidP="00D51C6A">
      <w:pPr>
        <w:jc w:val="center"/>
        <w:rPr>
          <w:rFonts w:asciiTheme="majorHAnsi" w:hAnsiTheme="majorHAnsi"/>
          <w:b/>
          <w:sz w:val="28"/>
          <w:szCs w:val="28"/>
        </w:rPr>
      </w:pPr>
    </w:p>
    <w:p w14:paraId="1108928F" w14:textId="77777777" w:rsidR="0018437C" w:rsidRDefault="0018437C" w:rsidP="00D51C6A">
      <w:pPr>
        <w:jc w:val="center"/>
        <w:rPr>
          <w:rFonts w:asciiTheme="majorHAnsi" w:hAnsiTheme="majorHAnsi"/>
          <w:b/>
          <w:sz w:val="28"/>
          <w:szCs w:val="28"/>
        </w:rPr>
      </w:pPr>
      <w:r>
        <w:rPr>
          <w:rFonts w:asciiTheme="majorHAnsi" w:hAnsiTheme="majorHAnsi"/>
          <w:b/>
          <w:sz w:val="28"/>
          <w:szCs w:val="28"/>
        </w:rPr>
        <w:t>CULTURAL AFFAIRS</w:t>
      </w:r>
    </w:p>
    <w:p w14:paraId="10EB26EF" w14:textId="77777777" w:rsidR="0018437C" w:rsidRDefault="0018437C" w:rsidP="00D51C6A">
      <w:pPr>
        <w:jc w:val="center"/>
        <w:rPr>
          <w:rFonts w:asciiTheme="majorHAnsi" w:hAnsiTheme="majorHAnsi"/>
          <w:b/>
          <w:sz w:val="28"/>
          <w:szCs w:val="28"/>
        </w:rPr>
      </w:pPr>
      <w:r>
        <w:rPr>
          <w:rFonts w:asciiTheme="majorHAnsi" w:hAnsiTheme="majorHAnsi"/>
          <w:b/>
          <w:sz w:val="28"/>
          <w:szCs w:val="28"/>
        </w:rPr>
        <w:t>AY 201</w:t>
      </w:r>
      <w:r w:rsidR="00F71696">
        <w:rPr>
          <w:rFonts w:asciiTheme="majorHAnsi" w:hAnsiTheme="majorHAnsi"/>
          <w:b/>
          <w:sz w:val="28"/>
          <w:szCs w:val="28"/>
        </w:rPr>
        <w:t>2</w:t>
      </w:r>
      <w:r>
        <w:rPr>
          <w:rFonts w:asciiTheme="majorHAnsi" w:hAnsiTheme="majorHAnsi"/>
          <w:b/>
          <w:sz w:val="28"/>
          <w:szCs w:val="28"/>
        </w:rPr>
        <w:t>-201</w:t>
      </w:r>
      <w:r w:rsidR="00F71696">
        <w:rPr>
          <w:rFonts w:asciiTheme="majorHAnsi" w:hAnsiTheme="majorHAnsi"/>
          <w:b/>
          <w:sz w:val="28"/>
          <w:szCs w:val="28"/>
        </w:rPr>
        <w:t>3</w:t>
      </w:r>
    </w:p>
    <w:p w14:paraId="28414E08" w14:textId="77777777" w:rsidR="0018437C" w:rsidRDefault="0018437C" w:rsidP="00D51C6A">
      <w:pPr>
        <w:jc w:val="center"/>
        <w:rPr>
          <w:rFonts w:asciiTheme="majorHAnsi" w:hAnsiTheme="majorHAnsi"/>
          <w:b/>
          <w:sz w:val="28"/>
          <w:szCs w:val="28"/>
        </w:rPr>
      </w:pPr>
    </w:p>
    <w:p w14:paraId="6C5B4D04" w14:textId="77777777" w:rsidR="0018437C" w:rsidRDefault="0018437C" w:rsidP="0018437C">
      <w:pPr>
        <w:jc w:val="both"/>
        <w:rPr>
          <w:rFonts w:asciiTheme="majorHAnsi" w:hAnsiTheme="majorHAnsi"/>
          <w:i/>
          <w:sz w:val="22"/>
          <w:szCs w:val="22"/>
        </w:rPr>
      </w:pPr>
      <w:r w:rsidRPr="00BA206C">
        <w:rPr>
          <w:rFonts w:asciiTheme="majorHAnsi" w:hAnsiTheme="majorHAnsi"/>
          <w:i/>
          <w:sz w:val="22"/>
          <w:szCs w:val="22"/>
        </w:rPr>
        <w:t xml:space="preserve">Submitted by:  </w:t>
      </w:r>
      <w:r>
        <w:rPr>
          <w:rFonts w:asciiTheme="majorHAnsi" w:hAnsiTheme="majorHAnsi"/>
          <w:i/>
          <w:sz w:val="22"/>
          <w:szCs w:val="22"/>
        </w:rPr>
        <w:t>Dorothy Szefc</w:t>
      </w:r>
      <w:r w:rsidRPr="00BA206C">
        <w:rPr>
          <w:rFonts w:asciiTheme="majorHAnsi" w:hAnsiTheme="majorHAnsi"/>
          <w:i/>
          <w:sz w:val="22"/>
          <w:szCs w:val="22"/>
        </w:rPr>
        <w:t>, Coordinator</w:t>
      </w:r>
    </w:p>
    <w:p w14:paraId="05A67091" w14:textId="77777777" w:rsidR="0018437C" w:rsidRDefault="0018437C" w:rsidP="0018437C">
      <w:pPr>
        <w:jc w:val="both"/>
        <w:rPr>
          <w:rFonts w:asciiTheme="majorHAnsi" w:hAnsiTheme="majorHAnsi"/>
          <w:i/>
          <w:sz w:val="22"/>
          <w:szCs w:val="22"/>
        </w:rPr>
      </w:pPr>
    </w:p>
    <w:p w14:paraId="5D39238B" w14:textId="77777777" w:rsidR="00F71696" w:rsidRPr="00F07D50" w:rsidRDefault="00F07D50" w:rsidP="00BC75CB">
      <w:pPr>
        <w:pStyle w:val="ListParagraph"/>
        <w:numPr>
          <w:ilvl w:val="0"/>
          <w:numId w:val="318"/>
        </w:numPr>
        <w:ind w:left="0" w:firstLine="0"/>
        <w:jc w:val="both"/>
        <w:rPr>
          <w:rFonts w:asciiTheme="majorHAnsi" w:hAnsiTheme="majorHAnsi"/>
          <w:b/>
          <w:color w:val="C00000"/>
          <w:sz w:val="22"/>
          <w:szCs w:val="22"/>
        </w:rPr>
      </w:pPr>
      <w:r w:rsidRPr="00F07D50">
        <w:rPr>
          <w:rFonts w:asciiTheme="majorHAnsi" w:hAnsiTheme="majorHAnsi"/>
          <w:b/>
          <w:color w:val="C00000"/>
          <w:sz w:val="22"/>
          <w:szCs w:val="22"/>
        </w:rPr>
        <w:t>LOOKING BACK</w:t>
      </w:r>
    </w:p>
    <w:p w14:paraId="74158687" w14:textId="77777777" w:rsidR="00F71696" w:rsidRDefault="00F71696" w:rsidP="00F71696">
      <w:pPr>
        <w:jc w:val="both"/>
        <w:rPr>
          <w:rFonts w:asciiTheme="majorHAnsi" w:hAnsiTheme="majorHAnsi"/>
          <w:sz w:val="22"/>
          <w:szCs w:val="22"/>
        </w:rPr>
      </w:pPr>
    </w:p>
    <w:p w14:paraId="78D6CC9F" w14:textId="77777777" w:rsidR="00F07D50" w:rsidRPr="00F07D50" w:rsidRDefault="00F07D50" w:rsidP="00F71696">
      <w:pPr>
        <w:jc w:val="both"/>
        <w:rPr>
          <w:rFonts w:asciiTheme="majorHAnsi" w:hAnsiTheme="majorHAnsi"/>
          <w:b/>
          <w:i/>
          <w:sz w:val="22"/>
          <w:szCs w:val="22"/>
        </w:rPr>
      </w:pPr>
      <w:r w:rsidRPr="00F07D50">
        <w:rPr>
          <w:rFonts w:asciiTheme="majorHAnsi" w:hAnsiTheme="majorHAnsi"/>
          <w:b/>
          <w:i/>
          <w:sz w:val="22"/>
          <w:szCs w:val="22"/>
        </w:rPr>
        <w:t xml:space="preserve">AY </w:t>
      </w:r>
      <w:r>
        <w:rPr>
          <w:rFonts w:asciiTheme="majorHAnsi" w:hAnsiTheme="majorHAnsi"/>
          <w:b/>
          <w:i/>
          <w:sz w:val="22"/>
          <w:szCs w:val="22"/>
        </w:rPr>
        <w:t xml:space="preserve">Goals </w:t>
      </w:r>
      <w:r w:rsidRPr="00F07D50">
        <w:rPr>
          <w:rFonts w:asciiTheme="majorHAnsi" w:hAnsiTheme="majorHAnsi"/>
          <w:b/>
          <w:i/>
          <w:sz w:val="22"/>
          <w:szCs w:val="22"/>
        </w:rPr>
        <w:t>2012-2013</w:t>
      </w:r>
    </w:p>
    <w:p w14:paraId="6374D909" w14:textId="77777777" w:rsidR="00F07D50" w:rsidRPr="00F71696" w:rsidRDefault="00F07D50" w:rsidP="00F71696">
      <w:pPr>
        <w:jc w:val="both"/>
        <w:rPr>
          <w:rFonts w:asciiTheme="majorHAnsi" w:hAnsiTheme="majorHAnsi"/>
          <w:sz w:val="22"/>
          <w:szCs w:val="22"/>
        </w:rPr>
      </w:pPr>
    </w:p>
    <w:p w14:paraId="14B7100E" w14:textId="77777777" w:rsidR="00F71696" w:rsidRPr="00F71696" w:rsidRDefault="00F71696" w:rsidP="00F71696">
      <w:pPr>
        <w:jc w:val="both"/>
        <w:rPr>
          <w:rFonts w:asciiTheme="majorHAnsi" w:hAnsiTheme="majorHAnsi"/>
          <w:sz w:val="22"/>
          <w:szCs w:val="22"/>
        </w:rPr>
      </w:pPr>
      <w:r w:rsidRPr="00F71696">
        <w:rPr>
          <w:rFonts w:asciiTheme="majorHAnsi" w:hAnsiTheme="majorHAnsi"/>
          <w:sz w:val="22"/>
          <w:szCs w:val="22"/>
        </w:rPr>
        <w:t xml:space="preserve">During Academic Year 2012-2013, Cultural Affairs provided diverse programs for all areas </w:t>
      </w:r>
      <w:r w:rsidR="00E14969">
        <w:rPr>
          <w:rFonts w:asciiTheme="majorHAnsi" w:hAnsiTheme="majorHAnsi"/>
          <w:sz w:val="22"/>
          <w:szCs w:val="22"/>
        </w:rPr>
        <w:t>and interests at the C</w:t>
      </w:r>
      <w:r w:rsidRPr="00F71696">
        <w:rPr>
          <w:rFonts w:asciiTheme="majorHAnsi" w:hAnsiTheme="majorHAnsi"/>
          <w:sz w:val="22"/>
          <w:szCs w:val="22"/>
        </w:rPr>
        <w:t xml:space="preserve">ollege and the community-at-large. Lectures on fracking, a garden's carbon footprint, women and heart disease, threatened species, and Yiddish culture are just a sampling. The 2013 Pryluck Distinguished Lecture on science-based medicine and critical thinking brought in an audience topping 200. The turning point of the American Revolution was discussed by Colonel James M. Johnson, PhD, U.S. Army, Retired who dressed in period military garb including a saber which he used as a pointer while explaining key positions at Forts Montgomery and Clinton on an enlarged map. Master classes gave up-close-and-personal opportunities for attendees to learn from, meet, work with, and question professionals in the fields of music, theatre, art, poetry. Sculptor, Fred X. Brownstein chiseled marble and then gave participants chisels to try.  Cindy Blackman Santana shared her feelings and talents of being a major jazz drummer in a traditionally male musical position. Exhibits featured one billionth of a meter nanotechnology, panoramic photography, a 350 piece student art exhibition, and eclectic scenes and memorabilia of Middletown’s last 125 years. Segments: The Orange County Short Film Festival included screenings and talk-backs with filmmakers. Internationally acclaimed musicians Ilya Yakushev, Eliane Elias, and the American String Quartet performed on Orange Hall Theatre stage. More details and numbers of the sixty-five events are listed </w:t>
      </w:r>
      <w:r w:rsidR="00E14969">
        <w:rPr>
          <w:rFonts w:asciiTheme="majorHAnsi" w:hAnsiTheme="majorHAnsi"/>
          <w:sz w:val="22"/>
          <w:szCs w:val="22"/>
        </w:rPr>
        <w:t>below</w:t>
      </w:r>
      <w:r w:rsidRPr="00F71696">
        <w:rPr>
          <w:rFonts w:asciiTheme="majorHAnsi" w:hAnsiTheme="majorHAnsi"/>
          <w:sz w:val="22"/>
          <w:szCs w:val="22"/>
        </w:rPr>
        <w:t>.</w:t>
      </w:r>
    </w:p>
    <w:p w14:paraId="4DEF9E22" w14:textId="77777777" w:rsidR="00F71696" w:rsidRPr="00F71696" w:rsidRDefault="00F71696" w:rsidP="00F71696">
      <w:pPr>
        <w:jc w:val="both"/>
        <w:rPr>
          <w:rFonts w:asciiTheme="majorHAnsi" w:hAnsiTheme="majorHAnsi"/>
          <w:sz w:val="22"/>
          <w:szCs w:val="22"/>
        </w:rPr>
      </w:pPr>
    </w:p>
    <w:p w14:paraId="7C926F44" w14:textId="77777777" w:rsidR="00F71696" w:rsidRDefault="00F07D50" w:rsidP="00F71696">
      <w:pPr>
        <w:jc w:val="both"/>
        <w:rPr>
          <w:rFonts w:asciiTheme="majorHAnsi" w:hAnsiTheme="majorHAnsi"/>
          <w:b/>
          <w:i/>
          <w:sz w:val="22"/>
          <w:szCs w:val="22"/>
        </w:rPr>
      </w:pPr>
      <w:r w:rsidRPr="00F07D50">
        <w:rPr>
          <w:rFonts w:asciiTheme="majorHAnsi" w:hAnsiTheme="majorHAnsi"/>
          <w:b/>
          <w:i/>
          <w:sz w:val="22"/>
          <w:szCs w:val="22"/>
        </w:rPr>
        <w:t>Measures: Data &amp; Assessment</w:t>
      </w:r>
    </w:p>
    <w:p w14:paraId="18C379A5" w14:textId="77777777" w:rsidR="00F07D50" w:rsidRPr="00F07D50" w:rsidRDefault="00F07D50" w:rsidP="00F71696">
      <w:pPr>
        <w:jc w:val="both"/>
        <w:rPr>
          <w:rFonts w:asciiTheme="majorHAnsi" w:hAnsiTheme="majorHAnsi"/>
          <w:b/>
          <w:i/>
          <w:sz w:val="22"/>
          <w:szCs w:val="22"/>
        </w:rPr>
      </w:pPr>
    </w:p>
    <w:p w14:paraId="1E1E5ED3" w14:textId="1328F21A"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w:t>
      </w:r>
    </w:p>
    <w:p w14:paraId="0E287AC1" w14:textId="24DC82C6"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August 27-September 28, 2012</w:t>
      </w:r>
    </w:p>
    <w:p w14:paraId="41F9F722"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Orange Hall Gallery</w:t>
      </w:r>
    </w:p>
    <w:p w14:paraId="2D8AB5F5"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b/>
          <w:i/>
          <w:sz w:val="22"/>
          <w:szCs w:val="22"/>
        </w:rPr>
        <w:t>One Billionth of a Meter ~ Artistic Reflections on the World of Nanotechnology</w:t>
      </w:r>
    </w:p>
    <w:p w14:paraId="3D735358" w14:textId="0126C065"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 paintings with mixed media by</w:t>
      </w:r>
      <w:r w:rsidRPr="00F71696">
        <w:rPr>
          <w:rFonts w:asciiTheme="majorHAnsi" w:hAnsiTheme="majorHAnsi"/>
          <w:b/>
          <w:i/>
          <w:sz w:val="22"/>
          <w:szCs w:val="22"/>
        </w:rPr>
        <w:t xml:space="preserve"> </w:t>
      </w:r>
      <w:r w:rsidRPr="00F71696">
        <w:rPr>
          <w:rFonts w:asciiTheme="majorHAnsi" w:hAnsiTheme="majorHAnsi"/>
          <w:sz w:val="22"/>
          <w:szCs w:val="22"/>
        </w:rPr>
        <w:t xml:space="preserve">Carol Flaitz &amp; artworks by fellow </w:t>
      </w:r>
      <w:r w:rsidRPr="00F71696">
        <w:rPr>
          <w:rFonts w:asciiTheme="majorHAnsi" w:hAnsiTheme="majorHAnsi"/>
          <w:b/>
          <w:sz w:val="22"/>
          <w:szCs w:val="22"/>
        </w:rPr>
        <w:t>NanoArt21</w:t>
      </w:r>
      <w:r w:rsidRPr="00F71696">
        <w:rPr>
          <w:rFonts w:asciiTheme="majorHAnsi" w:hAnsiTheme="majorHAnsi"/>
          <w:sz w:val="22"/>
          <w:szCs w:val="22"/>
        </w:rPr>
        <w:t xml:space="preserve"> artists Cris Orfescu, </w:t>
      </w:r>
    </w:p>
    <w:p w14:paraId="0C511A8F"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Bjoern Daempfling,  Robert Fairfax,  Zilda Maria Matheus, Frances Geesin, Chris Robinson, Anna Ursyn</w:t>
      </w:r>
    </w:p>
    <w:p w14:paraId="1E748D49"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cs="Arial"/>
          <w:color w:val="943634" w:themeColor="accent2" w:themeShade="BF"/>
          <w:sz w:val="22"/>
          <w:szCs w:val="22"/>
        </w:rPr>
        <w:t>attendance: 440</w:t>
      </w:r>
    </w:p>
    <w:p w14:paraId="785CD8DF" w14:textId="77777777" w:rsidR="00F71696" w:rsidRPr="00F71696" w:rsidRDefault="00F71696" w:rsidP="00E14969">
      <w:pPr>
        <w:tabs>
          <w:tab w:val="left" w:pos="2295"/>
        </w:tabs>
        <w:rPr>
          <w:rFonts w:asciiTheme="majorHAnsi" w:hAnsiTheme="majorHAnsi"/>
          <w:sz w:val="22"/>
          <w:szCs w:val="22"/>
        </w:rPr>
      </w:pPr>
    </w:p>
    <w:p w14:paraId="1CF8DB6D" w14:textId="574676A2"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w:t>
      </w:r>
    </w:p>
    <w:p w14:paraId="1206942E"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September 10-28, 2012</w:t>
      </w:r>
    </w:p>
    <w:p w14:paraId="216F694D"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Orange Hall Gallery Loft</w:t>
      </w:r>
    </w:p>
    <w:p w14:paraId="4A27787A"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b/>
          <w:i/>
          <w:sz w:val="22"/>
          <w:szCs w:val="22"/>
        </w:rPr>
        <w:t>Eleven Years of Progress: Eleven Years of Reflection</w:t>
      </w:r>
    </w:p>
    <w:p w14:paraId="6745C16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 photographs of Ground Zero by Susan Slater-Tanner, Assistant Professor of Art, SUNY Orange </w:t>
      </w:r>
    </w:p>
    <w:p w14:paraId="7A1A5C05"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Reception:  Thursday, September 27, 2012  11am-noon</w:t>
      </w:r>
    </w:p>
    <w:p w14:paraId="60491B75" w14:textId="77777777" w:rsidR="00F71696" w:rsidRPr="00F71696" w:rsidRDefault="00F71696" w:rsidP="00E149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 w:val="left" w:pos="10080"/>
          <w:tab w:val="left" w:pos="10800"/>
          <w:tab w:val="left" w:pos="11520"/>
          <w:tab w:val="left" w:pos="12240"/>
          <w:tab w:val="left" w:pos="12960"/>
          <w:tab w:val="left" w:pos="13680"/>
          <w:tab w:val="left" w:pos="14400"/>
          <w:tab w:val="left" w:pos="15120"/>
        </w:tabs>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reception attendance: 300</w:t>
      </w:r>
    </w:p>
    <w:p w14:paraId="6FAF4A37"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exhibit attendance: 35</w:t>
      </w:r>
    </w:p>
    <w:p w14:paraId="32BF23B5" w14:textId="77777777" w:rsidR="00F71696" w:rsidRPr="00F71696" w:rsidRDefault="00F71696" w:rsidP="00E14969">
      <w:pPr>
        <w:rPr>
          <w:rFonts w:asciiTheme="majorHAnsi" w:hAnsiTheme="majorHAnsi"/>
          <w:sz w:val="22"/>
          <w:szCs w:val="22"/>
          <w:lang w:val="en-CA"/>
        </w:rPr>
      </w:pPr>
    </w:p>
    <w:p w14:paraId="69C996D1" w14:textId="77777777" w:rsidR="00F07D50" w:rsidRDefault="00F07D50" w:rsidP="00E14969">
      <w:pPr>
        <w:rPr>
          <w:rFonts w:asciiTheme="majorHAnsi" w:hAnsiTheme="majorHAnsi"/>
          <w:sz w:val="22"/>
          <w:szCs w:val="22"/>
        </w:rPr>
      </w:pPr>
    </w:p>
    <w:p w14:paraId="75ABB560" w14:textId="77777777" w:rsidR="00F07D50" w:rsidRDefault="00F07D50" w:rsidP="00E14969">
      <w:pPr>
        <w:rPr>
          <w:rFonts w:asciiTheme="majorHAnsi" w:hAnsiTheme="majorHAnsi"/>
          <w:sz w:val="22"/>
          <w:szCs w:val="22"/>
        </w:rPr>
      </w:pPr>
    </w:p>
    <w:p w14:paraId="575A21D4"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37D0A8E5" w14:textId="77777777" w:rsidR="00F71696" w:rsidRPr="00F71696" w:rsidRDefault="00F71696" w:rsidP="00E14969">
      <w:pPr>
        <w:rPr>
          <w:rFonts w:asciiTheme="majorHAnsi" w:hAnsiTheme="majorHAnsi"/>
          <w:sz w:val="22"/>
          <w:szCs w:val="22"/>
          <w:lang w:val="en-CA"/>
        </w:rPr>
      </w:pPr>
      <w:r w:rsidRPr="00F71696">
        <w:rPr>
          <w:rFonts w:asciiTheme="majorHAnsi" w:hAnsiTheme="majorHAnsi"/>
          <w:sz w:val="22"/>
          <w:szCs w:val="22"/>
          <w:lang w:val="en-CA"/>
        </w:rPr>
        <w:t>Tuesday, September 18, 2012      7:15 pm</w:t>
      </w:r>
    </w:p>
    <w:p w14:paraId="5AEC1BBA" w14:textId="77777777" w:rsidR="00F71696" w:rsidRPr="00F71696" w:rsidRDefault="00F71696" w:rsidP="00E14969">
      <w:pPr>
        <w:rPr>
          <w:rFonts w:asciiTheme="majorHAnsi" w:hAnsiTheme="majorHAnsi"/>
          <w:sz w:val="22"/>
          <w:szCs w:val="22"/>
          <w:lang w:val="en-CA"/>
        </w:rPr>
      </w:pPr>
      <w:r w:rsidRPr="00F71696">
        <w:rPr>
          <w:rFonts w:asciiTheme="majorHAnsi" w:hAnsiTheme="majorHAnsi"/>
          <w:sz w:val="22"/>
          <w:szCs w:val="22"/>
          <w:lang w:val="en-CA"/>
        </w:rPr>
        <w:t>Orange Hall Gallery</w:t>
      </w:r>
    </w:p>
    <w:p w14:paraId="2EF093CD" w14:textId="4541FF24" w:rsidR="00F71696" w:rsidRPr="00F71696" w:rsidRDefault="00F71696" w:rsidP="00E14969">
      <w:pPr>
        <w:rPr>
          <w:rFonts w:asciiTheme="majorHAnsi" w:hAnsiTheme="majorHAnsi"/>
          <w:b/>
          <w:i/>
          <w:sz w:val="22"/>
          <w:szCs w:val="22"/>
          <w:lang w:val="en-CA"/>
        </w:rPr>
      </w:pPr>
      <w:r w:rsidRPr="00F71696">
        <w:rPr>
          <w:rFonts w:asciiTheme="majorHAnsi" w:hAnsiTheme="majorHAnsi"/>
          <w:b/>
          <w:i/>
          <w:sz w:val="22"/>
          <w:szCs w:val="22"/>
        </w:rPr>
        <w:t>Nanotechnology and the Energy Challenge</w:t>
      </w:r>
      <w:r w:rsidRPr="00F71696">
        <w:rPr>
          <w:rFonts w:asciiTheme="majorHAnsi" w:hAnsiTheme="majorHAnsi"/>
          <w:b/>
          <w:i/>
          <w:sz w:val="22"/>
          <w:szCs w:val="22"/>
          <w:lang w:val="en-CA"/>
        </w:rPr>
        <w:t xml:space="preserve"> </w:t>
      </w:r>
    </w:p>
    <w:p w14:paraId="5E62E22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Emilio Mendez, PhD</w:t>
      </w:r>
    </w:p>
    <w:p w14:paraId="128B0BB3"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Director, Brookhaven National Laboratory</w:t>
      </w:r>
    </w:p>
    <w:p w14:paraId="7B4C8C7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*architects &amp; engineers receive one PDH/CEU for attendance</w:t>
      </w:r>
    </w:p>
    <w:p w14:paraId="42B5CB82"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42</w:t>
      </w:r>
    </w:p>
    <w:p w14:paraId="534D1411" w14:textId="77777777" w:rsidR="00F71696" w:rsidRPr="00F71696" w:rsidRDefault="00F71696" w:rsidP="00E14969">
      <w:pPr>
        <w:rPr>
          <w:rFonts w:asciiTheme="majorHAnsi" w:hAnsiTheme="majorHAnsi" w:cs="Arial"/>
          <w:color w:val="943634" w:themeColor="accent2" w:themeShade="BF"/>
          <w:sz w:val="22"/>
          <w:szCs w:val="22"/>
        </w:rPr>
      </w:pPr>
    </w:p>
    <w:p w14:paraId="4F07A1D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FILM</w:t>
      </w:r>
    </w:p>
    <w:p w14:paraId="72D8DB3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Thursday, September 20, 2012  3pm</w:t>
      </w:r>
    </w:p>
    <w:p w14:paraId="045EE7F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Harriman Hall 111 Film Theatre</w:t>
      </w:r>
    </w:p>
    <w:p w14:paraId="47F48794"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Baby Boom</w:t>
      </w:r>
    </w:p>
    <w:p w14:paraId="0B0204BF"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--introduction by Barbara Fiorello, BS, MBA, Associate Prof, Business Dept, SUNY Orange</w:t>
      </w:r>
    </w:p>
    <w:p w14:paraId="677CCDE7"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25</w:t>
      </w:r>
    </w:p>
    <w:p w14:paraId="39F411CD" w14:textId="77777777" w:rsidR="00F71696" w:rsidRPr="00F71696" w:rsidRDefault="00F71696" w:rsidP="00E14969">
      <w:pPr>
        <w:rPr>
          <w:rFonts w:asciiTheme="majorHAnsi" w:hAnsiTheme="majorHAnsi" w:cs="Arial"/>
          <w:color w:val="943634" w:themeColor="accent2" w:themeShade="BF"/>
          <w:sz w:val="22"/>
          <w:szCs w:val="22"/>
        </w:rPr>
      </w:pPr>
    </w:p>
    <w:p w14:paraId="635BBB1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512638FA"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Tuesday, September 25, 2012</w:t>
      </w:r>
      <w:r w:rsidR="00E14969">
        <w:rPr>
          <w:rFonts w:asciiTheme="majorHAnsi" w:hAnsiTheme="majorHAnsi"/>
          <w:sz w:val="22"/>
          <w:szCs w:val="22"/>
        </w:rPr>
        <w:tab/>
      </w:r>
      <w:r w:rsidRPr="00F71696">
        <w:rPr>
          <w:rFonts w:asciiTheme="majorHAnsi" w:hAnsiTheme="majorHAnsi"/>
          <w:sz w:val="22"/>
          <w:szCs w:val="22"/>
        </w:rPr>
        <w:t>11 am</w:t>
      </w:r>
    </w:p>
    <w:p w14:paraId="4264A8CF"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w:t>
      </w:r>
    </w:p>
    <w:p w14:paraId="2AACECCF"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Science and Art: Walking the Tightrope</w:t>
      </w:r>
      <w:r w:rsidRPr="00F71696">
        <w:rPr>
          <w:rFonts w:asciiTheme="majorHAnsi" w:hAnsiTheme="majorHAnsi"/>
          <w:sz w:val="22"/>
          <w:szCs w:val="22"/>
        </w:rPr>
        <w:t xml:space="preserve"> </w:t>
      </w:r>
      <w:r w:rsidRPr="00F71696">
        <w:rPr>
          <w:rFonts w:asciiTheme="majorHAnsi" w:hAnsiTheme="majorHAnsi"/>
          <w:b/>
          <w:i/>
          <w:sz w:val="22"/>
          <w:szCs w:val="22"/>
        </w:rPr>
        <w:t>~ NanoArt21</w:t>
      </w:r>
    </w:p>
    <w:p w14:paraId="4705925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Carol Flaitz, BFA &amp; Philip Flaitz, PhD, TEM Analyst, IBM</w:t>
      </w:r>
    </w:p>
    <w:p w14:paraId="3BCC2F4F"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45</w:t>
      </w:r>
    </w:p>
    <w:p w14:paraId="233FAE69" w14:textId="77777777" w:rsidR="00F71696" w:rsidRPr="00F71696" w:rsidRDefault="00F71696" w:rsidP="00E14969">
      <w:pPr>
        <w:rPr>
          <w:rFonts w:asciiTheme="majorHAnsi" w:hAnsiTheme="majorHAnsi"/>
          <w:sz w:val="22"/>
          <w:szCs w:val="22"/>
        </w:rPr>
      </w:pPr>
    </w:p>
    <w:p w14:paraId="5D12BB46"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32A7510F" w14:textId="77777777" w:rsidR="00F71696" w:rsidRPr="00F71696" w:rsidRDefault="00F71696" w:rsidP="00E14969">
      <w:pPr>
        <w:rPr>
          <w:rFonts w:asciiTheme="majorHAnsi" w:hAnsiTheme="majorHAnsi"/>
          <w:sz w:val="22"/>
          <w:szCs w:val="22"/>
          <w:lang w:val="en-CA"/>
        </w:rPr>
      </w:pPr>
      <w:r w:rsidRPr="00F71696">
        <w:rPr>
          <w:rFonts w:asciiTheme="majorHAnsi" w:hAnsiTheme="majorHAnsi"/>
          <w:sz w:val="22"/>
          <w:szCs w:val="22"/>
          <w:lang w:val="en-CA"/>
        </w:rPr>
        <w:t>Th</w:t>
      </w:r>
      <w:r w:rsidR="00E14969">
        <w:rPr>
          <w:rFonts w:asciiTheme="majorHAnsi" w:hAnsiTheme="majorHAnsi"/>
          <w:sz w:val="22"/>
          <w:szCs w:val="22"/>
          <w:lang w:val="en-CA"/>
        </w:rPr>
        <w:t>ursday, September 27, 2012</w:t>
      </w:r>
      <w:r w:rsidR="00E14969">
        <w:rPr>
          <w:rFonts w:asciiTheme="majorHAnsi" w:hAnsiTheme="majorHAnsi"/>
          <w:sz w:val="22"/>
          <w:szCs w:val="22"/>
          <w:lang w:val="en-CA"/>
        </w:rPr>
        <w:tab/>
      </w:r>
      <w:r w:rsidRPr="00F71696">
        <w:rPr>
          <w:rFonts w:asciiTheme="majorHAnsi" w:hAnsiTheme="majorHAnsi"/>
          <w:sz w:val="22"/>
          <w:szCs w:val="22"/>
          <w:lang w:val="en-CA"/>
        </w:rPr>
        <w:t>7 pm</w:t>
      </w:r>
    </w:p>
    <w:p w14:paraId="57DD841D" w14:textId="77777777" w:rsidR="00F71696" w:rsidRPr="00F71696" w:rsidRDefault="00F71696" w:rsidP="00E14969">
      <w:pPr>
        <w:rPr>
          <w:rFonts w:asciiTheme="majorHAnsi" w:hAnsiTheme="majorHAnsi"/>
          <w:sz w:val="22"/>
          <w:szCs w:val="22"/>
          <w:lang w:val="en-CA"/>
        </w:rPr>
      </w:pPr>
      <w:r w:rsidRPr="00F71696">
        <w:rPr>
          <w:rFonts w:asciiTheme="majorHAnsi" w:hAnsiTheme="majorHAnsi"/>
          <w:sz w:val="22"/>
          <w:szCs w:val="22"/>
          <w:lang w:val="en-CA"/>
        </w:rPr>
        <w:t>Gilman Center –Library Room 130</w:t>
      </w:r>
    </w:p>
    <w:p w14:paraId="68223A4E" w14:textId="0FE5DD33" w:rsidR="00F71696" w:rsidRPr="00F71696" w:rsidRDefault="00F71696" w:rsidP="00E14969">
      <w:pPr>
        <w:rPr>
          <w:rFonts w:asciiTheme="majorHAnsi" w:hAnsiTheme="majorHAnsi"/>
          <w:b/>
          <w:bCs/>
          <w:i/>
          <w:iCs/>
          <w:sz w:val="22"/>
          <w:szCs w:val="22"/>
        </w:rPr>
      </w:pPr>
      <w:r w:rsidRPr="00F71696">
        <w:rPr>
          <w:rFonts w:asciiTheme="majorHAnsi" w:hAnsiTheme="majorHAnsi"/>
          <w:b/>
          <w:bCs/>
          <w:i/>
          <w:iCs/>
          <w:sz w:val="22"/>
          <w:szCs w:val="22"/>
        </w:rPr>
        <w:t>The US Constitution as Holy Writ: Have we too much Respect for our Founding Document?</w:t>
      </w:r>
    </w:p>
    <w:p w14:paraId="0423A026"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Ray Raymond, PhD</w:t>
      </w:r>
    </w:p>
    <w:p w14:paraId="65C3952A" w14:textId="77777777" w:rsidR="00F71696" w:rsidRPr="00F71696" w:rsidRDefault="00F71696" w:rsidP="00E14969">
      <w:pPr>
        <w:rPr>
          <w:rFonts w:asciiTheme="majorHAnsi" w:hAnsiTheme="majorHAnsi"/>
          <w:sz w:val="22"/>
          <w:szCs w:val="22"/>
          <w:lang w:val="en-CA"/>
        </w:rPr>
      </w:pPr>
      <w:r w:rsidRPr="00F71696">
        <w:rPr>
          <w:rFonts w:asciiTheme="majorHAnsi" w:hAnsiTheme="majorHAnsi"/>
          <w:sz w:val="22"/>
          <w:szCs w:val="22"/>
        </w:rPr>
        <w:t>Associate Professor/Government &amp; History; Director, Institute for Constitutional Studies, SUNY Ulster</w:t>
      </w:r>
    </w:p>
    <w:p w14:paraId="1B3E516A" w14:textId="77777777" w:rsidR="00F71696" w:rsidRPr="00F71696" w:rsidRDefault="00F71696" w:rsidP="00E14969">
      <w:pPr>
        <w:rPr>
          <w:rFonts w:asciiTheme="majorHAnsi" w:hAnsiTheme="majorHAnsi"/>
          <w:sz w:val="22"/>
          <w:szCs w:val="22"/>
          <w:lang w:val="en-CA"/>
        </w:rPr>
      </w:pPr>
      <w:r w:rsidRPr="00F71696">
        <w:rPr>
          <w:rFonts w:asciiTheme="majorHAnsi" w:hAnsiTheme="majorHAnsi" w:cs="Arial"/>
          <w:color w:val="943634" w:themeColor="accent2" w:themeShade="BF"/>
          <w:sz w:val="22"/>
          <w:szCs w:val="22"/>
        </w:rPr>
        <w:t xml:space="preserve">attendance: 91 </w:t>
      </w:r>
    </w:p>
    <w:p w14:paraId="40C60B3A" w14:textId="77777777" w:rsidR="00F71696" w:rsidRPr="00F71696" w:rsidRDefault="00F71696" w:rsidP="00E14969">
      <w:pPr>
        <w:rPr>
          <w:rFonts w:asciiTheme="majorHAnsi" w:hAnsiTheme="majorHAnsi"/>
          <w:sz w:val="22"/>
          <w:szCs w:val="22"/>
          <w:lang w:val="en-CA"/>
        </w:rPr>
      </w:pPr>
    </w:p>
    <w:p w14:paraId="08A980FF"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69C670B4"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Monday, October 1, 2012  1pm-3pm</w:t>
      </w:r>
    </w:p>
    <w:p w14:paraId="7CDEA0D3"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Kaplan Hall, Great Room</w:t>
      </w:r>
    </w:p>
    <w:p w14:paraId="03CCAD07"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Marble Sculpture ~ Contemporary Art in Stone</w:t>
      </w:r>
    </w:p>
    <w:p w14:paraId="5E168815"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Fred X Brownstein, BFA, sculptor, a Fellow of the National Sculpture Society and the Stone Carvers Guild</w:t>
      </w:r>
    </w:p>
    <w:p w14:paraId="216F83B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--a collaborative presentation by Cultural Affairs, Middletown &amp; Newburgh</w:t>
      </w:r>
    </w:p>
    <w:p w14:paraId="4E1CE782"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52</w:t>
      </w:r>
    </w:p>
    <w:p w14:paraId="45EA52DF" w14:textId="77777777" w:rsidR="00F71696" w:rsidRPr="00F71696" w:rsidRDefault="00F71696" w:rsidP="00E14969">
      <w:pPr>
        <w:rPr>
          <w:rFonts w:asciiTheme="majorHAnsi" w:hAnsiTheme="majorHAnsi"/>
          <w:sz w:val="22"/>
          <w:szCs w:val="22"/>
          <w:lang w:val="en-CA"/>
        </w:rPr>
      </w:pPr>
    </w:p>
    <w:p w14:paraId="497A1D63"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6CC639C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Tuesday, October 2, 2012   1-3pm</w:t>
      </w:r>
    </w:p>
    <w:p w14:paraId="0BA366D4" w14:textId="77777777" w:rsidR="00F71696" w:rsidRPr="00F71696" w:rsidRDefault="00F71696" w:rsidP="00E14969">
      <w:pPr>
        <w:rPr>
          <w:rFonts w:asciiTheme="majorHAnsi" w:hAnsiTheme="majorHAnsi"/>
          <w:color w:val="FF0000"/>
          <w:sz w:val="22"/>
          <w:szCs w:val="22"/>
        </w:rPr>
      </w:pPr>
      <w:r w:rsidRPr="00F71696">
        <w:rPr>
          <w:rFonts w:asciiTheme="majorHAnsi" w:hAnsiTheme="majorHAnsi"/>
          <w:sz w:val="22"/>
          <w:szCs w:val="22"/>
        </w:rPr>
        <w:t xml:space="preserve">Orange Hall Theatre </w:t>
      </w:r>
    </w:p>
    <w:p w14:paraId="16AC9D46"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40 Years in Radio, What I’ve Learned &amp; where it’s going…</w:t>
      </w:r>
    </w:p>
    <w:p w14:paraId="771A3A2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Mike Bennett, radio broadcaster, WHUD</w:t>
      </w:r>
    </w:p>
    <w:p w14:paraId="4434EA91" w14:textId="77777777" w:rsidR="00F71696" w:rsidRPr="00F71696" w:rsidRDefault="00F71696" w:rsidP="00E14969">
      <w:pPr>
        <w:rPr>
          <w:rFonts w:asciiTheme="majorHAnsi" w:hAnsiTheme="majorHAnsi"/>
          <w:sz w:val="22"/>
          <w:szCs w:val="22"/>
          <w:lang w:val="en-CA"/>
        </w:rPr>
      </w:pPr>
      <w:r w:rsidRPr="00F71696">
        <w:rPr>
          <w:rFonts w:asciiTheme="majorHAnsi" w:hAnsiTheme="majorHAnsi" w:cs="Arial"/>
          <w:color w:val="943634" w:themeColor="accent2" w:themeShade="BF"/>
          <w:sz w:val="22"/>
          <w:szCs w:val="22"/>
        </w:rPr>
        <w:t>attendance: 43</w:t>
      </w:r>
    </w:p>
    <w:p w14:paraId="3D1789C7" w14:textId="77777777" w:rsidR="00F71696" w:rsidRPr="00F71696" w:rsidRDefault="00F71696" w:rsidP="00E14969">
      <w:pPr>
        <w:rPr>
          <w:rFonts w:asciiTheme="majorHAnsi" w:hAnsiTheme="majorHAnsi"/>
          <w:sz w:val="22"/>
          <w:szCs w:val="22"/>
          <w:lang w:val="en-CA"/>
        </w:rPr>
      </w:pPr>
    </w:p>
    <w:p w14:paraId="4B0D6D9C" w14:textId="77777777" w:rsidR="00F07D50" w:rsidRDefault="00F07D50" w:rsidP="00E14969">
      <w:pPr>
        <w:rPr>
          <w:rFonts w:asciiTheme="majorHAnsi" w:hAnsiTheme="majorHAnsi"/>
          <w:sz w:val="22"/>
          <w:szCs w:val="22"/>
          <w:lang w:val="en-CA"/>
        </w:rPr>
      </w:pPr>
    </w:p>
    <w:p w14:paraId="5D32DD1A" w14:textId="77777777" w:rsidR="00F07D50" w:rsidRDefault="00F07D50" w:rsidP="00E14969">
      <w:pPr>
        <w:rPr>
          <w:rFonts w:asciiTheme="majorHAnsi" w:hAnsiTheme="majorHAnsi"/>
          <w:sz w:val="22"/>
          <w:szCs w:val="22"/>
          <w:lang w:val="en-CA"/>
        </w:rPr>
      </w:pPr>
    </w:p>
    <w:p w14:paraId="035909B6" w14:textId="0B790688"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EXHIBITS</w:t>
      </w:r>
    </w:p>
    <w:p w14:paraId="09D647BD"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October 2-28, 2012</w:t>
      </w:r>
    </w:p>
    <w:p w14:paraId="7C8ACF1C"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Orange Hall Galleries</w:t>
      </w:r>
    </w:p>
    <w:p w14:paraId="743860E0"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b/>
          <w:i/>
          <w:sz w:val="22"/>
          <w:szCs w:val="22"/>
        </w:rPr>
        <w:t>Orange County Art Federation Exhibition</w:t>
      </w:r>
    </w:p>
    <w:p w14:paraId="31E96D62"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Reception:  Saturday, October 6   4-6pm; Music provided by Judith Hosmer Garrett, pianist</w:t>
      </w:r>
    </w:p>
    <w:p w14:paraId="631613C1" w14:textId="77777777" w:rsidR="00F71696" w:rsidRPr="00F71696" w:rsidRDefault="00F71696" w:rsidP="00E14969">
      <w:pPr>
        <w:rPr>
          <w:rFonts w:asciiTheme="majorHAnsi" w:hAnsiTheme="majorHAnsi" w:cs="Arial"/>
          <w:color w:val="943634" w:themeColor="accent2" w:themeShade="BF"/>
          <w:sz w:val="22"/>
          <w:szCs w:val="22"/>
        </w:rPr>
      </w:pPr>
    </w:p>
    <w:p w14:paraId="6100B412"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b/>
          <w:i/>
          <w:sz w:val="22"/>
          <w:szCs w:val="22"/>
        </w:rPr>
        <w:t>Ah! Orange County</w:t>
      </w:r>
    </w:p>
    <w:p w14:paraId="7308F206"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Orange Hall Gallery</w:t>
      </w:r>
    </w:p>
    <w:p w14:paraId="3939C811"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 xml:space="preserve">~ exhibit of original poems by twelve Orange County Poets </w:t>
      </w:r>
    </w:p>
    <w:p w14:paraId="78BCFFA0" w14:textId="77777777" w:rsidR="00F71696" w:rsidRPr="00F71696" w:rsidRDefault="00F71696" w:rsidP="00E149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 w:val="left" w:pos="10080"/>
          <w:tab w:val="left" w:pos="10800"/>
          <w:tab w:val="left" w:pos="11520"/>
          <w:tab w:val="left" w:pos="12240"/>
          <w:tab w:val="left" w:pos="12960"/>
          <w:tab w:val="left" w:pos="13680"/>
          <w:tab w:val="left" w:pos="14400"/>
          <w:tab w:val="left" w:pos="15120"/>
        </w:tabs>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combined reception attendance: 80</w:t>
      </w:r>
    </w:p>
    <w:p w14:paraId="05A799F6"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combined exhibit attendance: 500</w:t>
      </w:r>
    </w:p>
    <w:p w14:paraId="09CA1729" w14:textId="77777777" w:rsidR="00F71696" w:rsidRPr="00F71696" w:rsidRDefault="00F71696" w:rsidP="00E14969">
      <w:pPr>
        <w:rPr>
          <w:rFonts w:asciiTheme="majorHAnsi" w:hAnsiTheme="majorHAnsi"/>
          <w:sz w:val="22"/>
          <w:szCs w:val="22"/>
          <w:lang w:val="en-CA"/>
        </w:rPr>
      </w:pPr>
    </w:p>
    <w:p w14:paraId="28E73A7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49BBA8E6"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Wednesday, October 3, 2012   7:15pm</w:t>
      </w:r>
    </w:p>
    <w:p w14:paraId="3F4B5114"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Harriman Hall 111 Lecture Hall</w:t>
      </w:r>
    </w:p>
    <w:p w14:paraId="477237B8"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 xml:space="preserve">Unconventional Development of Gas from Shale Using Fracking: Questions?                                                                                                                                                                                                                                                                                                                                                                                    </w:t>
      </w:r>
    </w:p>
    <w:p w14:paraId="03D0645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by Anthony R. Ingraffea, PhD, PE; </w:t>
      </w:r>
    </w:p>
    <w:p w14:paraId="6CA51C1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the Dwight C. Baum Professor of Engineering/Weiss Presidential Teaching Fellow, Cornell University</w:t>
      </w:r>
    </w:p>
    <w:p w14:paraId="15328B33"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*architects &amp; engineers receive one PDH/CEU for attendance</w:t>
      </w:r>
    </w:p>
    <w:p w14:paraId="4F12E0E5" w14:textId="77777777" w:rsidR="00F71696" w:rsidRPr="00F71696" w:rsidRDefault="00F71696" w:rsidP="00E14969">
      <w:pPr>
        <w:rPr>
          <w:rFonts w:asciiTheme="majorHAnsi" w:hAnsiTheme="majorHAnsi"/>
          <w:sz w:val="22"/>
          <w:szCs w:val="22"/>
          <w:lang w:val="en-CA"/>
        </w:rPr>
      </w:pPr>
      <w:r w:rsidRPr="00F71696">
        <w:rPr>
          <w:rFonts w:asciiTheme="majorHAnsi" w:hAnsiTheme="majorHAnsi" w:cs="Arial"/>
          <w:color w:val="943634" w:themeColor="accent2" w:themeShade="BF"/>
          <w:sz w:val="22"/>
          <w:szCs w:val="22"/>
        </w:rPr>
        <w:t>attendance: 44</w:t>
      </w:r>
    </w:p>
    <w:p w14:paraId="224A81F7" w14:textId="77777777" w:rsidR="00F71696" w:rsidRPr="00F71696" w:rsidRDefault="00F71696" w:rsidP="00E14969">
      <w:pPr>
        <w:rPr>
          <w:rFonts w:asciiTheme="majorHAnsi" w:hAnsiTheme="majorHAnsi"/>
          <w:sz w:val="22"/>
          <w:szCs w:val="22"/>
          <w:lang w:val="en-CA"/>
        </w:rPr>
      </w:pPr>
    </w:p>
    <w:p w14:paraId="1F68B33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0EB09163"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Tuesday, October 9, 2012   7pm</w:t>
      </w:r>
    </w:p>
    <w:p w14:paraId="26C64A3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Gilman Center, Library Room 130 </w:t>
      </w:r>
    </w:p>
    <w:p w14:paraId="201A3C95"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The Inner Experience of Deep Undercover Law Enforcement Operatives</w:t>
      </w:r>
    </w:p>
    <w:p w14:paraId="2992EBBC"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Thomas E. Coghlan, PsyD; Detective NYPD</w:t>
      </w:r>
    </w:p>
    <w:p w14:paraId="046A4957" w14:textId="77777777" w:rsidR="00F71696" w:rsidRPr="00F71696" w:rsidRDefault="00F71696" w:rsidP="00E14969">
      <w:pPr>
        <w:rPr>
          <w:rFonts w:asciiTheme="majorHAnsi" w:hAnsiTheme="majorHAnsi"/>
          <w:sz w:val="22"/>
          <w:szCs w:val="22"/>
          <w:lang w:val="en-CA"/>
        </w:rPr>
      </w:pPr>
      <w:r w:rsidRPr="00F71696">
        <w:rPr>
          <w:rFonts w:asciiTheme="majorHAnsi" w:hAnsiTheme="majorHAnsi" w:cs="Arial"/>
          <w:color w:val="943634" w:themeColor="accent2" w:themeShade="BF"/>
          <w:sz w:val="22"/>
          <w:szCs w:val="22"/>
        </w:rPr>
        <w:t>attendance: 104</w:t>
      </w:r>
    </w:p>
    <w:p w14:paraId="7C8C515D" w14:textId="77777777" w:rsidR="00F71696" w:rsidRPr="00F71696" w:rsidRDefault="00F71696" w:rsidP="00E14969">
      <w:pPr>
        <w:rPr>
          <w:rFonts w:asciiTheme="majorHAnsi" w:hAnsiTheme="majorHAnsi"/>
          <w:sz w:val="22"/>
          <w:szCs w:val="22"/>
          <w:lang w:val="en-CA"/>
        </w:rPr>
      </w:pPr>
    </w:p>
    <w:p w14:paraId="2E1A56E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FILM</w:t>
      </w:r>
    </w:p>
    <w:p w14:paraId="43855235"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Tuesday, October 16, 2012     3pm</w:t>
      </w:r>
    </w:p>
    <w:p w14:paraId="6CAF971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Harriman Hall 111 Film Theatre</w:t>
      </w:r>
    </w:p>
    <w:p w14:paraId="274527E7"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The Social Network</w:t>
      </w:r>
    </w:p>
    <w:p w14:paraId="23187FD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--introduction by SUNY Orange Business Dept Professors Elizabeth White, PhD, 2012 Chancellor’s Award for Excellence in Teaching and Stephen I. Winter, BA, MBA, 2008 Chancellor’s Award for Excellence in Teaching</w:t>
      </w:r>
    </w:p>
    <w:p w14:paraId="7DED3A69"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27</w:t>
      </w:r>
    </w:p>
    <w:p w14:paraId="10E6D026" w14:textId="77777777" w:rsidR="00F71696" w:rsidRPr="00F71696" w:rsidRDefault="00F71696" w:rsidP="00E14969">
      <w:pPr>
        <w:rPr>
          <w:rFonts w:asciiTheme="majorHAnsi" w:hAnsiTheme="majorHAnsi" w:cs="Arial"/>
          <w:color w:val="943634" w:themeColor="accent2" w:themeShade="BF"/>
          <w:sz w:val="22"/>
          <w:szCs w:val="22"/>
        </w:rPr>
      </w:pPr>
    </w:p>
    <w:p w14:paraId="01CBFAF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0968130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Wednesday, October 17, 2012    2:30-5:30pm</w:t>
      </w:r>
    </w:p>
    <w:p w14:paraId="78ADBA1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3BC92C69"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 xml:space="preserve">The Margolis Method     </w:t>
      </w:r>
      <w:r w:rsidRPr="00F71696">
        <w:rPr>
          <w:rFonts w:asciiTheme="majorHAnsi" w:hAnsiTheme="majorHAnsi"/>
          <w:sz w:val="22"/>
          <w:szCs w:val="22"/>
        </w:rPr>
        <w:t xml:space="preserve">by Kari Margolis with </w:t>
      </w:r>
      <w:r w:rsidRPr="00F71696">
        <w:rPr>
          <w:rFonts w:asciiTheme="majorHAnsi" w:hAnsiTheme="majorHAnsi"/>
          <w:i/>
          <w:sz w:val="22"/>
          <w:szCs w:val="22"/>
        </w:rPr>
        <w:t>MargolisBrown Adaptors Company</w:t>
      </w:r>
      <w:r w:rsidRPr="00F71696">
        <w:rPr>
          <w:rFonts w:asciiTheme="majorHAnsi" w:hAnsiTheme="majorHAnsi"/>
          <w:sz w:val="22"/>
          <w:szCs w:val="22"/>
        </w:rPr>
        <w:t xml:space="preserve"> members</w:t>
      </w:r>
    </w:p>
    <w:p w14:paraId="2FB992E2"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35</w:t>
      </w:r>
    </w:p>
    <w:p w14:paraId="7D44C0AA" w14:textId="77777777" w:rsidR="00F71696" w:rsidRPr="00F71696" w:rsidRDefault="00F71696" w:rsidP="00E14969">
      <w:pPr>
        <w:rPr>
          <w:rFonts w:asciiTheme="majorHAnsi" w:hAnsiTheme="majorHAnsi"/>
          <w:sz w:val="22"/>
          <w:szCs w:val="22"/>
          <w:lang w:val="en-CA"/>
        </w:rPr>
      </w:pPr>
    </w:p>
    <w:p w14:paraId="51A02E6C"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0921B80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Thursday, October 18, 2012    7pm </w:t>
      </w:r>
    </w:p>
    <w:p w14:paraId="6D9DD9BA"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w:t>
      </w:r>
    </w:p>
    <w:p w14:paraId="5BB6B811"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 xml:space="preserve">The Turning Point of the American Revolution: the Battles of Fort Montgomery, Fort Clinton, and Saratoga     </w:t>
      </w:r>
      <w:r w:rsidRPr="00F71696">
        <w:rPr>
          <w:rFonts w:asciiTheme="majorHAnsi" w:hAnsiTheme="majorHAnsi"/>
          <w:sz w:val="22"/>
          <w:szCs w:val="22"/>
        </w:rPr>
        <w:t xml:space="preserve">by Colonel James M. Johnson, PhD, U.S. Army, Retired; </w:t>
      </w:r>
    </w:p>
    <w:p w14:paraId="0BC05BF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Executive Director, Hudson River Valley Institute; Military Historian of the Hudson River Valley; </w:t>
      </w:r>
    </w:p>
    <w:p w14:paraId="6D95BD64"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Dr. Frank T. Bumpus</w:t>
      </w:r>
      <w:r w:rsidR="00A671E6">
        <w:rPr>
          <w:rFonts w:asciiTheme="majorHAnsi" w:hAnsiTheme="majorHAnsi"/>
          <w:sz w:val="22"/>
          <w:szCs w:val="22"/>
        </w:rPr>
        <w:t>,</w:t>
      </w:r>
      <w:r w:rsidRPr="00F71696">
        <w:rPr>
          <w:rFonts w:asciiTheme="majorHAnsi" w:hAnsiTheme="majorHAnsi"/>
          <w:sz w:val="22"/>
          <w:szCs w:val="22"/>
        </w:rPr>
        <w:t xml:space="preserve"> Professor of Hudson River Valley History, Marist College </w:t>
      </w:r>
    </w:p>
    <w:p w14:paraId="248FA648" w14:textId="77777777" w:rsidR="00F71696" w:rsidRPr="00F71696" w:rsidRDefault="00F71696" w:rsidP="00E14969">
      <w:pPr>
        <w:rPr>
          <w:rFonts w:asciiTheme="majorHAnsi" w:hAnsiTheme="majorHAnsi"/>
          <w:sz w:val="22"/>
          <w:szCs w:val="22"/>
          <w:lang w:val="en-CA"/>
        </w:rPr>
      </w:pPr>
      <w:r w:rsidRPr="00F71696">
        <w:rPr>
          <w:rFonts w:asciiTheme="majorHAnsi" w:hAnsiTheme="majorHAnsi" w:cs="Arial"/>
          <w:color w:val="943634" w:themeColor="accent2" w:themeShade="BF"/>
          <w:sz w:val="22"/>
          <w:szCs w:val="22"/>
        </w:rPr>
        <w:t>attendance: 43</w:t>
      </w:r>
    </w:p>
    <w:p w14:paraId="35EAE2DC" w14:textId="77777777" w:rsidR="00F71696" w:rsidRPr="00F71696" w:rsidRDefault="00F71696" w:rsidP="00E14969">
      <w:pPr>
        <w:rPr>
          <w:rFonts w:asciiTheme="majorHAnsi" w:hAnsiTheme="majorHAnsi"/>
          <w:sz w:val="22"/>
          <w:szCs w:val="22"/>
          <w:lang w:val="en-CA"/>
        </w:rPr>
      </w:pPr>
    </w:p>
    <w:p w14:paraId="0F0DEF70" w14:textId="77777777" w:rsidR="00F71696" w:rsidRPr="00F71696" w:rsidRDefault="00F71696" w:rsidP="00E14969">
      <w:pPr>
        <w:rPr>
          <w:rFonts w:asciiTheme="majorHAnsi" w:hAnsiTheme="majorHAnsi"/>
          <w:sz w:val="22"/>
          <w:szCs w:val="22"/>
          <w:lang w:val="en-CA"/>
        </w:rPr>
      </w:pPr>
      <w:r w:rsidRPr="00F71696">
        <w:rPr>
          <w:rFonts w:asciiTheme="majorHAnsi" w:hAnsiTheme="majorHAnsi"/>
          <w:sz w:val="22"/>
          <w:szCs w:val="22"/>
          <w:lang w:val="en-CA"/>
        </w:rPr>
        <w:t>ART DEMONSTRATIONS</w:t>
      </w:r>
    </w:p>
    <w:p w14:paraId="24A7432D"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October 20 &amp; 21, 2012   11am-5pm</w:t>
      </w:r>
    </w:p>
    <w:p w14:paraId="3FC8E49F"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Orange Hall Gallery</w:t>
      </w:r>
    </w:p>
    <w:p w14:paraId="18F78859"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b/>
          <w:i/>
          <w:sz w:val="22"/>
          <w:szCs w:val="22"/>
        </w:rPr>
        <w:t>Orange Council Arts Council Studio Tour</w:t>
      </w:r>
    </w:p>
    <w:p w14:paraId="6B3676FA"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Four OCArt Federation artists working &amp; giving demonstrations, using OHG as a hub studio</w:t>
      </w:r>
    </w:p>
    <w:p w14:paraId="237F3AF3"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combined attendance: 42</w:t>
      </w:r>
    </w:p>
    <w:p w14:paraId="630545EE" w14:textId="77777777" w:rsidR="00F71696" w:rsidRPr="00F71696" w:rsidRDefault="00F71696" w:rsidP="00E14969">
      <w:pPr>
        <w:rPr>
          <w:rFonts w:asciiTheme="majorHAnsi" w:hAnsiTheme="majorHAnsi"/>
          <w:sz w:val="22"/>
          <w:szCs w:val="22"/>
          <w:lang w:val="en-CA"/>
        </w:rPr>
      </w:pPr>
    </w:p>
    <w:p w14:paraId="5C58AA8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THEATRE</w:t>
      </w:r>
    </w:p>
    <w:p w14:paraId="5091F80B" w14:textId="77777777" w:rsidR="00F71696" w:rsidRPr="00F71696" w:rsidRDefault="00F71696" w:rsidP="00E14969">
      <w:pPr>
        <w:rPr>
          <w:rFonts w:asciiTheme="majorHAnsi" w:hAnsiTheme="majorHAnsi"/>
          <w:b/>
          <w:sz w:val="22"/>
          <w:szCs w:val="22"/>
          <w:u w:val="single"/>
        </w:rPr>
      </w:pPr>
      <w:r w:rsidRPr="00F71696">
        <w:rPr>
          <w:rFonts w:asciiTheme="majorHAnsi" w:hAnsiTheme="majorHAnsi"/>
          <w:sz w:val="22"/>
          <w:szCs w:val="22"/>
        </w:rPr>
        <w:t>Saturday, October 20, 2012  8pm</w:t>
      </w:r>
    </w:p>
    <w:p w14:paraId="0AE5AE64"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285FF77D"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 xml:space="preserve">Pulling Strings </w:t>
      </w:r>
      <w:r w:rsidRPr="00F71696">
        <w:rPr>
          <w:rFonts w:asciiTheme="majorHAnsi" w:hAnsiTheme="majorHAnsi"/>
          <w:sz w:val="22"/>
          <w:szCs w:val="22"/>
        </w:rPr>
        <w:t xml:space="preserve">~ presented by the </w:t>
      </w:r>
      <w:r w:rsidRPr="00F71696">
        <w:rPr>
          <w:rFonts w:asciiTheme="majorHAnsi" w:hAnsiTheme="majorHAnsi"/>
          <w:i/>
          <w:sz w:val="22"/>
          <w:szCs w:val="22"/>
        </w:rPr>
        <w:t>MargolisBrown Adaptors Company</w:t>
      </w:r>
    </w:p>
    <w:p w14:paraId="04A642FE" w14:textId="77777777" w:rsidR="00F71696" w:rsidRPr="00F71696" w:rsidRDefault="00F71696" w:rsidP="00E14969">
      <w:pPr>
        <w:rPr>
          <w:rFonts w:asciiTheme="majorHAnsi" w:hAnsiTheme="majorHAnsi"/>
          <w:sz w:val="22"/>
          <w:szCs w:val="22"/>
          <w:lang w:val="en-CA"/>
        </w:rPr>
      </w:pPr>
      <w:r w:rsidRPr="00F71696">
        <w:rPr>
          <w:rFonts w:asciiTheme="majorHAnsi" w:hAnsiTheme="majorHAnsi" w:cs="Arial"/>
          <w:color w:val="943634" w:themeColor="accent2" w:themeShade="BF"/>
          <w:sz w:val="22"/>
          <w:szCs w:val="22"/>
        </w:rPr>
        <w:t>attendance: 64</w:t>
      </w:r>
    </w:p>
    <w:p w14:paraId="7964AFCF" w14:textId="77777777" w:rsidR="00A671E6" w:rsidRDefault="00A671E6" w:rsidP="00E14969">
      <w:pPr>
        <w:rPr>
          <w:rFonts w:asciiTheme="majorHAnsi" w:hAnsiTheme="majorHAnsi"/>
          <w:sz w:val="22"/>
          <w:szCs w:val="22"/>
        </w:rPr>
      </w:pPr>
    </w:p>
    <w:p w14:paraId="26B9987A"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FILM</w:t>
      </w:r>
    </w:p>
    <w:p w14:paraId="391B58F6"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Monday, October 22, 2012    7pm</w:t>
      </w:r>
    </w:p>
    <w:p w14:paraId="6930AAA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Harriman Hall 111 Film Theatre</w:t>
      </w:r>
    </w:p>
    <w:p w14:paraId="0B0EFDD1"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Gypsy Caravan</w:t>
      </w:r>
    </w:p>
    <w:p w14:paraId="592C0328" w14:textId="77777777" w:rsidR="00F71696" w:rsidRPr="00F71696" w:rsidRDefault="00F71696" w:rsidP="00E14969">
      <w:pPr>
        <w:rPr>
          <w:rFonts w:asciiTheme="majorHAnsi" w:hAnsiTheme="majorHAnsi"/>
          <w:b/>
          <w:i/>
          <w:sz w:val="22"/>
          <w:szCs w:val="22"/>
        </w:rPr>
      </w:pPr>
      <w:r w:rsidRPr="00F71696">
        <w:rPr>
          <w:rFonts w:asciiTheme="majorHAnsi" w:hAnsiTheme="majorHAnsi"/>
          <w:sz w:val="22"/>
          <w:szCs w:val="22"/>
        </w:rPr>
        <w:t>--introduction by Michael Strmiska, PhD; Assistant Professor of Global Studies, SUNY Orange</w:t>
      </w:r>
    </w:p>
    <w:p w14:paraId="0881F345" w14:textId="77777777" w:rsidR="00F71696" w:rsidRPr="00F71696" w:rsidRDefault="00F71696" w:rsidP="00E14969">
      <w:pPr>
        <w:rPr>
          <w:rFonts w:asciiTheme="majorHAnsi" w:hAnsiTheme="majorHAnsi"/>
          <w:sz w:val="22"/>
          <w:szCs w:val="22"/>
          <w:lang w:val="en-CA"/>
        </w:rPr>
      </w:pPr>
      <w:r w:rsidRPr="00F71696">
        <w:rPr>
          <w:rFonts w:asciiTheme="majorHAnsi" w:hAnsiTheme="majorHAnsi" w:cs="Arial"/>
          <w:color w:val="943634" w:themeColor="accent2" w:themeShade="BF"/>
          <w:sz w:val="22"/>
          <w:szCs w:val="22"/>
        </w:rPr>
        <w:t>attendance: 18</w:t>
      </w:r>
    </w:p>
    <w:p w14:paraId="7C5E5A75" w14:textId="77777777" w:rsidR="00F71696" w:rsidRPr="00F71696" w:rsidRDefault="00F71696" w:rsidP="00E14969">
      <w:pPr>
        <w:rPr>
          <w:rFonts w:asciiTheme="majorHAnsi" w:hAnsiTheme="majorHAnsi"/>
          <w:sz w:val="22"/>
          <w:szCs w:val="22"/>
          <w:lang w:val="en-CA"/>
        </w:rPr>
      </w:pPr>
    </w:p>
    <w:p w14:paraId="4AC123C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6E866B1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Wednesday, October 24, 2012 11am-1pm</w:t>
      </w:r>
    </w:p>
    <w:p w14:paraId="35C6935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Room 23</w:t>
      </w:r>
    </w:p>
    <w:p w14:paraId="1E0E54FB" w14:textId="77777777" w:rsidR="00F71696" w:rsidRPr="00F71696" w:rsidRDefault="00F71696" w:rsidP="00E14969">
      <w:pPr>
        <w:rPr>
          <w:rFonts w:asciiTheme="majorHAnsi" w:hAnsiTheme="majorHAnsi"/>
          <w:sz w:val="22"/>
          <w:szCs w:val="22"/>
        </w:rPr>
      </w:pPr>
      <w:r w:rsidRPr="00F71696">
        <w:rPr>
          <w:rFonts w:asciiTheme="majorHAnsi" w:hAnsiTheme="majorHAnsi"/>
          <w:b/>
          <w:i/>
          <w:sz w:val="22"/>
          <w:szCs w:val="22"/>
        </w:rPr>
        <w:t xml:space="preserve">A Musician's Life in the Military  </w:t>
      </w:r>
      <w:r w:rsidRPr="00F71696">
        <w:rPr>
          <w:rFonts w:asciiTheme="majorHAnsi" w:hAnsiTheme="majorHAnsi"/>
          <w:sz w:val="22"/>
          <w:szCs w:val="22"/>
        </w:rPr>
        <w:t xml:space="preserve">by Sergeant First Class Jason D. Ham, Principal Euphonium, </w:t>
      </w:r>
    </w:p>
    <w:p w14:paraId="26DEF0C2" w14:textId="77777777" w:rsidR="00F71696" w:rsidRPr="00F71696" w:rsidRDefault="00F71696" w:rsidP="00E14969">
      <w:pPr>
        <w:rPr>
          <w:rFonts w:asciiTheme="majorHAnsi" w:hAnsiTheme="majorHAnsi"/>
          <w:b/>
          <w:i/>
          <w:sz w:val="22"/>
          <w:szCs w:val="22"/>
        </w:rPr>
      </w:pPr>
      <w:r w:rsidRPr="00F71696">
        <w:rPr>
          <w:rFonts w:asciiTheme="majorHAnsi" w:hAnsiTheme="majorHAnsi"/>
          <w:sz w:val="22"/>
          <w:szCs w:val="22"/>
        </w:rPr>
        <w:t>US Military Academy Band</w:t>
      </w:r>
      <w:r w:rsidRPr="00F71696">
        <w:rPr>
          <w:rFonts w:asciiTheme="majorHAnsi" w:hAnsiTheme="majorHAnsi"/>
          <w:b/>
          <w:i/>
          <w:sz w:val="22"/>
          <w:szCs w:val="22"/>
        </w:rPr>
        <w:t xml:space="preserve">  </w:t>
      </w:r>
      <w:r w:rsidRPr="00F71696">
        <w:rPr>
          <w:rFonts w:asciiTheme="majorHAnsi" w:hAnsiTheme="majorHAnsi"/>
          <w:sz w:val="22"/>
          <w:szCs w:val="22"/>
        </w:rPr>
        <w:t>~ sponsored by USMA Band</w:t>
      </w:r>
    </w:p>
    <w:p w14:paraId="51C71892" w14:textId="77777777" w:rsidR="00F71696" w:rsidRPr="00F71696" w:rsidRDefault="00F71696" w:rsidP="00E14969">
      <w:pPr>
        <w:rPr>
          <w:rFonts w:asciiTheme="majorHAnsi" w:hAnsiTheme="majorHAnsi"/>
          <w:sz w:val="22"/>
          <w:szCs w:val="22"/>
          <w:lang w:val="en-CA"/>
        </w:rPr>
      </w:pPr>
      <w:r w:rsidRPr="00F71696">
        <w:rPr>
          <w:rFonts w:asciiTheme="majorHAnsi" w:hAnsiTheme="majorHAnsi" w:cs="Arial"/>
          <w:color w:val="943634" w:themeColor="accent2" w:themeShade="BF"/>
          <w:sz w:val="22"/>
          <w:szCs w:val="22"/>
        </w:rPr>
        <w:t>attendance: 42</w:t>
      </w:r>
    </w:p>
    <w:p w14:paraId="5E066790" w14:textId="77777777" w:rsidR="00F71696" w:rsidRPr="00F71696" w:rsidRDefault="00F71696" w:rsidP="00E14969">
      <w:pPr>
        <w:rPr>
          <w:rFonts w:asciiTheme="majorHAnsi" w:hAnsiTheme="majorHAnsi"/>
          <w:sz w:val="22"/>
          <w:szCs w:val="22"/>
          <w:lang w:val="en-CA"/>
        </w:rPr>
      </w:pPr>
    </w:p>
    <w:p w14:paraId="36BFE6F0" w14:textId="77777777" w:rsidR="00F71696" w:rsidRPr="00F71696" w:rsidRDefault="00F71696" w:rsidP="00E14969">
      <w:pPr>
        <w:rPr>
          <w:rFonts w:asciiTheme="majorHAnsi" w:hAnsiTheme="majorHAnsi"/>
          <w:sz w:val="22"/>
          <w:szCs w:val="22"/>
          <w:lang w:val="en-CA"/>
        </w:rPr>
      </w:pPr>
      <w:r w:rsidRPr="00F71696">
        <w:rPr>
          <w:rFonts w:asciiTheme="majorHAnsi" w:hAnsiTheme="majorHAnsi"/>
          <w:sz w:val="22"/>
          <w:szCs w:val="22"/>
        </w:rPr>
        <w:t>POETRY</w:t>
      </w:r>
    </w:p>
    <w:p w14:paraId="7B0B670A"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Thursday, October 25, 2012  7pm</w:t>
      </w:r>
    </w:p>
    <w:p w14:paraId="7F7CF360" w14:textId="77777777" w:rsidR="00F71696" w:rsidRPr="00F71696" w:rsidRDefault="00F71696" w:rsidP="00E14969">
      <w:pPr>
        <w:rPr>
          <w:rFonts w:asciiTheme="majorHAnsi" w:hAnsiTheme="majorHAnsi"/>
          <w:sz w:val="22"/>
          <w:szCs w:val="22"/>
          <w:lang w:val="en-CA"/>
        </w:rPr>
      </w:pPr>
      <w:r w:rsidRPr="00F71696">
        <w:rPr>
          <w:rFonts w:asciiTheme="majorHAnsi" w:hAnsiTheme="majorHAnsi"/>
          <w:sz w:val="22"/>
          <w:szCs w:val="22"/>
          <w:lang w:val="en-CA"/>
        </w:rPr>
        <w:t>Orange Hall Gallery</w:t>
      </w:r>
    </w:p>
    <w:p w14:paraId="779196BE"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b/>
          <w:i/>
          <w:sz w:val="22"/>
          <w:szCs w:val="22"/>
        </w:rPr>
        <w:t>Ah! Orange County</w:t>
      </w:r>
    </w:p>
    <w:p w14:paraId="2750F461"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 xml:space="preserve">~reading of original poems by eleven Orange County Poets </w:t>
      </w:r>
    </w:p>
    <w:p w14:paraId="67BC02BB"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26</w:t>
      </w:r>
    </w:p>
    <w:p w14:paraId="32C1A371" w14:textId="77777777" w:rsidR="00F71696" w:rsidRPr="00F71696" w:rsidRDefault="00F71696" w:rsidP="00E14969">
      <w:pPr>
        <w:rPr>
          <w:rFonts w:asciiTheme="majorHAnsi" w:hAnsiTheme="majorHAnsi"/>
          <w:sz w:val="22"/>
          <w:szCs w:val="22"/>
          <w:lang w:val="en-CA"/>
        </w:rPr>
      </w:pPr>
    </w:p>
    <w:p w14:paraId="49A7E1E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CONCERT</w:t>
      </w:r>
    </w:p>
    <w:p w14:paraId="4892D33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Sunday, October 28, 2012   3pm</w:t>
      </w:r>
    </w:p>
    <w:p w14:paraId="43BE56A0" w14:textId="77777777" w:rsidR="00F71696" w:rsidRPr="00F71696" w:rsidRDefault="00F71696" w:rsidP="00E14969">
      <w:pPr>
        <w:rPr>
          <w:rFonts w:asciiTheme="majorHAnsi" w:hAnsiTheme="majorHAnsi"/>
          <w:i/>
          <w:sz w:val="22"/>
          <w:szCs w:val="22"/>
        </w:rPr>
      </w:pPr>
      <w:r w:rsidRPr="00F71696">
        <w:rPr>
          <w:rFonts w:asciiTheme="majorHAnsi" w:hAnsiTheme="majorHAnsi"/>
          <w:sz w:val="22"/>
          <w:szCs w:val="22"/>
        </w:rPr>
        <w:t>Orange Hall Gallery</w:t>
      </w:r>
    </w:p>
    <w:p w14:paraId="780E09F2"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New York Tuba Quartet in Recital</w:t>
      </w:r>
    </w:p>
    <w:p w14:paraId="4DA0703D"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89</w:t>
      </w:r>
    </w:p>
    <w:p w14:paraId="1EFEC095" w14:textId="77777777" w:rsidR="00F71696" w:rsidRPr="00F71696" w:rsidRDefault="00F71696" w:rsidP="00E14969">
      <w:pPr>
        <w:rPr>
          <w:rFonts w:asciiTheme="majorHAnsi" w:hAnsiTheme="majorHAnsi" w:cs="Arial"/>
          <w:color w:val="943634" w:themeColor="accent2" w:themeShade="BF"/>
          <w:sz w:val="22"/>
          <w:szCs w:val="22"/>
        </w:rPr>
      </w:pPr>
    </w:p>
    <w:p w14:paraId="2E2EE79A" w14:textId="3CFC4BCD"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w:t>
      </w:r>
    </w:p>
    <w:p w14:paraId="5877BFC2"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November 2-30, 2012</w:t>
      </w:r>
    </w:p>
    <w:p w14:paraId="050453E4"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Orange Hall Galleries</w:t>
      </w:r>
    </w:p>
    <w:p w14:paraId="12130036"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b/>
          <w:i/>
          <w:sz w:val="22"/>
          <w:szCs w:val="22"/>
        </w:rPr>
        <w:t>The Watercolor World of M.E. Whitehill ~ A Retrospective</w:t>
      </w:r>
    </w:p>
    <w:p w14:paraId="7DFBDBCC"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Reception:  Saturday, November 3, 2012   1-4pm; Music provided by Beverly Poyerd, pianist</w:t>
      </w:r>
    </w:p>
    <w:p w14:paraId="422C2C8D" w14:textId="77777777" w:rsidR="00F71696" w:rsidRPr="00F71696" w:rsidRDefault="00F71696" w:rsidP="00E149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 w:val="left" w:pos="10080"/>
          <w:tab w:val="left" w:pos="10800"/>
          <w:tab w:val="left" w:pos="11520"/>
          <w:tab w:val="left" w:pos="12240"/>
          <w:tab w:val="left" w:pos="12960"/>
          <w:tab w:val="left" w:pos="13680"/>
          <w:tab w:val="left" w:pos="14400"/>
          <w:tab w:val="left" w:pos="15120"/>
        </w:tabs>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reception attendance: 55</w:t>
      </w:r>
    </w:p>
    <w:p w14:paraId="33B5F869" w14:textId="77777777" w:rsidR="00F71696" w:rsidRPr="00F71696" w:rsidRDefault="00F71696" w:rsidP="00E14969">
      <w:pPr>
        <w:tabs>
          <w:tab w:val="left" w:pos="810"/>
        </w:tabs>
        <w:rPr>
          <w:rFonts w:asciiTheme="majorHAnsi" w:hAnsiTheme="majorHAnsi"/>
          <w:sz w:val="22"/>
          <w:szCs w:val="22"/>
        </w:rPr>
      </w:pPr>
      <w:r w:rsidRPr="00F71696">
        <w:rPr>
          <w:rFonts w:asciiTheme="majorHAnsi" w:hAnsiTheme="majorHAnsi" w:cs="Arial"/>
          <w:color w:val="943634" w:themeColor="accent2" w:themeShade="BF"/>
          <w:sz w:val="22"/>
          <w:szCs w:val="22"/>
        </w:rPr>
        <w:t>exhibit attendance: 390</w:t>
      </w:r>
    </w:p>
    <w:p w14:paraId="6707B02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2CFDCA7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Tuesday, November 13, 2012   11am-1pm</w:t>
      </w:r>
    </w:p>
    <w:p w14:paraId="1F4D3291" w14:textId="77777777" w:rsidR="00F71696" w:rsidRPr="00F71696" w:rsidRDefault="00F71696" w:rsidP="00E14969">
      <w:pPr>
        <w:rPr>
          <w:rFonts w:asciiTheme="majorHAnsi" w:hAnsiTheme="majorHAnsi"/>
          <w:i/>
          <w:sz w:val="22"/>
          <w:szCs w:val="22"/>
        </w:rPr>
      </w:pPr>
      <w:r w:rsidRPr="00F71696">
        <w:rPr>
          <w:rFonts w:asciiTheme="majorHAnsi" w:hAnsiTheme="majorHAnsi"/>
          <w:sz w:val="22"/>
          <w:szCs w:val="22"/>
        </w:rPr>
        <w:t>Orange Hall Gallery</w:t>
      </w:r>
    </w:p>
    <w:p w14:paraId="6F999766"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Abstracting the Landscape in Watercolor</w:t>
      </w:r>
    </w:p>
    <w:p w14:paraId="7252232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Kamilla Talbot, BFA; watercolor instructor, The National Academy School Of Fine Art, NYC</w:t>
      </w:r>
    </w:p>
    <w:p w14:paraId="541AAB96"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68</w:t>
      </w:r>
    </w:p>
    <w:p w14:paraId="1E358A69" w14:textId="77777777" w:rsidR="00F71696" w:rsidRPr="00F71696" w:rsidRDefault="00F71696" w:rsidP="00E14969">
      <w:pPr>
        <w:rPr>
          <w:rFonts w:asciiTheme="majorHAnsi" w:hAnsiTheme="majorHAnsi" w:cs="Arial"/>
          <w:color w:val="943634" w:themeColor="accent2" w:themeShade="BF"/>
          <w:sz w:val="22"/>
          <w:szCs w:val="22"/>
        </w:rPr>
      </w:pPr>
    </w:p>
    <w:p w14:paraId="070BADB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661441EF"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Thursday, November 15, 2012   7pm </w:t>
      </w:r>
    </w:p>
    <w:p w14:paraId="323262B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Harriman Hall 111 Lecture Hall</w:t>
      </w:r>
    </w:p>
    <w:p w14:paraId="5201C7BE"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Hydraulic Fracturing and Marcellus Shale Development – Managing Environmental Risks</w:t>
      </w:r>
    </w:p>
    <w:p w14:paraId="2958A5E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John A. Conrad, BS, MS, Senior Hydrogeologist, Conrad Geoscience Corp, a division of PVE Sheffler</w:t>
      </w:r>
    </w:p>
    <w:p w14:paraId="48E08B1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*architects &amp; engineers receive one PDH/CEU for attendance</w:t>
      </w:r>
    </w:p>
    <w:p w14:paraId="6945EAB1"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121</w:t>
      </w:r>
    </w:p>
    <w:p w14:paraId="3A497E9D" w14:textId="77777777" w:rsidR="00F71696" w:rsidRPr="00F71696" w:rsidRDefault="00F71696" w:rsidP="00E14969">
      <w:pPr>
        <w:rPr>
          <w:rFonts w:asciiTheme="majorHAnsi" w:hAnsiTheme="majorHAnsi" w:cs="Arial"/>
          <w:color w:val="943634" w:themeColor="accent2" w:themeShade="BF"/>
          <w:sz w:val="22"/>
          <w:szCs w:val="22"/>
        </w:rPr>
      </w:pPr>
    </w:p>
    <w:p w14:paraId="308B1F9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64485D9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Friday, November 16, 2012    11am-1pm</w:t>
      </w:r>
    </w:p>
    <w:p w14:paraId="473B535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Room 23</w:t>
      </w:r>
    </w:p>
    <w:p w14:paraId="49F99A4E"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 xml:space="preserve">No Time Wasted </w:t>
      </w:r>
      <w:r w:rsidRPr="00F71696">
        <w:rPr>
          <w:rFonts w:asciiTheme="majorHAnsi" w:hAnsiTheme="majorHAnsi"/>
          <w:sz w:val="22"/>
          <w:szCs w:val="22"/>
        </w:rPr>
        <w:t>~  memory confidence issues &amp; performance presence &amp; demonstration</w:t>
      </w:r>
    </w:p>
    <w:p w14:paraId="07A190C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by Ilya Yakushev, pianist </w:t>
      </w:r>
    </w:p>
    <w:p w14:paraId="5C3C1874"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64</w:t>
      </w:r>
    </w:p>
    <w:p w14:paraId="08830524" w14:textId="77777777" w:rsidR="00F71696" w:rsidRPr="00F71696" w:rsidRDefault="00F71696" w:rsidP="00E14969">
      <w:pPr>
        <w:rPr>
          <w:rFonts w:asciiTheme="majorHAnsi" w:hAnsiTheme="majorHAnsi"/>
          <w:sz w:val="22"/>
          <w:szCs w:val="22"/>
          <w:lang w:val="en-CA"/>
        </w:rPr>
      </w:pPr>
    </w:p>
    <w:p w14:paraId="2568F83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CONCERT</w:t>
      </w:r>
    </w:p>
    <w:p w14:paraId="470824E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Sunday, November 18, 2012     3pm</w:t>
      </w:r>
    </w:p>
    <w:p w14:paraId="1E7CD5F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3628231E"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Ilya Yakushev ~ Piano Recital</w:t>
      </w:r>
    </w:p>
    <w:p w14:paraId="3CD801F4"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 xml:space="preserve"> </w:t>
      </w:r>
      <w:r w:rsidRPr="00F71696">
        <w:rPr>
          <w:rFonts w:asciiTheme="majorHAnsi" w:hAnsiTheme="majorHAnsi"/>
          <w:i/>
          <w:color w:val="000000" w:themeColor="text1"/>
          <w:sz w:val="22"/>
          <w:szCs w:val="22"/>
        </w:rPr>
        <w:t>~ Selections by Beethoven, Chopin, Mussorgsky~</w:t>
      </w:r>
    </w:p>
    <w:p w14:paraId="45CFAF21"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113</w:t>
      </w:r>
    </w:p>
    <w:p w14:paraId="4B7E5563" w14:textId="77777777" w:rsidR="00F71696" w:rsidRPr="00F71696" w:rsidRDefault="00F71696" w:rsidP="00E14969">
      <w:pPr>
        <w:rPr>
          <w:rFonts w:asciiTheme="majorHAnsi" w:hAnsiTheme="majorHAnsi"/>
          <w:sz w:val="22"/>
          <w:szCs w:val="22"/>
          <w:lang w:val="en-CA"/>
        </w:rPr>
      </w:pPr>
    </w:p>
    <w:p w14:paraId="489E8CFB" w14:textId="35F4BA62"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w:t>
      </w:r>
    </w:p>
    <w:p w14:paraId="0593671B"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sz w:val="22"/>
          <w:szCs w:val="22"/>
        </w:rPr>
        <w:t>December 5-19, 2012</w:t>
      </w:r>
    </w:p>
    <w:p w14:paraId="02E73C32"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Orange Hall Gallery</w:t>
      </w:r>
    </w:p>
    <w:p w14:paraId="7BFD0547"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b/>
          <w:i/>
          <w:sz w:val="22"/>
          <w:szCs w:val="22"/>
        </w:rPr>
        <w:t>An Artist's Response to Human Rights</w:t>
      </w:r>
    </w:p>
    <w:p w14:paraId="34C08110" w14:textId="77777777" w:rsidR="00F71696" w:rsidRPr="00F71696" w:rsidRDefault="00F71696" w:rsidP="00E14969">
      <w:pPr>
        <w:tabs>
          <w:tab w:val="left" w:pos="2295"/>
        </w:tabs>
        <w:rPr>
          <w:rFonts w:asciiTheme="majorHAnsi" w:hAnsiTheme="majorHAnsi"/>
          <w:b/>
          <w:i/>
          <w:sz w:val="22"/>
          <w:szCs w:val="22"/>
        </w:rPr>
      </w:pPr>
      <w:r w:rsidRPr="00F71696">
        <w:rPr>
          <w:rFonts w:asciiTheme="majorHAnsi" w:hAnsiTheme="majorHAnsi"/>
          <w:b/>
          <w:i/>
          <w:sz w:val="22"/>
          <w:szCs w:val="22"/>
        </w:rPr>
        <w:t xml:space="preserve"> ~</w:t>
      </w:r>
      <w:r w:rsidRPr="00F71696">
        <w:rPr>
          <w:rFonts w:asciiTheme="majorHAnsi" w:hAnsiTheme="majorHAnsi"/>
          <w:sz w:val="22"/>
          <w:szCs w:val="22"/>
        </w:rPr>
        <w:t xml:space="preserve"> </w:t>
      </w:r>
      <w:r w:rsidRPr="00F71696">
        <w:rPr>
          <w:rFonts w:asciiTheme="majorHAnsi" w:hAnsiTheme="majorHAnsi"/>
          <w:b/>
          <w:i/>
          <w:sz w:val="22"/>
          <w:szCs w:val="22"/>
        </w:rPr>
        <w:t>artworks by junior and senior high school students of Orange County</w:t>
      </w:r>
    </w:p>
    <w:p w14:paraId="58240E90"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presented by the Orange County Human Rights Commission in collaboration with Orange County Arts Council and Cultural Affairs at SUNY Orange</w:t>
      </w:r>
    </w:p>
    <w:p w14:paraId="7A4F9CA6" w14:textId="77777777" w:rsidR="00F71696" w:rsidRPr="00F71696" w:rsidRDefault="00F71696" w:rsidP="00E14969">
      <w:pPr>
        <w:tabs>
          <w:tab w:val="left" w:pos="2295"/>
        </w:tabs>
        <w:rPr>
          <w:rFonts w:asciiTheme="majorHAnsi" w:hAnsiTheme="majorHAnsi"/>
          <w:sz w:val="22"/>
          <w:szCs w:val="22"/>
        </w:rPr>
      </w:pPr>
      <w:r w:rsidRPr="00F71696">
        <w:rPr>
          <w:rFonts w:asciiTheme="majorHAnsi" w:hAnsiTheme="majorHAnsi"/>
          <w:sz w:val="22"/>
          <w:szCs w:val="22"/>
        </w:rPr>
        <w:t>Reception:  Sunday, December 9, 2012  1-4pm; Music provided by Jonathan Ogulnick, pianist</w:t>
      </w:r>
    </w:p>
    <w:p w14:paraId="5B39938D" w14:textId="77777777" w:rsidR="00F71696" w:rsidRPr="00F71696" w:rsidRDefault="00F71696" w:rsidP="00E149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 w:val="left" w:pos="10080"/>
          <w:tab w:val="left" w:pos="10800"/>
          <w:tab w:val="left" w:pos="11520"/>
          <w:tab w:val="left" w:pos="12240"/>
          <w:tab w:val="left" w:pos="12960"/>
          <w:tab w:val="left" w:pos="13680"/>
          <w:tab w:val="left" w:pos="14400"/>
          <w:tab w:val="left" w:pos="15120"/>
        </w:tabs>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reception attendance: 136</w:t>
      </w:r>
    </w:p>
    <w:p w14:paraId="4ADE5CD1"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exhibit attendance: 260</w:t>
      </w:r>
    </w:p>
    <w:p w14:paraId="4F9B9A89" w14:textId="77777777" w:rsidR="00F71696" w:rsidRPr="00F71696" w:rsidRDefault="00F71696" w:rsidP="00E14969">
      <w:pPr>
        <w:rPr>
          <w:rFonts w:asciiTheme="majorHAnsi" w:hAnsiTheme="majorHAnsi"/>
          <w:sz w:val="22"/>
          <w:szCs w:val="22"/>
          <w:lang w:val="en-CA"/>
        </w:rPr>
      </w:pPr>
    </w:p>
    <w:p w14:paraId="1F846718" w14:textId="089F2350"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w:t>
      </w:r>
    </w:p>
    <w:p w14:paraId="3573B7B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January 5-February 8, 2013</w:t>
      </w:r>
    </w:p>
    <w:p w14:paraId="335BE9EF"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w:t>
      </w:r>
    </w:p>
    <w:p w14:paraId="682A325D"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Greg Miller Photography–Scenes of the Hudson Valley</w:t>
      </w:r>
    </w:p>
    <w:p w14:paraId="35DB10FF"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Reception:  Saturday, January 5   1-3pm;  Music provided by Joy Zelada, classical guitarist  </w:t>
      </w:r>
    </w:p>
    <w:p w14:paraId="3027E01A" w14:textId="77777777" w:rsidR="00F71696" w:rsidRPr="00F71696" w:rsidRDefault="00F71696" w:rsidP="00E149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 w:val="left" w:pos="10080"/>
          <w:tab w:val="left" w:pos="10800"/>
          <w:tab w:val="left" w:pos="11520"/>
          <w:tab w:val="left" w:pos="12240"/>
          <w:tab w:val="left" w:pos="12960"/>
          <w:tab w:val="left" w:pos="13680"/>
          <w:tab w:val="left" w:pos="14400"/>
          <w:tab w:val="left" w:pos="15120"/>
        </w:tabs>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reception attendance: 50</w:t>
      </w:r>
    </w:p>
    <w:p w14:paraId="04CD1AA5"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exhibit attendance: 325</w:t>
      </w:r>
    </w:p>
    <w:p w14:paraId="4B83CD36" w14:textId="77777777" w:rsidR="00F71696" w:rsidRPr="00F71696" w:rsidRDefault="00F71696" w:rsidP="00E14969">
      <w:pPr>
        <w:rPr>
          <w:rFonts w:asciiTheme="majorHAnsi" w:hAnsiTheme="majorHAnsi"/>
          <w:sz w:val="22"/>
          <w:szCs w:val="22"/>
        </w:rPr>
      </w:pPr>
    </w:p>
    <w:p w14:paraId="1A645CF9" w14:textId="77777777" w:rsidR="00A671E6" w:rsidRDefault="00A671E6" w:rsidP="00E14969">
      <w:pPr>
        <w:rPr>
          <w:rFonts w:asciiTheme="majorHAnsi" w:hAnsiTheme="majorHAnsi"/>
          <w:sz w:val="22"/>
          <w:szCs w:val="22"/>
        </w:rPr>
      </w:pPr>
    </w:p>
    <w:p w14:paraId="174F7375"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THEATRE</w:t>
      </w:r>
    </w:p>
    <w:p w14:paraId="5E0D0F6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Sunday, January 13, 2013        2pm</w:t>
      </w:r>
    </w:p>
    <w:p w14:paraId="36155363"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6B2CDCCC" w14:textId="77777777" w:rsidR="00F71696" w:rsidRPr="00F71696" w:rsidRDefault="00F71696" w:rsidP="00E14969">
      <w:pPr>
        <w:rPr>
          <w:rFonts w:asciiTheme="majorHAnsi" w:hAnsiTheme="majorHAnsi"/>
          <w:b/>
          <w:bCs/>
          <w:i/>
          <w:iCs/>
          <w:sz w:val="22"/>
          <w:szCs w:val="22"/>
        </w:rPr>
      </w:pPr>
      <w:r w:rsidRPr="00F71696">
        <w:rPr>
          <w:rFonts w:asciiTheme="majorHAnsi" w:hAnsiTheme="majorHAnsi"/>
          <w:b/>
          <w:bCs/>
          <w:i/>
          <w:iCs/>
          <w:sz w:val="22"/>
          <w:szCs w:val="22"/>
        </w:rPr>
        <w:t>The Paper Bag Players Saddles &amp; Sunshine</w:t>
      </w:r>
    </w:p>
    <w:p w14:paraId="331F642A"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346</w:t>
      </w:r>
    </w:p>
    <w:p w14:paraId="56526205" w14:textId="77777777" w:rsidR="00F71696" w:rsidRPr="00F71696" w:rsidRDefault="00F71696" w:rsidP="00E14969">
      <w:pPr>
        <w:rPr>
          <w:rFonts w:asciiTheme="majorHAnsi" w:hAnsiTheme="majorHAnsi"/>
          <w:sz w:val="22"/>
          <w:szCs w:val="22"/>
        </w:rPr>
      </w:pPr>
    </w:p>
    <w:p w14:paraId="31872D96" w14:textId="5C1A6224"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w:t>
      </w:r>
    </w:p>
    <w:p w14:paraId="29ECB02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January 29-February 1, 2013</w:t>
      </w:r>
    </w:p>
    <w:p w14:paraId="782FA2A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 Fringe</w:t>
      </w:r>
    </w:p>
    <w:p w14:paraId="567F1D75" w14:textId="77777777" w:rsidR="00F71696" w:rsidRPr="00F71696" w:rsidRDefault="00F71696" w:rsidP="00E14969">
      <w:pPr>
        <w:rPr>
          <w:rFonts w:asciiTheme="majorHAnsi" w:hAnsiTheme="majorHAnsi"/>
          <w:sz w:val="22"/>
          <w:szCs w:val="22"/>
        </w:rPr>
      </w:pPr>
      <w:r w:rsidRPr="00F71696">
        <w:rPr>
          <w:rFonts w:asciiTheme="majorHAnsi" w:hAnsiTheme="majorHAnsi"/>
          <w:b/>
          <w:i/>
          <w:sz w:val="22"/>
          <w:szCs w:val="22"/>
        </w:rPr>
        <w:t xml:space="preserve">The Artist’s Process~ </w:t>
      </w:r>
      <w:r w:rsidRPr="00F71696">
        <w:rPr>
          <w:rFonts w:asciiTheme="majorHAnsi" w:hAnsiTheme="majorHAnsi"/>
          <w:sz w:val="22"/>
          <w:szCs w:val="22"/>
        </w:rPr>
        <w:t xml:space="preserve">sketchbooks, drawings, and paintings </w:t>
      </w:r>
    </w:p>
    <w:p w14:paraId="6599EE0A"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Polly Giragosian, Jacqueline O'Malley-Satz, Mary Mugele Sealfon, all SUNY Orange art faculty</w:t>
      </w:r>
    </w:p>
    <w:p w14:paraId="5D4DDBFC"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75</w:t>
      </w:r>
    </w:p>
    <w:p w14:paraId="0EFD3109" w14:textId="77777777" w:rsidR="00A671E6" w:rsidRDefault="00A671E6" w:rsidP="00E14969">
      <w:pPr>
        <w:rPr>
          <w:rFonts w:asciiTheme="majorHAnsi" w:hAnsiTheme="majorHAnsi"/>
          <w:sz w:val="22"/>
          <w:szCs w:val="22"/>
        </w:rPr>
      </w:pPr>
    </w:p>
    <w:p w14:paraId="224EDB9F"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DISCUSSION</w:t>
      </w:r>
    </w:p>
    <w:p w14:paraId="464C22D3"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Thursday, January 31, 2013     11am to noon</w:t>
      </w:r>
    </w:p>
    <w:p w14:paraId="71E0DE1A"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The Artist's Process Discussion &amp; Conversation</w:t>
      </w:r>
    </w:p>
    <w:p w14:paraId="5AB58966"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Polly Giragosian, Jacqueline O'Malley-Satz, Mary Mugele Sealfon, all SUNY Orange art faculty</w:t>
      </w:r>
    </w:p>
    <w:p w14:paraId="0164F4EF" w14:textId="77777777" w:rsidR="00F71696" w:rsidRPr="00F71696" w:rsidRDefault="00F71696" w:rsidP="00E14969">
      <w:pPr>
        <w:rPr>
          <w:rFonts w:asciiTheme="majorHAnsi" w:hAnsiTheme="majorHAnsi"/>
          <w:b/>
          <w:i/>
          <w:sz w:val="22"/>
          <w:szCs w:val="22"/>
        </w:rPr>
      </w:pPr>
      <w:r w:rsidRPr="00F71696">
        <w:rPr>
          <w:rFonts w:asciiTheme="majorHAnsi" w:hAnsiTheme="majorHAnsi" w:cs="Arial"/>
          <w:color w:val="943634" w:themeColor="accent2" w:themeShade="BF"/>
          <w:sz w:val="22"/>
          <w:szCs w:val="22"/>
        </w:rPr>
        <w:t>attendance: 32</w:t>
      </w:r>
    </w:p>
    <w:p w14:paraId="1915375D" w14:textId="77777777" w:rsidR="00A671E6" w:rsidRDefault="00A671E6" w:rsidP="00E14969">
      <w:pPr>
        <w:rPr>
          <w:rFonts w:asciiTheme="majorHAnsi" w:hAnsiTheme="majorHAnsi"/>
          <w:sz w:val="22"/>
          <w:szCs w:val="22"/>
        </w:rPr>
      </w:pPr>
    </w:p>
    <w:p w14:paraId="5DF9A9A6"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CONCERT</w:t>
      </w:r>
    </w:p>
    <w:p w14:paraId="4DEE39D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Friday, February 1, 2013  8pm</w:t>
      </w:r>
    </w:p>
    <w:p w14:paraId="472E61F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59715802"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Sherrie Maricle &amp; The DIVA Jazz Orchestra</w:t>
      </w:r>
    </w:p>
    <w:p w14:paraId="6C4A3AA9"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95</w:t>
      </w:r>
    </w:p>
    <w:p w14:paraId="76B961D9" w14:textId="77777777" w:rsidR="00F71696" w:rsidRPr="00F71696" w:rsidRDefault="00F71696" w:rsidP="00E14969">
      <w:pPr>
        <w:rPr>
          <w:rFonts w:asciiTheme="majorHAnsi" w:hAnsiTheme="majorHAnsi"/>
          <w:color w:val="800080"/>
          <w:sz w:val="22"/>
          <w:szCs w:val="22"/>
        </w:rPr>
      </w:pPr>
    </w:p>
    <w:p w14:paraId="40EBB6CC"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2DD0786B"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Monday, February 4, 2013   6-8pm</w:t>
      </w:r>
    </w:p>
    <w:p w14:paraId="31A85F36"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w:t>
      </w:r>
    </w:p>
    <w:p w14:paraId="23597941" w14:textId="77777777" w:rsidR="00F71696" w:rsidRPr="00F71696" w:rsidRDefault="00F71696" w:rsidP="00E14969">
      <w:pPr>
        <w:rPr>
          <w:rFonts w:asciiTheme="majorHAnsi" w:hAnsiTheme="majorHAnsi"/>
          <w:b/>
          <w:bCs/>
          <w:i/>
          <w:iCs/>
          <w:sz w:val="22"/>
          <w:szCs w:val="22"/>
        </w:rPr>
      </w:pPr>
      <w:r w:rsidRPr="00F71696">
        <w:rPr>
          <w:rFonts w:asciiTheme="majorHAnsi" w:hAnsiTheme="majorHAnsi"/>
          <w:b/>
          <w:bCs/>
          <w:i/>
          <w:iCs/>
          <w:sz w:val="22"/>
          <w:szCs w:val="22"/>
        </w:rPr>
        <w:t>The Art of Photography on the Grander Scale ~ the Panoramic</w:t>
      </w:r>
    </w:p>
    <w:p w14:paraId="3A8D75E6" w14:textId="77777777" w:rsidR="00F71696" w:rsidRPr="00F71696" w:rsidRDefault="00F71696" w:rsidP="00E14969">
      <w:pPr>
        <w:rPr>
          <w:rFonts w:asciiTheme="majorHAnsi" w:hAnsiTheme="majorHAnsi"/>
          <w:bCs/>
          <w:iCs/>
          <w:sz w:val="22"/>
          <w:szCs w:val="22"/>
        </w:rPr>
      </w:pPr>
      <w:r w:rsidRPr="00F71696">
        <w:rPr>
          <w:rFonts w:asciiTheme="majorHAnsi" w:hAnsiTheme="majorHAnsi"/>
          <w:bCs/>
          <w:iCs/>
          <w:sz w:val="22"/>
          <w:szCs w:val="22"/>
        </w:rPr>
        <w:t>by Greg Miller</w:t>
      </w:r>
    </w:p>
    <w:p w14:paraId="5FF0D6BD"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98</w:t>
      </w:r>
    </w:p>
    <w:p w14:paraId="356AF6DD" w14:textId="77777777" w:rsidR="00F71696" w:rsidRPr="00F71696" w:rsidRDefault="00F71696" w:rsidP="00E14969">
      <w:pPr>
        <w:rPr>
          <w:rFonts w:asciiTheme="majorHAnsi" w:hAnsiTheme="majorHAnsi"/>
          <w:sz w:val="22"/>
          <w:szCs w:val="22"/>
        </w:rPr>
      </w:pPr>
    </w:p>
    <w:p w14:paraId="638D4CD5"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3EC96B55"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Wednesday, February 6, 2013   1-4pm</w:t>
      </w:r>
    </w:p>
    <w:p w14:paraId="5027818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16A21116"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Lecoq Techniques &amp; Physical Theater</w:t>
      </w:r>
      <w:r w:rsidRPr="00F71696">
        <w:rPr>
          <w:rFonts w:asciiTheme="majorHAnsi" w:hAnsiTheme="majorHAnsi"/>
          <w:sz w:val="22"/>
          <w:szCs w:val="22"/>
        </w:rPr>
        <w:t xml:space="preserve"> by Megan Campisi, actress/playwright</w:t>
      </w:r>
    </w:p>
    <w:p w14:paraId="62762D11" w14:textId="77777777" w:rsidR="00F71696" w:rsidRPr="00F71696" w:rsidRDefault="00F71696" w:rsidP="00E14969">
      <w:pPr>
        <w:rPr>
          <w:rFonts w:asciiTheme="majorHAnsi" w:hAnsiTheme="majorHAnsi"/>
          <w:color w:val="800080"/>
          <w:sz w:val="22"/>
          <w:szCs w:val="22"/>
        </w:rPr>
      </w:pPr>
      <w:r w:rsidRPr="00F71696">
        <w:rPr>
          <w:rFonts w:asciiTheme="majorHAnsi" w:hAnsiTheme="majorHAnsi" w:cs="Arial"/>
          <w:color w:val="943634" w:themeColor="accent2" w:themeShade="BF"/>
          <w:sz w:val="22"/>
          <w:szCs w:val="22"/>
        </w:rPr>
        <w:t>attendance: 40</w:t>
      </w:r>
      <w:r w:rsidRPr="00F71696">
        <w:rPr>
          <w:rFonts w:asciiTheme="majorHAnsi" w:hAnsiTheme="majorHAnsi"/>
          <w:sz w:val="22"/>
          <w:szCs w:val="22"/>
        </w:rPr>
        <w:t xml:space="preserve">                                                                                                                                                                                                                                                                                            </w:t>
      </w:r>
    </w:p>
    <w:p w14:paraId="6AABC83B" w14:textId="77777777" w:rsidR="00F71696" w:rsidRPr="00F71696" w:rsidRDefault="00F71696" w:rsidP="00E14969">
      <w:pPr>
        <w:rPr>
          <w:rFonts w:asciiTheme="majorHAnsi" w:hAnsiTheme="majorHAnsi"/>
          <w:color w:val="800080"/>
          <w:sz w:val="22"/>
          <w:szCs w:val="22"/>
        </w:rPr>
      </w:pPr>
    </w:p>
    <w:p w14:paraId="5B2D5E3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w:t>
      </w:r>
    </w:p>
    <w:p w14:paraId="76845B9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February 11 ~ March 22, 2013</w:t>
      </w:r>
    </w:p>
    <w:p w14:paraId="4EB99F9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 &amp; Loft</w:t>
      </w:r>
    </w:p>
    <w:p w14:paraId="422D576D"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North East Watercolor Society Members’ 2013 Show</w:t>
      </w:r>
    </w:p>
    <w:p w14:paraId="607FC11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Reception: Sunday, February 24   1:00 to 4:15</w:t>
      </w:r>
    </w:p>
    <w:p w14:paraId="201EAC8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Demonstration: “Portrait”  by Pat Billeci:  2:30-3:45pm; Awards presentation: 3:45pm             </w:t>
      </w:r>
    </w:p>
    <w:p w14:paraId="53CD7A7A"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Music provided by Piano-Flute Duo: Geoff Hamburg &amp; Tom DeCelle  1-2:30pm</w:t>
      </w:r>
    </w:p>
    <w:p w14:paraId="0CE08672" w14:textId="77777777" w:rsidR="00F71696" w:rsidRPr="00F71696" w:rsidRDefault="00F71696" w:rsidP="00E149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 w:val="left" w:pos="10080"/>
          <w:tab w:val="left" w:pos="10800"/>
          <w:tab w:val="left" w:pos="11520"/>
          <w:tab w:val="left" w:pos="12240"/>
          <w:tab w:val="left" w:pos="12960"/>
          <w:tab w:val="left" w:pos="13680"/>
          <w:tab w:val="left" w:pos="14400"/>
          <w:tab w:val="left" w:pos="15120"/>
        </w:tabs>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reception attendance: 175</w:t>
      </w:r>
    </w:p>
    <w:p w14:paraId="1C927B03" w14:textId="77777777" w:rsidR="00F71696" w:rsidRPr="00F71696" w:rsidRDefault="00F71696" w:rsidP="00E14969">
      <w:pPr>
        <w:rPr>
          <w:rFonts w:asciiTheme="majorHAnsi" w:hAnsiTheme="majorHAnsi" w:cs="Arial"/>
          <w:iCs/>
          <w:color w:val="C0504D" w:themeColor="accent2"/>
          <w:sz w:val="22"/>
          <w:szCs w:val="22"/>
        </w:rPr>
      </w:pPr>
      <w:r w:rsidRPr="00F71696">
        <w:rPr>
          <w:rFonts w:asciiTheme="majorHAnsi" w:hAnsiTheme="majorHAnsi" w:cs="Arial"/>
          <w:color w:val="943634" w:themeColor="accent2" w:themeShade="BF"/>
          <w:sz w:val="22"/>
          <w:szCs w:val="22"/>
        </w:rPr>
        <w:t>exhibit attendance: 700</w:t>
      </w:r>
    </w:p>
    <w:p w14:paraId="3A85F363" w14:textId="77777777" w:rsidR="00F71696" w:rsidRPr="00F71696" w:rsidRDefault="00F71696" w:rsidP="00E14969">
      <w:pPr>
        <w:rPr>
          <w:rFonts w:asciiTheme="majorHAnsi" w:hAnsiTheme="majorHAnsi"/>
          <w:sz w:val="22"/>
          <w:szCs w:val="22"/>
        </w:rPr>
      </w:pPr>
    </w:p>
    <w:p w14:paraId="3FD6F9E0" w14:textId="77777777" w:rsidR="00A671E6" w:rsidRDefault="00A671E6" w:rsidP="00E14969">
      <w:pPr>
        <w:rPr>
          <w:rFonts w:asciiTheme="majorHAnsi" w:hAnsiTheme="majorHAnsi"/>
          <w:sz w:val="22"/>
          <w:szCs w:val="22"/>
        </w:rPr>
      </w:pPr>
    </w:p>
    <w:p w14:paraId="353CE935" w14:textId="77777777" w:rsidR="00A671E6" w:rsidRDefault="00A671E6" w:rsidP="00E14969">
      <w:pPr>
        <w:rPr>
          <w:rFonts w:asciiTheme="majorHAnsi" w:hAnsiTheme="majorHAnsi"/>
          <w:sz w:val="22"/>
          <w:szCs w:val="22"/>
        </w:rPr>
      </w:pPr>
    </w:p>
    <w:p w14:paraId="7CCB602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CONCERT</w:t>
      </w:r>
    </w:p>
    <w:p w14:paraId="2133D5F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Sunday, February 17, 2013  3pm</w:t>
      </w:r>
    </w:p>
    <w:p w14:paraId="5CA32D14"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7B0550BF"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American String Quartet in Concert</w:t>
      </w:r>
    </w:p>
    <w:p w14:paraId="15F7B297" w14:textId="77777777" w:rsidR="00F71696" w:rsidRPr="00F71696" w:rsidRDefault="00F71696" w:rsidP="00E14969">
      <w:pPr>
        <w:rPr>
          <w:rFonts w:asciiTheme="majorHAnsi" w:hAnsiTheme="majorHAnsi"/>
          <w:b/>
          <w:bCs/>
          <w:i/>
          <w:iCs/>
          <w:sz w:val="22"/>
          <w:szCs w:val="22"/>
        </w:rPr>
      </w:pPr>
      <w:r w:rsidRPr="00F71696">
        <w:rPr>
          <w:rFonts w:asciiTheme="majorHAnsi" w:hAnsiTheme="majorHAnsi"/>
          <w:sz w:val="22"/>
          <w:szCs w:val="22"/>
        </w:rPr>
        <w:t xml:space="preserve">performance: </w:t>
      </w:r>
      <w:r w:rsidRPr="00F71696">
        <w:rPr>
          <w:rFonts w:asciiTheme="majorHAnsi" w:hAnsiTheme="majorHAnsi"/>
          <w:b/>
          <w:bCs/>
          <w:i/>
          <w:iCs/>
          <w:sz w:val="22"/>
          <w:szCs w:val="22"/>
        </w:rPr>
        <w:t xml:space="preserve">Bach: Preludes &amp; Fugues from The Well-Tempered Clavier; </w:t>
      </w:r>
    </w:p>
    <w:p w14:paraId="5A8B006E"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 xml:space="preserve">Janácek: Quartet No. 1, Kreutzer Sonata; </w:t>
      </w:r>
      <w:r w:rsidRPr="00F71696">
        <w:rPr>
          <w:rFonts w:asciiTheme="majorHAnsi" w:hAnsiTheme="majorHAnsi"/>
          <w:sz w:val="22"/>
          <w:szCs w:val="22"/>
        </w:rPr>
        <w:t xml:space="preserve">and </w:t>
      </w:r>
      <w:r w:rsidRPr="00F71696">
        <w:rPr>
          <w:rFonts w:asciiTheme="majorHAnsi" w:hAnsiTheme="majorHAnsi"/>
          <w:b/>
          <w:bCs/>
          <w:i/>
          <w:iCs/>
          <w:sz w:val="22"/>
          <w:szCs w:val="22"/>
        </w:rPr>
        <w:t>Dvorák: Quartet in F Major, Op. 96, American</w:t>
      </w:r>
    </w:p>
    <w:p w14:paraId="219C50EF"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170</w:t>
      </w:r>
    </w:p>
    <w:p w14:paraId="04D9938E" w14:textId="77777777" w:rsidR="00F71696" w:rsidRPr="00F71696" w:rsidRDefault="00F71696" w:rsidP="00E14969">
      <w:pPr>
        <w:rPr>
          <w:rFonts w:asciiTheme="majorHAnsi" w:hAnsiTheme="majorHAnsi"/>
          <w:color w:val="800080"/>
          <w:sz w:val="22"/>
          <w:szCs w:val="22"/>
        </w:rPr>
      </w:pPr>
      <w:r w:rsidRPr="00F71696">
        <w:rPr>
          <w:rFonts w:asciiTheme="majorHAnsi" w:hAnsiTheme="majorHAnsi"/>
          <w:color w:val="800080"/>
          <w:sz w:val="22"/>
          <w:szCs w:val="22"/>
        </w:rPr>
        <w:t xml:space="preserve">                                                  </w:t>
      </w:r>
    </w:p>
    <w:p w14:paraId="29FE60F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FILM</w:t>
      </w:r>
    </w:p>
    <w:p w14:paraId="1ED9B36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Wednesday, February 20, 2013  3pm</w:t>
      </w:r>
    </w:p>
    <w:p w14:paraId="20C52714"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Gilman Center-Library Room 130</w:t>
      </w:r>
    </w:p>
    <w:p w14:paraId="4678F2DF" w14:textId="77777777" w:rsidR="00F71696" w:rsidRPr="00F71696" w:rsidRDefault="00F71696" w:rsidP="00E14969">
      <w:pPr>
        <w:rPr>
          <w:rFonts w:asciiTheme="majorHAnsi" w:hAnsiTheme="majorHAnsi"/>
          <w:b/>
          <w:bCs/>
          <w:i/>
          <w:iCs/>
          <w:sz w:val="22"/>
          <w:szCs w:val="22"/>
        </w:rPr>
      </w:pPr>
      <w:r w:rsidRPr="00F71696">
        <w:rPr>
          <w:rFonts w:asciiTheme="majorHAnsi" w:hAnsiTheme="majorHAnsi"/>
          <w:b/>
          <w:bCs/>
          <w:i/>
          <w:iCs/>
          <w:sz w:val="22"/>
          <w:szCs w:val="22"/>
        </w:rPr>
        <w:t>Norma Rae</w:t>
      </w:r>
    </w:p>
    <w:p w14:paraId="290A2F3A" w14:textId="77777777" w:rsidR="00F71696" w:rsidRPr="00F71696" w:rsidRDefault="00F71696" w:rsidP="00E14969">
      <w:pPr>
        <w:rPr>
          <w:rFonts w:asciiTheme="majorHAnsi" w:hAnsiTheme="majorHAnsi"/>
          <w:b/>
          <w:bCs/>
          <w:i/>
          <w:iCs/>
          <w:sz w:val="22"/>
          <w:szCs w:val="22"/>
        </w:rPr>
      </w:pPr>
      <w:r w:rsidRPr="00F71696">
        <w:rPr>
          <w:rFonts w:asciiTheme="majorHAnsi" w:hAnsiTheme="majorHAnsi"/>
          <w:sz w:val="22"/>
          <w:szCs w:val="22"/>
        </w:rPr>
        <w:t>--introduction &amp; post-screening discussion by Daryl Goldberg, SUNY Orange Business Dept Professor</w:t>
      </w:r>
    </w:p>
    <w:p w14:paraId="06C29239"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33</w:t>
      </w:r>
    </w:p>
    <w:p w14:paraId="7170597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ab/>
      </w:r>
    </w:p>
    <w:p w14:paraId="7E2606D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13E2799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Thursday, February 21, 2013   7 pm</w:t>
      </w:r>
    </w:p>
    <w:p w14:paraId="725F9B4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Gilman Center -Library Room 130</w:t>
      </w:r>
    </w:p>
    <w:p w14:paraId="58D5C611"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Reducing Your Garden's Carbon Footprint</w:t>
      </w:r>
    </w:p>
    <w:p w14:paraId="1C1C660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Susan Pell, PhD, Brooklyn Botanic Garden Director of Science</w:t>
      </w:r>
    </w:p>
    <w:p w14:paraId="0881D017"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38</w:t>
      </w:r>
    </w:p>
    <w:p w14:paraId="7718BDC5" w14:textId="77777777" w:rsidR="00A671E6" w:rsidRDefault="00A671E6" w:rsidP="00E14969">
      <w:pPr>
        <w:rPr>
          <w:rFonts w:asciiTheme="majorHAnsi" w:hAnsiTheme="majorHAnsi"/>
          <w:sz w:val="22"/>
          <w:szCs w:val="22"/>
        </w:rPr>
      </w:pPr>
    </w:p>
    <w:p w14:paraId="0B35305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128C6A8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Friday, February 22, 2013   11am-1pm</w:t>
      </w:r>
    </w:p>
    <w:p w14:paraId="2FDF664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2862A1B5"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Cindy Blackman Santana on Drums</w:t>
      </w:r>
    </w:p>
    <w:p w14:paraId="6AE26B47"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63</w:t>
      </w:r>
    </w:p>
    <w:p w14:paraId="0B3A6A6C" w14:textId="77777777" w:rsidR="00F71696" w:rsidRPr="00F71696" w:rsidRDefault="00F71696" w:rsidP="00E14969">
      <w:pPr>
        <w:rPr>
          <w:rFonts w:asciiTheme="majorHAnsi" w:hAnsiTheme="majorHAnsi"/>
          <w:sz w:val="22"/>
          <w:szCs w:val="22"/>
        </w:rPr>
      </w:pPr>
    </w:p>
    <w:p w14:paraId="5B116CC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CONCERT</w:t>
      </w:r>
    </w:p>
    <w:p w14:paraId="4687DDD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Friday, February 22, 2013    8pm</w:t>
      </w:r>
    </w:p>
    <w:p w14:paraId="6555A9F6"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Orange Hall Theatre </w:t>
      </w:r>
    </w:p>
    <w:p w14:paraId="2266390E" w14:textId="77777777" w:rsidR="00F71696" w:rsidRPr="00F71696" w:rsidRDefault="00F71696" w:rsidP="00E14969">
      <w:pPr>
        <w:rPr>
          <w:rFonts w:asciiTheme="majorHAnsi" w:hAnsiTheme="majorHAnsi"/>
          <w:b/>
          <w:bCs/>
          <w:i/>
          <w:iCs/>
          <w:sz w:val="22"/>
          <w:szCs w:val="22"/>
        </w:rPr>
      </w:pPr>
      <w:r w:rsidRPr="00F71696">
        <w:rPr>
          <w:rFonts w:asciiTheme="majorHAnsi" w:hAnsiTheme="majorHAnsi"/>
          <w:b/>
          <w:bCs/>
          <w:i/>
          <w:iCs/>
          <w:sz w:val="22"/>
          <w:szCs w:val="22"/>
        </w:rPr>
        <w:t xml:space="preserve">Cindy Blackman Santana  ‘Another Lifetime’ </w:t>
      </w:r>
    </w:p>
    <w:p w14:paraId="46A79D23" w14:textId="77777777" w:rsidR="00F71696" w:rsidRPr="00F71696" w:rsidRDefault="00F71696" w:rsidP="00E14969">
      <w:pPr>
        <w:rPr>
          <w:rFonts w:asciiTheme="majorHAnsi" w:hAnsiTheme="majorHAnsi"/>
          <w:b/>
          <w:bCs/>
          <w:i/>
          <w:iCs/>
          <w:sz w:val="22"/>
          <w:szCs w:val="22"/>
        </w:rPr>
      </w:pPr>
      <w:r w:rsidRPr="00F71696">
        <w:rPr>
          <w:rFonts w:asciiTheme="majorHAnsi" w:hAnsiTheme="majorHAnsi"/>
          <w:bCs/>
          <w:iCs/>
          <w:sz w:val="22"/>
          <w:szCs w:val="22"/>
        </w:rPr>
        <w:t>with</w:t>
      </w:r>
      <w:r w:rsidRPr="00F71696">
        <w:rPr>
          <w:rFonts w:asciiTheme="majorHAnsi" w:hAnsiTheme="majorHAnsi"/>
          <w:b/>
          <w:bCs/>
          <w:i/>
          <w:iCs/>
          <w:sz w:val="22"/>
          <w:szCs w:val="22"/>
        </w:rPr>
        <w:t xml:space="preserve"> Aurelien Budynek - guitar </w:t>
      </w:r>
      <w:r w:rsidRPr="00F71696">
        <w:rPr>
          <w:rFonts w:asciiTheme="majorHAnsi" w:hAnsiTheme="majorHAnsi"/>
          <w:bCs/>
          <w:iCs/>
          <w:sz w:val="22"/>
          <w:szCs w:val="22"/>
        </w:rPr>
        <w:t>and</w:t>
      </w:r>
      <w:r w:rsidRPr="00F71696">
        <w:rPr>
          <w:rFonts w:asciiTheme="majorHAnsi" w:hAnsiTheme="majorHAnsi"/>
          <w:b/>
          <w:bCs/>
          <w:i/>
          <w:iCs/>
          <w:sz w:val="22"/>
          <w:szCs w:val="22"/>
        </w:rPr>
        <w:t xml:space="preserve"> Rashaan Carter - bass</w:t>
      </w:r>
    </w:p>
    <w:p w14:paraId="27441365"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172</w:t>
      </w:r>
    </w:p>
    <w:p w14:paraId="79A8CEB2" w14:textId="77777777" w:rsidR="00F71696" w:rsidRPr="00F71696" w:rsidRDefault="00F71696" w:rsidP="00E14969">
      <w:pPr>
        <w:rPr>
          <w:rFonts w:asciiTheme="majorHAnsi" w:hAnsiTheme="majorHAnsi"/>
          <w:color w:val="800080"/>
          <w:sz w:val="22"/>
          <w:szCs w:val="22"/>
        </w:rPr>
      </w:pPr>
    </w:p>
    <w:p w14:paraId="5C0E8E0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FILM</w:t>
      </w:r>
    </w:p>
    <w:p w14:paraId="356B9D0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Saturday, February 23, 2013   7pm</w:t>
      </w:r>
    </w:p>
    <w:p w14:paraId="7C74D4E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2917E826"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SEGMENTS: The Orange County Short Film Festival</w:t>
      </w:r>
    </w:p>
    <w:p w14:paraId="1531D200" w14:textId="77777777" w:rsidR="00F71696" w:rsidRPr="00F71696" w:rsidRDefault="00F71696" w:rsidP="00E14969">
      <w:pPr>
        <w:rPr>
          <w:rFonts w:asciiTheme="majorHAnsi" w:hAnsiTheme="majorHAnsi"/>
          <w:color w:val="800080"/>
          <w:sz w:val="22"/>
          <w:szCs w:val="22"/>
        </w:rPr>
      </w:pPr>
      <w:r w:rsidRPr="00F71696">
        <w:rPr>
          <w:rFonts w:asciiTheme="majorHAnsi" w:hAnsiTheme="majorHAnsi"/>
          <w:sz w:val="22"/>
          <w:szCs w:val="22"/>
        </w:rPr>
        <w:t>~screening/talk-backs with filmmakers</w:t>
      </w:r>
      <w:r w:rsidRPr="00F71696">
        <w:rPr>
          <w:rFonts w:asciiTheme="majorHAnsi" w:hAnsiTheme="majorHAnsi"/>
          <w:color w:val="800080"/>
          <w:sz w:val="22"/>
          <w:szCs w:val="22"/>
        </w:rPr>
        <w:tab/>
      </w:r>
    </w:p>
    <w:p w14:paraId="3351F576"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89</w:t>
      </w:r>
    </w:p>
    <w:p w14:paraId="6A4270D4" w14:textId="77777777" w:rsidR="00F71696" w:rsidRPr="00F71696" w:rsidRDefault="00F71696" w:rsidP="00E14969">
      <w:pPr>
        <w:rPr>
          <w:rFonts w:asciiTheme="majorHAnsi" w:hAnsiTheme="majorHAnsi"/>
          <w:color w:val="800080"/>
          <w:sz w:val="22"/>
          <w:szCs w:val="22"/>
        </w:rPr>
      </w:pPr>
    </w:p>
    <w:p w14:paraId="11EF615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2776F94A" w14:textId="77777777" w:rsidR="00F71696" w:rsidRPr="00F71696" w:rsidRDefault="00F71696" w:rsidP="00E14969">
      <w:pPr>
        <w:rPr>
          <w:rFonts w:asciiTheme="majorHAnsi" w:hAnsiTheme="majorHAnsi"/>
          <w:sz w:val="22"/>
          <w:szCs w:val="22"/>
        </w:rPr>
      </w:pPr>
      <w:r w:rsidRPr="00F71696">
        <w:rPr>
          <w:rFonts w:asciiTheme="majorHAnsi" w:hAnsiTheme="majorHAnsi"/>
          <w:b/>
          <w:bCs/>
          <w:sz w:val="22"/>
          <w:szCs w:val="22"/>
        </w:rPr>
        <w:t>The 2013 Pryluck Distinguished Lecture</w:t>
      </w:r>
    </w:p>
    <w:p w14:paraId="1A4650D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Thursday, February 28, 2013     7pm</w:t>
      </w:r>
    </w:p>
    <w:p w14:paraId="16973FF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437D98A2"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Science-based Medicine and Critical Thinking</w:t>
      </w:r>
    </w:p>
    <w:p w14:paraId="445557A4"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Steven Novella, MD</w:t>
      </w:r>
    </w:p>
    <w:p w14:paraId="191011C9"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206</w:t>
      </w:r>
    </w:p>
    <w:p w14:paraId="1887126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THEATRE</w:t>
      </w:r>
    </w:p>
    <w:p w14:paraId="10D8DC3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Friday, March 1, 2013    8pm</w:t>
      </w:r>
    </w:p>
    <w:p w14:paraId="6A85270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1137642E"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The Pinks</w:t>
      </w:r>
      <w:r w:rsidRPr="00F71696">
        <w:rPr>
          <w:rFonts w:asciiTheme="majorHAnsi" w:hAnsiTheme="majorHAnsi"/>
          <w:sz w:val="22"/>
          <w:szCs w:val="22"/>
        </w:rPr>
        <w:t xml:space="preserve">: “How the Pinkerton Detectives defeat the Lincoln Assassins and foil the Wild Rose of the Confederacy, No. 2.” by Gold No Trade Theater Company  </w:t>
      </w:r>
    </w:p>
    <w:p w14:paraId="150AFF5F"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73</w:t>
      </w:r>
    </w:p>
    <w:p w14:paraId="61F39E00" w14:textId="77777777" w:rsidR="00F71696" w:rsidRPr="00F71696" w:rsidRDefault="00F71696" w:rsidP="00E14969">
      <w:pPr>
        <w:rPr>
          <w:rFonts w:asciiTheme="majorHAnsi" w:hAnsiTheme="majorHAnsi"/>
          <w:sz w:val="22"/>
          <w:szCs w:val="22"/>
        </w:rPr>
      </w:pPr>
    </w:p>
    <w:p w14:paraId="5A01529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CONCERT</w:t>
      </w:r>
    </w:p>
    <w:p w14:paraId="7FC98C7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Saturday, March 9, 2013    8pm</w:t>
      </w:r>
    </w:p>
    <w:p w14:paraId="721DD05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7CCEC590" w14:textId="77777777" w:rsidR="00F71696" w:rsidRPr="00F71696" w:rsidRDefault="00F71696" w:rsidP="00E14969">
      <w:pPr>
        <w:rPr>
          <w:rFonts w:asciiTheme="majorHAnsi" w:hAnsiTheme="majorHAnsi"/>
          <w:b/>
          <w:i/>
          <w:sz w:val="22"/>
          <w:szCs w:val="22"/>
        </w:rPr>
      </w:pPr>
      <w:r w:rsidRPr="00F71696">
        <w:rPr>
          <w:rFonts w:asciiTheme="majorHAnsi" w:hAnsiTheme="majorHAnsi"/>
          <w:b/>
          <w:bCs/>
          <w:i/>
          <w:iCs/>
          <w:sz w:val="22"/>
          <w:szCs w:val="22"/>
        </w:rPr>
        <w:t>Eliane Elias</w:t>
      </w:r>
      <w:r w:rsidRPr="00F71696">
        <w:rPr>
          <w:rFonts w:asciiTheme="majorHAnsi" w:hAnsiTheme="majorHAnsi"/>
          <w:sz w:val="22"/>
          <w:szCs w:val="22"/>
        </w:rPr>
        <w:t xml:space="preserve"> with </w:t>
      </w:r>
      <w:r w:rsidRPr="00F71696">
        <w:rPr>
          <w:rFonts w:asciiTheme="majorHAnsi" w:hAnsiTheme="majorHAnsi"/>
          <w:b/>
          <w:i/>
          <w:sz w:val="22"/>
          <w:szCs w:val="22"/>
        </w:rPr>
        <w:t xml:space="preserve">Marc Johnson </w:t>
      </w:r>
    </w:p>
    <w:p w14:paraId="237E206C" w14:textId="77777777" w:rsidR="00F71696" w:rsidRPr="00F71696" w:rsidRDefault="00F71696" w:rsidP="00E14969">
      <w:pPr>
        <w:rPr>
          <w:rFonts w:asciiTheme="majorHAnsi" w:hAnsiTheme="majorHAnsi"/>
          <w:sz w:val="22"/>
          <w:szCs w:val="22"/>
        </w:rPr>
      </w:pPr>
      <w:r w:rsidRPr="00F71696">
        <w:rPr>
          <w:rFonts w:asciiTheme="majorHAnsi" w:hAnsiTheme="majorHAnsi"/>
          <w:b/>
          <w:i/>
          <w:sz w:val="22"/>
          <w:szCs w:val="22"/>
        </w:rPr>
        <w:t>- bass</w:t>
      </w:r>
      <w:r w:rsidRPr="00F71696">
        <w:rPr>
          <w:rFonts w:asciiTheme="majorHAnsi" w:hAnsiTheme="majorHAnsi"/>
          <w:sz w:val="22"/>
          <w:szCs w:val="22"/>
        </w:rPr>
        <w:t xml:space="preserve"> and </w:t>
      </w:r>
      <w:r w:rsidRPr="00F71696">
        <w:rPr>
          <w:rFonts w:asciiTheme="majorHAnsi" w:hAnsiTheme="majorHAnsi"/>
          <w:b/>
          <w:i/>
          <w:sz w:val="22"/>
          <w:szCs w:val="22"/>
        </w:rPr>
        <w:t>Mauricio Zottarelli – drums</w:t>
      </w:r>
    </w:p>
    <w:p w14:paraId="38AE937F"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198</w:t>
      </w:r>
    </w:p>
    <w:p w14:paraId="1C5D34D3" w14:textId="77777777" w:rsidR="00F71696" w:rsidRPr="00F71696" w:rsidRDefault="00F71696" w:rsidP="00E14969">
      <w:pPr>
        <w:rPr>
          <w:rFonts w:asciiTheme="majorHAnsi" w:hAnsiTheme="majorHAnsi"/>
          <w:sz w:val="22"/>
          <w:szCs w:val="22"/>
        </w:rPr>
      </w:pPr>
    </w:p>
    <w:p w14:paraId="3EC0334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6E7C269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Tuesday, March 27, 2013   7pm</w:t>
      </w:r>
    </w:p>
    <w:p w14:paraId="2BE0B1F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w:t>
      </w:r>
    </w:p>
    <w:p w14:paraId="66172A9D"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The True Feasibility of Solar Electric in the Tri-State Area</w:t>
      </w:r>
    </w:p>
    <w:p w14:paraId="21CAAE7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by Howard E. Aschoff Jr.</w:t>
      </w:r>
    </w:p>
    <w:p w14:paraId="7794C90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*architects &amp; engineers receive one PDH/CEU for attendance</w:t>
      </w:r>
    </w:p>
    <w:p w14:paraId="21EFEBCE"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81</w:t>
      </w:r>
    </w:p>
    <w:p w14:paraId="0C35F968" w14:textId="77777777" w:rsidR="00F71696" w:rsidRPr="00F71696" w:rsidRDefault="00F71696" w:rsidP="00E14969">
      <w:pPr>
        <w:rPr>
          <w:rFonts w:asciiTheme="majorHAnsi" w:hAnsiTheme="majorHAnsi"/>
          <w:sz w:val="22"/>
          <w:szCs w:val="22"/>
        </w:rPr>
      </w:pPr>
    </w:p>
    <w:p w14:paraId="0DADCDC5"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w:t>
      </w:r>
    </w:p>
    <w:p w14:paraId="5FBBC0E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April 1~ May 1, 2013</w:t>
      </w:r>
    </w:p>
    <w:p w14:paraId="40E3481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w:t>
      </w:r>
    </w:p>
    <w:p w14:paraId="6A505CDC"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Transformations ~ 9</w:t>
      </w:r>
      <w:r w:rsidRPr="00F71696">
        <w:rPr>
          <w:rFonts w:asciiTheme="majorHAnsi" w:hAnsiTheme="majorHAnsi"/>
          <w:b/>
          <w:bCs/>
          <w:i/>
          <w:iCs/>
          <w:sz w:val="22"/>
          <w:szCs w:val="22"/>
          <w:vertAlign w:val="superscript"/>
        </w:rPr>
        <w:t>th</w:t>
      </w:r>
      <w:r w:rsidRPr="00F71696">
        <w:rPr>
          <w:rFonts w:asciiTheme="majorHAnsi" w:hAnsiTheme="majorHAnsi"/>
          <w:b/>
          <w:bCs/>
          <w:i/>
          <w:iCs/>
          <w:sz w:val="22"/>
          <w:szCs w:val="22"/>
        </w:rPr>
        <w:t xml:space="preserve"> Annual SUNY Orange Student Art Exhibition</w:t>
      </w:r>
      <w:r w:rsidRPr="00F71696">
        <w:rPr>
          <w:rFonts w:asciiTheme="majorHAnsi" w:hAnsiTheme="majorHAnsi"/>
          <w:i/>
          <w:iCs/>
          <w:sz w:val="22"/>
          <w:szCs w:val="22"/>
        </w:rPr>
        <w:t xml:space="preserve"> </w:t>
      </w:r>
    </w:p>
    <w:p w14:paraId="280755F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Susan Slater-Tanner, organizer/curator</w:t>
      </w:r>
    </w:p>
    <w:p w14:paraId="3C79A9B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sponsored &amp; produced by the Arts &amp; Communication Dept in cooperation with Cultural Affairs</w:t>
      </w:r>
    </w:p>
    <w:p w14:paraId="22719CAA"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Reception: Tuesday, April 2  2-4 pm; Music provided by SUNY Orange music students</w:t>
      </w:r>
    </w:p>
    <w:p w14:paraId="7B93F9E6" w14:textId="77777777" w:rsidR="00F71696" w:rsidRPr="00F71696" w:rsidRDefault="00F71696" w:rsidP="00E149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 w:val="left" w:pos="10080"/>
          <w:tab w:val="left" w:pos="10800"/>
          <w:tab w:val="left" w:pos="11520"/>
          <w:tab w:val="left" w:pos="12240"/>
          <w:tab w:val="left" w:pos="12960"/>
          <w:tab w:val="left" w:pos="13680"/>
          <w:tab w:val="left" w:pos="14400"/>
          <w:tab w:val="left" w:pos="15120"/>
        </w:tabs>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reception attendance: 125</w:t>
      </w:r>
    </w:p>
    <w:p w14:paraId="76E6EC14" w14:textId="77777777" w:rsidR="00F71696" w:rsidRPr="00F71696" w:rsidRDefault="00F71696" w:rsidP="00E14969">
      <w:pPr>
        <w:rPr>
          <w:rFonts w:asciiTheme="majorHAnsi" w:hAnsiTheme="majorHAnsi" w:cs="Arial"/>
          <w:iCs/>
          <w:color w:val="C0504D" w:themeColor="accent2"/>
          <w:sz w:val="22"/>
          <w:szCs w:val="22"/>
        </w:rPr>
      </w:pPr>
      <w:r w:rsidRPr="00F71696">
        <w:rPr>
          <w:rFonts w:asciiTheme="majorHAnsi" w:hAnsiTheme="majorHAnsi" w:cs="Arial"/>
          <w:color w:val="943634" w:themeColor="accent2" w:themeShade="BF"/>
          <w:sz w:val="22"/>
          <w:szCs w:val="22"/>
        </w:rPr>
        <w:t xml:space="preserve">exhibit attendance: </w:t>
      </w:r>
      <w:r w:rsidRPr="00F71696">
        <w:rPr>
          <w:rFonts w:asciiTheme="majorHAnsi" w:hAnsiTheme="majorHAnsi" w:cs="Arial"/>
          <w:iCs/>
          <w:color w:val="943634" w:themeColor="accent2" w:themeShade="BF"/>
          <w:sz w:val="22"/>
          <w:szCs w:val="22"/>
        </w:rPr>
        <w:t>500</w:t>
      </w:r>
    </w:p>
    <w:p w14:paraId="13FBC177" w14:textId="77777777" w:rsidR="00F71696" w:rsidRPr="00F71696" w:rsidRDefault="00F71696" w:rsidP="00E14969">
      <w:pPr>
        <w:rPr>
          <w:rFonts w:asciiTheme="majorHAnsi" w:hAnsiTheme="majorHAnsi"/>
          <w:sz w:val="22"/>
          <w:szCs w:val="22"/>
        </w:rPr>
      </w:pPr>
    </w:p>
    <w:p w14:paraId="3C39B1FF"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0C6E4D3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Wednesday, April 3, 2013     7pm</w:t>
      </w:r>
    </w:p>
    <w:p w14:paraId="7E951F0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Gilman Center–Library Room 130</w:t>
      </w:r>
    </w:p>
    <w:p w14:paraId="39D54164" w14:textId="77777777" w:rsidR="00F71696" w:rsidRPr="00F71696" w:rsidRDefault="00F71696" w:rsidP="00E14969">
      <w:pPr>
        <w:rPr>
          <w:rFonts w:asciiTheme="majorHAnsi" w:hAnsiTheme="majorHAnsi"/>
          <w:b/>
          <w:bCs/>
          <w:i/>
          <w:iCs/>
          <w:sz w:val="22"/>
          <w:szCs w:val="22"/>
        </w:rPr>
      </w:pPr>
      <w:r w:rsidRPr="00F71696">
        <w:rPr>
          <w:rFonts w:asciiTheme="majorHAnsi" w:hAnsiTheme="majorHAnsi"/>
          <w:b/>
          <w:bCs/>
          <w:i/>
          <w:iCs/>
          <w:sz w:val="22"/>
          <w:szCs w:val="22"/>
        </w:rPr>
        <w:t xml:space="preserve">Conservation and Restoration of a Threatened Species </w:t>
      </w:r>
    </w:p>
    <w:p w14:paraId="453A62FC" w14:textId="77777777" w:rsidR="00F71696" w:rsidRPr="00F71696" w:rsidRDefault="00F71696" w:rsidP="00E14969">
      <w:pPr>
        <w:rPr>
          <w:rFonts w:asciiTheme="majorHAnsi" w:hAnsiTheme="majorHAnsi"/>
          <w:b/>
          <w:bCs/>
          <w:i/>
          <w:iCs/>
          <w:sz w:val="22"/>
          <w:szCs w:val="22"/>
        </w:rPr>
      </w:pPr>
      <w:r w:rsidRPr="00F71696">
        <w:rPr>
          <w:rFonts w:asciiTheme="majorHAnsi" w:hAnsiTheme="majorHAnsi"/>
          <w:bCs/>
          <w:iCs/>
          <w:sz w:val="22"/>
          <w:szCs w:val="22"/>
        </w:rPr>
        <w:t xml:space="preserve">by </w:t>
      </w:r>
      <w:r w:rsidRPr="00F71696">
        <w:rPr>
          <w:rFonts w:asciiTheme="majorHAnsi" w:hAnsiTheme="majorHAnsi"/>
          <w:sz w:val="22"/>
          <w:szCs w:val="22"/>
        </w:rPr>
        <w:t>Erik Kiviat, PhD, Executive Director and Co-founder of Hudsonia</w:t>
      </w:r>
    </w:p>
    <w:p w14:paraId="6BF4263A"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 xml:space="preserve">attendance: </w:t>
      </w:r>
      <w:r w:rsidRPr="00F71696">
        <w:rPr>
          <w:rFonts w:asciiTheme="majorHAnsi" w:hAnsiTheme="majorHAnsi" w:cs="Arial"/>
          <w:iCs/>
          <w:color w:val="943634" w:themeColor="accent2" w:themeShade="BF"/>
          <w:sz w:val="22"/>
          <w:szCs w:val="22"/>
        </w:rPr>
        <w:t>70</w:t>
      </w:r>
    </w:p>
    <w:p w14:paraId="106B6041" w14:textId="77777777" w:rsidR="00F71696" w:rsidRPr="00F71696" w:rsidRDefault="00F71696" w:rsidP="00E14969">
      <w:pPr>
        <w:rPr>
          <w:rFonts w:asciiTheme="majorHAnsi" w:hAnsiTheme="majorHAnsi"/>
          <w:sz w:val="22"/>
          <w:szCs w:val="22"/>
        </w:rPr>
      </w:pPr>
    </w:p>
    <w:p w14:paraId="025867B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148FC9F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Thursday, April 4, 2013     7pm</w:t>
      </w:r>
    </w:p>
    <w:p w14:paraId="6B441DEA"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Gilman Center–Library Room 130</w:t>
      </w:r>
    </w:p>
    <w:p w14:paraId="2F3C7D4A"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Personal and Professional Perspectives on Women and Heart Disease</w:t>
      </w:r>
    </w:p>
    <w:p w14:paraId="3E9F4D49" w14:textId="77777777" w:rsidR="00F71696" w:rsidRPr="00F71696" w:rsidRDefault="00F71696" w:rsidP="00E14969">
      <w:pPr>
        <w:rPr>
          <w:rFonts w:asciiTheme="majorHAnsi" w:hAnsiTheme="majorHAnsi"/>
          <w:sz w:val="22"/>
          <w:szCs w:val="22"/>
        </w:rPr>
      </w:pPr>
      <w:r w:rsidRPr="00F71696">
        <w:rPr>
          <w:rFonts w:asciiTheme="majorHAnsi" w:hAnsiTheme="majorHAnsi"/>
          <w:bCs/>
          <w:iCs/>
          <w:sz w:val="22"/>
          <w:szCs w:val="22"/>
        </w:rPr>
        <w:t>by</w:t>
      </w:r>
      <w:r w:rsidRPr="00F71696">
        <w:rPr>
          <w:rFonts w:asciiTheme="majorHAnsi" w:hAnsiTheme="majorHAnsi"/>
          <w:sz w:val="22"/>
          <w:szCs w:val="22"/>
        </w:rPr>
        <w:t xml:space="preserve"> Kathleen W. McNicholas, MD, FACS, JD, LLM </w:t>
      </w:r>
    </w:p>
    <w:p w14:paraId="0064B55A"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83</w:t>
      </w:r>
    </w:p>
    <w:p w14:paraId="328DEA47" w14:textId="77777777" w:rsidR="00F71696" w:rsidRPr="00F71696" w:rsidRDefault="00F71696" w:rsidP="00E14969">
      <w:pPr>
        <w:rPr>
          <w:rFonts w:asciiTheme="majorHAnsi" w:hAnsiTheme="majorHAnsi"/>
          <w:sz w:val="22"/>
          <w:szCs w:val="22"/>
        </w:rPr>
      </w:pPr>
    </w:p>
    <w:p w14:paraId="0961828F"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MASTER CLASS</w:t>
      </w:r>
    </w:p>
    <w:p w14:paraId="7CDA64D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Monday, April 9, 2013   8-9:15am</w:t>
      </w:r>
    </w:p>
    <w:p w14:paraId="615C65F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Hudson Hall, Room 209</w:t>
      </w:r>
    </w:p>
    <w:p w14:paraId="30C0ECAE" w14:textId="77777777" w:rsidR="00F71696" w:rsidRPr="00F71696" w:rsidRDefault="00F71696" w:rsidP="00E14969">
      <w:pPr>
        <w:rPr>
          <w:rFonts w:asciiTheme="majorHAnsi" w:hAnsiTheme="majorHAnsi"/>
          <w:b/>
          <w:bCs/>
          <w:i/>
          <w:iCs/>
          <w:sz w:val="22"/>
          <w:szCs w:val="22"/>
        </w:rPr>
      </w:pPr>
      <w:r w:rsidRPr="00F71696">
        <w:rPr>
          <w:rFonts w:asciiTheme="majorHAnsi" w:hAnsiTheme="majorHAnsi"/>
          <w:b/>
          <w:bCs/>
          <w:i/>
          <w:iCs/>
          <w:sz w:val="22"/>
          <w:szCs w:val="22"/>
        </w:rPr>
        <w:t>Poetry in the Making</w:t>
      </w:r>
    </w:p>
    <w:p w14:paraId="7444A646" w14:textId="77777777" w:rsidR="00F71696" w:rsidRPr="00F71696" w:rsidRDefault="00F71696" w:rsidP="00E14969">
      <w:pPr>
        <w:rPr>
          <w:rFonts w:asciiTheme="majorHAnsi" w:hAnsiTheme="majorHAnsi"/>
          <w:sz w:val="22"/>
          <w:szCs w:val="22"/>
        </w:rPr>
      </w:pPr>
      <w:r w:rsidRPr="00F71696">
        <w:rPr>
          <w:rFonts w:asciiTheme="majorHAnsi" w:hAnsiTheme="majorHAnsi"/>
          <w:bCs/>
          <w:iCs/>
          <w:sz w:val="22"/>
          <w:szCs w:val="22"/>
        </w:rPr>
        <w:t>by</w:t>
      </w:r>
      <w:r w:rsidRPr="00F71696">
        <w:rPr>
          <w:rFonts w:asciiTheme="majorHAnsi" w:hAnsiTheme="majorHAnsi"/>
          <w:b/>
          <w:bCs/>
          <w:i/>
          <w:iCs/>
          <w:sz w:val="22"/>
          <w:szCs w:val="22"/>
        </w:rPr>
        <w:t xml:space="preserve"> </w:t>
      </w:r>
      <w:r w:rsidRPr="00F71696">
        <w:rPr>
          <w:rFonts w:asciiTheme="majorHAnsi" w:hAnsiTheme="majorHAnsi"/>
          <w:sz w:val="22"/>
          <w:szCs w:val="22"/>
        </w:rPr>
        <w:t>Joan I . Siegel, Professor Emerita of English, SUNY Orange</w:t>
      </w:r>
    </w:p>
    <w:p w14:paraId="08ABCE2F"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attendance: 25</w:t>
      </w:r>
    </w:p>
    <w:p w14:paraId="42119334" w14:textId="77777777" w:rsidR="00F71696" w:rsidRPr="00F71696" w:rsidRDefault="00F71696" w:rsidP="00E14969">
      <w:pPr>
        <w:rPr>
          <w:rFonts w:asciiTheme="majorHAnsi" w:hAnsiTheme="majorHAnsi"/>
          <w:color w:val="800080"/>
          <w:sz w:val="22"/>
          <w:szCs w:val="22"/>
        </w:rPr>
      </w:pPr>
    </w:p>
    <w:p w14:paraId="3748F93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POETRY</w:t>
      </w:r>
    </w:p>
    <w:p w14:paraId="058DD68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Tuesday, April 9, 2013    7pm</w:t>
      </w:r>
    </w:p>
    <w:p w14:paraId="2D6CA6B5"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Morrison Hall Mansion </w:t>
      </w:r>
    </w:p>
    <w:p w14:paraId="3C442C2B" w14:textId="77777777" w:rsidR="00F71696" w:rsidRPr="00F71696" w:rsidRDefault="00F71696" w:rsidP="00E14969">
      <w:pPr>
        <w:rPr>
          <w:rFonts w:asciiTheme="majorHAnsi" w:hAnsiTheme="majorHAnsi"/>
          <w:sz w:val="22"/>
          <w:szCs w:val="22"/>
        </w:rPr>
      </w:pPr>
      <w:r w:rsidRPr="00F71696">
        <w:rPr>
          <w:rFonts w:asciiTheme="majorHAnsi" w:hAnsiTheme="majorHAnsi"/>
          <w:b/>
          <w:i/>
          <w:sz w:val="22"/>
          <w:szCs w:val="22"/>
        </w:rPr>
        <w:t>An Evening Reading of Original Works</w:t>
      </w:r>
      <w:r w:rsidRPr="00F71696">
        <w:rPr>
          <w:rFonts w:asciiTheme="majorHAnsi" w:hAnsiTheme="majorHAnsi"/>
          <w:sz w:val="22"/>
          <w:szCs w:val="22"/>
        </w:rPr>
        <w:t xml:space="preserve"> ~ from </w:t>
      </w:r>
      <w:r w:rsidRPr="00F71696">
        <w:rPr>
          <w:rFonts w:asciiTheme="majorHAnsi" w:hAnsiTheme="majorHAnsi"/>
          <w:i/>
          <w:sz w:val="22"/>
          <w:szCs w:val="22"/>
        </w:rPr>
        <w:t>Light at Point Reyes</w:t>
      </w:r>
      <w:r w:rsidRPr="00F71696">
        <w:rPr>
          <w:rFonts w:asciiTheme="majorHAnsi" w:hAnsiTheme="majorHAnsi"/>
          <w:sz w:val="22"/>
          <w:szCs w:val="22"/>
        </w:rPr>
        <w:t xml:space="preserve"> and </w:t>
      </w:r>
      <w:r w:rsidRPr="00F71696">
        <w:rPr>
          <w:rFonts w:asciiTheme="majorHAnsi" w:hAnsiTheme="majorHAnsi"/>
          <w:i/>
          <w:sz w:val="22"/>
          <w:szCs w:val="22"/>
        </w:rPr>
        <w:t>Hyacinth for the Soul</w:t>
      </w:r>
    </w:p>
    <w:p w14:paraId="1E5F533A" w14:textId="77777777" w:rsidR="00F71696" w:rsidRPr="00F71696" w:rsidRDefault="00F71696" w:rsidP="00E14969">
      <w:pPr>
        <w:rPr>
          <w:rFonts w:asciiTheme="majorHAnsi" w:hAnsiTheme="majorHAnsi"/>
          <w:color w:val="800080"/>
          <w:sz w:val="22"/>
          <w:szCs w:val="22"/>
        </w:rPr>
      </w:pPr>
      <w:r w:rsidRPr="00F71696">
        <w:rPr>
          <w:rFonts w:asciiTheme="majorHAnsi" w:hAnsiTheme="majorHAnsi"/>
          <w:sz w:val="22"/>
          <w:szCs w:val="22"/>
        </w:rPr>
        <w:t xml:space="preserve">by </w:t>
      </w:r>
      <w:r w:rsidRPr="00F71696">
        <w:rPr>
          <w:rFonts w:asciiTheme="majorHAnsi" w:hAnsiTheme="majorHAnsi"/>
          <w:b/>
          <w:bCs/>
          <w:sz w:val="22"/>
          <w:szCs w:val="22"/>
        </w:rPr>
        <w:t xml:space="preserve">Joan I. Siegel, </w:t>
      </w:r>
      <w:r w:rsidRPr="00F71696">
        <w:rPr>
          <w:rFonts w:asciiTheme="majorHAnsi" w:hAnsiTheme="majorHAnsi"/>
          <w:sz w:val="22"/>
          <w:szCs w:val="22"/>
        </w:rPr>
        <w:t>award-winning poet</w:t>
      </w:r>
    </w:p>
    <w:p w14:paraId="4A08973C"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48</w:t>
      </w:r>
    </w:p>
    <w:p w14:paraId="469EB75B" w14:textId="77777777" w:rsidR="00F71696" w:rsidRPr="00F71696" w:rsidRDefault="00F71696" w:rsidP="00E14969">
      <w:pPr>
        <w:rPr>
          <w:rFonts w:asciiTheme="majorHAnsi" w:hAnsiTheme="majorHAnsi"/>
          <w:color w:val="800080"/>
          <w:sz w:val="22"/>
          <w:szCs w:val="22"/>
        </w:rPr>
      </w:pPr>
    </w:p>
    <w:p w14:paraId="51ED00BD"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0C4234F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Thursday, April 11, 2013     7pm</w:t>
      </w:r>
    </w:p>
    <w:p w14:paraId="62F6CD8E" w14:textId="77777777" w:rsidR="00F71696" w:rsidRPr="00F71696" w:rsidRDefault="00F71696" w:rsidP="00E14969">
      <w:pPr>
        <w:rPr>
          <w:rFonts w:asciiTheme="majorHAnsi" w:hAnsiTheme="majorHAnsi"/>
          <w:color w:val="800080"/>
          <w:sz w:val="22"/>
          <w:szCs w:val="22"/>
        </w:rPr>
      </w:pPr>
      <w:r w:rsidRPr="00F71696">
        <w:rPr>
          <w:rFonts w:asciiTheme="majorHAnsi" w:hAnsiTheme="majorHAnsi"/>
          <w:sz w:val="22"/>
          <w:szCs w:val="22"/>
        </w:rPr>
        <w:t>Gilman Center–Library Room 130</w:t>
      </w:r>
    </w:p>
    <w:p w14:paraId="3138BB05" w14:textId="77777777" w:rsidR="00F71696" w:rsidRPr="00F71696" w:rsidRDefault="00F71696" w:rsidP="00E14969">
      <w:pPr>
        <w:rPr>
          <w:rFonts w:asciiTheme="majorHAnsi" w:hAnsiTheme="majorHAnsi"/>
          <w:color w:val="800080"/>
          <w:sz w:val="22"/>
          <w:szCs w:val="22"/>
        </w:rPr>
      </w:pPr>
      <w:r w:rsidRPr="00F71696">
        <w:rPr>
          <w:rFonts w:asciiTheme="majorHAnsi" w:hAnsiTheme="majorHAnsi"/>
          <w:b/>
          <w:bCs/>
          <w:i/>
          <w:iCs/>
          <w:sz w:val="22"/>
          <w:szCs w:val="22"/>
        </w:rPr>
        <w:t>Nuances in Nature--Native Plants and their Habitats in the Wild</w:t>
      </w:r>
    </w:p>
    <w:p w14:paraId="686B8103" w14:textId="77777777" w:rsidR="00F71696" w:rsidRPr="00F71696" w:rsidRDefault="00F71696" w:rsidP="00E14969">
      <w:pPr>
        <w:rPr>
          <w:rFonts w:asciiTheme="majorHAnsi" w:hAnsiTheme="majorHAnsi"/>
          <w:color w:val="800080"/>
          <w:sz w:val="22"/>
          <w:szCs w:val="22"/>
        </w:rPr>
      </w:pPr>
      <w:r w:rsidRPr="00F71696">
        <w:rPr>
          <w:rFonts w:asciiTheme="majorHAnsi" w:hAnsiTheme="majorHAnsi"/>
          <w:sz w:val="22"/>
          <w:szCs w:val="22"/>
        </w:rPr>
        <w:t>by Dan Segal, Finger Lakes plantsman, botanist/horticulturist</w:t>
      </w:r>
    </w:p>
    <w:p w14:paraId="7F4133E4"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74</w:t>
      </w:r>
    </w:p>
    <w:p w14:paraId="0370AFF0" w14:textId="77777777" w:rsidR="00F71696" w:rsidRPr="00F71696" w:rsidRDefault="00F71696" w:rsidP="00E14969">
      <w:pPr>
        <w:rPr>
          <w:rFonts w:asciiTheme="majorHAnsi" w:hAnsiTheme="majorHAnsi"/>
          <w:color w:val="800080"/>
          <w:sz w:val="22"/>
          <w:szCs w:val="22"/>
        </w:rPr>
      </w:pPr>
    </w:p>
    <w:p w14:paraId="151A3247" w14:textId="77777777" w:rsidR="00F71696" w:rsidRPr="00F71696" w:rsidRDefault="00F71696" w:rsidP="00E14969">
      <w:pPr>
        <w:rPr>
          <w:rFonts w:asciiTheme="majorHAnsi" w:hAnsiTheme="majorHAnsi"/>
          <w:color w:val="800080"/>
          <w:sz w:val="22"/>
          <w:szCs w:val="22"/>
        </w:rPr>
      </w:pPr>
      <w:r w:rsidRPr="00F71696">
        <w:rPr>
          <w:rFonts w:asciiTheme="majorHAnsi" w:hAnsiTheme="majorHAnsi"/>
          <w:sz w:val="22"/>
          <w:szCs w:val="22"/>
        </w:rPr>
        <w:t>MASTER CLASS</w:t>
      </w:r>
    </w:p>
    <w:p w14:paraId="2907881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Monday, April 15, 2013   1-4pm</w:t>
      </w:r>
    </w:p>
    <w:p w14:paraId="20FC99F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Theatre</w:t>
      </w:r>
    </w:p>
    <w:p w14:paraId="15ABA11A"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Playing Shakespeare!</w:t>
      </w:r>
      <w:r w:rsidRPr="00F71696">
        <w:rPr>
          <w:rFonts w:asciiTheme="majorHAnsi" w:hAnsiTheme="majorHAnsi"/>
          <w:sz w:val="22"/>
          <w:szCs w:val="22"/>
        </w:rPr>
        <w:t xml:space="preserve"> </w:t>
      </w:r>
    </w:p>
    <w:p w14:paraId="74502C66" w14:textId="77777777" w:rsidR="00F71696" w:rsidRPr="00F71696" w:rsidRDefault="00F71696" w:rsidP="00E14969">
      <w:pPr>
        <w:rPr>
          <w:rFonts w:asciiTheme="majorHAnsi" w:hAnsiTheme="majorHAnsi"/>
          <w:color w:val="800080"/>
          <w:sz w:val="22"/>
          <w:szCs w:val="22"/>
        </w:rPr>
      </w:pPr>
      <w:r w:rsidRPr="00F71696">
        <w:rPr>
          <w:rFonts w:asciiTheme="majorHAnsi" w:hAnsiTheme="majorHAnsi"/>
          <w:sz w:val="22"/>
          <w:szCs w:val="22"/>
        </w:rPr>
        <w:t xml:space="preserve">by Joanne Zipay, dramaturge </w:t>
      </w:r>
    </w:p>
    <w:p w14:paraId="42C4299C"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29</w:t>
      </w:r>
    </w:p>
    <w:p w14:paraId="7A7D1684" w14:textId="77777777" w:rsidR="00F71696" w:rsidRPr="00F71696" w:rsidRDefault="00F71696" w:rsidP="00E14969">
      <w:pPr>
        <w:rPr>
          <w:rFonts w:asciiTheme="majorHAnsi" w:hAnsiTheme="majorHAnsi"/>
          <w:sz w:val="22"/>
          <w:szCs w:val="22"/>
        </w:rPr>
      </w:pPr>
    </w:p>
    <w:p w14:paraId="2BD5C5C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43115F0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Thursday, April 25, 2013     11am-12:15pm</w:t>
      </w:r>
    </w:p>
    <w:p w14:paraId="0C76589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Room 23</w:t>
      </w:r>
    </w:p>
    <w:p w14:paraId="33309D26" w14:textId="77777777" w:rsidR="00F71696" w:rsidRPr="00F71696" w:rsidRDefault="00F71696" w:rsidP="00E14969">
      <w:pPr>
        <w:rPr>
          <w:rFonts w:asciiTheme="majorHAnsi" w:hAnsiTheme="majorHAnsi"/>
          <w:b/>
          <w:bCs/>
          <w:i/>
          <w:iCs/>
          <w:sz w:val="22"/>
          <w:szCs w:val="22"/>
        </w:rPr>
      </w:pPr>
      <w:r w:rsidRPr="00F71696">
        <w:rPr>
          <w:rFonts w:asciiTheme="majorHAnsi" w:hAnsiTheme="majorHAnsi"/>
          <w:b/>
          <w:bCs/>
          <w:i/>
          <w:iCs/>
          <w:sz w:val="22"/>
          <w:szCs w:val="22"/>
        </w:rPr>
        <w:t>Yiddish Language and Culture</w:t>
      </w:r>
    </w:p>
    <w:p w14:paraId="6B0998EA" w14:textId="77777777" w:rsidR="00F71696" w:rsidRPr="00F71696" w:rsidRDefault="00F71696" w:rsidP="00E14969">
      <w:pPr>
        <w:rPr>
          <w:rFonts w:asciiTheme="majorHAnsi" w:hAnsiTheme="majorHAnsi"/>
          <w:b/>
          <w:bCs/>
          <w:i/>
          <w:iCs/>
          <w:sz w:val="22"/>
          <w:szCs w:val="22"/>
        </w:rPr>
      </w:pPr>
      <w:r w:rsidRPr="00F71696">
        <w:rPr>
          <w:rFonts w:asciiTheme="majorHAnsi" w:hAnsiTheme="majorHAnsi"/>
          <w:bCs/>
          <w:iCs/>
          <w:sz w:val="22"/>
          <w:szCs w:val="22"/>
        </w:rPr>
        <w:t xml:space="preserve">by </w:t>
      </w:r>
      <w:r w:rsidRPr="00F71696">
        <w:rPr>
          <w:rFonts w:asciiTheme="majorHAnsi" w:hAnsiTheme="majorHAnsi"/>
          <w:sz w:val="22"/>
          <w:szCs w:val="22"/>
        </w:rPr>
        <w:t>Miriam Hoffman, journalist, script-writer/playwright/Columbia University professor</w:t>
      </w:r>
    </w:p>
    <w:p w14:paraId="6A3C283D"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100</w:t>
      </w:r>
    </w:p>
    <w:p w14:paraId="20E0A745" w14:textId="77777777" w:rsidR="00F71696" w:rsidRPr="00F71696" w:rsidRDefault="00F71696" w:rsidP="00E14969">
      <w:pPr>
        <w:rPr>
          <w:rFonts w:asciiTheme="majorHAnsi" w:hAnsiTheme="majorHAnsi"/>
          <w:sz w:val="22"/>
          <w:szCs w:val="22"/>
        </w:rPr>
      </w:pPr>
    </w:p>
    <w:p w14:paraId="657DC640"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EXHIBITS</w:t>
      </w:r>
    </w:p>
    <w:p w14:paraId="252B6A55"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May 7- 29, 2013</w:t>
      </w:r>
    </w:p>
    <w:p w14:paraId="0D9AF3A2"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w:t>
      </w:r>
    </w:p>
    <w:p w14:paraId="0C813C89"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 xml:space="preserve">River Valley Artist Guild 2013 Spring Show </w:t>
      </w:r>
    </w:p>
    <w:p w14:paraId="54FC0D77"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Reception Sunday, May 19  1-4pm </w:t>
      </w:r>
    </w:p>
    <w:p w14:paraId="649D62D3"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Music provided by Joy Zelada, classical guitarist</w:t>
      </w:r>
    </w:p>
    <w:p w14:paraId="04E51545"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Demonstration: “Watercolor &amp; the Magic of Morning Light” by Al Champy  2:30-3:30pm</w:t>
      </w:r>
    </w:p>
    <w:p w14:paraId="636D98A9" w14:textId="77777777" w:rsidR="00F71696" w:rsidRPr="00F71696" w:rsidRDefault="00F71696" w:rsidP="00E149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 w:val="left" w:pos="10080"/>
          <w:tab w:val="left" w:pos="10800"/>
          <w:tab w:val="left" w:pos="11520"/>
          <w:tab w:val="left" w:pos="12240"/>
          <w:tab w:val="left" w:pos="12960"/>
          <w:tab w:val="left" w:pos="13680"/>
          <w:tab w:val="left" w:pos="14400"/>
          <w:tab w:val="left" w:pos="15120"/>
        </w:tabs>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reception attendance: 90</w:t>
      </w:r>
    </w:p>
    <w:p w14:paraId="7E8665C1" w14:textId="77777777" w:rsidR="00F71696" w:rsidRPr="00F71696" w:rsidRDefault="00F71696" w:rsidP="00E14969">
      <w:pPr>
        <w:rPr>
          <w:rFonts w:asciiTheme="majorHAnsi" w:hAnsiTheme="majorHAnsi" w:cs="Arial"/>
          <w:iCs/>
          <w:color w:val="C0504D" w:themeColor="accent2"/>
          <w:sz w:val="22"/>
          <w:szCs w:val="22"/>
        </w:rPr>
      </w:pPr>
      <w:r w:rsidRPr="00F71696">
        <w:rPr>
          <w:rFonts w:asciiTheme="majorHAnsi" w:hAnsiTheme="majorHAnsi" w:cs="Arial"/>
          <w:color w:val="943634" w:themeColor="accent2" w:themeShade="BF"/>
          <w:sz w:val="22"/>
          <w:szCs w:val="22"/>
        </w:rPr>
        <w:t>exhibit attendance: 250</w:t>
      </w:r>
    </w:p>
    <w:p w14:paraId="04FA9F91" w14:textId="77777777" w:rsidR="00F71696" w:rsidRPr="00F71696" w:rsidRDefault="00F71696" w:rsidP="00E14969">
      <w:pPr>
        <w:rPr>
          <w:rFonts w:asciiTheme="majorHAnsi" w:hAnsiTheme="majorHAnsi"/>
          <w:sz w:val="22"/>
          <w:szCs w:val="22"/>
        </w:rPr>
      </w:pPr>
    </w:p>
    <w:p w14:paraId="1DC83A4C"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Celebration of Middletown ~</w:t>
      </w:r>
    </w:p>
    <w:p w14:paraId="25712710" w14:textId="77777777" w:rsidR="00F71696" w:rsidRPr="00F71696" w:rsidRDefault="00F71696" w:rsidP="00E14969">
      <w:pPr>
        <w:rPr>
          <w:rFonts w:asciiTheme="majorHAnsi" w:hAnsiTheme="majorHAnsi"/>
          <w:sz w:val="22"/>
          <w:szCs w:val="22"/>
        </w:rPr>
      </w:pPr>
    </w:p>
    <w:p w14:paraId="00F4662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June 4- July 11, 2013</w:t>
      </w:r>
    </w:p>
    <w:p w14:paraId="3AFFE21A"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w:t>
      </w:r>
    </w:p>
    <w:p w14:paraId="0591C38F"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The 2013 Middletown Art Group Members’ Exhibition</w:t>
      </w:r>
    </w:p>
    <w:p w14:paraId="44080829"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Reception: Sunday, June 30 1-4pm; Music provided by Bev Poyerd, pianist; Judge: Jim Adair</w:t>
      </w:r>
    </w:p>
    <w:p w14:paraId="032DE41D" w14:textId="77777777" w:rsidR="00F71696" w:rsidRPr="00F71696" w:rsidRDefault="00F71696" w:rsidP="00E14969">
      <w:pPr>
        <w:rPr>
          <w:rFonts w:asciiTheme="majorHAnsi" w:hAnsiTheme="majorHAnsi"/>
          <w:sz w:val="22"/>
          <w:szCs w:val="22"/>
        </w:rPr>
      </w:pPr>
    </w:p>
    <w:p w14:paraId="1294F080" w14:textId="77777777" w:rsidR="00A671E6" w:rsidRDefault="00A671E6" w:rsidP="00E14969">
      <w:pPr>
        <w:rPr>
          <w:rFonts w:asciiTheme="majorHAnsi" w:hAnsiTheme="majorHAnsi"/>
          <w:sz w:val="22"/>
          <w:szCs w:val="22"/>
        </w:rPr>
      </w:pPr>
    </w:p>
    <w:p w14:paraId="76DB084F" w14:textId="77777777" w:rsidR="00A671E6" w:rsidRDefault="00A671E6" w:rsidP="00E14969">
      <w:pPr>
        <w:rPr>
          <w:rFonts w:asciiTheme="majorHAnsi" w:hAnsiTheme="majorHAnsi"/>
          <w:sz w:val="22"/>
          <w:szCs w:val="22"/>
        </w:rPr>
      </w:pPr>
    </w:p>
    <w:p w14:paraId="4BDABD2E" w14:textId="77777777" w:rsidR="00F71696" w:rsidRPr="00F71696" w:rsidRDefault="00A671E6" w:rsidP="00E14969">
      <w:pPr>
        <w:rPr>
          <w:rFonts w:asciiTheme="majorHAnsi" w:hAnsiTheme="majorHAnsi"/>
          <w:sz w:val="22"/>
          <w:szCs w:val="22"/>
        </w:rPr>
      </w:pPr>
      <w:r>
        <w:rPr>
          <w:rFonts w:asciiTheme="majorHAnsi" w:hAnsiTheme="majorHAnsi"/>
          <w:sz w:val="22"/>
          <w:szCs w:val="22"/>
        </w:rPr>
        <w:t>Ju</w:t>
      </w:r>
      <w:r w:rsidR="00F71696" w:rsidRPr="00F71696">
        <w:rPr>
          <w:rFonts w:asciiTheme="majorHAnsi" w:hAnsiTheme="majorHAnsi"/>
          <w:sz w:val="22"/>
          <w:szCs w:val="22"/>
        </w:rPr>
        <w:t>ne 4- July 11, 2013</w:t>
      </w:r>
    </w:p>
    <w:p w14:paraId="21985891"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 Loft</w:t>
      </w:r>
    </w:p>
    <w:p w14:paraId="6C8A77C2" w14:textId="77777777" w:rsidR="00F71696" w:rsidRPr="00F71696" w:rsidRDefault="00F71696" w:rsidP="00E14969">
      <w:pPr>
        <w:rPr>
          <w:rFonts w:asciiTheme="majorHAnsi" w:hAnsiTheme="majorHAnsi"/>
          <w:b/>
          <w:i/>
          <w:sz w:val="22"/>
          <w:szCs w:val="22"/>
        </w:rPr>
      </w:pPr>
      <w:r w:rsidRPr="00F71696">
        <w:rPr>
          <w:rFonts w:asciiTheme="majorHAnsi" w:hAnsiTheme="majorHAnsi"/>
          <w:b/>
          <w:i/>
          <w:sz w:val="22"/>
          <w:szCs w:val="22"/>
        </w:rPr>
        <w:t xml:space="preserve">Eclectic Middletown ~ </w:t>
      </w:r>
      <w:r w:rsidRPr="00F71696">
        <w:rPr>
          <w:rFonts w:asciiTheme="majorHAnsi" w:hAnsiTheme="majorHAnsi"/>
          <w:sz w:val="22"/>
          <w:szCs w:val="22"/>
        </w:rPr>
        <w:t>paintings, photographs, and memorabilia</w:t>
      </w:r>
    </w:p>
    <w:p w14:paraId="17213973" w14:textId="77777777" w:rsidR="00F71696" w:rsidRPr="00F71696" w:rsidRDefault="00F71696" w:rsidP="00E14969">
      <w:pPr>
        <w:rPr>
          <w:rFonts w:asciiTheme="majorHAnsi" w:hAnsiTheme="majorHAnsi"/>
          <w:b/>
          <w:i/>
          <w:sz w:val="22"/>
          <w:szCs w:val="22"/>
        </w:rPr>
      </w:pPr>
      <w:r w:rsidRPr="00F71696">
        <w:rPr>
          <w:rFonts w:asciiTheme="majorHAnsi" w:hAnsiTheme="majorHAnsi"/>
          <w:sz w:val="22"/>
          <w:szCs w:val="22"/>
        </w:rPr>
        <w:t>celebrating the 125</w:t>
      </w:r>
      <w:r w:rsidRPr="00F71696">
        <w:rPr>
          <w:rFonts w:asciiTheme="majorHAnsi" w:hAnsiTheme="majorHAnsi"/>
          <w:sz w:val="22"/>
          <w:szCs w:val="22"/>
          <w:vertAlign w:val="superscript"/>
        </w:rPr>
        <w:t>th</w:t>
      </w:r>
      <w:r w:rsidRPr="00F71696">
        <w:rPr>
          <w:rFonts w:asciiTheme="majorHAnsi" w:hAnsiTheme="majorHAnsi"/>
          <w:sz w:val="22"/>
          <w:szCs w:val="22"/>
        </w:rPr>
        <w:t xml:space="preserve"> anniversary of the incorporation of the City of Middletown</w:t>
      </w:r>
    </w:p>
    <w:p w14:paraId="70A5C0DF"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combined reception attendance: TBA</w:t>
      </w:r>
    </w:p>
    <w:p w14:paraId="21E531E3" w14:textId="77777777" w:rsidR="00F71696" w:rsidRPr="00F71696" w:rsidRDefault="00F71696" w:rsidP="00E14969">
      <w:pPr>
        <w:rPr>
          <w:rFonts w:asciiTheme="majorHAnsi" w:hAnsiTheme="majorHAnsi"/>
          <w:sz w:val="22"/>
          <w:szCs w:val="22"/>
        </w:rPr>
      </w:pPr>
      <w:r w:rsidRPr="00F71696">
        <w:rPr>
          <w:rFonts w:asciiTheme="majorHAnsi" w:hAnsiTheme="majorHAnsi" w:cs="Arial"/>
          <w:color w:val="943634" w:themeColor="accent2" w:themeShade="BF"/>
          <w:sz w:val="22"/>
          <w:szCs w:val="22"/>
        </w:rPr>
        <w:t>combined exhibit attendance:   TBA</w:t>
      </w:r>
    </w:p>
    <w:p w14:paraId="70B78324" w14:textId="77777777" w:rsidR="00F71696" w:rsidRPr="00F71696" w:rsidRDefault="00F71696" w:rsidP="00E14969">
      <w:pPr>
        <w:rPr>
          <w:rFonts w:asciiTheme="majorHAnsi" w:hAnsiTheme="majorHAnsi"/>
          <w:sz w:val="22"/>
          <w:szCs w:val="22"/>
        </w:rPr>
      </w:pPr>
    </w:p>
    <w:p w14:paraId="4B2EE653"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LECTURE</w:t>
      </w:r>
    </w:p>
    <w:p w14:paraId="6146EDD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Tuesday, June 25, 2013    7pm </w:t>
      </w:r>
    </w:p>
    <w:p w14:paraId="7920572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Orange Hall Gallery</w:t>
      </w:r>
      <w:r w:rsidRPr="00F71696">
        <w:rPr>
          <w:rFonts w:asciiTheme="majorHAnsi" w:hAnsiTheme="majorHAnsi"/>
          <w:sz w:val="22"/>
          <w:szCs w:val="22"/>
        </w:rPr>
        <w:tab/>
      </w:r>
      <w:r w:rsidRPr="00F71696">
        <w:rPr>
          <w:rFonts w:asciiTheme="majorHAnsi" w:hAnsiTheme="majorHAnsi"/>
          <w:sz w:val="22"/>
          <w:szCs w:val="22"/>
        </w:rPr>
        <w:tab/>
      </w:r>
    </w:p>
    <w:p w14:paraId="68BD7160" w14:textId="77777777" w:rsidR="00F71696" w:rsidRPr="00F71696" w:rsidRDefault="00F71696" w:rsidP="00E14969">
      <w:pPr>
        <w:rPr>
          <w:rFonts w:asciiTheme="majorHAnsi" w:hAnsiTheme="majorHAnsi"/>
          <w:sz w:val="22"/>
          <w:szCs w:val="22"/>
        </w:rPr>
      </w:pPr>
      <w:r w:rsidRPr="00F71696">
        <w:rPr>
          <w:rFonts w:asciiTheme="majorHAnsi" w:hAnsiTheme="majorHAnsi"/>
          <w:b/>
          <w:bCs/>
          <w:i/>
          <w:iCs/>
          <w:sz w:val="22"/>
          <w:szCs w:val="22"/>
        </w:rPr>
        <w:t>Middletown in the Great War: The Men of Company I</w:t>
      </w:r>
    </w:p>
    <w:p w14:paraId="46B35ED8"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19 young men who served together in World War I, dying on the battlefield of the Hindenburg Line</w:t>
      </w:r>
    </w:p>
    <w:p w14:paraId="6A4A5EAE" w14:textId="77777777" w:rsidR="00F71696" w:rsidRPr="00F71696" w:rsidRDefault="00F71696" w:rsidP="00E14969">
      <w:pPr>
        <w:rPr>
          <w:rFonts w:asciiTheme="majorHAnsi" w:hAnsiTheme="majorHAnsi"/>
          <w:sz w:val="22"/>
          <w:szCs w:val="22"/>
        </w:rPr>
      </w:pPr>
      <w:r w:rsidRPr="00F71696">
        <w:rPr>
          <w:rFonts w:asciiTheme="majorHAnsi" w:hAnsiTheme="majorHAnsi"/>
          <w:sz w:val="22"/>
          <w:szCs w:val="22"/>
        </w:rPr>
        <w:t xml:space="preserve">by Robert Polhamus, researcher/genealogist/ historian </w:t>
      </w:r>
    </w:p>
    <w:p w14:paraId="421F2DBA" w14:textId="77777777" w:rsidR="00F71696" w:rsidRPr="00F71696" w:rsidRDefault="00F71696" w:rsidP="00E14969">
      <w:pPr>
        <w:rPr>
          <w:rFonts w:asciiTheme="majorHAnsi" w:hAnsiTheme="majorHAnsi" w:cs="Arial"/>
          <w:color w:val="943634" w:themeColor="accent2" w:themeShade="BF"/>
          <w:sz w:val="22"/>
          <w:szCs w:val="22"/>
        </w:rPr>
      </w:pPr>
      <w:r w:rsidRPr="00F71696">
        <w:rPr>
          <w:rFonts w:asciiTheme="majorHAnsi" w:hAnsiTheme="majorHAnsi" w:cs="Arial"/>
          <w:color w:val="943634" w:themeColor="accent2" w:themeShade="BF"/>
          <w:sz w:val="22"/>
          <w:szCs w:val="22"/>
        </w:rPr>
        <w:t>attendance:   TBA</w:t>
      </w:r>
    </w:p>
    <w:p w14:paraId="4129FD5B" w14:textId="77777777" w:rsidR="00F71696" w:rsidRPr="00F71696" w:rsidRDefault="00F71696" w:rsidP="00E14969">
      <w:pPr>
        <w:rPr>
          <w:rFonts w:asciiTheme="majorHAnsi" w:hAnsiTheme="majorHAnsi" w:cs="Arial"/>
          <w:color w:val="943634" w:themeColor="accent2" w:themeShade="BF"/>
          <w:sz w:val="22"/>
          <w:szCs w:val="22"/>
        </w:rPr>
      </w:pPr>
    </w:p>
    <w:p w14:paraId="02E95C29" w14:textId="77777777" w:rsidR="00F71696" w:rsidRPr="00083045" w:rsidRDefault="00F71696" w:rsidP="00E14969">
      <w:pPr>
        <w:rPr>
          <w:rFonts w:asciiTheme="majorHAnsi" w:hAnsiTheme="majorHAnsi" w:cs="Arial"/>
          <w:color w:val="943634" w:themeColor="accent2" w:themeShade="BF"/>
          <w:sz w:val="22"/>
          <w:szCs w:val="22"/>
        </w:rPr>
      </w:pPr>
      <w:r w:rsidRPr="00083045">
        <w:rPr>
          <w:rFonts w:asciiTheme="majorHAnsi" w:hAnsiTheme="majorHAnsi" w:cs="Arial"/>
          <w:color w:val="943634" w:themeColor="accent2" w:themeShade="BF"/>
          <w:sz w:val="22"/>
          <w:szCs w:val="22"/>
        </w:rPr>
        <w:t>Attendance not including the last four events: 7,847   {update forthcoming}</w:t>
      </w:r>
    </w:p>
    <w:p w14:paraId="4D814B0A" w14:textId="77777777" w:rsidR="00F71696" w:rsidRPr="00083045" w:rsidRDefault="00F71696" w:rsidP="00E14969">
      <w:pPr>
        <w:rPr>
          <w:rFonts w:asciiTheme="majorHAnsi" w:hAnsiTheme="majorHAnsi" w:cs="Arial"/>
          <w:color w:val="943634" w:themeColor="accent2" w:themeShade="BF"/>
          <w:sz w:val="22"/>
          <w:szCs w:val="22"/>
        </w:rPr>
      </w:pPr>
      <w:r w:rsidRPr="00083045">
        <w:rPr>
          <w:rFonts w:asciiTheme="majorHAnsi" w:hAnsiTheme="majorHAnsi" w:cs="Arial"/>
          <w:color w:val="943634" w:themeColor="accent2" w:themeShade="BF"/>
          <w:sz w:val="22"/>
          <w:szCs w:val="22"/>
        </w:rPr>
        <w:t>Total Events: 65</w:t>
      </w:r>
    </w:p>
    <w:p w14:paraId="742896AC" w14:textId="77777777" w:rsidR="00F71696" w:rsidRPr="00F71696" w:rsidRDefault="00F71696" w:rsidP="00F71696">
      <w:pPr>
        <w:jc w:val="both"/>
        <w:rPr>
          <w:rFonts w:asciiTheme="majorHAnsi" w:hAnsiTheme="majorHAnsi" w:cs="Arial"/>
          <w:color w:val="943634" w:themeColor="accent2" w:themeShade="BF"/>
          <w:sz w:val="22"/>
          <w:szCs w:val="22"/>
        </w:rPr>
      </w:pPr>
    </w:p>
    <w:p w14:paraId="542945BC" w14:textId="77777777" w:rsidR="00F71696" w:rsidRPr="00083045" w:rsidRDefault="00083045" w:rsidP="00BC75CB">
      <w:pPr>
        <w:pStyle w:val="ListParagraph"/>
        <w:numPr>
          <w:ilvl w:val="0"/>
          <w:numId w:val="318"/>
        </w:numPr>
        <w:ind w:left="0" w:firstLine="0"/>
        <w:jc w:val="both"/>
        <w:rPr>
          <w:rFonts w:asciiTheme="majorHAnsi" w:hAnsiTheme="majorHAnsi"/>
          <w:b/>
          <w:color w:val="C00000"/>
          <w:sz w:val="22"/>
          <w:szCs w:val="22"/>
        </w:rPr>
      </w:pPr>
      <w:r w:rsidRPr="00083045">
        <w:rPr>
          <w:rFonts w:asciiTheme="majorHAnsi" w:hAnsiTheme="majorHAnsi"/>
          <w:b/>
          <w:color w:val="C00000"/>
          <w:sz w:val="22"/>
          <w:szCs w:val="22"/>
        </w:rPr>
        <w:t>COLLEGE GOALS, STRATEGIC PRIORITIES &amp; INSTITUTIONAL EFFECTIVENESS</w:t>
      </w:r>
    </w:p>
    <w:p w14:paraId="4E6523E0" w14:textId="77777777" w:rsidR="00F71696" w:rsidRDefault="00F71696" w:rsidP="00F71696">
      <w:pPr>
        <w:jc w:val="both"/>
        <w:rPr>
          <w:rFonts w:asciiTheme="majorHAnsi" w:hAnsiTheme="majorHAnsi"/>
          <w:sz w:val="22"/>
          <w:szCs w:val="22"/>
        </w:rPr>
      </w:pPr>
    </w:p>
    <w:p w14:paraId="191E1567" w14:textId="77777777" w:rsidR="00083045" w:rsidRDefault="00083045" w:rsidP="00F71696">
      <w:pPr>
        <w:jc w:val="both"/>
        <w:rPr>
          <w:rFonts w:asciiTheme="majorHAnsi" w:hAnsiTheme="majorHAnsi"/>
          <w:b/>
          <w:i/>
          <w:sz w:val="22"/>
          <w:szCs w:val="22"/>
        </w:rPr>
      </w:pPr>
      <w:r>
        <w:rPr>
          <w:rFonts w:asciiTheme="majorHAnsi" w:hAnsiTheme="majorHAnsi"/>
          <w:b/>
          <w:i/>
          <w:sz w:val="22"/>
          <w:szCs w:val="22"/>
        </w:rPr>
        <w:t>College Goal #1 – Academic Courses, Programs &amp; Services</w:t>
      </w:r>
    </w:p>
    <w:p w14:paraId="3227DFC5" w14:textId="77777777" w:rsidR="00083045" w:rsidRPr="00083045" w:rsidRDefault="00083045" w:rsidP="00F71696">
      <w:pPr>
        <w:jc w:val="both"/>
        <w:rPr>
          <w:rFonts w:asciiTheme="majorHAnsi" w:hAnsiTheme="majorHAnsi"/>
          <w:b/>
          <w:i/>
          <w:sz w:val="22"/>
          <w:szCs w:val="22"/>
        </w:rPr>
      </w:pPr>
    </w:p>
    <w:p w14:paraId="3EC049C1" w14:textId="77777777" w:rsidR="00F71696" w:rsidRPr="00F71696" w:rsidRDefault="00F71696" w:rsidP="00F71696">
      <w:pPr>
        <w:jc w:val="both"/>
        <w:rPr>
          <w:rFonts w:asciiTheme="majorHAnsi" w:hAnsiTheme="majorHAnsi"/>
          <w:sz w:val="22"/>
          <w:szCs w:val="22"/>
        </w:rPr>
      </w:pPr>
      <w:r w:rsidRPr="00F71696">
        <w:rPr>
          <w:rFonts w:asciiTheme="majorHAnsi" w:hAnsiTheme="majorHAnsi"/>
          <w:sz w:val="22"/>
          <w:szCs w:val="22"/>
        </w:rPr>
        <w:t xml:space="preserve">The Advisory Board continues to seek input and participation from all academic departments at the college as is called for in the Cultural Affairs Mission Statement and Charge.  </w:t>
      </w:r>
    </w:p>
    <w:p w14:paraId="71DA4C00" w14:textId="77777777" w:rsidR="00F71696" w:rsidRPr="00F71696" w:rsidRDefault="00F71696" w:rsidP="00F71696">
      <w:pPr>
        <w:jc w:val="both"/>
        <w:rPr>
          <w:rFonts w:asciiTheme="majorHAnsi" w:hAnsiTheme="majorHAnsi"/>
          <w:sz w:val="22"/>
          <w:szCs w:val="22"/>
        </w:rPr>
      </w:pPr>
    </w:p>
    <w:p w14:paraId="5EA28280" w14:textId="77777777" w:rsidR="00F71696" w:rsidRPr="00F71696" w:rsidRDefault="00F71696" w:rsidP="00F71696">
      <w:pPr>
        <w:jc w:val="both"/>
        <w:rPr>
          <w:rFonts w:asciiTheme="majorHAnsi" w:hAnsiTheme="majorHAnsi"/>
          <w:b/>
          <w:bCs/>
          <w:sz w:val="22"/>
          <w:szCs w:val="22"/>
        </w:rPr>
      </w:pPr>
      <w:r w:rsidRPr="00F71696">
        <w:rPr>
          <w:rFonts w:asciiTheme="majorHAnsi" w:hAnsiTheme="majorHAnsi"/>
          <w:b/>
          <w:bCs/>
          <w:sz w:val="22"/>
          <w:szCs w:val="22"/>
        </w:rPr>
        <w:t>Cultural Affairs Mission Statement</w:t>
      </w:r>
      <w:r w:rsidRPr="00F71696">
        <w:rPr>
          <w:rFonts w:asciiTheme="majorHAnsi" w:hAnsiTheme="majorHAnsi"/>
          <w:b/>
          <w:bCs/>
          <w:sz w:val="22"/>
          <w:szCs w:val="22"/>
        </w:rPr>
        <w:tab/>
      </w:r>
      <w:r w:rsidRPr="00F71696">
        <w:rPr>
          <w:rFonts w:asciiTheme="majorHAnsi" w:hAnsiTheme="majorHAnsi"/>
          <w:b/>
          <w:bCs/>
          <w:sz w:val="22"/>
          <w:szCs w:val="22"/>
        </w:rPr>
        <w:tab/>
      </w:r>
    </w:p>
    <w:p w14:paraId="1B7554EC" w14:textId="77777777" w:rsidR="00F71696" w:rsidRPr="00F71696" w:rsidRDefault="00F71696" w:rsidP="00F71696">
      <w:pPr>
        <w:jc w:val="both"/>
        <w:rPr>
          <w:rFonts w:asciiTheme="majorHAnsi" w:hAnsiTheme="majorHAnsi"/>
          <w:sz w:val="22"/>
          <w:szCs w:val="22"/>
        </w:rPr>
      </w:pPr>
      <w:r w:rsidRPr="00F71696">
        <w:rPr>
          <w:rFonts w:asciiTheme="majorHAnsi" w:hAnsiTheme="majorHAnsi"/>
          <w:sz w:val="22"/>
          <w:szCs w:val="22"/>
        </w:rPr>
        <w:t>Cultural Affairs supports the SUNY Orange mission by offering ev</w:t>
      </w:r>
      <w:r w:rsidR="00E14969">
        <w:rPr>
          <w:rFonts w:asciiTheme="majorHAnsi" w:hAnsiTheme="majorHAnsi"/>
          <w:sz w:val="22"/>
          <w:szCs w:val="22"/>
        </w:rPr>
        <w:t>ents to the C</w:t>
      </w:r>
      <w:r w:rsidRPr="00F71696">
        <w:rPr>
          <w:rFonts w:asciiTheme="majorHAnsi" w:hAnsiTheme="majorHAnsi"/>
          <w:sz w:val="22"/>
          <w:szCs w:val="22"/>
        </w:rPr>
        <w:t xml:space="preserve">ollege and the community as a means of complementing our knowledge and understanding of the diversity of human experience, the arts and creative achievement.  Programming, generated in partnership with the academic departments, serves to engage the college community and the community-at-large in cultural/intellectual discourse, and to provide important opportunities for personal and professional development.  The programs represent the highest professional standards of presentation and performance and, in so doing, maintain the profile of SUNY Orange as the dynamic center of the arts and learning in Orange County. </w:t>
      </w:r>
      <w:r w:rsidR="00083045">
        <w:rPr>
          <w:rFonts w:asciiTheme="majorHAnsi" w:hAnsiTheme="majorHAnsi"/>
          <w:i/>
          <w:iCs/>
          <w:sz w:val="22"/>
          <w:szCs w:val="22"/>
        </w:rPr>
        <w:t>B</w:t>
      </w:r>
      <w:r w:rsidRPr="00F71696">
        <w:rPr>
          <w:rFonts w:asciiTheme="majorHAnsi" w:hAnsiTheme="majorHAnsi"/>
          <w:i/>
          <w:iCs/>
          <w:sz w:val="22"/>
          <w:szCs w:val="22"/>
        </w:rPr>
        <w:t>y unanimous vote of the Cultural Affairs Committee,</w:t>
      </w:r>
      <w:r w:rsidR="00083045">
        <w:rPr>
          <w:rFonts w:asciiTheme="majorHAnsi" w:hAnsiTheme="majorHAnsi"/>
          <w:i/>
          <w:iCs/>
          <w:sz w:val="22"/>
          <w:szCs w:val="22"/>
        </w:rPr>
        <w:t xml:space="preserve"> 11/1/</w:t>
      </w:r>
      <w:r w:rsidRPr="00F71696">
        <w:rPr>
          <w:rFonts w:asciiTheme="majorHAnsi" w:hAnsiTheme="majorHAnsi"/>
          <w:i/>
          <w:iCs/>
          <w:sz w:val="22"/>
          <w:szCs w:val="22"/>
        </w:rPr>
        <w:t>2006</w:t>
      </w:r>
    </w:p>
    <w:p w14:paraId="7F47B533" w14:textId="77777777" w:rsidR="00083045" w:rsidRDefault="00083045" w:rsidP="00F71696">
      <w:pPr>
        <w:jc w:val="both"/>
        <w:rPr>
          <w:rFonts w:asciiTheme="majorHAnsi" w:hAnsiTheme="majorHAnsi"/>
          <w:b/>
          <w:sz w:val="22"/>
          <w:szCs w:val="22"/>
        </w:rPr>
      </w:pPr>
    </w:p>
    <w:p w14:paraId="7CFF7310" w14:textId="77777777" w:rsidR="00F71696" w:rsidRPr="00F71696" w:rsidRDefault="00F71696" w:rsidP="00F71696">
      <w:pPr>
        <w:jc w:val="both"/>
        <w:rPr>
          <w:rFonts w:asciiTheme="majorHAnsi" w:hAnsiTheme="majorHAnsi"/>
          <w:b/>
          <w:sz w:val="22"/>
          <w:szCs w:val="22"/>
        </w:rPr>
      </w:pPr>
      <w:r w:rsidRPr="00F71696">
        <w:rPr>
          <w:rFonts w:asciiTheme="majorHAnsi" w:hAnsiTheme="majorHAnsi"/>
          <w:b/>
          <w:sz w:val="22"/>
          <w:szCs w:val="22"/>
        </w:rPr>
        <w:t>Charge</w:t>
      </w:r>
    </w:p>
    <w:p w14:paraId="6EEE31A8" w14:textId="77777777" w:rsidR="00F71696" w:rsidRPr="00F71696" w:rsidRDefault="00F71696" w:rsidP="00F71696">
      <w:pPr>
        <w:jc w:val="both"/>
        <w:rPr>
          <w:rFonts w:asciiTheme="majorHAnsi" w:hAnsiTheme="majorHAnsi"/>
          <w:sz w:val="22"/>
          <w:szCs w:val="22"/>
        </w:rPr>
      </w:pPr>
      <w:r w:rsidRPr="00F71696">
        <w:rPr>
          <w:rFonts w:asciiTheme="majorHAnsi" w:hAnsiTheme="majorHAnsi"/>
          <w:sz w:val="22"/>
          <w:szCs w:val="22"/>
        </w:rPr>
        <w:t>Cultural Affairs develops and administers an academic cultural affairs program and urges the support of the college community for the program which</w:t>
      </w:r>
      <w:r w:rsidR="00E14969">
        <w:rPr>
          <w:rFonts w:asciiTheme="majorHAnsi" w:hAnsiTheme="majorHAnsi"/>
          <w:sz w:val="22"/>
          <w:szCs w:val="22"/>
        </w:rPr>
        <w:t xml:space="preserve"> should be an outgrowth of the C</w:t>
      </w:r>
      <w:r w:rsidRPr="00F71696">
        <w:rPr>
          <w:rFonts w:asciiTheme="majorHAnsi" w:hAnsiTheme="majorHAnsi"/>
          <w:sz w:val="22"/>
          <w:szCs w:val="22"/>
        </w:rPr>
        <w:t>ollege’s academic programs.</w:t>
      </w:r>
    </w:p>
    <w:p w14:paraId="42F3FC2F" w14:textId="77777777" w:rsidR="00F71696" w:rsidRPr="00F71696" w:rsidRDefault="00F71696" w:rsidP="00F71696">
      <w:pPr>
        <w:jc w:val="both"/>
        <w:rPr>
          <w:rFonts w:asciiTheme="majorHAnsi" w:hAnsiTheme="majorHAnsi"/>
          <w:sz w:val="22"/>
          <w:szCs w:val="22"/>
        </w:rPr>
      </w:pPr>
    </w:p>
    <w:p w14:paraId="251E5E2F" w14:textId="77777777" w:rsidR="00F71696" w:rsidRPr="00F71696" w:rsidRDefault="00F71696" w:rsidP="00F71696">
      <w:pPr>
        <w:jc w:val="both"/>
        <w:rPr>
          <w:rFonts w:asciiTheme="majorHAnsi" w:hAnsiTheme="majorHAnsi"/>
          <w:sz w:val="22"/>
          <w:szCs w:val="22"/>
        </w:rPr>
      </w:pPr>
      <w:r w:rsidRPr="00F71696">
        <w:rPr>
          <w:rFonts w:asciiTheme="majorHAnsi" w:hAnsiTheme="majorHAnsi"/>
          <w:sz w:val="22"/>
          <w:szCs w:val="22"/>
        </w:rPr>
        <w:t>Any faculty or staff member can suggest ideas for a program at any time. I, Dorothy, actively seek out departme</w:t>
      </w:r>
      <w:r w:rsidR="00083045">
        <w:rPr>
          <w:rFonts w:asciiTheme="majorHAnsi" w:hAnsiTheme="majorHAnsi"/>
          <w:sz w:val="22"/>
          <w:szCs w:val="22"/>
        </w:rPr>
        <w:t xml:space="preserve">nt heads and faculty and staff </w:t>
      </w:r>
      <w:r w:rsidRPr="00F71696">
        <w:rPr>
          <w:rFonts w:asciiTheme="majorHAnsi" w:hAnsiTheme="majorHAnsi"/>
          <w:sz w:val="22"/>
          <w:szCs w:val="22"/>
        </w:rPr>
        <w:t xml:space="preserve">on a regular basis as opportunities related to their academic areas arise. </w:t>
      </w:r>
    </w:p>
    <w:p w14:paraId="190FF304" w14:textId="77777777" w:rsidR="00083045" w:rsidRDefault="00083045" w:rsidP="00F71696">
      <w:pPr>
        <w:jc w:val="both"/>
        <w:rPr>
          <w:rFonts w:asciiTheme="majorHAnsi" w:hAnsiTheme="majorHAnsi"/>
          <w:sz w:val="22"/>
          <w:szCs w:val="22"/>
        </w:rPr>
      </w:pPr>
    </w:p>
    <w:p w14:paraId="13EA8DF0" w14:textId="77777777" w:rsidR="00F71696" w:rsidRPr="00F71696" w:rsidRDefault="00F71696" w:rsidP="00F71696">
      <w:pPr>
        <w:jc w:val="both"/>
        <w:rPr>
          <w:rFonts w:asciiTheme="majorHAnsi" w:hAnsiTheme="majorHAnsi"/>
          <w:sz w:val="22"/>
          <w:szCs w:val="22"/>
        </w:rPr>
      </w:pPr>
      <w:r w:rsidRPr="00F71696">
        <w:rPr>
          <w:rFonts w:asciiTheme="majorHAnsi" w:hAnsiTheme="majorHAnsi"/>
          <w:sz w:val="22"/>
          <w:szCs w:val="22"/>
        </w:rPr>
        <w:t>I also continually meet them in person, by phone, or e-mail asking for suggestions of topics and/or speakers/performers and events. My door/phone/computer are always open.</w:t>
      </w:r>
    </w:p>
    <w:p w14:paraId="2853ED7B" w14:textId="77777777" w:rsidR="00F71696" w:rsidRPr="00F71696" w:rsidRDefault="00F71696" w:rsidP="00F71696">
      <w:pPr>
        <w:jc w:val="both"/>
        <w:rPr>
          <w:rFonts w:asciiTheme="majorHAnsi" w:hAnsiTheme="majorHAnsi"/>
          <w:sz w:val="22"/>
          <w:szCs w:val="22"/>
        </w:rPr>
      </w:pPr>
    </w:p>
    <w:p w14:paraId="36CA517D" w14:textId="77777777" w:rsidR="00083045" w:rsidRDefault="00083045" w:rsidP="00F71696">
      <w:pPr>
        <w:jc w:val="both"/>
        <w:rPr>
          <w:rFonts w:asciiTheme="majorHAnsi" w:hAnsiTheme="majorHAnsi"/>
          <w:b/>
          <w:i/>
          <w:sz w:val="22"/>
          <w:szCs w:val="22"/>
        </w:rPr>
      </w:pPr>
    </w:p>
    <w:p w14:paraId="0AA4FF08" w14:textId="77777777" w:rsidR="00083045" w:rsidRDefault="00083045" w:rsidP="00F71696">
      <w:pPr>
        <w:jc w:val="both"/>
        <w:rPr>
          <w:rFonts w:asciiTheme="majorHAnsi" w:hAnsiTheme="majorHAnsi"/>
          <w:b/>
          <w:i/>
          <w:sz w:val="22"/>
          <w:szCs w:val="22"/>
        </w:rPr>
      </w:pPr>
    </w:p>
    <w:p w14:paraId="76D8887B" w14:textId="77777777" w:rsidR="00F71696" w:rsidRPr="00083045" w:rsidRDefault="00083045" w:rsidP="00F71696">
      <w:pPr>
        <w:jc w:val="both"/>
        <w:rPr>
          <w:rFonts w:asciiTheme="majorHAnsi" w:hAnsiTheme="majorHAnsi"/>
          <w:b/>
          <w:i/>
          <w:sz w:val="22"/>
          <w:szCs w:val="22"/>
        </w:rPr>
      </w:pPr>
      <w:r>
        <w:rPr>
          <w:rFonts w:asciiTheme="majorHAnsi" w:hAnsiTheme="majorHAnsi"/>
          <w:b/>
          <w:i/>
          <w:sz w:val="22"/>
          <w:szCs w:val="22"/>
        </w:rPr>
        <w:t>College Goal #2 – General Education, Civic Responsibility, and Cultural Diversity</w:t>
      </w:r>
    </w:p>
    <w:p w14:paraId="6BF8C7D3" w14:textId="77777777" w:rsidR="00083045" w:rsidRPr="006136D5" w:rsidRDefault="00083045" w:rsidP="00F71696">
      <w:pPr>
        <w:jc w:val="both"/>
        <w:rPr>
          <w:rFonts w:asciiTheme="majorHAnsi" w:hAnsiTheme="majorHAnsi"/>
          <w:sz w:val="16"/>
          <w:szCs w:val="16"/>
        </w:rPr>
      </w:pPr>
    </w:p>
    <w:p w14:paraId="4216CE48" w14:textId="77777777" w:rsidR="00F71696" w:rsidRPr="00F71696" w:rsidRDefault="00F71696" w:rsidP="00F71696">
      <w:pPr>
        <w:jc w:val="both"/>
        <w:rPr>
          <w:rFonts w:asciiTheme="majorHAnsi" w:hAnsiTheme="majorHAnsi"/>
          <w:sz w:val="22"/>
          <w:szCs w:val="22"/>
        </w:rPr>
      </w:pPr>
      <w:r w:rsidRPr="00F71696">
        <w:rPr>
          <w:rFonts w:asciiTheme="majorHAnsi" w:hAnsiTheme="majorHAnsi"/>
          <w:sz w:val="22"/>
          <w:szCs w:val="22"/>
        </w:rPr>
        <w:t xml:space="preserve">Cultural Affairs by its mission and nature provides diverse programming to both the college community and community-at-large. In addition to educational opportunities, one of the civic responsibilities fulfilled is having an annual lecture celebrating the US Constitution. In AY 2012-2013, that took place on September 27, 2012 when Ray Raymond, PhD presented a lecture entitled </w:t>
      </w:r>
      <w:r w:rsidRPr="00F71696">
        <w:rPr>
          <w:rFonts w:asciiTheme="majorHAnsi" w:hAnsiTheme="majorHAnsi"/>
          <w:i/>
          <w:sz w:val="22"/>
          <w:szCs w:val="22"/>
        </w:rPr>
        <w:t xml:space="preserve">The US Constitution as Holy Writ: Have we too much Respect for our Founding Document?     </w:t>
      </w:r>
    </w:p>
    <w:p w14:paraId="7FF477E5" w14:textId="77777777" w:rsidR="00F71696" w:rsidRPr="006136D5" w:rsidRDefault="00F71696" w:rsidP="00F71696">
      <w:pPr>
        <w:jc w:val="both"/>
        <w:rPr>
          <w:rFonts w:asciiTheme="majorHAnsi" w:hAnsiTheme="majorHAnsi"/>
          <w:sz w:val="16"/>
          <w:szCs w:val="16"/>
        </w:rPr>
      </w:pPr>
    </w:p>
    <w:p w14:paraId="60A880EE" w14:textId="77777777" w:rsidR="00083045" w:rsidRDefault="00083045" w:rsidP="00F71696">
      <w:pPr>
        <w:jc w:val="both"/>
        <w:rPr>
          <w:rFonts w:asciiTheme="majorHAnsi" w:hAnsiTheme="majorHAnsi"/>
          <w:b/>
          <w:i/>
          <w:sz w:val="22"/>
          <w:szCs w:val="22"/>
        </w:rPr>
      </w:pPr>
      <w:r>
        <w:rPr>
          <w:rFonts w:asciiTheme="majorHAnsi" w:hAnsiTheme="majorHAnsi"/>
          <w:b/>
          <w:i/>
          <w:sz w:val="22"/>
          <w:szCs w:val="22"/>
        </w:rPr>
        <w:t>College Goal #3 – Partnerships</w:t>
      </w:r>
    </w:p>
    <w:p w14:paraId="3B67044D" w14:textId="77777777" w:rsidR="00F71696" w:rsidRPr="00F71696" w:rsidRDefault="00F71696" w:rsidP="00F71696">
      <w:pPr>
        <w:jc w:val="both"/>
        <w:rPr>
          <w:rFonts w:asciiTheme="majorHAnsi" w:hAnsiTheme="majorHAnsi"/>
          <w:sz w:val="22"/>
          <w:szCs w:val="22"/>
        </w:rPr>
      </w:pPr>
      <w:r w:rsidRPr="00F71696">
        <w:rPr>
          <w:rFonts w:asciiTheme="majorHAnsi" w:hAnsiTheme="majorHAnsi"/>
          <w:sz w:val="22"/>
          <w:szCs w:val="22"/>
        </w:rPr>
        <w:t xml:space="preserve"> </w:t>
      </w:r>
    </w:p>
    <w:p w14:paraId="7A1CCFA4" w14:textId="77777777" w:rsidR="00F71696" w:rsidRPr="00F71696" w:rsidRDefault="00F71696" w:rsidP="00F71696">
      <w:pPr>
        <w:tabs>
          <w:tab w:val="left" w:pos="2295"/>
        </w:tabs>
        <w:jc w:val="both"/>
        <w:rPr>
          <w:rFonts w:asciiTheme="majorHAnsi" w:hAnsiTheme="majorHAnsi"/>
          <w:sz w:val="22"/>
          <w:szCs w:val="22"/>
        </w:rPr>
      </w:pPr>
      <w:r w:rsidRPr="00F71696">
        <w:rPr>
          <w:rFonts w:asciiTheme="majorHAnsi" w:hAnsiTheme="majorHAnsi"/>
          <w:sz w:val="22"/>
          <w:szCs w:val="22"/>
        </w:rPr>
        <w:t xml:space="preserve">Cultural Affairs collaborated with the Orange County Human Rights Commission and the Orange County Arts Council with planning and staging </w:t>
      </w:r>
      <w:r w:rsidRPr="00F71696">
        <w:rPr>
          <w:rFonts w:asciiTheme="majorHAnsi" w:hAnsiTheme="majorHAnsi"/>
          <w:i/>
          <w:sz w:val="22"/>
          <w:szCs w:val="22"/>
        </w:rPr>
        <w:t>An Artist's Response to Human Rights ~</w:t>
      </w:r>
      <w:r w:rsidRPr="00F71696">
        <w:rPr>
          <w:rFonts w:asciiTheme="majorHAnsi" w:hAnsiTheme="majorHAnsi"/>
          <w:sz w:val="22"/>
          <w:szCs w:val="22"/>
        </w:rPr>
        <w:t xml:space="preserve"> </w:t>
      </w:r>
      <w:r w:rsidRPr="00F71696">
        <w:rPr>
          <w:rFonts w:asciiTheme="majorHAnsi" w:hAnsiTheme="majorHAnsi"/>
          <w:i/>
          <w:sz w:val="22"/>
          <w:szCs w:val="22"/>
        </w:rPr>
        <w:t>artworks by junior and senior high school students of Orange County.</w:t>
      </w:r>
      <w:r w:rsidRPr="00F71696">
        <w:rPr>
          <w:rFonts w:asciiTheme="majorHAnsi" w:hAnsiTheme="majorHAnsi"/>
          <w:sz w:val="22"/>
          <w:szCs w:val="22"/>
        </w:rPr>
        <w:t xml:space="preserve"> In addition, the OCAC’s studio tour was a two-day event in Orange Hall Gallery October 20 &amp; 21, 2012 when the gallery was a hub studio for four artists. The collaboration with the Middletown Art Group has resulted in </w:t>
      </w:r>
      <w:r w:rsidRPr="00F71696">
        <w:rPr>
          <w:rFonts w:asciiTheme="majorHAnsi" w:hAnsiTheme="majorHAnsi"/>
          <w:i/>
          <w:sz w:val="22"/>
          <w:szCs w:val="22"/>
        </w:rPr>
        <w:t>Eclectic Middletown</w:t>
      </w:r>
      <w:r w:rsidRPr="00F71696">
        <w:rPr>
          <w:rFonts w:asciiTheme="majorHAnsi" w:hAnsiTheme="majorHAnsi"/>
          <w:sz w:val="22"/>
          <w:szCs w:val="22"/>
        </w:rPr>
        <w:t xml:space="preserve">, an exhibit which is </w:t>
      </w:r>
      <w:r w:rsidR="00E14969">
        <w:rPr>
          <w:rFonts w:asciiTheme="majorHAnsi" w:hAnsiTheme="majorHAnsi"/>
          <w:sz w:val="22"/>
          <w:szCs w:val="22"/>
        </w:rPr>
        <w:t>bringing local people into the C</w:t>
      </w:r>
      <w:r w:rsidRPr="00F71696">
        <w:rPr>
          <w:rFonts w:asciiTheme="majorHAnsi" w:hAnsiTheme="majorHAnsi"/>
          <w:sz w:val="22"/>
          <w:szCs w:val="22"/>
        </w:rPr>
        <w:t>ollege to view historical items and artworks about the history of Middletown. Collaboration with Cultural Affairs in Newburgh brought Sculptor Fred X. Brownstein. The film festival and the student art show were collaborations with the Arts &amp; Communication Department. Master classes and lectures in particular complement course curricula of various departments. Other programs enhance and broaden the educational experience.</w:t>
      </w:r>
    </w:p>
    <w:p w14:paraId="3E56C655" w14:textId="77777777" w:rsidR="00F71696" w:rsidRPr="006136D5" w:rsidRDefault="00F71696" w:rsidP="00F71696">
      <w:pPr>
        <w:tabs>
          <w:tab w:val="left" w:pos="2295"/>
        </w:tabs>
        <w:jc w:val="both"/>
        <w:rPr>
          <w:rFonts w:asciiTheme="majorHAnsi" w:hAnsiTheme="majorHAnsi"/>
          <w:sz w:val="16"/>
          <w:szCs w:val="16"/>
        </w:rPr>
      </w:pPr>
    </w:p>
    <w:p w14:paraId="2203792E" w14:textId="77777777" w:rsidR="00083045" w:rsidRDefault="00083045" w:rsidP="00F71696">
      <w:pPr>
        <w:tabs>
          <w:tab w:val="left" w:pos="2295"/>
        </w:tabs>
        <w:jc w:val="both"/>
        <w:rPr>
          <w:rFonts w:asciiTheme="majorHAnsi" w:hAnsiTheme="majorHAnsi"/>
          <w:b/>
          <w:i/>
          <w:sz w:val="22"/>
          <w:szCs w:val="22"/>
        </w:rPr>
      </w:pPr>
      <w:r>
        <w:rPr>
          <w:rFonts w:asciiTheme="majorHAnsi" w:hAnsiTheme="majorHAnsi"/>
          <w:b/>
          <w:i/>
          <w:sz w:val="22"/>
          <w:szCs w:val="22"/>
        </w:rPr>
        <w:t>College Goal #5 – Professional Development</w:t>
      </w:r>
    </w:p>
    <w:p w14:paraId="7A4CAC6E" w14:textId="77777777" w:rsidR="00083045" w:rsidRPr="006136D5" w:rsidRDefault="00083045" w:rsidP="00F71696">
      <w:pPr>
        <w:tabs>
          <w:tab w:val="left" w:pos="2295"/>
        </w:tabs>
        <w:jc w:val="both"/>
        <w:rPr>
          <w:rFonts w:asciiTheme="majorHAnsi" w:hAnsiTheme="majorHAnsi"/>
          <w:b/>
          <w:i/>
          <w:sz w:val="16"/>
          <w:szCs w:val="16"/>
        </w:rPr>
      </w:pPr>
    </w:p>
    <w:p w14:paraId="6A7FE62E" w14:textId="77777777" w:rsidR="00F71696" w:rsidRPr="00F71696" w:rsidRDefault="00F71696" w:rsidP="00F71696">
      <w:pPr>
        <w:tabs>
          <w:tab w:val="left" w:pos="2295"/>
        </w:tabs>
        <w:jc w:val="both"/>
        <w:rPr>
          <w:rFonts w:asciiTheme="majorHAnsi" w:hAnsiTheme="majorHAnsi"/>
          <w:sz w:val="22"/>
          <w:szCs w:val="22"/>
        </w:rPr>
      </w:pPr>
      <w:r w:rsidRPr="00F71696">
        <w:rPr>
          <w:rFonts w:asciiTheme="majorHAnsi" w:hAnsiTheme="majorHAnsi"/>
          <w:sz w:val="22"/>
          <w:szCs w:val="22"/>
        </w:rPr>
        <w:t>Professional development hours (PDH) were offered for attendance at four different lectures.</w:t>
      </w:r>
    </w:p>
    <w:p w14:paraId="47AE540B" w14:textId="77777777" w:rsidR="00F71696" w:rsidRPr="006136D5" w:rsidRDefault="00F71696" w:rsidP="00F71696">
      <w:pPr>
        <w:tabs>
          <w:tab w:val="left" w:pos="2295"/>
        </w:tabs>
        <w:jc w:val="both"/>
        <w:rPr>
          <w:rFonts w:asciiTheme="majorHAnsi" w:hAnsiTheme="majorHAnsi"/>
          <w:sz w:val="16"/>
          <w:szCs w:val="16"/>
        </w:rPr>
      </w:pPr>
    </w:p>
    <w:p w14:paraId="05DB01F7" w14:textId="77777777" w:rsidR="00F71696" w:rsidRPr="00083045" w:rsidRDefault="00083045" w:rsidP="00BC75CB">
      <w:pPr>
        <w:pStyle w:val="ListParagraph"/>
        <w:numPr>
          <w:ilvl w:val="0"/>
          <w:numId w:val="318"/>
        </w:numPr>
        <w:tabs>
          <w:tab w:val="left" w:pos="2295"/>
        </w:tabs>
        <w:rPr>
          <w:rFonts w:asciiTheme="majorHAnsi" w:hAnsiTheme="majorHAnsi"/>
          <w:color w:val="C00000"/>
          <w:sz w:val="22"/>
          <w:szCs w:val="22"/>
        </w:rPr>
      </w:pPr>
      <w:r>
        <w:rPr>
          <w:rFonts w:asciiTheme="majorHAnsi" w:hAnsiTheme="majorHAnsi"/>
          <w:b/>
          <w:color w:val="C00000"/>
          <w:sz w:val="22"/>
          <w:szCs w:val="22"/>
        </w:rPr>
        <w:t xml:space="preserve">    </w:t>
      </w:r>
      <w:r w:rsidRPr="00083045">
        <w:rPr>
          <w:rFonts w:asciiTheme="majorHAnsi" w:hAnsiTheme="majorHAnsi"/>
          <w:b/>
          <w:color w:val="C00000"/>
          <w:sz w:val="22"/>
          <w:szCs w:val="22"/>
        </w:rPr>
        <w:t>OTHER</w:t>
      </w:r>
    </w:p>
    <w:p w14:paraId="3DE71DA6" w14:textId="77777777" w:rsidR="00083045" w:rsidRPr="006136D5" w:rsidRDefault="00083045" w:rsidP="00F71696">
      <w:pPr>
        <w:tabs>
          <w:tab w:val="left" w:pos="2295"/>
        </w:tabs>
        <w:jc w:val="both"/>
        <w:rPr>
          <w:rFonts w:asciiTheme="majorHAnsi" w:hAnsiTheme="majorHAnsi"/>
          <w:sz w:val="16"/>
          <w:szCs w:val="16"/>
        </w:rPr>
      </w:pPr>
    </w:p>
    <w:p w14:paraId="666936A1" w14:textId="77777777" w:rsidR="00F71696" w:rsidRPr="00F71696" w:rsidRDefault="00F71696" w:rsidP="00F71696">
      <w:pPr>
        <w:tabs>
          <w:tab w:val="left" w:pos="2295"/>
        </w:tabs>
        <w:jc w:val="both"/>
        <w:rPr>
          <w:rFonts w:asciiTheme="majorHAnsi" w:hAnsiTheme="majorHAnsi"/>
          <w:sz w:val="22"/>
          <w:szCs w:val="22"/>
        </w:rPr>
      </w:pPr>
      <w:r w:rsidRPr="00F71696">
        <w:rPr>
          <w:rFonts w:asciiTheme="majorHAnsi" w:hAnsiTheme="majorHAnsi"/>
          <w:sz w:val="22"/>
          <w:szCs w:val="22"/>
        </w:rPr>
        <w:t>The opening statement in the introduction of the academic master plan states, “At Orange County Community College it is our mission to provide the opportunities and to create the enthusiasm that fosters a life</w:t>
      </w:r>
      <w:r w:rsidRPr="00F71696">
        <w:rPr>
          <w:rFonts w:asciiTheme="majorHAnsi" w:hAnsiTheme="majorHAnsi" w:cs="Cambria Math"/>
          <w:sz w:val="22"/>
          <w:szCs w:val="22"/>
        </w:rPr>
        <w:t>‐</w:t>
      </w:r>
      <w:r w:rsidRPr="00F71696">
        <w:rPr>
          <w:rFonts w:asciiTheme="majorHAnsi" w:hAnsiTheme="majorHAnsi"/>
          <w:sz w:val="22"/>
          <w:szCs w:val="22"/>
        </w:rPr>
        <w:t>long commitment to learning.” The programs presented by Cultural Affairs, twelve months of the year, achieve thi</w:t>
      </w:r>
      <w:r w:rsidR="00E14969">
        <w:rPr>
          <w:rFonts w:asciiTheme="majorHAnsi" w:hAnsiTheme="majorHAnsi"/>
          <w:sz w:val="22"/>
          <w:szCs w:val="22"/>
        </w:rPr>
        <w:t>s by giving our communities —C</w:t>
      </w:r>
      <w:r w:rsidRPr="00F71696">
        <w:rPr>
          <w:rFonts w:asciiTheme="majorHAnsi" w:hAnsiTheme="majorHAnsi"/>
          <w:sz w:val="22"/>
          <w:szCs w:val="22"/>
        </w:rPr>
        <w:t>ollege and at-large—interesting, educational learning experiences that bring people back for more and different offerings. Experts in their fields share their knowledge through lectures, performances, readings, master classes, talkbacks-discussions and attendees broaden their learning and interact with the presenters.</w:t>
      </w:r>
    </w:p>
    <w:p w14:paraId="6D61A9B5" w14:textId="77777777" w:rsidR="00F71696" w:rsidRPr="006136D5" w:rsidRDefault="00F71696" w:rsidP="00F71696">
      <w:pPr>
        <w:tabs>
          <w:tab w:val="left" w:pos="2295"/>
        </w:tabs>
        <w:jc w:val="both"/>
        <w:rPr>
          <w:rFonts w:asciiTheme="majorHAnsi" w:hAnsiTheme="majorHAnsi"/>
          <w:sz w:val="16"/>
          <w:szCs w:val="16"/>
        </w:rPr>
      </w:pPr>
    </w:p>
    <w:p w14:paraId="56B8822F" w14:textId="77777777" w:rsidR="00083045" w:rsidRPr="00083045" w:rsidRDefault="006136D5" w:rsidP="00BC75CB">
      <w:pPr>
        <w:pStyle w:val="ListParagraph"/>
        <w:numPr>
          <w:ilvl w:val="0"/>
          <w:numId w:val="318"/>
        </w:numPr>
        <w:tabs>
          <w:tab w:val="left" w:pos="2295"/>
        </w:tabs>
        <w:rPr>
          <w:rFonts w:asciiTheme="majorHAnsi" w:hAnsiTheme="majorHAnsi"/>
          <w:b/>
          <w:color w:val="C00000"/>
          <w:sz w:val="22"/>
          <w:szCs w:val="22"/>
        </w:rPr>
      </w:pPr>
      <w:r>
        <w:rPr>
          <w:rFonts w:asciiTheme="majorHAnsi" w:hAnsiTheme="majorHAnsi"/>
          <w:b/>
          <w:color w:val="C00000"/>
          <w:sz w:val="22"/>
          <w:szCs w:val="22"/>
        </w:rPr>
        <w:t xml:space="preserve">  </w:t>
      </w:r>
      <w:r w:rsidR="00083045" w:rsidRPr="00083045">
        <w:rPr>
          <w:rFonts w:asciiTheme="majorHAnsi" w:hAnsiTheme="majorHAnsi"/>
          <w:b/>
          <w:color w:val="C00000"/>
          <w:sz w:val="22"/>
          <w:szCs w:val="22"/>
        </w:rPr>
        <w:t xml:space="preserve">PLANNING: </w:t>
      </w:r>
      <w:r w:rsidR="00083045" w:rsidRPr="00083045">
        <w:rPr>
          <w:rFonts w:asciiTheme="majorHAnsi" w:hAnsiTheme="majorHAnsi"/>
          <w:b/>
          <w:i/>
          <w:color w:val="C00000"/>
          <w:sz w:val="22"/>
          <w:szCs w:val="22"/>
        </w:rPr>
        <w:t>Looking Ahead</w:t>
      </w:r>
    </w:p>
    <w:p w14:paraId="7F67219B" w14:textId="77777777" w:rsidR="00083045" w:rsidRPr="006136D5" w:rsidRDefault="00083045" w:rsidP="00083045">
      <w:pPr>
        <w:tabs>
          <w:tab w:val="left" w:pos="2295"/>
        </w:tabs>
        <w:jc w:val="both"/>
        <w:rPr>
          <w:rFonts w:asciiTheme="majorHAnsi" w:hAnsiTheme="majorHAnsi"/>
          <w:sz w:val="16"/>
          <w:szCs w:val="16"/>
        </w:rPr>
      </w:pPr>
    </w:p>
    <w:p w14:paraId="32814406" w14:textId="77777777" w:rsidR="00F71696" w:rsidRPr="00083045" w:rsidRDefault="00F71696" w:rsidP="00083045">
      <w:pPr>
        <w:tabs>
          <w:tab w:val="left" w:pos="2295"/>
        </w:tabs>
        <w:jc w:val="both"/>
        <w:rPr>
          <w:rFonts w:asciiTheme="majorHAnsi" w:hAnsiTheme="majorHAnsi"/>
          <w:sz w:val="22"/>
          <w:szCs w:val="22"/>
        </w:rPr>
      </w:pPr>
      <w:r w:rsidRPr="00083045">
        <w:rPr>
          <w:rFonts w:asciiTheme="majorHAnsi" w:hAnsiTheme="majorHAnsi"/>
          <w:sz w:val="22"/>
          <w:szCs w:val="22"/>
        </w:rPr>
        <w:t>During Academic Year 2013-14, Cultural Affairs horizons will widen to envelope both campuses into one college experience. Cultural Affairs programming will tempt and encourage people from all over Orange County and its contiguous counties to come, engage, and enjoy while learning. Internationally acclaimed musicians of the American String Quartet accompanied by New York Philharmonic principal violist Cynthia Phelps will perform in concert. Emeritus NY Philharmonic principal clarinetist, Stanley Drucker, will play with piano accompaniment. African drumming with Maxwell Kofi Donkor and Steve Gorn, Samir Gupta, and Arun Krishnamurthy playing Indian Classical Music further broaden musical offerings. Temple Grandin, PhD, foremost authority on autism, will speak. A large sculpture exhibit of many media will start off the AY. A painting exhibit on trees will transition in a workshop and two lectures on the identification and importance of trees. Artist Ron Gee will discuss Chinese calligraphy, the art of writing with brush and ink, and its close relationship with traditional painting and Chinese culture in a master class and through his solo exhibit.  In addition, the significance of the thirteenth amendment will be explored in a lecture by Tiombe Tallie-Carter, Esq, who is an African-American woman. These are just a few highlights thus far.</w:t>
      </w:r>
    </w:p>
    <w:p w14:paraId="241B78D1" w14:textId="77777777" w:rsidR="00802178" w:rsidRPr="005310FA" w:rsidRDefault="00622DC0" w:rsidP="009D5A8A">
      <w:pPr>
        <w:jc w:val="center"/>
        <w:rPr>
          <w:rFonts w:asciiTheme="majorHAnsi" w:hAnsiTheme="majorHAnsi"/>
          <w:b/>
          <w:sz w:val="28"/>
          <w:szCs w:val="28"/>
        </w:rPr>
      </w:pPr>
      <w:r w:rsidRPr="005310FA">
        <w:rPr>
          <w:rFonts w:asciiTheme="majorHAnsi" w:hAnsiTheme="majorHAnsi"/>
          <w:b/>
          <w:sz w:val="28"/>
          <w:szCs w:val="28"/>
        </w:rPr>
        <w:t>L</w:t>
      </w:r>
      <w:r w:rsidR="00F42C6F" w:rsidRPr="005310FA">
        <w:rPr>
          <w:rFonts w:asciiTheme="majorHAnsi" w:hAnsiTheme="majorHAnsi"/>
          <w:b/>
          <w:sz w:val="28"/>
          <w:szCs w:val="28"/>
        </w:rPr>
        <w:t>IBRARY</w:t>
      </w:r>
    </w:p>
    <w:p w14:paraId="4CF6AD36" w14:textId="77777777" w:rsidR="00802178" w:rsidRPr="005310FA" w:rsidRDefault="00802178" w:rsidP="009D5A8A">
      <w:pPr>
        <w:jc w:val="center"/>
        <w:rPr>
          <w:rFonts w:asciiTheme="majorHAnsi" w:hAnsiTheme="majorHAnsi"/>
          <w:b/>
          <w:sz w:val="28"/>
          <w:szCs w:val="28"/>
        </w:rPr>
      </w:pPr>
      <w:r w:rsidRPr="005310FA">
        <w:rPr>
          <w:rFonts w:asciiTheme="majorHAnsi" w:hAnsiTheme="majorHAnsi"/>
          <w:b/>
          <w:sz w:val="28"/>
          <w:szCs w:val="28"/>
        </w:rPr>
        <w:t>AY 20</w:t>
      </w:r>
      <w:r w:rsidR="006E482C" w:rsidRPr="005310FA">
        <w:rPr>
          <w:rFonts w:asciiTheme="majorHAnsi" w:hAnsiTheme="majorHAnsi"/>
          <w:b/>
          <w:sz w:val="28"/>
          <w:szCs w:val="28"/>
        </w:rPr>
        <w:t>1</w:t>
      </w:r>
      <w:r w:rsidR="00F71696">
        <w:rPr>
          <w:rFonts w:asciiTheme="majorHAnsi" w:hAnsiTheme="majorHAnsi"/>
          <w:b/>
          <w:sz w:val="28"/>
          <w:szCs w:val="28"/>
        </w:rPr>
        <w:t>2</w:t>
      </w:r>
      <w:r w:rsidRPr="005310FA">
        <w:rPr>
          <w:rFonts w:asciiTheme="majorHAnsi" w:hAnsiTheme="majorHAnsi"/>
          <w:b/>
          <w:sz w:val="28"/>
          <w:szCs w:val="28"/>
        </w:rPr>
        <w:t>-20</w:t>
      </w:r>
      <w:r w:rsidR="00C66E13" w:rsidRPr="005310FA">
        <w:rPr>
          <w:rFonts w:asciiTheme="majorHAnsi" w:hAnsiTheme="majorHAnsi"/>
          <w:b/>
          <w:sz w:val="28"/>
          <w:szCs w:val="28"/>
        </w:rPr>
        <w:t>1</w:t>
      </w:r>
      <w:r w:rsidR="00F71696">
        <w:rPr>
          <w:rFonts w:asciiTheme="majorHAnsi" w:hAnsiTheme="majorHAnsi"/>
          <w:b/>
          <w:sz w:val="28"/>
          <w:szCs w:val="28"/>
        </w:rPr>
        <w:t>3</w:t>
      </w:r>
    </w:p>
    <w:p w14:paraId="2E5FCECE" w14:textId="77777777" w:rsidR="00802178" w:rsidRPr="00D53C9A" w:rsidRDefault="00802178" w:rsidP="00900E4F">
      <w:pPr>
        <w:jc w:val="both"/>
        <w:rPr>
          <w:rFonts w:ascii="Goudy Old Style" w:hAnsi="Goudy Old Style"/>
        </w:rPr>
      </w:pPr>
    </w:p>
    <w:p w14:paraId="2C8D74AD" w14:textId="77777777" w:rsidR="00606EE8" w:rsidRPr="00BA206C" w:rsidRDefault="00606EE8" w:rsidP="005310FA">
      <w:pPr>
        <w:jc w:val="both"/>
        <w:rPr>
          <w:rFonts w:asciiTheme="majorHAnsi" w:hAnsiTheme="majorHAnsi" w:cs="Arial"/>
          <w:i/>
          <w:sz w:val="22"/>
          <w:szCs w:val="22"/>
        </w:rPr>
      </w:pPr>
      <w:r w:rsidRPr="00BA206C">
        <w:rPr>
          <w:rFonts w:asciiTheme="majorHAnsi" w:hAnsiTheme="majorHAnsi" w:cs="Arial"/>
          <w:i/>
          <w:sz w:val="22"/>
          <w:szCs w:val="22"/>
        </w:rPr>
        <w:t>Submitted by:  Susan Parry, Director</w:t>
      </w:r>
    </w:p>
    <w:p w14:paraId="49C1E165" w14:textId="77777777" w:rsidR="00606EE8" w:rsidRPr="00BA206C" w:rsidRDefault="00606EE8" w:rsidP="005310FA">
      <w:pPr>
        <w:jc w:val="both"/>
        <w:rPr>
          <w:rFonts w:asciiTheme="majorHAnsi" w:hAnsiTheme="majorHAnsi" w:cs="Arial"/>
          <w:sz w:val="22"/>
          <w:szCs w:val="22"/>
        </w:rPr>
      </w:pPr>
    </w:p>
    <w:p w14:paraId="2DF0C3A6" w14:textId="77777777" w:rsidR="008A0F2C" w:rsidRPr="006136D5" w:rsidRDefault="006136D5" w:rsidP="00BC75CB">
      <w:pPr>
        <w:pStyle w:val="ListParagraph"/>
        <w:numPr>
          <w:ilvl w:val="0"/>
          <w:numId w:val="318"/>
        </w:numPr>
        <w:ind w:left="0" w:firstLine="0"/>
        <w:jc w:val="both"/>
        <w:rPr>
          <w:rFonts w:asciiTheme="majorHAnsi" w:hAnsiTheme="majorHAnsi"/>
          <w:b/>
          <w:color w:val="C00000"/>
          <w:sz w:val="22"/>
          <w:szCs w:val="22"/>
        </w:rPr>
      </w:pPr>
      <w:r w:rsidRPr="006136D5">
        <w:rPr>
          <w:rFonts w:asciiTheme="majorHAnsi" w:hAnsiTheme="majorHAnsi"/>
          <w:b/>
          <w:color w:val="C00000"/>
          <w:sz w:val="22"/>
          <w:szCs w:val="22"/>
        </w:rPr>
        <w:t xml:space="preserve">LOOKING BACK </w:t>
      </w:r>
    </w:p>
    <w:p w14:paraId="088E769F" w14:textId="77777777" w:rsidR="006136D5" w:rsidRDefault="006136D5" w:rsidP="006136D5">
      <w:pPr>
        <w:jc w:val="both"/>
        <w:rPr>
          <w:rFonts w:asciiTheme="majorHAnsi" w:hAnsiTheme="majorHAnsi"/>
          <w:sz w:val="22"/>
          <w:szCs w:val="22"/>
        </w:rPr>
      </w:pPr>
    </w:p>
    <w:p w14:paraId="5C6977E5" w14:textId="77777777" w:rsidR="008A0F2C" w:rsidRPr="006136D5" w:rsidRDefault="00FB188A" w:rsidP="006136D5">
      <w:pPr>
        <w:jc w:val="both"/>
        <w:rPr>
          <w:rFonts w:asciiTheme="majorHAnsi" w:hAnsiTheme="majorHAnsi"/>
          <w:sz w:val="22"/>
          <w:szCs w:val="22"/>
        </w:rPr>
      </w:pPr>
      <w:r>
        <w:rPr>
          <w:rFonts w:asciiTheme="majorHAnsi" w:hAnsiTheme="majorHAnsi"/>
          <w:sz w:val="22"/>
          <w:szCs w:val="22"/>
        </w:rPr>
        <w:t>AY 2012-</w:t>
      </w:r>
      <w:r w:rsidR="008A0F2C" w:rsidRPr="006136D5">
        <w:rPr>
          <w:rFonts w:asciiTheme="majorHAnsi" w:hAnsiTheme="majorHAnsi"/>
          <w:sz w:val="22"/>
          <w:szCs w:val="22"/>
        </w:rPr>
        <w:t xml:space="preserve">13 was a productive year for the libraries. The </w:t>
      </w:r>
      <w:r>
        <w:rPr>
          <w:rFonts w:asciiTheme="majorHAnsi" w:hAnsiTheme="majorHAnsi"/>
          <w:sz w:val="22"/>
          <w:szCs w:val="22"/>
        </w:rPr>
        <w:t>Embedded Librarian Program</w:t>
      </w:r>
      <w:r w:rsidR="008A0F2C" w:rsidRPr="006136D5">
        <w:rPr>
          <w:rFonts w:asciiTheme="majorHAnsi" w:hAnsiTheme="majorHAnsi"/>
          <w:sz w:val="22"/>
          <w:szCs w:val="22"/>
        </w:rPr>
        <w:t>, no longer a pilot, saw growth particularly at the Newburgh Campus. Librarians incorporated a range of assessment techniques within the library instruction program and we saw an interesting shift in our reference statistics showing a greater number of technical assistance instances than standard research assistance questions. We ran a library satisfaction survey through the semester capturing data from students and faculty regarding our services and infrastructure. Librarians continued to serve on committees, engaged in continuing education opportunities both on campus through the CTL and via webinar. Our focus on ease of access to materials continued demonstrated by upgrades to the interlibrary loan system software and with the addition of a public scanner.</w:t>
      </w:r>
    </w:p>
    <w:p w14:paraId="552966A1" w14:textId="77777777" w:rsidR="008A0F2C" w:rsidRPr="008A0F2C" w:rsidRDefault="008A0F2C" w:rsidP="008A0F2C">
      <w:pPr>
        <w:pStyle w:val="ListParagraph"/>
        <w:ind w:left="1080"/>
        <w:jc w:val="both"/>
        <w:rPr>
          <w:rFonts w:asciiTheme="majorHAnsi" w:hAnsiTheme="majorHAnsi"/>
          <w:sz w:val="22"/>
          <w:szCs w:val="22"/>
        </w:rPr>
      </w:pPr>
    </w:p>
    <w:p w14:paraId="3053118B" w14:textId="77777777" w:rsidR="008A0F2C" w:rsidRPr="008A0F2C" w:rsidRDefault="008A0F2C" w:rsidP="00BC75CB">
      <w:pPr>
        <w:pStyle w:val="ListParagraph"/>
        <w:numPr>
          <w:ilvl w:val="0"/>
          <w:numId w:val="326"/>
        </w:numPr>
        <w:ind w:left="720"/>
        <w:jc w:val="both"/>
        <w:rPr>
          <w:rFonts w:asciiTheme="majorHAnsi" w:hAnsiTheme="majorHAnsi"/>
          <w:sz w:val="22"/>
          <w:szCs w:val="22"/>
        </w:rPr>
      </w:pPr>
      <w:r w:rsidRPr="008A0F2C">
        <w:rPr>
          <w:rFonts w:asciiTheme="majorHAnsi" w:hAnsiTheme="majorHAnsi"/>
          <w:b/>
          <w:sz w:val="22"/>
          <w:szCs w:val="22"/>
        </w:rPr>
        <w:t>Goal 1</w:t>
      </w:r>
      <w:r w:rsidRPr="008A0F2C">
        <w:rPr>
          <w:rFonts w:asciiTheme="majorHAnsi" w:hAnsiTheme="majorHAnsi"/>
          <w:sz w:val="22"/>
          <w:szCs w:val="22"/>
        </w:rPr>
        <w:t xml:space="preserve"> The library resources shall support the curricula of the College, provide the basis for a well-rounded liberal education and meet the research needs of the college community. </w:t>
      </w:r>
    </w:p>
    <w:p w14:paraId="48EFDCE3" w14:textId="77777777" w:rsidR="0078453F" w:rsidRDefault="0078453F" w:rsidP="005570AB">
      <w:pPr>
        <w:pStyle w:val="ListParagraph"/>
        <w:jc w:val="both"/>
        <w:rPr>
          <w:rFonts w:asciiTheme="majorHAnsi" w:hAnsiTheme="majorHAnsi"/>
          <w:sz w:val="22"/>
          <w:szCs w:val="22"/>
        </w:rPr>
      </w:pPr>
    </w:p>
    <w:p w14:paraId="7DD4E047" w14:textId="77777777" w:rsidR="008A0F2C" w:rsidRPr="008A0F2C" w:rsidRDefault="008A0F2C" w:rsidP="005570AB">
      <w:pPr>
        <w:pStyle w:val="ListParagraph"/>
        <w:jc w:val="both"/>
        <w:rPr>
          <w:rFonts w:asciiTheme="majorHAnsi" w:hAnsiTheme="majorHAnsi"/>
          <w:sz w:val="22"/>
          <w:szCs w:val="22"/>
        </w:rPr>
      </w:pPr>
      <w:r w:rsidRPr="008A0F2C">
        <w:rPr>
          <w:rFonts w:asciiTheme="majorHAnsi" w:hAnsiTheme="majorHAnsi"/>
          <w:sz w:val="22"/>
          <w:szCs w:val="22"/>
        </w:rPr>
        <w:t xml:space="preserve">Progress:  Throughout the academic year the library purchases new titles in print and electronic formats to support existing and new programs. In addition, we identify subject areas in need of extra support and devote a percentage of the collections budget to those areas. </w:t>
      </w:r>
    </w:p>
    <w:p w14:paraId="6AACFB60" w14:textId="77777777" w:rsidR="008A0F2C" w:rsidRPr="008A0F2C" w:rsidRDefault="008A0F2C" w:rsidP="005570AB">
      <w:pPr>
        <w:pStyle w:val="ListParagraph"/>
        <w:jc w:val="both"/>
        <w:rPr>
          <w:rFonts w:asciiTheme="majorHAnsi" w:hAnsiTheme="majorHAnsi"/>
          <w:sz w:val="22"/>
          <w:szCs w:val="22"/>
        </w:rPr>
      </w:pPr>
      <w:r w:rsidRPr="008A0F2C">
        <w:rPr>
          <w:rFonts w:asciiTheme="majorHAnsi" w:hAnsiTheme="majorHAnsi"/>
          <w:sz w:val="22"/>
          <w:szCs w:val="22"/>
        </w:rPr>
        <w:t>Supporting Data:  This year a total of 638 new print titles were added to the collections.  Nursing was selected for additional support and two electronic products: Medcom streaming nursing videos and Stat!Ref a collection of nursing e-books  were added. The Medcom video collection of 102 titles w</w:t>
      </w:r>
      <w:r w:rsidR="00FB188A">
        <w:rPr>
          <w:rFonts w:asciiTheme="majorHAnsi" w:hAnsiTheme="majorHAnsi"/>
          <w:sz w:val="22"/>
          <w:szCs w:val="22"/>
        </w:rPr>
        <w:t>as viewed 2,383 times in AY 2012-</w:t>
      </w:r>
      <w:r w:rsidRPr="008A0F2C">
        <w:rPr>
          <w:rFonts w:asciiTheme="majorHAnsi" w:hAnsiTheme="majorHAnsi"/>
          <w:sz w:val="22"/>
          <w:szCs w:val="22"/>
        </w:rPr>
        <w:t>13.</w:t>
      </w:r>
    </w:p>
    <w:p w14:paraId="09348E2F" w14:textId="77777777" w:rsidR="005570AB" w:rsidRPr="005570AB" w:rsidRDefault="005570AB" w:rsidP="005570AB">
      <w:pPr>
        <w:pStyle w:val="ListParagraph"/>
        <w:jc w:val="both"/>
        <w:rPr>
          <w:rFonts w:asciiTheme="majorHAnsi" w:hAnsiTheme="majorHAnsi"/>
          <w:sz w:val="22"/>
          <w:szCs w:val="22"/>
        </w:rPr>
      </w:pPr>
    </w:p>
    <w:p w14:paraId="403F61AA" w14:textId="77777777" w:rsidR="008A0F2C" w:rsidRPr="008A0F2C" w:rsidRDefault="008A0F2C" w:rsidP="00BC75CB">
      <w:pPr>
        <w:pStyle w:val="ListParagraph"/>
        <w:numPr>
          <w:ilvl w:val="0"/>
          <w:numId w:val="326"/>
        </w:numPr>
        <w:ind w:left="720"/>
        <w:jc w:val="both"/>
        <w:rPr>
          <w:rFonts w:asciiTheme="majorHAnsi" w:hAnsiTheme="majorHAnsi"/>
          <w:sz w:val="22"/>
          <w:szCs w:val="22"/>
        </w:rPr>
      </w:pPr>
      <w:r w:rsidRPr="008A0F2C">
        <w:rPr>
          <w:rFonts w:asciiTheme="majorHAnsi" w:hAnsiTheme="majorHAnsi"/>
          <w:b/>
          <w:sz w:val="22"/>
          <w:szCs w:val="22"/>
        </w:rPr>
        <w:t>Goal 2</w:t>
      </w:r>
      <w:r w:rsidRPr="008A0F2C">
        <w:rPr>
          <w:rFonts w:asciiTheme="majorHAnsi" w:hAnsiTheme="majorHAnsi"/>
          <w:sz w:val="22"/>
          <w:szCs w:val="22"/>
        </w:rPr>
        <w:t xml:space="preserve"> Provide an effective program of library instruction where students will learn the methods and processes necessary to effectively carry out scholarly research. </w:t>
      </w:r>
    </w:p>
    <w:p w14:paraId="34F9DD09" w14:textId="77777777" w:rsidR="0078453F" w:rsidRDefault="0078453F" w:rsidP="005570AB">
      <w:pPr>
        <w:ind w:left="720"/>
        <w:jc w:val="both"/>
        <w:rPr>
          <w:rFonts w:asciiTheme="majorHAnsi" w:hAnsiTheme="majorHAnsi"/>
          <w:sz w:val="22"/>
          <w:szCs w:val="22"/>
        </w:rPr>
      </w:pPr>
    </w:p>
    <w:p w14:paraId="5A928043" w14:textId="77777777" w:rsidR="008A0F2C" w:rsidRPr="005570AB" w:rsidRDefault="008A0F2C" w:rsidP="005570AB">
      <w:pPr>
        <w:ind w:left="720"/>
        <w:jc w:val="both"/>
        <w:rPr>
          <w:rFonts w:asciiTheme="majorHAnsi" w:hAnsiTheme="majorHAnsi"/>
          <w:sz w:val="22"/>
          <w:szCs w:val="22"/>
          <w:highlight w:val="yellow"/>
        </w:rPr>
      </w:pPr>
      <w:r w:rsidRPr="005570AB">
        <w:rPr>
          <w:rFonts w:asciiTheme="majorHAnsi" w:hAnsiTheme="majorHAnsi"/>
          <w:sz w:val="22"/>
          <w:szCs w:val="22"/>
        </w:rPr>
        <w:t xml:space="preserve">Progress: The library continues to develop an ongoing cycle of assessment guided by an Information Literacy Assessment Plan. In support of the plan librarians have used various methods and tools to assess student learning in the library classroom. Using a combination of methods; quizzes, surveys, analysis of artifacts of learning, and focus groups, librarians identified areas where students were succeeding and where they were experiencing difficulty. Based on the results of their assessments, librarians adapted and refined the delivery of instruction within the 50 minute sessions. Similar assessments were incorporated within the </w:t>
      </w:r>
      <w:r w:rsidR="00FB188A">
        <w:rPr>
          <w:rFonts w:asciiTheme="majorHAnsi" w:hAnsiTheme="majorHAnsi"/>
          <w:sz w:val="22"/>
          <w:szCs w:val="22"/>
        </w:rPr>
        <w:t>Embedded Librarian Program</w:t>
      </w:r>
      <w:r w:rsidRPr="005570AB">
        <w:rPr>
          <w:rFonts w:asciiTheme="majorHAnsi" w:hAnsiTheme="majorHAnsi"/>
          <w:sz w:val="22"/>
          <w:szCs w:val="22"/>
        </w:rPr>
        <w:t>, with each librarian selecting the assessment method that best fit the need. Future plans include a review of the objectives for library instruction and standardizing assessment methods of data gathering.</w:t>
      </w:r>
      <w:r w:rsidRPr="005570AB">
        <w:rPr>
          <w:rFonts w:asciiTheme="majorHAnsi" w:hAnsiTheme="majorHAnsi"/>
          <w:sz w:val="22"/>
          <w:szCs w:val="22"/>
          <w:highlight w:val="yellow"/>
        </w:rPr>
        <w:t xml:space="preserve">  </w:t>
      </w:r>
    </w:p>
    <w:p w14:paraId="414F6B72" w14:textId="77777777" w:rsidR="008A0F2C" w:rsidRDefault="008A0F2C" w:rsidP="005570AB">
      <w:pPr>
        <w:ind w:left="720"/>
        <w:jc w:val="both"/>
        <w:rPr>
          <w:rFonts w:asciiTheme="majorHAnsi" w:hAnsiTheme="majorHAnsi"/>
          <w:sz w:val="22"/>
          <w:szCs w:val="22"/>
        </w:rPr>
      </w:pPr>
      <w:r w:rsidRPr="005570AB">
        <w:rPr>
          <w:rFonts w:asciiTheme="majorHAnsi" w:hAnsiTheme="majorHAnsi"/>
          <w:sz w:val="22"/>
          <w:szCs w:val="22"/>
        </w:rPr>
        <w:t xml:space="preserve">Supporting Data:  166 Library Instruction one-shot classes were taught, with an additional  21 classes in the </w:t>
      </w:r>
      <w:r w:rsidR="00FB188A">
        <w:rPr>
          <w:rFonts w:asciiTheme="majorHAnsi" w:hAnsiTheme="majorHAnsi"/>
          <w:sz w:val="22"/>
          <w:szCs w:val="22"/>
        </w:rPr>
        <w:t>Embedded Librarian Program</w:t>
      </w:r>
      <w:r w:rsidRPr="005570AB">
        <w:rPr>
          <w:rFonts w:asciiTheme="majorHAnsi" w:hAnsiTheme="majorHAnsi"/>
          <w:sz w:val="22"/>
          <w:szCs w:val="22"/>
        </w:rPr>
        <w:t xml:space="preserve">. </w:t>
      </w:r>
    </w:p>
    <w:p w14:paraId="1ED9DDD7" w14:textId="77777777" w:rsidR="005570AB" w:rsidRDefault="005570AB" w:rsidP="005570AB">
      <w:pPr>
        <w:ind w:left="720"/>
        <w:jc w:val="both"/>
        <w:rPr>
          <w:rFonts w:asciiTheme="majorHAnsi" w:hAnsiTheme="majorHAnsi"/>
          <w:sz w:val="22"/>
          <w:szCs w:val="22"/>
        </w:rPr>
      </w:pPr>
    </w:p>
    <w:p w14:paraId="70A183AC" w14:textId="77777777" w:rsidR="0078453F" w:rsidRDefault="0078453F" w:rsidP="005570AB">
      <w:pPr>
        <w:ind w:left="720"/>
        <w:jc w:val="both"/>
        <w:rPr>
          <w:rFonts w:asciiTheme="majorHAnsi" w:hAnsiTheme="majorHAnsi"/>
          <w:sz w:val="22"/>
          <w:szCs w:val="22"/>
        </w:rPr>
      </w:pPr>
    </w:p>
    <w:p w14:paraId="7F4562C7" w14:textId="77777777" w:rsidR="0078453F" w:rsidRDefault="0078453F" w:rsidP="005570AB">
      <w:pPr>
        <w:ind w:left="720"/>
        <w:jc w:val="both"/>
        <w:rPr>
          <w:rFonts w:asciiTheme="majorHAnsi" w:hAnsiTheme="majorHAnsi"/>
          <w:sz w:val="22"/>
          <w:szCs w:val="22"/>
        </w:rPr>
      </w:pPr>
    </w:p>
    <w:p w14:paraId="23EB71E4" w14:textId="77777777" w:rsidR="0078453F" w:rsidRDefault="0078453F" w:rsidP="005570AB">
      <w:pPr>
        <w:ind w:left="720"/>
        <w:jc w:val="both"/>
        <w:rPr>
          <w:rFonts w:asciiTheme="majorHAnsi" w:hAnsiTheme="majorHAnsi"/>
          <w:sz w:val="22"/>
          <w:szCs w:val="22"/>
        </w:rPr>
      </w:pPr>
    </w:p>
    <w:p w14:paraId="1A7D0C93" w14:textId="77777777" w:rsidR="0078453F" w:rsidRDefault="0078453F" w:rsidP="005570AB">
      <w:pPr>
        <w:ind w:left="720"/>
        <w:jc w:val="both"/>
        <w:rPr>
          <w:rFonts w:asciiTheme="majorHAnsi" w:hAnsiTheme="majorHAnsi"/>
          <w:sz w:val="22"/>
          <w:szCs w:val="22"/>
        </w:rPr>
      </w:pPr>
    </w:p>
    <w:p w14:paraId="27204A63" w14:textId="77777777" w:rsidR="008A0F2C" w:rsidRPr="008A0F2C" w:rsidRDefault="008A0F2C" w:rsidP="00BC75CB">
      <w:pPr>
        <w:pStyle w:val="ListParagraph"/>
        <w:numPr>
          <w:ilvl w:val="0"/>
          <w:numId w:val="326"/>
        </w:numPr>
        <w:ind w:left="720"/>
        <w:jc w:val="both"/>
        <w:rPr>
          <w:rFonts w:asciiTheme="majorHAnsi" w:hAnsiTheme="majorHAnsi"/>
          <w:sz w:val="22"/>
          <w:szCs w:val="22"/>
        </w:rPr>
      </w:pPr>
      <w:r w:rsidRPr="008A0F2C">
        <w:rPr>
          <w:rFonts w:asciiTheme="majorHAnsi" w:hAnsiTheme="majorHAnsi"/>
          <w:b/>
          <w:sz w:val="22"/>
          <w:szCs w:val="22"/>
        </w:rPr>
        <w:t>Goal 3</w:t>
      </w:r>
      <w:r w:rsidRPr="008A0F2C">
        <w:rPr>
          <w:rFonts w:asciiTheme="majorHAnsi" w:hAnsiTheme="majorHAnsi"/>
          <w:sz w:val="22"/>
          <w:szCs w:val="22"/>
        </w:rPr>
        <w:t xml:space="preserve"> Provide timely access to a full-range of information materials and resources. </w:t>
      </w:r>
    </w:p>
    <w:p w14:paraId="4A582796" w14:textId="77777777" w:rsidR="0078453F" w:rsidRDefault="0078453F" w:rsidP="005570AB">
      <w:pPr>
        <w:ind w:left="720"/>
        <w:jc w:val="both"/>
        <w:rPr>
          <w:rFonts w:asciiTheme="majorHAnsi" w:hAnsiTheme="majorHAnsi"/>
          <w:sz w:val="22"/>
          <w:szCs w:val="22"/>
        </w:rPr>
      </w:pPr>
    </w:p>
    <w:p w14:paraId="1CD2842B" w14:textId="77777777" w:rsidR="008A0F2C" w:rsidRPr="005570AB" w:rsidRDefault="008A0F2C" w:rsidP="005570AB">
      <w:pPr>
        <w:ind w:left="720"/>
        <w:jc w:val="both"/>
        <w:rPr>
          <w:rFonts w:asciiTheme="majorHAnsi" w:hAnsiTheme="majorHAnsi"/>
          <w:sz w:val="22"/>
          <w:szCs w:val="22"/>
        </w:rPr>
      </w:pPr>
      <w:r w:rsidRPr="005570AB">
        <w:rPr>
          <w:rFonts w:asciiTheme="majorHAnsi" w:hAnsiTheme="majorHAnsi"/>
          <w:sz w:val="22"/>
          <w:szCs w:val="22"/>
        </w:rPr>
        <w:t>Progress: Goal 3 includes access to both resources and the technology necessary to support students in their information seeking activities.</w:t>
      </w:r>
    </w:p>
    <w:p w14:paraId="5325350B" w14:textId="77777777" w:rsidR="005570AB" w:rsidRDefault="005570AB" w:rsidP="005570AB">
      <w:pPr>
        <w:jc w:val="both"/>
        <w:rPr>
          <w:rFonts w:asciiTheme="majorHAnsi" w:hAnsiTheme="majorHAnsi"/>
          <w:sz w:val="22"/>
          <w:szCs w:val="22"/>
        </w:rPr>
      </w:pPr>
    </w:p>
    <w:p w14:paraId="5570D584" w14:textId="77777777" w:rsidR="008A0F2C" w:rsidRPr="005570AB" w:rsidRDefault="008A0F2C" w:rsidP="005570AB">
      <w:pPr>
        <w:ind w:left="720"/>
        <w:jc w:val="both"/>
        <w:rPr>
          <w:rFonts w:asciiTheme="majorHAnsi" w:hAnsiTheme="majorHAnsi"/>
          <w:sz w:val="22"/>
          <w:szCs w:val="22"/>
        </w:rPr>
      </w:pPr>
      <w:r w:rsidRPr="005570AB">
        <w:rPr>
          <w:rFonts w:asciiTheme="majorHAnsi" w:hAnsiTheme="majorHAnsi"/>
          <w:sz w:val="22"/>
          <w:szCs w:val="22"/>
        </w:rPr>
        <w:t xml:space="preserve">In 2012 we went live with Library H3lp, an instant message and texting reference service </w:t>
      </w:r>
      <w:r w:rsidR="005570AB">
        <w:rPr>
          <w:rFonts w:asciiTheme="majorHAnsi" w:hAnsiTheme="majorHAnsi"/>
          <w:sz w:val="22"/>
          <w:szCs w:val="22"/>
        </w:rPr>
        <w:t>a</w:t>
      </w:r>
      <w:r w:rsidRPr="005570AB">
        <w:rPr>
          <w:rFonts w:asciiTheme="majorHAnsi" w:hAnsiTheme="majorHAnsi"/>
          <w:sz w:val="22"/>
          <w:szCs w:val="22"/>
        </w:rPr>
        <w:t>vailable on our library homepage. We have seen steady growth in usage with a total of 313 questions this past academic year. The chat widget has also been embedded into our Ebsco databases giving students the ability to easily ask for help at any point in their search process.</w:t>
      </w:r>
    </w:p>
    <w:p w14:paraId="64BBFFB8" w14:textId="77777777" w:rsidR="005570AB" w:rsidRDefault="005570AB" w:rsidP="005570AB">
      <w:pPr>
        <w:jc w:val="both"/>
        <w:rPr>
          <w:rFonts w:asciiTheme="majorHAnsi" w:hAnsiTheme="majorHAnsi"/>
          <w:sz w:val="22"/>
          <w:szCs w:val="22"/>
        </w:rPr>
      </w:pPr>
    </w:p>
    <w:p w14:paraId="1B4E1CB9" w14:textId="77777777" w:rsidR="008A0F2C" w:rsidRPr="005570AB" w:rsidRDefault="00541B40" w:rsidP="005570AB">
      <w:pPr>
        <w:ind w:left="720"/>
        <w:jc w:val="both"/>
        <w:rPr>
          <w:rFonts w:asciiTheme="majorHAnsi" w:hAnsiTheme="majorHAnsi"/>
          <w:sz w:val="22"/>
          <w:szCs w:val="22"/>
        </w:rPr>
      </w:pPr>
      <w:r>
        <w:rPr>
          <w:rFonts w:asciiTheme="majorHAnsi" w:hAnsiTheme="majorHAnsi"/>
          <w:sz w:val="22"/>
          <w:szCs w:val="22"/>
        </w:rPr>
        <w:t>The L</w:t>
      </w:r>
      <w:r w:rsidR="008A0F2C" w:rsidRPr="005570AB">
        <w:rPr>
          <w:rFonts w:asciiTheme="majorHAnsi" w:hAnsiTheme="majorHAnsi"/>
          <w:sz w:val="22"/>
          <w:szCs w:val="22"/>
        </w:rPr>
        <w:t xml:space="preserve">ibrary added a self-service scanner to the Information Commons making it possible for students to email or save documents to a usb drive rather than photocopy.  </w:t>
      </w:r>
    </w:p>
    <w:p w14:paraId="1EB0A7BF" w14:textId="77777777" w:rsidR="005570AB" w:rsidRDefault="005570AB" w:rsidP="005570AB">
      <w:pPr>
        <w:jc w:val="both"/>
        <w:rPr>
          <w:rFonts w:asciiTheme="majorHAnsi" w:hAnsiTheme="majorHAnsi"/>
          <w:sz w:val="22"/>
          <w:szCs w:val="22"/>
        </w:rPr>
      </w:pPr>
    </w:p>
    <w:p w14:paraId="7A200940" w14:textId="77777777" w:rsidR="008A0F2C" w:rsidRPr="005570AB" w:rsidRDefault="008A0F2C" w:rsidP="005570AB">
      <w:pPr>
        <w:ind w:left="720"/>
        <w:jc w:val="both"/>
        <w:rPr>
          <w:rFonts w:asciiTheme="majorHAnsi" w:hAnsiTheme="majorHAnsi"/>
          <w:sz w:val="22"/>
          <w:szCs w:val="22"/>
        </w:rPr>
      </w:pPr>
      <w:r w:rsidRPr="005570AB">
        <w:rPr>
          <w:rFonts w:asciiTheme="majorHAnsi" w:hAnsiTheme="majorHAnsi"/>
          <w:sz w:val="22"/>
          <w:szCs w:val="22"/>
        </w:rPr>
        <w:t>Supporting Data indicates that the Librar</w:t>
      </w:r>
      <w:r w:rsidR="00541B40">
        <w:rPr>
          <w:rFonts w:asciiTheme="majorHAnsi" w:hAnsiTheme="majorHAnsi"/>
          <w:sz w:val="22"/>
          <w:szCs w:val="22"/>
        </w:rPr>
        <w:t>y’s</w:t>
      </w:r>
      <w:r w:rsidRPr="005570AB">
        <w:rPr>
          <w:rFonts w:asciiTheme="majorHAnsi" w:hAnsiTheme="majorHAnsi"/>
          <w:sz w:val="22"/>
          <w:szCs w:val="22"/>
        </w:rPr>
        <w:t xml:space="preserve"> resources are being used by students. The number of questions being answered by the Reference Department is increasing with the greater number landing in the technology support area.  Our Circulation numbers are showing a slight increase bringing us in line with those of the earlier 2000’s.  Circulation data has shown a steady decrease beginning</w:t>
      </w:r>
      <w:r w:rsidR="00541B40">
        <w:rPr>
          <w:rFonts w:asciiTheme="majorHAnsi" w:hAnsiTheme="majorHAnsi"/>
          <w:sz w:val="22"/>
          <w:szCs w:val="22"/>
        </w:rPr>
        <w:t xml:space="preserve"> in 1996, continuing until 2011-</w:t>
      </w:r>
      <w:r w:rsidRPr="005570AB">
        <w:rPr>
          <w:rFonts w:asciiTheme="majorHAnsi" w:hAnsiTheme="majorHAnsi"/>
          <w:sz w:val="22"/>
          <w:szCs w:val="22"/>
        </w:rPr>
        <w:t xml:space="preserve">12 where a slight rebound occurred.  Future plans include an analysis of the collection by subject area to include age, circulation data, and curricular demand. </w:t>
      </w:r>
    </w:p>
    <w:p w14:paraId="3A0FC54D" w14:textId="77777777" w:rsidR="005570AB" w:rsidRDefault="005570AB" w:rsidP="008A0F2C">
      <w:pPr>
        <w:contextualSpacing/>
        <w:jc w:val="both"/>
        <w:rPr>
          <w:rFonts w:asciiTheme="majorHAnsi" w:hAnsiTheme="majorHAnsi"/>
          <w:sz w:val="22"/>
          <w:szCs w:val="22"/>
        </w:rPr>
      </w:pPr>
      <w:r>
        <w:rPr>
          <w:rFonts w:asciiTheme="majorHAnsi" w:hAnsiTheme="majorHAnsi"/>
          <w:sz w:val="22"/>
          <w:szCs w:val="22"/>
        </w:rPr>
        <w:t xml:space="preserve">               </w:t>
      </w:r>
    </w:p>
    <w:p w14:paraId="0A10E7ED" w14:textId="77777777" w:rsidR="008A0F2C" w:rsidRPr="008A0F2C" w:rsidRDefault="008A0F2C" w:rsidP="005570AB">
      <w:pPr>
        <w:ind w:firstLine="720"/>
        <w:contextualSpacing/>
        <w:jc w:val="both"/>
        <w:rPr>
          <w:rFonts w:asciiTheme="majorHAnsi" w:hAnsiTheme="majorHAnsi"/>
          <w:sz w:val="22"/>
          <w:szCs w:val="22"/>
        </w:rPr>
      </w:pPr>
      <w:r w:rsidRPr="008A0F2C">
        <w:rPr>
          <w:rFonts w:asciiTheme="majorHAnsi" w:hAnsiTheme="majorHAnsi"/>
          <w:sz w:val="22"/>
          <w:szCs w:val="22"/>
        </w:rPr>
        <w:t xml:space="preserve">Supporting Data:  </w:t>
      </w:r>
    </w:p>
    <w:p w14:paraId="459E377A"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Pr="008A0F2C">
        <w:rPr>
          <w:rFonts w:asciiTheme="majorHAnsi" w:hAnsiTheme="majorHAnsi"/>
          <w:sz w:val="22"/>
          <w:szCs w:val="22"/>
        </w:rPr>
        <w:t>Web Site Visits:  27,992 Databases by Subject</w:t>
      </w:r>
    </w:p>
    <w:p w14:paraId="61C32EFE"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005570AB">
        <w:rPr>
          <w:rFonts w:asciiTheme="majorHAnsi" w:hAnsiTheme="majorHAnsi"/>
          <w:sz w:val="22"/>
          <w:szCs w:val="22"/>
        </w:rPr>
        <w:tab/>
        <w:t xml:space="preserve">     </w:t>
      </w:r>
      <w:r w:rsidRPr="008A0F2C">
        <w:rPr>
          <w:rFonts w:asciiTheme="majorHAnsi" w:hAnsiTheme="majorHAnsi"/>
          <w:sz w:val="22"/>
          <w:szCs w:val="22"/>
        </w:rPr>
        <w:t>9,227  Databases by Title</w:t>
      </w:r>
    </w:p>
    <w:p w14:paraId="17EEA0CA"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005570AB">
        <w:rPr>
          <w:rFonts w:asciiTheme="majorHAnsi" w:hAnsiTheme="majorHAnsi"/>
          <w:sz w:val="22"/>
          <w:szCs w:val="22"/>
        </w:rPr>
        <w:tab/>
        <w:t xml:space="preserve">     5,569  </w:t>
      </w:r>
      <w:r w:rsidRPr="008A0F2C">
        <w:rPr>
          <w:rFonts w:asciiTheme="majorHAnsi" w:hAnsiTheme="majorHAnsi"/>
          <w:sz w:val="22"/>
          <w:szCs w:val="22"/>
        </w:rPr>
        <w:t>Subject Libguides</w:t>
      </w:r>
    </w:p>
    <w:p w14:paraId="389B290B"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Pr="008A0F2C">
        <w:rPr>
          <w:rFonts w:asciiTheme="majorHAnsi" w:hAnsiTheme="majorHAnsi"/>
          <w:sz w:val="22"/>
          <w:szCs w:val="22"/>
        </w:rPr>
        <w:t>Reference Questions:    2</w:t>
      </w:r>
      <w:r w:rsidR="00541B40">
        <w:rPr>
          <w:rFonts w:asciiTheme="majorHAnsi" w:hAnsiTheme="majorHAnsi"/>
          <w:sz w:val="22"/>
          <w:szCs w:val="22"/>
        </w:rPr>
        <w:t>,</w:t>
      </w:r>
      <w:r w:rsidRPr="008A0F2C">
        <w:rPr>
          <w:rFonts w:asciiTheme="majorHAnsi" w:hAnsiTheme="majorHAnsi"/>
          <w:sz w:val="22"/>
          <w:szCs w:val="22"/>
        </w:rPr>
        <w:t>185</w:t>
      </w:r>
    </w:p>
    <w:p w14:paraId="338265A9"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Pr="008A0F2C">
        <w:rPr>
          <w:rFonts w:asciiTheme="majorHAnsi" w:hAnsiTheme="majorHAnsi"/>
          <w:sz w:val="22"/>
          <w:szCs w:val="22"/>
        </w:rPr>
        <w:t>Technology Reference:  2</w:t>
      </w:r>
      <w:r w:rsidR="00541B40">
        <w:rPr>
          <w:rFonts w:asciiTheme="majorHAnsi" w:hAnsiTheme="majorHAnsi"/>
          <w:sz w:val="22"/>
          <w:szCs w:val="22"/>
        </w:rPr>
        <w:t>,</w:t>
      </w:r>
      <w:r w:rsidRPr="008A0F2C">
        <w:rPr>
          <w:rFonts w:asciiTheme="majorHAnsi" w:hAnsiTheme="majorHAnsi"/>
          <w:sz w:val="22"/>
          <w:szCs w:val="22"/>
        </w:rPr>
        <w:t>798</w:t>
      </w:r>
    </w:p>
    <w:p w14:paraId="2C82D5FE"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Pr="008A0F2C">
        <w:rPr>
          <w:rFonts w:asciiTheme="majorHAnsi" w:hAnsiTheme="majorHAnsi"/>
          <w:sz w:val="22"/>
          <w:szCs w:val="22"/>
        </w:rPr>
        <w:t>Laptops Borrowed:   7</w:t>
      </w:r>
      <w:r w:rsidR="00541B40">
        <w:rPr>
          <w:rFonts w:asciiTheme="majorHAnsi" w:hAnsiTheme="majorHAnsi"/>
          <w:sz w:val="22"/>
          <w:szCs w:val="22"/>
        </w:rPr>
        <w:t>,</w:t>
      </w:r>
      <w:r w:rsidRPr="008A0F2C">
        <w:rPr>
          <w:rFonts w:asciiTheme="majorHAnsi" w:hAnsiTheme="majorHAnsi"/>
          <w:sz w:val="22"/>
          <w:szCs w:val="22"/>
        </w:rPr>
        <w:t>878 instances</w:t>
      </w:r>
    </w:p>
    <w:p w14:paraId="325843B2"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Pr="008A0F2C">
        <w:rPr>
          <w:rFonts w:asciiTheme="majorHAnsi" w:hAnsiTheme="majorHAnsi"/>
          <w:sz w:val="22"/>
          <w:szCs w:val="22"/>
        </w:rPr>
        <w:t>Chat:   313</w:t>
      </w:r>
    </w:p>
    <w:p w14:paraId="7F29D602"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Pr="008A0F2C">
        <w:rPr>
          <w:rFonts w:asciiTheme="majorHAnsi" w:hAnsiTheme="majorHAnsi"/>
          <w:sz w:val="22"/>
          <w:szCs w:val="22"/>
        </w:rPr>
        <w:t>Interlibrary Loan Items Borrowed for Students: 725</w:t>
      </w:r>
    </w:p>
    <w:p w14:paraId="0303FC79"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Pr="008A0F2C">
        <w:rPr>
          <w:rFonts w:asciiTheme="majorHAnsi" w:hAnsiTheme="majorHAnsi"/>
          <w:sz w:val="22"/>
          <w:szCs w:val="22"/>
        </w:rPr>
        <w:t>Interlibrary Loan Items Lent to others:   733</w:t>
      </w:r>
    </w:p>
    <w:p w14:paraId="4AF9573E" w14:textId="77777777" w:rsidR="008A0F2C" w:rsidRPr="008A0F2C" w:rsidRDefault="008A0F2C" w:rsidP="008A0F2C">
      <w:pPr>
        <w:contextualSpacing/>
        <w:jc w:val="both"/>
        <w:rPr>
          <w:rFonts w:asciiTheme="majorHAnsi" w:hAnsiTheme="majorHAnsi"/>
          <w:sz w:val="22"/>
          <w:szCs w:val="22"/>
        </w:rPr>
      </w:pPr>
      <w:r w:rsidRPr="008A0F2C">
        <w:rPr>
          <w:rFonts w:asciiTheme="majorHAnsi" w:hAnsiTheme="majorHAnsi"/>
          <w:sz w:val="22"/>
          <w:szCs w:val="22"/>
        </w:rPr>
        <w:t xml:space="preserve">                </w:t>
      </w:r>
      <w:r w:rsidR="005570AB">
        <w:rPr>
          <w:rFonts w:asciiTheme="majorHAnsi" w:hAnsiTheme="majorHAnsi"/>
          <w:sz w:val="22"/>
          <w:szCs w:val="22"/>
        </w:rPr>
        <w:tab/>
      </w:r>
      <w:r w:rsidRPr="008A0F2C">
        <w:rPr>
          <w:rFonts w:asciiTheme="majorHAnsi" w:hAnsiTheme="majorHAnsi"/>
          <w:sz w:val="22"/>
          <w:szCs w:val="22"/>
        </w:rPr>
        <w:t>Circulation of Library Materials: 13,905</w:t>
      </w:r>
    </w:p>
    <w:p w14:paraId="5A94C296" w14:textId="77777777" w:rsidR="005570AB" w:rsidRDefault="005570AB" w:rsidP="008A0F2C">
      <w:pPr>
        <w:pStyle w:val="ListParagraph"/>
        <w:ind w:left="1080"/>
        <w:jc w:val="both"/>
        <w:rPr>
          <w:rFonts w:asciiTheme="majorHAnsi" w:hAnsiTheme="majorHAnsi"/>
          <w:b/>
          <w:sz w:val="22"/>
          <w:szCs w:val="22"/>
        </w:rPr>
      </w:pPr>
    </w:p>
    <w:p w14:paraId="17F9D5E7" w14:textId="77777777" w:rsidR="008A0F2C" w:rsidRPr="008A0F2C" w:rsidRDefault="008A0F2C" w:rsidP="00BC75CB">
      <w:pPr>
        <w:pStyle w:val="ListParagraph"/>
        <w:numPr>
          <w:ilvl w:val="0"/>
          <w:numId w:val="326"/>
        </w:numPr>
        <w:ind w:left="720"/>
        <w:jc w:val="both"/>
        <w:rPr>
          <w:rFonts w:asciiTheme="majorHAnsi" w:hAnsiTheme="majorHAnsi"/>
          <w:sz w:val="22"/>
          <w:szCs w:val="22"/>
        </w:rPr>
      </w:pPr>
      <w:r w:rsidRPr="008A0F2C">
        <w:rPr>
          <w:rFonts w:asciiTheme="majorHAnsi" w:hAnsiTheme="majorHAnsi"/>
          <w:b/>
          <w:sz w:val="22"/>
          <w:szCs w:val="22"/>
        </w:rPr>
        <w:t xml:space="preserve">Goal 4 </w:t>
      </w:r>
      <w:r w:rsidRPr="008A0F2C">
        <w:rPr>
          <w:rFonts w:asciiTheme="majorHAnsi" w:hAnsiTheme="majorHAnsi"/>
          <w:sz w:val="22"/>
          <w:szCs w:val="22"/>
        </w:rPr>
        <w:t>Create a friendly, safe and supportive environment with trained staff and sufficient equipment and facilities to support the research process.</w:t>
      </w:r>
    </w:p>
    <w:p w14:paraId="32F38A92" w14:textId="77777777" w:rsidR="0078453F" w:rsidRDefault="0078453F" w:rsidP="005570AB">
      <w:pPr>
        <w:ind w:left="720"/>
        <w:jc w:val="both"/>
        <w:rPr>
          <w:rFonts w:asciiTheme="majorHAnsi" w:hAnsiTheme="majorHAnsi"/>
          <w:sz w:val="22"/>
          <w:szCs w:val="22"/>
        </w:rPr>
      </w:pPr>
    </w:p>
    <w:p w14:paraId="668FB77D" w14:textId="77777777" w:rsidR="008A0F2C" w:rsidRPr="005570AB" w:rsidRDefault="008A0F2C" w:rsidP="005570AB">
      <w:pPr>
        <w:ind w:left="720"/>
        <w:jc w:val="both"/>
        <w:rPr>
          <w:rFonts w:asciiTheme="majorHAnsi" w:hAnsiTheme="majorHAnsi"/>
          <w:sz w:val="22"/>
          <w:szCs w:val="22"/>
        </w:rPr>
      </w:pPr>
      <w:r w:rsidRPr="005570AB">
        <w:rPr>
          <w:rFonts w:asciiTheme="majorHAnsi" w:hAnsiTheme="majorHAnsi"/>
          <w:sz w:val="22"/>
          <w:szCs w:val="22"/>
        </w:rPr>
        <w:t>Progress:  A training program in Angel was created for the Newburgh Circulation staff documenting all library policies and procedures, and including technology skill sets needed to support students in the commons area.  Ongoing training of the circulation staff continued at Middletown with the inclusion of student aid</w:t>
      </w:r>
      <w:r w:rsidR="00541B40">
        <w:rPr>
          <w:rFonts w:asciiTheme="majorHAnsi" w:hAnsiTheme="majorHAnsi"/>
          <w:sz w:val="22"/>
          <w:szCs w:val="22"/>
        </w:rPr>
        <w:t>e</w:t>
      </w:r>
      <w:r w:rsidRPr="005570AB">
        <w:rPr>
          <w:rFonts w:asciiTheme="majorHAnsi" w:hAnsiTheme="majorHAnsi"/>
          <w:sz w:val="22"/>
          <w:szCs w:val="22"/>
        </w:rPr>
        <w:t>s.</w:t>
      </w:r>
    </w:p>
    <w:p w14:paraId="327F1592" w14:textId="77777777" w:rsidR="005570AB" w:rsidRDefault="005570AB" w:rsidP="005570AB">
      <w:pPr>
        <w:jc w:val="both"/>
        <w:rPr>
          <w:rFonts w:asciiTheme="majorHAnsi" w:hAnsiTheme="majorHAnsi"/>
          <w:sz w:val="22"/>
          <w:szCs w:val="22"/>
        </w:rPr>
      </w:pPr>
    </w:p>
    <w:p w14:paraId="506B4FBD" w14:textId="77777777" w:rsidR="008A0F2C" w:rsidRPr="005570AB" w:rsidRDefault="008A0F2C" w:rsidP="005570AB">
      <w:pPr>
        <w:ind w:left="720"/>
        <w:jc w:val="both"/>
        <w:rPr>
          <w:rFonts w:asciiTheme="majorHAnsi" w:hAnsiTheme="majorHAnsi"/>
          <w:sz w:val="22"/>
          <w:szCs w:val="22"/>
        </w:rPr>
      </w:pPr>
      <w:r w:rsidRPr="005570AB">
        <w:rPr>
          <w:rFonts w:asciiTheme="majorHAnsi" w:hAnsiTheme="majorHAnsi"/>
          <w:sz w:val="22"/>
          <w:szCs w:val="22"/>
        </w:rPr>
        <w:t>A library sati</w:t>
      </w:r>
      <w:r w:rsidR="00541B40">
        <w:rPr>
          <w:rFonts w:asciiTheme="majorHAnsi" w:hAnsiTheme="majorHAnsi"/>
          <w:sz w:val="22"/>
          <w:szCs w:val="22"/>
        </w:rPr>
        <w:t>sfaction survey, linked to the L</w:t>
      </w:r>
      <w:r w:rsidRPr="005570AB">
        <w:rPr>
          <w:rFonts w:asciiTheme="majorHAnsi" w:hAnsiTheme="majorHAnsi"/>
          <w:sz w:val="22"/>
          <w:szCs w:val="22"/>
        </w:rPr>
        <w:t>ibrary website collected data from September through May. The survey was designed to capture data regarding satisfaction levels with both services and the li</w:t>
      </w:r>
      <w:r w:rsidR="00541B40">
        <w:rPr>
          <w:rFonts w:asciiTheme="majorHAnsi" w:hAnsiTheme="majorHAnsi"/>
          <w:sz w:val="22"/>
          <w:szCs w:val="22"/>
        </w:rPr>
        <w:t xml:space="preserve">brary environment.  Of the 171 </w:t>
      </w:r>
      <w:r w:rsidRPr="005570AB">
        <w:rPr>
          <w:rFonts w:asciiTheme="majorHAnsi" w:hAnsiTheme="majorHAnsi"/>
          <w:sz w:val="22"/>
          <w:szCs w:val="22"/>
        </w:rPr>
        <w:t>responders  from both campus locations 74% were satisfied/very satisfied wi</w:t>
      </w:r>
      <w:r w:rsidR="00541B40">
        <w:rPr>
          <w:rFonts w:asciiTheme="majorHAnsi" w:hAnsiTheme="majorHAnsi"/>
          <w:sz w:val="22"/>
          <w:szCs w:val="22"/>
        </w:rPr>
        <w:t>th the library collections (5.4</w:t>
      </w:r>
      <w:r w:rsidRPr="005570AB">
        <w:rPr>
          <w:rFonts w:asciiTheme="majorHAnsi" w:hAnsiTheme="majorHAnsi"/>
          <w:sz w:val="22"/>
          <w:szCs w:val="22"/>
        </w:rPr>
        <w:t>% dissatisfied/very dissatisfied) and 79.2% were satisfied/very satisfied with library services (6.6% dissatisfied/very dissatisfied).  Although not statistically significant, there were 3 items where the level of dissatisfaction was slightly higher: numbers and availability of seats, noise, and hours. The responders indicating dissatisfaction with hours were mainly from the Newburgh campu</w:t>
      </w:r>
      <w:r w:rsidR="00541B40">
        <w:rPr>
          <w:rFonts w:asciiTheme="majorHAnsi" w:hAnsiTheme="majorHAnsi"/>
          <w:sz w:val="22"/>
          <w:szCs w:val="22"/>
        </w:rPr>
        <w:t>s with comments asking for an 8</w:t>
      </w:r>
      <w:r w:rsidRPr="005570AB">
        <w:rPr>
          <w:rFonts w:asciiTheme="majorHAnsi" w:hAnsiTheme="majorHAnsi"/>
          <w:sz w:val="22"/>
          <w:szCs w:val="22"/>
        </w:rPr>
        <w:t>am opening time.  Librarians will review the survey results to identify areas in need of change.</w:t>
      </w:r>
    </w:p>
    <w:p w14:paraId="3FDEED5C" w14:textId="77777777" w:rsidR="005570AB" w:rsidRDefault="005570AB" w:rsidP="005570AB">
      <w:pPr>
        <w:jc w:val="both"/>
        <w:rPr>
          <w:rFonts w:asciiTheme="majorHAnsi" w:hAnsiTheme="majorHAnsi"/>
          <w:sz w:val="22"/>
          <w:szCs w:val="22"/>
        </w:rPr>
      </w:pPr>
    </w:p>
    <w:p w14:paraId="6644CB3F" w14:textId="77777777" w:rsidR="008A0F2C" w:rsidRPr="005570AB" w:rsidRDefault="008A0F2C" w:rsidP="005570AB">
      <w:pPr>
        <w:ind w:firstLine="720"/>
        <w:jc w:val="both"/>
        <w:rPr>
          <w:rFonts w:asciiTheme="majorHAnsi" w:hAnsiTheme="majorHAnsi"/>
          <w:sz w:val="22"/>
          <w:szCs w:val="22"/>
        </w:rPr>
      </w:pPr>
      <w:r w:rsidRPr="005570AB">
        <w:rPr>
          <w:rFonts w:asciiTheme="majorHAnsi" w:hAnsiTheme="majorHAnsi"/>
          <w:sz w:val="22"/>
          <w:szCs w:val="22"/>
        </w:rPr>
        <w:t>Supporting Data:</w:t>
      </w:r>
    </w:p>
    <w:p w14:paraId="78360E25" w14:textId="77777777" w:rsidR="005570AB" w:rsidRDefault="008A0F2C" w:rsidP="005570AB">
      <w:pPr>
        <w:ind w:left="720"/>
        <w:jc w:val="both"/>
        <w:rPr>
          <w:rFonts w:asciiTheme="majorHAnsi" w:hAnsiTheme="majorHAnsi"/>
          <w:sz w:val="22"/>
          <w:szCs w:val="22"/>
        </w:rPr>
      </w:pPr>
      <w:r w:rsidRPr="005570AB">
        <w:rPr>
          <w:rFonts w:asciiTheme="majorHAnsi" w:hAnsiTheme="majorHAnsi"/>
          <w:sz w:val="22"/>
          <w:szCs w:val="22"/>
        </w:rPr>
        <w:t>Libra</w:t>
      </w:r>
      <w:r w:rsidR="005570AB">
        <w:rPr>
          <w:rFonts w:asciiTheme="majorHAnsi" w:hAnsiTheme="majorHAnsi"/>
          <w:sz w:val="22"/>
          <w:szCs w:val="22"/>
        </w:rPr>
        <w:t>ry Satisfaction Survey located on</w:t>
      </w:r>
    </w:p>
    <w:p w14:paraId="4CC98E9D" w14:textId="77777777" w:rsidR="008A0F2C" w:rsidRPr="005570AB" w:rsidRDefault="008A0F2C" w:rsidP="005570AB">
      <w:pPr>
        <w:ind w:left="720"/>
        <w:jc w:val="both"/>
        <w:rPr>
          <w:rFonts w:asciiTheme="majorHAnsi" w:hAnsiTheme="majorHAnsi"/>
          <w:sz w:val="22"/>
          <w:szCs w:val="22"/>
        </w:rPr>
      </w:pPr>
      <w:r w:rsidRPr="005570AB">
        <w:rPr>
          <w:rFonts w:asciiTheme="majorHAnsi" w:hAnsiTheme="majorHAnsi"/>
          <w:sz w:val="22"/>
          <w:szCs w:val="22"/>
        </w:rPr>
        <w:t>P:\From_VP_of_Academic_Affairs\Assessment\Program Review\Library</w:t>
      </w:r>
    </w:p>
    <w:p w14:paraId="65BC1811" w14:textId="77777777" w:rsidR="00B31EF4" w:rsidRPr="0078453F" w:rsidRDefault="00B31EF4" w:rsidP="0078453F">
      <w:pPr>
        <w:jc w:val="both"/>
        <w:rPr>
          <w:rFonts w:asciiTheme="majorHAnsi" w:hAnsiTheme="majorHAnsi"/>
          <w:sz w:val="22"/>
          <w:szCs w:val="22"/>
        </w:rPr>
      </w:pPr>
    </w:p>
    <w:p w14:paraId="7BF42235" w14:textId="77777777" w:rsidR="008A0F2C" w:rsidRPr="005570AB" w:rsidRDefault="005570AB" w:rsidP="00BC75CB">
      <w:pPr>
        <w:pStyle w:val="ListParagraph"/>
        <w:numPr>
          <w:ilvl w:val="0"/>
          <w:numId w:val="318"/>
        </w:numPr>
        <w:ind w:left="0" w:firstLine="0"/>
        <w:jc w:val="both"/>
        <w:rPr>
          <w:rFonts w:asciiTheme="majorHAnsi" w:hAnsiTheme="majorHAnsi"/>
          <w:b/>
          <w:color w:val="C00000"/>
          <w:sz w:val="22"/>
          <w:szCs w:val="22"/>
        </w:rPr>
      </w:pPr>
      <w:r w:rsidRPr="005570AB">
        <w:rPr>
          <w:rFonts w:asciiTheme="majorHAnsi" w:hAnsiTheme="majorHAnsi"/>
          <w:b/>
          <w:color w:val="C00000"/>
          <w:sz w:val="22"/>
          <w:szCs w:val="22"/>
        </w:rPr>
        <w:t>COLLEGE  GOALS, STRATEGIC PRIORITIES &amp; INSTITUTIONAL EFFECTIVENESS</w:t>
      </w:r>
    </w:p>
    <w:p w14:paraId="5FD149E2" w14:textId="77777777" w:rsidR="008A0F2C" w:rsidRPr="008A0F2C" w:rsidRDefault="008A0F2C" w:rsidP="008A0F2C">
      <w:pPr>
        <w:pStyle w:val="ListParagraph"/>
        <w:ind w:left="1080"/>
        <w:jc w:val="both"/>
        <w:rPr>
          <w:rFonts w:asciiTheme="majorHAnsi" w:hAnsiTheme="majorHAnsi"/>
          <w:sz w:val="22"/>
          <w:szCs w:val="22"/>
        </w:rPr>
      </w:pPr>
    </w:p>
    <w:p w14:paraId="7B0C3C0A" w14:textId="77777777" w:rsidR="008A0F2C" w:rsidRPr="005570AB" w:rsidRDefault="005570AB" w:rsidP="005570AB">
      <w:pPr>
        <w:jc w:val="both"/>
        <w:rPr>
          <w:rFonts w:asciiTheme="majorHAnsi" w:hAnsiTheme="majorHAnsi"/>
          <w:b/>
          <w:i/>
          <w:sz w:val="22"/>
          <w:szCs w:val="22"/>
        </w:rPr>
      </w:pPr>
      <w:r w:rsidRPr="005570AB">
        <w:rPr>
          <w:rFonts w:asciiTheme="majorHAnsi" w:hAnsiTheme="majorHAnsi"/>
          <w:b/>
          <w:i/>
          <w:sz w:val="22"/>
          <w:szCs w:val="22"/>
        </w:rPr>
        <w:t xml:space="preserve">College </w:t>
      </w:r>
      <w:r w:rsidR="008A0F2C" w:rsidRPr="005570AB">
        <w:rPr>
          <w:rFonts w:asciiTheme="majorHAnsi" w:hAnsiTheme="majorHAnsi"/>
          <w:b/>
          <w:i/>
          <w:sz w:val="22"/>
          <w:szCs w:val="22"/>
        </w:rPr>
        <w:t xml:space="preserve">Goal </w:t>
      </w:r>
      <w:r>
        <w:rPr>
          <w:rFonts w:asciiTheme="majorHAnsi" w:hAnsiTheme="majorHAnsi"/>
          <w:b/>
          <w:i/>
          <w:sz w:val="22"/>
          <w:szCs w:val="22"/>
        </w:rPr>
        <w:t>#</w:t>
      </w:r>
      <w:r w:rsidR="008A0F2C" w:rsidRPr="005570AB">
        <w:rPr>
          <w:rFonts w:asciiTheme="majorHAnsi" w:hAnsiTheme="majorHAnsi"/>
          <w:b/>
          <w:i/>
          <w:sz w:val="22"/>
          <w:szCs w:val="22"/>
        </w:rPr>
        <w:t xml:space="preserve">1 </w:t>
      </w:r>
      <w:r w:rsidRPr="005570AB">
        <w:rPr>
          <w:rFonts w:asciiTheme="majorHAnsi" w:hAnsiTheme="majorHAnsi"/>
          <w:b/>
          <w:i/>
          <w:sz w:val="22"/>
          <w:szCs w:val="22"/>
        </w:rPr>
        <w:t xml:space="preserve">- </w:t>
      </w:r>
      <w:r w:rsidR="008A0F2C" w:rsidRPr="005570AB">
        <w:rPr>
          <w:rFonts w:asciiTheme="majorHAnsi" w:hAnsiTheme="majorHAnsi"/>
          <w:b/>
          <w:i/>
          <w:sz w:val="22"/>
          <w:szCs w:val="22"/>
        </w:rPr>
        <w:t>Academic Courses, Programs and Services</w:t>
      </w:r>
    </w:p>
    <w:p w14:paraId="1F683CC7" w14:textId="77777777" w:rsidR="008A0F2C" w:rsidRPr="008A0F2C" w:rsidRDefault="008A0F2C" w:rsidP="00BC75CB">
      <w:pPr>
        <w:pStyle w:val="ListParagraph"/>
        <w:numPr>
          <w:ilvl w:val="0"/>
          <w:numId w:val="245"/>
        </w:numPr>
        <w:ind w:left="720"/>
        <w:jc w:val="both"/>
        <w:rPr>
          <w:rFonts w:asciiTheme="majorHAnsi" w:hAnsiTheme="majorHAnsi"/>
          <w:sz w:val="22"/>
          <w:szCs w:val="22"/>
        </w:rPr>
      </w:pPr>
      <w:r w:rsidRPr="008A0F2C">
        <w:rPr>
          <w:rFonts w:asciiTheme="majorHAnsi" w:hAnsiTheme="majorHAnsi"/>
          <w:sz w:val="22"/>
          <w:szCs w:val="22"/>
        </w:rPr>
        <w:t>Provided reference desk support services including technical support and chat reference during all open hours at both campus libraries.</w:t>
      </w:r>
    </w:p>
    <w:p w14:paraId="7CF05C8E" w14:textId="77777777" w:rsidR="008A0F2C" w:rsidRPr="008A0F2C" w:rsidRDefault="008A0F2C" w:rsidP="00BC75CB">
      <w:pPr>
        <w:pStyle w:val="ListParagraph"/>
        <w:numPr>
          <w:ilvl w:val="0"/>
          <w:numId w:val="245"/>
        </w:numPr>
        <w:ind w:left="720"/>
        <w:jc w:val="both"/>
        <w:rPr>
          <w:rFonts w:asciiTheme="majorHAnsi" w:hAnsiTheme="majorHAnsi" w:cs="Arial"/>
          <w:sz w:val="22"/>
          <w:szCs w:val="22"/>
        </w:rPr>
      </w:pPr>
      <w:r w:rsidRPr="008A0F2C">
        <w:rPr>
          <w:rFonts w:asciiTheme="majorHAnsi" w:hAnsiTheme="majorHAnsi"/>
          <w:sz w:val="22"/>
          <w:szCs w:val="22"/>
        </w:rPr>
        <w:t>Purchased resources to support new programs and courses.</w:t>
      </w:r>
    </w:p>
    <w:p w14:paraId="2C1BB19E" w14:textId="77777777" w:rsidR="008A0F2C" w:rsidRPr="008A0F2C" w:rsidRDefault="008A0F2C" w:rsidP="00BC75CB">
      <w:pPr>
        <w:pStyle w:val="ListParagraph"/>
        <w:numPr>
          <w:ilvl w:val="0"/>
          <w:numId w:val="245"/>
        </w:numPr>
        <w:ind w:left="720"/>
        <w:jc w:val="both"/>
        <w:rPr>
          <w:rFonts w:asciiTheme="majorHAnsi" w:hAnsiTheme="majorHAnsi" w:cs="Arial"/>
          <w:sz w:val="22"/>
          <w:szCs w:val="22"/>
        </w:rPr>
      </w:pPr>
      <w:r w:rsidRPr="008A0F2C">
        <w:rPr>
          <w:rFonts w:asciiTheme="majorHAnsi" w:hAnsiTheme="majorHAnsi" w:cs="Arial"/>
          <w:sz w:val="22"/>
          <w:szCs w:val="22"/>
        </w:rPr>
        <w:t xml:space="preserve">Librarians produced a series of subject research LibGuides listing sources for the literature of specific disciplines, subject areas, and classes. The Research Guides serve as pathfinders providing instruction in various aspects of the research process, such as the use of Library resources (e.g. databases). </w:t>
      </w:r>
    </w:p>
    <w:p w14:paraId="3D79C1F5" w14:textId="77777777" w:rsidR="008A0F2C" w:rsidRPr="008A0F2C" w:rsidRDefault="008A0F2C" w:rsidP="00BC75CB">
      <w:pPr>
        <w:pStyle w:val="ListParagraph"/>
        <w:numPr>
          <w:ilvl w:val="0"/>
          <w:numId w:val="245"/>
        </w:numPr>
        <w:ind w:left="720"/>
        <w:jc w:val="both"/>
        <w:rPr>
          <w:rFonts w:asciiTheme="majorHAnsi" w:hAnsiTheme="majorHAnsi"/>
          <w:sz w:val="22"/>
          <w:szCs w:val="22"/>
        </w:rPr>
      </w:pPr>
      <w:r w:rsidRPr="008A0F2C">
        <w:rPr>
          <w:rFonts w:asciiTheme="majorHAnsi" w:hAnsiTheme="majorHAnsi"/>
          <w:sz w:val="22"/>
          <w:szCs w:val="22"/>
        </w:rPr>
        <w:t xml:space="preserve">The </w:t>
      </w:r>
      <w:r w:rsidR="00541B40">
        <w:rPr>
          <w:rFonts w:asciiTheme="majorHAnsi" w:hAnsiTheme="majorHAnsi"/>
          <w:sz w:val="22"/>
          <w:szCs w:val="22"/>
        </w:rPr>
        <w:t>Embedded Librarian Program</w:t>
      </w:r>
      <w:r w:rsidR="00541B40" w:rsidRPr="008A0F2C">
        <w:rPr>
          <w:rFonts w:asciiTheme="majorHAnsi" w:hAnsiTheme="majorHAnsi"/>
          <w:sz w:val="22"/>
          <w:szCs w:val="22"/>
        </w:rPr>
        <w:t xml:space="preserve"> </w:t>
      </w:r>
      <w:r w:rsidRPr="008A0F2C">
        <w:rPr>
          <w:rFonts w:asciiTheme="majorHAnsi" w:hAnsiTheme="majorHAnsi"/>
          <w:sz w:val="22"/>
          <w:szCs w:val="22"/>
        </w:rPr>
        <w:t xml:space="preserve">where a librarian is included as a resource within the class provided additional support to students within academic courses. Survey Monkey data from student participants indicates that including a librarian within the course increased their knowledge and skills regarding the research process. </w:t>
      </w:r>
    </w:p>
    <w:p w14:paraId="03129964" w14:textId="77777777" w:rsidR="008A0F2C" w:rsidRDefault="008A0F2C" w:rsidP="00BC75CB">
      <w:pPr>
        <w:pStyle w:val="ListParagraph"/>
        <w:numPr>
          <w:ilvl w:val="0"/>
          <w:numId w:val="245"/>
        </w:numPr>
        <w:ind w:left="720"/>
        <w:jc w:val="both"/>
        <w:rPr>
          <w:rFonts w:asciiTheme="majorHAnsi" w:hAnsiTheme="majorHAnsi"/>
          <w:sz w:val="22"/>
          <w:szCs w:val="22"/>
        </w:rPr>
      </w:pPr>
      <w:r w:rsidRPr="008A0F2C">
        <w:rPr>
          <w:rFonts w:asciiTheme="majorHAnsi" w:hAnsiTheme="majorHAnsi"/>
          <w:sz w:val="22"/>
          <w:szCs w:val="22"/>
        </w:rPr>
        <w:t>Librarians continue to work closely with Departments undergoing professional accreditation to provide collection related data, and service related information. Currently we are working with the Dep</w:t>
      </w:r>
      <w:r w:rsidR="00541B40">
        <w:rPr>
          <w:rFonts w:asciiTheme="majorHAnsi" w:hAnsiTheme="majorHAnsi"/>
          <w:sz w:val="22"/>
          <w:szCs w:val="22"/>
        </w:rPr>
        <w:t>artment</w:t>
      </w:r>
      <w:r w:rsidRPr="008A0F2C">
        <w:rPr>
          <w:rFonts w:asciiTheme="majorHAnsi" w:hAnsiTheme="majorHAnsi"/>
          <w:sz w:val="22"/>
          <w:szCs w:val="22"/>
        </w:rPr>
        <w:t xml:space="preserve"> of Nursing.</w:t>
      </w:r>
    </w:p>
    <w:p w14:paraId="7B934C71" w14:textId="77777777" w:rsidR="005570AB" w:rsidRPr="008A0F2C" w:rsidRDefault="005570AB" w:rsidP="005570AB">
      <w:pPr>
        <w:pStyle w:val="ListParagraph"/>
        <w:jc w:val="both"/>
        <w:rPr>
          <w:rFonts w:asciiTheme="majorHAnsi" w:hAnsiTheme="majorHAnsi"/>
          <w:sz w:val="22"/>
          <w:szCs w:val="22"/>
        </w:rPr>
      </w:pPr>
    </w:p>
    <w:p w14:paraId="5CE89751" w14:textId="77777777" w:rsidR="008A0F2C" w:rsidRDefault="005570AB" w:rsidP="008A0F2C">
      <w:pPr>
        <w:contextualSpacing/>
        <w:jc w:val="both"/>
        <w:rPr>
          <w:rFonts w:asciiTheme="majorHAnsi" w:hAnsiTheme="majorHAnsi"/>
          <w:b/>
          <w:i/>
          <w:sz w:val="22"/>
          <w:szCs w:val="22"/>
        </w:rPr>
      </w:pPr>
      <w:r w:rsidRPr="005570AB">
        <w:rPr>
          <w:rFonts w:asciiTheme="majorHAnsi" w:hAnsiTheme="majorHAnsi"/>
          <w:b/>
          <w:i/>
          <w:sz w:val="22"/>
          <w:szCs w:val="22"/>
        </w:rPr>
        <w:t xml:space="preserve">College </w:t>
      </w:r>
      <w:r w:rsidR="008A0F2C" w:rsidRPr="005570AB">
        <w:rPr>
          <w:rFonts w:asciiTheme="majorHAnsi" w:hAnsiTheme="majorHAnsi"/>
          <w:b/>
          <w:i/>
          <w:sz w:val="22"/>
          <w:szCs w:val="22"/>
        </w:rPr>
        <w:t xml:space="preserve">Goal </w:t>
      </w:r>
      <w:r w:rsidRPr="005570AB">
        <w:rPr>
          <w:rFonts w:asciiTheme="majorHAnsi" w:hAnsiTheme="majorHAnsi"/>
          <w:b/>
          <w:i/>
          <w:sz w:val="22"/>
          <w:szCs w:val="22"/>
        </w:rPr>
        <w:t>#</w:t>
      </w:r>
      <w:r w:rsidR="008A0F2C" w:rsidRPr="005570AB">
        <w:rPr>
          <w:rFonts w:asciiTheme="majorHAnsi" w:hAnsiTheme="majorHAnsi"/>
          <w:b/>
          <w:i/>
          <w:sz w:val="22"/>
          <w:szCs w:val="22"/>
        </w:rPr>
        <w:t>2</w:t>
      </w:r>
      <w:r w:rsidRPr="005570AB">
        <w:rPr>
          <w:rFonts w:asciiTheme="majorHAnsi" w:hAnsiTheme="majorHAnsi"/>
          <w:b/>
          <w:i/>
          <w:sz w:val="22"/>
          <w:szCs w:val="22"/>
        </w:rPr>
        <w:t xml:space="preserve"> -</w:t>
      </w:r>
      <w:r w:rsidR="008A0F2C" w:rsidRPr="005570AB">
        <w:rPr>
          <w:rFonts w:asciiTheme="majorHAnsi" w:hAnsiTheme="majorHAnsi"/>
          <w:b/>
          <w:i/>
          <w:sz w:val="22"/>
          <w:szCs w:val="22"/>
        </w:rPr>
        <w:t xml:space="preserve"> General Education, Civic Responsibility, and Cultural Diversity</w:t>
      </w:r>
    </w:p>
    <w:p w14:paraId="6201F08A" w14:textId="77777777" w:rsidR="008A0F2C" w:rsidRPr="008A0F2C" w:rsidRDefault="008A0F2C" w:rsidP="00BC75CB">
      <w:pPr>
        <w:pStyle w:val="ListParagraph"/>
        <w:numPr>
          <w:ilvl w:val="0"/>
          <w:numId w:val="247"/>
        </w:numPr>
        <w:ind w:left="720"/>
        <w:jc w:val="both"/>
        <w:rPr>
          <w:rFonts w:asciiTheme="majorHAnsi" w:hAnsiTheme="majorHAnsi"/>
          <w:sz w:val="22"/>
          <w:szCs w:val="22"/>
        </w:rPr>
      </w:pPr>
      <w:r w:rsidRPr="008A0F2C">
        <w:rPr>
          <w:rFonts w:asciiTheme="majorHAnsi" w:hAnsiTheme="majorHAnsi"/>
          <w:sz w:val="22"/>
          <w:szCs w:val="22"/>
        </w:rPr>
        <w:t>Coordinated the Information Management Assessment process. An</w:t>
      </w:r>
      <w:r w:rsidR="00541B40">
        <w:rPr>
          <w:rFonts w:asciiTheme="majorHAnsi" w:hAnsiTheme="majorHAnsi"/>
          <w:sz w:val="22"/>
          <w:szCs w:val="22"/>
        </w:rPr>
        <w:t>alysis of data to be available F</w:t>
      </w:r>
      <w:r w:rsidRPr="008A0F2C">
        <w:rPr>
          <w:rFonts w:asciiTheme="majorHAnsi" w:hAnsiTheme="majorHAnsi"/>
          <w:sz w:val="22"/>
          <w:szCs w:val="22"/>
        </w:rPr>
        <w:t>all 2013</w:t>
      </w:r>
      <w:r w:rsidR="00541B40">
        <w:rPr>
          <w:rFonts w:asciiTheme="majorHAnsi" w:hAnsiTheme="majorHAnsi"/>
          <w:sz w:val="22"/>
          <w:szCs w:val="22"/>
        </w:rPr>
        <w:t xml:space="preserve"> semester</w:t>
      </w:r>
      <w:r w:rsidRPr="008A0F2C">
        <w:rPr>
          <w:rFonts w:asciiTheme="majorHAnsi" w:hAnsiTheme="majorHAnsi"/>
          <w:sz w:val="22"/>
          <w:szCs w:val="22"/>
        </w:rPr>
        <w:t>.</w:t>
      </w:r>
    </w:p>
    <w:p w14:paraId="7F75D078" w14:textId="77777777" w:rsidR="008A0F2C" w:rsidRPr="008A0F2C" w:rsidRDefault="008A0F2C" w:rsidP="00BC75CB">
      <w:pPr>
        <w:pStyle w:val="ListParagraph"/>
        <w:numPr>
          <w:ilvl w:val="0"/>
          <w:numId w:val="246"/>
        </w:numPr>
        <w:ind w:left="720"/>
        <w:jc w:val="both"/>
        <w:rPr>
          <w:rFonts w:asciiTheme="majorHAnsi" w:hAnsiTheme="majorHAnsi"/>
          <w:sz w:val="22"/>
          <w:szCs w:val="22"/>
        </w:rPr>
      </w:pPr>
      <w:r w:rsidRPr="008A0F2C">
        <w:rPr>
          <w:rFonts w:asciiTheme="majorHAnsi" w:hAnsiTheme="majorHAnsi"/>
          <w:sz w:val="22"/>
          <w:szCs w:val="22"/>
        </w:rPr>
        <w:t xml:space="preserve">Librarians created book displays highlighting a variety of cultural themes and in support of the global initiative. </w:t>
      </w:r>
    </w:p>
    <w:p w14:paraId="65CB92D6" w14:textId="77777777" w:rsidR="005570AB" w:rsidRDefault="008A0F2C" w:rsidP="008A0F2C">
      <w:pPr>
        <w:ind w:left="720"/>
        <w:contextualSpacing/>
        <w:jc w:val="both"/>
        <w:rPr>
          <w:rFonts w:asciiTheme="majorHAnsi" w:hAnsiTheme="majorHAnsi"/>
          <w:sz w:val="22"/>
          <w:szCs w:val="22"/>
        </w:rPr>
      </w:pPr>
      <w:r w:rsidRPr="008A0F2C">
        <w:rPr>
          <w:rFonts w:asciiTheme="majorHAnsi" w:hAnsiTheme="majorHAnsi"/>
          <w:sz w:val="22"/>
          <w:szCs w:val="22"/>
        </w:rPr>
        <w:t xml:space="preserve">      </w:t>
      </w:r>
    </w:p>
    <w:p w14:paraId="4DCD16B3" w14:textId="77777777" w:rsidR="008A0F2C" w:rsidRDefault="005570AB" w:rsidP="005570AB">
      <w:pPr>
        <w:contextualSpacing/>
        <w:jc w:val="both"/>
        <w:rPr>
          <w:rFonts w:asciiTheme="majorHAnsi" w:hAnsiTheme="majorHAnsi"/>
          <w:b/>
          <w:i/>
          <w:sz w:val="22"/>
          <w:szCs w:val="22"/>
        </w:rPr>
      </w:pPr>
      <w:r w:rsidRPr="005570AB">
        <w:rPr>
          <w:rFonts w:asciiTheme="majorHAnsi" w:hAnsiTheme="majorHAnsi"/>
          <w:b/>
          <w:i/>
          <w:sz w:val="22"/>
          <w:szCs w:val="22"/>
        </w:rPr>
        <w:t>College Goal #</w:t>
      </w:r>
      <w:r w:rsidR="008A0F2C" w:rsidRPr="005570AB">
        <w:rPr>
          <w:rFonts w:asciiTheme="majorHAnsi" w:hAnsiTheme="majorHAnsi"/>
          <w:b/>
          <w:i/>
          <w:sz w:val="22"/>
          <w:szCs w:val="22"/>
        </w:rPr>
        <w:t>3</w:t>
      </w:r>
      <w:r w:rsidRPr="005570AB">
        <w:rPr>
          <w:rFonts w:asciiTheme="majorHAnsi" w:hAnsiTheme="majorHAnsi"/>
          <w:b/>
          <w:i/>
          <w:sz w:val="22"/>
          <w:szCs w:val="22"/>
        </w:rPr>
        <w:t xml:space="preserve"> </w:t>
      </w:r>
      <w:r w:rsidR="00541B40">
        <w:rPr>
          <w:rFonts w:asciiTheme="majorHAnsi" w:hAnsiTheme="majorHAnsi"/>
          <w:b/>
          <w:i/>
          <w:sz w:val="22"/>
          <w:szCs w:val="22"/>
        </w:rPr>
        <w:t>–</w:t>
      </w:r>
      <w:r w:rsidR="008A0F2C" w:rsidRPr="005570AB">
        <w:rPr>
          <w:rFonts w:asciiTheme="majorHAnsi" w:hAnsiTheme="majorHAnsi"/>
          <w:b/>
          <w:i/>
          <w:sz w:val="22"/>
          <w:szCs w:val="22"/>
        </w:rPr>
        <w:t xml:space="preserve"> Partnerships</w:t>
      </w:r>
    </w:p>
    <w:p w14:paraId="4FECADA3" w14:textId="77777777" w:rsidR="008A0F2C" w:rsidRPr="008A0F2C" w:rsidRDefault="008A0F2C" w:rsidP="00BC75CB">
      <w:pPr>
        <w:pStyle w:val="ListParagraph"/>
        <w:numPr>
          <w:ilvl w:val="0"/>
          <w:numId w:val="246"/>
        </w:numPr>
        <w:ind w:left="720"/>
        <w:jc w:val="both"/>
        <w:rPr>
          <w:rFonts w:asciiTheme="majorHAnsi" w:hAnsiTheme="majorHAnsi"/>
          <w:sz w:val="22"/>
          <w:szCs w:val="22"/>
        </w:rPr>
      </w:pPr>
      <w:r w:rsidRPr="008A0F2C">
        <w:rPr>
          <w:rFonts w:asciiTheme="majorHAnsi" w:hAnsiTheme="majorHAnsi"/>
          <w:sz w:val="22"/>
          <w:szCs w:val="22"/>
        </w:rPr>
        <w:t>The Library was represented at Admissions Open House programs and participated in the I-connect programs for new students.</w:t>
      </w:r>
    </w:p>
    <w:p w14:paraId="45CE3389" w14:textId="77777777" w:rsidR="008A0F2C" w:rsidRPr="008A0F2C" w:rsidRDefault="008A0F2C" w:rsidP="00BC75CB">
      <w:pPr>
        <w:pStyle w:val="ListParagraph"/>
        <w:numPr>
          <w:ilvl w:val="0"/>
          <w:numId w:val="246"/>
        </w:numPr>
        <w:ind w:left="720"/>
        <w:jc w:val="both"/>
        <w:rPr>
          <w:rFonts w:asciiTheme="majorHAnsi" w:hAnsiTheme="majorHAnsi"/>
          <w:sz w:val="22"/>
          <w:szCs w:val="22"/>
        </w:rPr>
      </w:pPr>
      <w:r w:rsidRPr="008A0F2C">
        <w:rPr>
          <w:rFonts w:asciiTheme="majorHAnsi" w:hAnsiTheme="majorHAnsi"/>
          <w:sz w:val="22"/>
          <w:szCs w:val="22"/>
        </w:rPr>
        <w:t>Newburgh Librarians conducted classes for students in basic computer skills including email, banner and word.</w:t>
      </w:r>
    </w:p>
    <w:p w14:paraId="129BE923" w14:textId="77777777" w:rsidR="008A0F2C" w:rsidRPr="008A0F2C" w:rsidRDefault="00541B40" w:rsidP="00BC75CB">
      <w:pPr>
        <w:pStyle w:val="ListParagraph"/>
        <w:numPr>
          <w:ilvl w:val="0"/>
          <w:numId w:val="246"/>
        </w:numPr>
        <w:ind w:left="720"/>
        <w:jc w:val="both"/>
        <w:rPr>
          <w:rFonts w:asciiTheme="majorHAnsi" w:hAnsiTheme="majorHAnsi"/>
          <w:sz w:val="22"/>
          <w:szCs w:val="22"/>
        </w:rPr>
      </w:pPr>
      <w:r>
        <w:rPr>
          <w:rFonts w:asciiTheme="majorHAnsi" w:hAnsiTheme="majorHAnsi"/>
          <w:sz w:val="22"/>
          <w:szCs w:val="22"/>
        </w:rPr>
        <w:t>The L</w:t>
      </w:r>
      <w:r w:rsidR="008A0F2C" w:rsidRPr="008A0F2C">
        <w:rPr>
          <w:rFonts w:asciiTheme="majorHAnsi" w:hAnsiTheme="majorHAnsi"/>
          <w:sz w:val="22"/>
          <w:szCs w:val="22"/>
        </w:rPr>
        <w:t>ibrary continued to participate in the Newburgh Library Collaborative where students from SUNY Orange have access to the Newbu</w:t>
      </w:r>
      <w:r>
        <w:rPr>
          <w:rFonts w:asciiTheme="majorHAnsi" w:hAnsiTheme="majorHAnsi"/>
          <w:sz w:val="22"/>
          <w:szCs w:val="22"/>
        </w:rPr>
        <w:t>rgh Public Library and Mount Saint</w:t>
      </w:r>
      <w:r w:rsidR="008A0F2C" w:rsidRPr="008A0F2C">
        <w:rPr>
          <w:rFonts w:asciiTheme="majorHAnsi" w:hAnsiTheme="majorHAnsi"/>
          <w:sz w:val="22"/>
          <w:szCs w:val="22"/>
        </w:rPr>
        <w:t xml:space="preserve"> Mary’s Curtin Library. In turn students and patrons from those locations are served by the SUNY Orange Libraries.</w:t>
      </w:r>
    </w:p>
    <w:p w14:paraId="024B9971" w14:textId="77777777" w:rsidR="008A0F2C" w:rsidRPr="008A0F2C" w:rsidRDefault="008A0F2C" w:rsidP="00BC75CB">
      <w:pPr>
        <w:pStyle w:val="ListParagraph"/>
        <w:numPr>
          <w:ilvl w:val="0"/>
          <w:numId w:val="246"/>
        </w:numPr>
        <w:ind w:left="720"/>
        <w:jc w:val="both"/>
        <w:rPr>
          <w:rFonts w:asciiTheme="majorHAnsi" w:hAnsiTheme="majorHAnsi"/>
          <w:sz w:val="22"/>
          <w:szCs w:val="22"/>
        </w:rPr>
      </w:pPr>
      <w:r w:rsidRPr="008A0F2C">
        <w:rPr>
          <w:rFonts w:asciiTheme="majorHAnsi" w:hAnsiTheme="majorHAnsi"/>
          <w:sz w:val="22"/>
          <w:szCs w:val="22"/>
        </w:rPr>
        <w:t>Librarians took an active role in planning for SOARS and assisting with the conference.</w:t>
      </w:r>
    </w:p>
    <w:p w14:paraId="294A4098" w14:textId="77777777" w:rsidR="008A0F2C" w:rsidRPr="008A0F2C" w:rsidRDefault="00541B40" w:rsidP="00BC75CB">
      <w:pPr>
        <w:pStyle w:val="ListParagraph"/>
        <w:numPr>
          <w:ilvl w:val="0"/>
          <w:numId w:val="246"/>
        </w:numPr>
        <w:ind w:left="720"/>
        <w:jc w:val="both"/>
        <w:rPr>
          <w:rFonts w:asciiTheme="majorHAnsi" w:hAnsiTheme="majorHAnsi"/>
          <w:sz w:val="22"/>
          <w:szCs w:val="22"/>
        </w:rPr>
      </w:pPr>
      <w:r>
        <w:rPr>
          <w:rFonts w:asciiTheme="majorHAnsi" w:hAnsiTheme="majorHAnsi"/>
          <w:sz w:val="22"/>
          <w:szCs w:val="22"/>
        </w:rPr>
        <w:t>Partnering within the L</w:t>
      </w:r>
      <w:r w:rsidR="008A0F2C" w:rsidRPr="008A0F2C">
        <w:rPr>
          <w:rFonts w:asciiTheme="majorHAnsi" w:hAnsiTheme="majorHAnsi"/>
          <w:sz w:val="22"/>
          <w:szCs w:val="22"/>
        </w:rPr>
        <w:t xml:space="preserve">ibrary, two librarians conducted 6 student focus groups (3 at each campus library) to explore how students describe their research process, the obstacles they encounter when conducting research, and the steps they take to overcome those obstacles. The results are currently being tabulated and analyzed. </w:t>
      </w:r>
    </w:p>
    <w:p w14:paraId="209CD812" w14:textId="77777777" w:rsidR="005570AB" w:rsidRDefault="005570AB" w:rsidP="008A0F2C">
      <w:pPr>
        <w:contextualSpacing/>
        <w:jc w:val="both"/>
        <w:rPr>
          <w:rFonts w:asciiTheme="majorHAnsi" w:hAnsiTheme="majorHAnsi"/>
          <w:b/>
          <w:i/>
          <w:sz w:val="22"/>
          <w:szCs w:val="22"/>
        </w:rPr>
      </w:pPr>
    </w:p>
    <w:p w14:paraId="3C19F4A5" w14:textId="77777777" w:rsidR="008A0F2C" w:rsidRDefault="005570AB" w:rsidP="008A0F2C">
      <w:pPr>
        <w:contextualSpacing/>
        <w:jc w:val="both"/>
        <w:rPr>
          <w:rFonts w:asciiTheme="majorHAnsi" w:hAnsiTheme="majorHAnsi"/>
          <w:b/>
          <w:i/>
          <w:sz w:val="22"/>
          <w:szCs w:val="22"/>
        </w:rPr>
      </w:pPr>
      <w:r w:rsidRPr="005570AB">
        <w:rPr>
          <w:rFonts w:asciiTheme="majorHAnsi" w:hAnsiTheme="majorHAnsi"/>
          <w:b/>
          <w:i/>
          <w:sz w:val="22"/>
          <w:szCs w:val="22"/>
        </w:rPr>
        <w:t xml:space="preserve">College </w:t>
      </w:r>
      <w:r w:rsidR="008A0F2C" w:rsidRPr="005570AB">
        <w:rPr>
          <w:rFonts w:asciiTheme="majorHAnsi" w:hAnsiTheme="majorHAnsi"/>
          <w:b/>
          <w:i/>
          <w:sz w:val="22"/>
          <w:szCs w:val="22"/>
        </w:rPr>
        <w:t xml:space="preserve">Goal </w:t>
      </w:r>
      <w:r w:rsidRPr="005570AB">
        <w:rPr>
          <w:rFonts w:asciiTheme="majorHAnsi" w:hAnsiTheme="majorHAnsi"/>
          <w:b/>
          <w:i/>
          <w:sz w:val="22"/>
          <w:szCs w:val="22"/>
        </w:rPr>
        <w:t>#</w:t>
      </w:r>
      <w:r w:rsidR="008A0F2C" w:rsidRPr="005570AB">
        <w:rPr>
          <w:rFonts w:asciiTheme="majorHAnsi" w:hAnsiTheme="majorHAnsi"/>
          <w:b/>
          <w:i/>
          <w:sz w:val="22"/>
          <w:szCs w:val="22"/>
        </w:rPr>
        <w:t>4</w:t>
      </w:r>
      <w:r w:rsidRPr="005570AB">
        <w:rPr>
          <w:rFonts w:asciiTheme="majorHAnsi" w:hAnsiTheme="majorHAnsi"/>
          <w:b/>
          <w:i/>
          <w:sz w:val="22"/>
          <w:szCs w:val="22"/>
        </w:rPr>
        <w:t xml:space="preserve"> </w:t>
      </w:r>
      <w:r>
        <w:rPr>
          <w:rFonts w:asciiTheme="majorHAnsi" w:hAnsiTheme="majorHAnsi"/>
          <w:b/>
          <w:i/>
          <w:sz w:val="22"/>
          <w:szCs w:val="22"/>
        </w:rPr>
        <w:t>–</w:t>
      </w:r>
      <w:r w:rsidR="008A0F2C" w:rsidRPr="005570AB">
        <w:rPr>
          <w:rFonts w:asciiTheme="majorHAnsi" w:hAnsiTheme="majorHAnsi"/>
          <w:b/>
          <w:i/>
          <w:sz w:val="22"/>
          <w:szCs w:val="22"/>
        </w:rPr>
        <w:t xml:space="preserve"> Innovation</w:t>
      </w:r>
    </w:p>
    <w:p w14:paraId="4ACB2A11" w14:textId="77777777" w:rsidR="008A0F2C" w:rsidRPr="008A0F2C" w:rsidRDefault="008A0F2C" w:rsidP="00BC75CB">
      <w:pPr>
        <w:pStyle w:val="ListParagraph"/>
        <w:numPr>
          <w:ilvl w:val="0"/>
          <w:numId w:val="248"/>
        </w:numPr>
        <w:ind w:left="720"/>
        <w:jc w:val="both"/>
        <w:rPr>
          <w:rFonts w:asciiTheme="majorHAnsi" w:hAnsiTheme="majorHAnsi"/>
          <w:sz w:val="22"/>
          <w:szCs w:val="22"/>
        </w:rPr>
      </w:pPr>
      <w:r w:rsidRPr="008A0F2C">
        <w:rPr>
          <w:rFonts w:asciiTheme="majorHAnsi" w:hAnsiTheme="majorHAnsi"/>
          <w:sz w:val="22"/>
          <w:szCs w:val="22"/>
        </w:rPr>
        <w:t>Creation of “flipped” videos introducing concepts to students to watch before they come to the library instruction classes.</w:t>
      </w:r>
    </w:p>
    <w:p w14:paraId="6F19BCFE" w14:textId="77777777" w:rsidR="008A0F2C" w:rsidRPr="008A0F2C" w:rsidRDefault="008A0F2C" w:rsidP="00BC75CB">
      <w:pPr>
        <w:pStyle w:val="ListParagraph"/>
        <w:numPr>
          <w:ilvl w:val="0"/>
          <w:numId w:val="248"/>
        </w:numPr>
        <w:ind w:left="720"/>
        <w:jc w:val="both"/>
        <w:rPr>
          <w:rFonts w:asciiTheme="majorHAnsi" w:hAnsiTheme="majorHAnsi"/>
          <w:sz w:val="22"/>
          <w:szCs w:val="22"/>
        </w:rPr>
      </w:pPr>
      <w:r w:rsidRPr="008A0F2C">
        <w:rPr>
          <w:rFonts w:asciiTheme="majorHAnsi" w:hAnsiTheme="majorHAnsi"/>
          <w:sz w:val="22"/>
          <w:szCs w:val="22"/>
        </w:rPr>
        <w:t>Spring Library Newsletter was a special issue on document management, featuring articles from librarians about the variety of possible ways to save electronic versions of school work, including drop box, google drive and usb.</w:t>
      </w:r>
    </w:p>
    <w:p w14:paraId="49744EEA" w14:textId="77777777" w:rsidR="008A0F2C" w:rsidRPr="008A0F2C" w:rsidRDefault="008A0F2C" w:rsidP="00BC75CB">
      <w:pPr>
        <w:pStyle w:val="ListParagraph"/>
        <w:numPr>
          <w:ilvl w:val="0"/>
          <w:numId w:val="248"/>
        </w:numPr>
        <w:ind w:left="720"/>
        <w:jc w:val="both"/>
        <w:rPr>
          <w:rFonts w:asciiTheme="majorHAnsi" w:hAnsiTheme="majorHAnsi"/>
          <w:sz w:val="22"/>
          <w:szCs w:val="22"/>
        </w:rPr>
      </w:pPr>
      <w:r w:rsidRPr="008A0F2C">
        <w:rPr>
          <w:rFonts w:asciiTheme="majorHAnsi" w:hAnsiTheme="majorHAnsi"/>
          <w:sz w:val="22"/>
          <w:szCs w:val="22"/>
        </w:rPr>
        <w:t>Continuation of the chat reference services at both campus libraries and the incorporation of clicker polling devices within the instruction classroom.</w:t>
      </w:r>
    </w:p>
    <w:p w14:paraId="0E043D8E" w14:textId="77777777" w:rsidR="008A0F2C" w:rsidRPr="008A0F2C" w:rsidRDefault="008A0F2C" w:rsidP="00BC75CB">
      <w:pPr>
        <w:pStyle w:val="ListParagraph"/>
        <w:numPr>
          <w:ilvl w:val="0"/>
          <w:numId w:val="248"/>
        </w:numPr>
        <w:ind w:left="720"/>
        <w:jc w:val="both"/>
        <w:rPr>
          <w:rFonts w:asciiTheme="majorHAnsi" w:hAnsiTheme="majorHAnsi"/>
          <w:sz w:val="22"/>
          <w:szCs w:val="22"/>
        </w:rPr>
      </w:pPr>
      <w:r w:rsidRPr="008A0F2C">
        <w:rPr>
          <w:rFonts w:asciiTheme="majorHAnsi" w:hAnsiTheme="majorHAnsi"/>
          <w:sz w:val="22"/>
          <w:szCs w:val="22"/>
        </w:rPr>
        <w:t>As a response to student demand, added a scanning station where documents can be scanned and sent to email, saved to a usb or handheld device.</w:t>
      </w:r>
    </w:p>
    <w:p w14:paraId="53BA1C31" w14:textId="77777777" w:rsidR="008A0F2C" w:rsidRPr="008A0F2C" w:rsidRDefault="008A0F2C" w:rsidP="00BC75CB">
      <w:pPr>
        <w:pStyle w:val="ListParagraph"/>
        <w:numPr>
          <w:ilvl w:val="0"/>
          <w:numId w:val="248"/>
        </w:numPr>
        <w:ind w:left="720"/>
        <w:jc w:val="both"/>
        <w:rPr>
          <w:rFonts w:asciiTheme="majorHAnsi" w:hAnsiTheme="majorHAnsi"/>
          <w:sz w:val="22"/>
          <w:szCs w:val="22"/>
        </w:rPr>
      </w:pPr>
      <w:r w:rsidRPr="008A0F2C">
        <w:rPr>
          <w:rFonts w:asciiTheme="majorHAnsi" w:hAnsiTheme="majorHAnsi"/>
          <w:sz w:val="22"/>
          <w:szCs w:val="22"/>
        </w:rPr>
        <w:t xml:space="preserve">Librarians incorporate survey monkey surveys into instruction sessions within </w:t>
      </w:r>
      <w:r w:rsidR="00FC7883">
        <w:rPr>
          <w:rFonts w:asciiTheme="majorHAnsi" w:hAnsiTheme="majorHAnsi"/>
          <w:sz w:val="22"/>
          <w:szCs w:val="22"/>
        </w:rPr>
        <w:t>PowerPoint</w:t>
      </w:r>
      <w:r w:rsidRPr="008A0F2C">
        <w:rPr>
          <w:rFonts w:asciiTheme="majorHAnsi" w:hAnsiTheme="majorHAnsi"/>
          <w:sz w:val="22"/>
          <w:szCs w:val="22"/>
        </w:rPr>
        <w:t xml:space="preserve"> presentations and Libguides, to assist in fine tuning presentation content and to gauge student understanding. </w:t>
      </w:r>
    </w:p>
    <w:p w14:paraId="25D87911" w14:textId="77777777" w:rsidR="005570AB" w:rsidRDefault="005570AB" w:rsidP="008A0F2C">
      <w:pPr>
        <w:contextualSpacing/>
        <w:jc w:val="both"/>
        <w:rPr>
          <w:rFonts w:asciiTheme="majorHAnsi" w:hAnsiTheme="majorHAnsi"/>
          <w:b/>
          <w:sz w:val="22"/>
          <w:szCs w:val="22"/>
        </w:rPr>
      </w:pPr>
    </w:p>
    <w:p w14:paraId="7CA93EEA" w14:textId="77777777" w:rsidR="008A0F2C" w:rsidRDefault="005570AB" w:rsidP="008A0F2C">
      <w:pPr>
        <w:contextualSpacing/>
        <w:jc w:val="both"/>
        <w:rPr>
          <w:rFonts w:asciiTheme="majorHAnsi" w:hAnsiTheme="majorHAnsi"/>
          <w:b/>
          <w:i/>
          <w:sz w:val="22"/>
          <w:szCs w:val="22"/>
        </w:rPr>
      </w:pPr>
      <w:r w:rsidRPr="005570AB">
        <w:rPr>
          <w:rFonts w:asciiTheme="majorHAnsi" w:hAnsiTheme="majorHAnsi"/>
          <w:b/>
          <w:i/>
          <w:sz w:val="22"/>
          <w:szCs w:val="22"/>
        </w:rPr>
        <w:t xml:space="preserve">College </w:t>
      </w:r>
      <w:r w:rsidR="008A0F2C" w:rsidRPr="005570AB">
        <w:rPr>
          <w:rFonts w:asciiTheme="majorHAnsi" w:hAnsiTheme="majorHAnsi"/>
          <w:b/>
          <w:i/>
          <w:sz w:val="22"/>
          <w:szCs w:val="22"/>
        </w:rPr>
        <w:t xml:space="preserve">Goal </w:t>
      </w:r>
      <w:r w:rsidRPr="005570AB">
        <w:rPr>
          <w:rFonts w:asciiTheme="majorHAnsi" w:hAnsiTheme="majorHAnsi"/>
          <w:b/>
          <w:i/>
          <w:sz w:val="22"/>
          <w:szCs w:val="22"/>
        </w:rPr>
        <w:t>#</w:t>
      </w:r>
      <w:r w:rsidR="008A0F2C" w:rsidRPr="005570AB">
        <w:rPr>
          <w:rFonts w:asciiTheme="majorHAnsi" w:hAnsiTheme="majorHAnsi"/>
          <w:b/>
          <w:i/>
          <w:sz w:val="22"/>
          <w:szCs w:val="22"/>
        </w:rPr>
        <w:t>5</w:t>
      </w:r>
      <w:r w:rsidRPr="005570AB">
        <w:rPr>
          <w:rFonts w:asciiTheme="majorHAnsi" w:hAnsiTheme="majorHAnsi"/>
          <w:b/>
          <w:i/>
          <w:sz w:val="22"/>
          <w:szCs w:val="22"/>
        </w:rPr>
        <w:t xml:space="preserve"> -</w:t>
      </w:r>
      <w:r w:rsidR="008A0F2C" w:rsidRPr="005570AB">
        <w:rPr>
          <w:rFonts w:asciiTheme="majorHAnsi" w:hAnsiTheme="majorHAnsi"/>
          <w:b/>
          <w:i/>
          <w:sz w:val="22"/>
          <w:szCs w:val="22"/>
        </w:rPr>
        <w:t xml:space="preserve"> Professional Development</w:t>
      </w:r>
    </w:p>
    <w:p w14:paraId="03DF8AA0" w14:textId="77777777" w:rsidR="008A0F2C" w:rsidRPr="008A0F2C" w:rsidRDefault="008A0F2C" w:rsidP="00BC75CB">
      <w:pPr>
        <w:pStyle w:val="ListParagraph"/>
        <w:numPr>
          <w:ilvl w:val="0"/>
          <w:numId w:val="249"/>
        </w:numPr>
        <w:ind w:left="720"/>
        <w:jc w:val="both"/>
        <w:rPr>
          <w:rFonts w:asciiTheme="majorHAnsi" w:hAnsiTheme="majorHAnsi"/>
          <w:sz w:val="22"/>
          <w:szCs w:val="22"/>
        </w:rPr>
      </w:pPr>
      <w:r w:rsidRPr="008A0F2C">
        <w:rPr>
          <w:rFonts w:asciiTheme="majorHAnsi" w:hAnsiTheme="majorHAnsi"/>
          <w:sz w:val="22"/>
          <w:szCs w:val="22"/>
        </w:rPr>
        <w:t>Librarians continue to actively partic</w:t>
      </w:r>
      <w:r w:rsidR="00FC7883">
        <w:rPr>
          <w:rFonts w:asciiTheme="majorHAnsi" w:hAnsiTheme="majorHAnsi"/>
          <w:sz w:val="22"/>
          <w:szCs w:val="22"/>
        </w:rPr>
        <w:t>ipate in both on-campus and off</w:t>
      </w:r>
      <w:r w:rsidRPr="008A0F2C">
        <w:rPr>
          <w:rFonts w:asciiTheme="majorHAnsi" w:hAnsiTheme="majorHAnsi"/>
          <w:sz w:val="22"/>
          <w:szCs w:val="22"/>
        </w:rPr>
        <w:t xml:space="preserve">–campus continuing education opportunities. </w:t>
      </w:r>
    </w:p>
    <w:p w14:paraId="31D5DA18" w14:textId="77777777" w:rsidR="008A0F2C" w:rsidRPr="008A0F2C" w:rsidRDefault="00FC7883" w:rsidP="00BC75CB">
      <w:pPr>
        <w:pStyle w:val="ListParagraph"/>
        <w:numPr>
          <w:ilvl w:val="0"/>
          <w:numId w:val="249"/>
        </w:numPr>
        <w:ind w:left="720"/>
        <w:jc w:val="both"/>
        <w:rPr>
          <w:rFonts w:asciiTheme="majorHAnsi" w:hAnsiTheme="majorHAnsi"/>
          <w:sz w:val="22"/>
          <w:szCs w:val="22"/>
        </w:rPr>
      </w:pPr>
      <w:r>
        <w:rPr>
          <w:rFonts w:asciiTheme="majorHAnsi" w:hAnsiTheme="majorHAnsi"/>
          <w:sz w:val="22"/>
          <w:szCs w:val="22"/>
        </w:rPr>
        <w:t xml:space="preserve">Librarians presented </w:t>
      </w:r>
      <w:r w:rsidR="008A0F2C" w:rsidRPr="008A0F2C">
        <w:rPr>
          <w:rFonts w:asciiTheme="majorHAnsi" w:hAnsiTheme="majorHAnsi"/>
          <w:sz w:val="22"/>
          <w:szCs w:val="22"/>
        </w:rPr>
        <w:t>3 CTL classes: Turnitin, Designing Effective Library Assignments and SUNY Orange Databases on the iPad.</w:t>
      </w:r>
    </w:p>
    <w:p w14:paraId="741C8682" w14:textId="77777777" w:rsidR="008A0F2C" w:rsidRPr="008A0F2C" w:rsidRDefault="008A0F2C" w:rsidP="00BC75CB">
      <w:pPr>
        <w:pStyle w:val="ListParagraph"/>
        <w:numPr>
          <w:ilvl w:val="0"/>
          <w:numId w:val="249"/>
        </w:numPr>
        <w:ind w:left="720"/>
        <w:jc w:val="both"/>
        <w:rPr>
          <w:rFonts w:asciiTheme="majorHAnsi" w:hAnsiTheme="majorHAnsi"/>
          <w:sz w:val="22"/>
          <w:szCs w:val="22"/>
        </w:rPr>
      </w:pPr>
      <w:r w:rsidRPr="008A0F2C">
        <w:rPr>
          <w:rFonts w:asciiTheme="majorHAnsi" w:hAnsiTheme="majorHAnsi"/>
          <w:sz w:val="22"/>
          <w:szCs w:val="22"/>
        </w:rPr>
        <w:t>Librarians attended 22 CTL classes.</w:t>
      </w:r>
    </w:p>
    <w:p w14:paraId="0561277C" w14:textId="77777777" w:rsidR="008A0F2C" w:rsidRPr="008A0F2C" w:rsidRDefault="008A0F2C" w:rsidP="00BC75CB">
      <w:pPr>
        <w:pStyle w:val="ListParagraph"/>
        <w:numPr>
          <w:ilvl w:val="0"/>
          <w:numId w:val="249"/>
        </w:numPr>
        <w:ind w:left="720"/>
        <w:jc w:val="both"/>
        <w:rPr>
          <w:rFonts w:asciiTheme="majorHAnsi" w:hAnsiTheme="majorHAnsi"/>
          <w:sz w:val="22"/>
          <w:szCs w:val="22"/>
        </w:rPr>
      </w:pPr>
      <w:r w:rsidRPr="008A0F2C">
        <w:rPr>
          <w:rFonts w:asciiTheme="majorHAnsi" w:hAnsiTheme="majorHAnsi"/>
          <w:sz w:val="22"/>
          <w:szCs w:val="22"/>
        </w:rPr>
        <w:t>Librarians participated in 24 webinars from a variety of vendors on matters relating to library technologies, instruction, and assessment.</w:t>
      </w:r>
    </w:p>
    <w:p w14:paraId="7B347611" w14:textId="77777777" w:rsidR="008A0F2C" w:rsidRPr="008A0F2C" w:rsidRDefault="008A0F2C" w:rsidP="00BC75CB">
      <w:pPr>
        <w:pStyle w:val="ListParagraph"/>
        <w:numPr>
          <w:ilvl w:val="0"/>
          <w:numId w:val="249"/>
        </w:numPr>
        <w:ind w:left="720"/>
        <w:jc w:val="both"/>
        <w:rPr>
          <w:rFonts w:asciiTheme="majorHAnsi" w:hAnsiTheme="majorHAnsi"/>
          <w:sz w:val="22"/>
          <w:szCs w:val="22"/>
        </w:rPr>
      </w:pPr>
      <w:r w:rsidRPr="008A0F2C">
        <w:rPr>
          <w:rFonts w:asciiTheme="majorHAnsi" w:hAnsiTheme="majorHAnsi"/>
          <w:sz w:val="22"/>
          <w:szCs w:val="22"/>
        </w:rPr>
        <w:t>Librarians were active participants in the following conferences: SUNY Orange Leadership Conference, SUNY Libraries Asso</w:t>
      </w:r>
      <w:r w:rsidR="00FC7883">
        <w:rPr>
          <w:rFonts w:asciiTheme="majorHAnsi" w:hAnsiTheme="majorHAnsi"/>
          <w:sz w:val="22"/>
          <w:szCs w:val="22"/>
        </w:rPr>
        <w:t xml:space="preserve">ciation Annual Conference, ANNY </w:t>
      </w:r>
      <w:r w:rsidRPr="008A0F2C">
        <w:rPr>
          <w:rFonts w:asciiTheme="majorHAnsi" w:hAnsiTheme="majorHAnsi"/>
          <w:sz w:val="22"/>
          <w:szCs w:val="22"/>
        </w:rPr>
        <w:t>Conference on assessment at West Point, ACRL-Academic College and Research Libraries Local chapter conference, Teaching in the Hudson Valley Using Primary Resources, Library Instruction Boot Camp.</w:t>
      </w:r>
    </w:p>
    <w:p w14:paraId="26A268F5" w14:textId="77777777" w:rsidR="008A0F2C" w:rsidRPr="008A0F2C" w:rsidRDefault="00FC7883" w:rsidP="00BC75CB">
      <w:pPr>
        <w:pStyle w:val="ListParagraph"/>
        <w:numPr>
          <w:ilvl w:val="0"/>
          <w:numId w:val="249"/>
        </w:numPr>
        <w:ind w:left="720"/>
        <w:jc w:val="both"/>
        <w:rPr>
          <w:rFonts w:asciiTheme="majorHAnsi" w:hAnsiTheme="majorHAnsi"/>
          <w:sz w:val="22"/>
          <w:szCs w:val="22"/>
        </w:rPr>
      </w:pPr>
      <w:r>
        <w:rPr>
          <w:rFonts w:asciiTheme="majorHAnsi" w:hAnsiTheme="majorHAnsi"/>
          <w:sz w:val="22"/>
          <w:szCs w:val="22"/>
        </w:rPr>
        <w:t>Librarians participated on SUNY-</w:t>
      </w:r>
      <w:r w:rsidR="008A0F2C" w:rsidRPr="008A0F2C">
        <w:rPr>
          <w:rFonts w:asciiTheme="majorHAnsi" w:hAnsiTheme="majorHAnsi"/>
          <w:sz w:val="22"/>
          <w:szCs w:val="22"/>
        </w:rPr>
        <w:t>wide Library Taskforces and on local Southeastern Libraries Resource Council committees.</w:t>
      </w:r>
    </w:p>
    <w:p w14:paraId="3FA13F5E" w14:textId="77777777" w:rsidR="005570AB" w:rsidRDefault="005570AB" w:rsidP="008A0F2C">
      <w:pPr>
        <w:contextualSpacing/>
        <w:jc w:val="both"/>
        <w:rPr>
          <w:rFonts w:asciiTheme="majorHAnsi" w:hAnsiTheme="majorHAnsi"/>
          <w:b/>
          <w:sz w:val="22"/>
          <w:szCs w:val="22"/>
        </w:rPr>
      </w:pPr>
    </w:p>
    <w:p w14:paraId="2808D41D" w14:textId="77777777" w:rsidR="008A0F2C" w:rsidRDefault="005570AB" w:rsidP="008A0F2C">
      <w:pPr>
        <w:contextualSpacing/>
        <w:jc w:val="both"/>
        <w:rPr>
          <w:rFonts w:asciiTheme="majorHAnsi" w:hAnsiTheme="majorHAnsi"/>
          <w:b/>
          <w:i/>
          <w:sz w:val="22"/>
          <w:szCs w:val="22"/>
        </w:rPr>
      </w:pPr>
      <w:r w:rsidRPr="005570AB">
        <w:rPr>
          <w:rFonts w:asciiTheme="majorHAnsi" w:hAnsiTheme="majorHAnsi"/>
          <w:b/>
          <w:i/>
          <w:sz w:val="22"/>
          <w:szCs w:val="22"/>
        </w:rPr>
        <w:t xml:space="preserve">College </w:t>
      </w:r>
      <w:r w:rsidR="008A0F2C" w:rsidRPr="005570AB">
        <w:rPr>
          <w:rFonts w:asciiTheme="majorHAnsi" w:hAnsiTheme="majorHAnsi"/>
          <w:b/>
          <w:i/>
          <w:sz w:val="22"/>
          <w:szCs w:val="22"/>
        </w:rPr>
        <w:t xml:space="preserve">Goal </w:t>
      </w:r>
      <w:r w:rsidRPr="005570AB">
        <w:rPr>
          <w:rFonts w:asciiTheme="majorHAnsi" w:hAnsiTheme="majorHAnsi"/>
          <w:b/>
          <w:i/>
          <w:sz w:val="22"/>
          <w:szCs w:val="22"/>
        </w:rPr>
        <w:t>#</w:t>
      </w:r>
      <w:r w:rsidR="008A0F2C" w:rsidRPr="005570AB">
        <w:rPr>
          <w:rFonts w:asciiTheme="majorHAnsi" w:hAnsiTheme="majorHAnsi"/>
          <w:b/>
          <w:i/>
          <w:sz w:val="22"/>
          <w:szCs w:val="22"/>
        </w:rPr>
        <w:t>6</w:t>
      </w:r>
      <w:r w:rsidRPr="005570AB">
        <w:rPr>
          <w:rFonts w:asciiTheme="majorHAnsi" w:hAnsiTheme="majorHAnsi"/>
          <w:b/>
          <w:i/>
          <w:sz w:val="22"/>
          <w:szCs w:val="22"/>
        </w:rPr>
        <w:t xml:space="preserve"> -</w:t>
      </w:r>
      <w:r w:rsidR="008A0F2C" w:rsidRPr="005570AB">
        <w:rPr>
          <w:rFonts w:asciiTheme="majorHAnsi" w:hAnsiTheme="majorHAnsi"/>
          <w:b/>
          <w:i/>
          <w:sz w:val="22"/>
          <w:szCs w:val="22"/>
        </w:rPr>
        <w:t xml:space="preserve"> Learning Environment</w:t>
      </w:r>
    </w:p>
    <w:p w14:paraId="75BE23A4" w14:textId="77777777" w:rsidR="008A0F2C" w:rsidRPr="008A0F2C" w:rsidRDefault="008A0F2C" w:rsidP="00BC75CB">
      <w:pPr>
        <w:pStyle w:val="ListParagraph"/>
        <w:numPr>
          <w:ilvl w:val="0"/>
          <w:numId w:val="250"/>
        </w:numPr>
        <w:ind w:left="720"/>
        <w:jc w:val="both"/>
        <w:rPr>
          <w:rFonts w:asciiTheme="majorHAnsi" w:hAnsiTheme="majorHAnsi"/>
          <w:sz w:val="22"/>
          <w:szCs w:val="22"/>
        </w:rPr>
      </w:pPr>
      <w:r w:rsidRPr="008A0F2C">
        <w:rPr>
          <w:rFonts w:asciiTheme="majorHAnsi" w:hAnsiTheme="majorHAnsi"/>
          <w:sz w:val="22"/>
          <w:szCs w:val="22"/>
        </w:rPr>
        <w:t>The Library continues to look for opportunities to reduce waste. Our recent acquisition of the Scannix scanner and elimination of the paper photocopiers has continued to reduce our student’s paper reliance.</w:t>
      </w:r>
    </w:p>
    <w:p w14:paraId="1A6A32E2" w14:textId="77777777" w:rsidR="008A0F2C" w:rsidRPr="008A0F2C" w:rsidRDefault="008A0F2C" w:rsidP="00BC75CB">
      <w:pPr>
        <w:pStyle w:val="ListParagraph"/>
        <w:numPr>
          <w:ilvl w:val="0"/>
          <w:numId w:val="250"/>
        </w:numPr>
        <w:ind w:left="720"/>
        <w:jc w:val="both"/>
        <w:rPr>
          <w:rFonts w:asciiTheme="majorHAnsi" w:hAnsiTheme="majorHAnsi"/>
          <w:sz w:val="22"/>
          <w:szCs w:val="22"/>
        </w:rPr>
      </w:pPr>
      <w:r w:rsidRPr="008A0F2C">
        <w:rPr>
          <w:rFonts w:asciiTheme="majorHAnsi" w:hAnsiTheme="majorHAnsi"/>
          <w:sz w:val="22"/>
          <w:szCs w:val="22"/>
        </w:rPr>
        <w:t>We are mindful of supporting student research needs at multiple campus locations and are making an effort to provide more resources in electronic format. To this end we conti</w:t>
      </w:r>
      <w:r w:rsidR="00FC7883">
        <w:rPr>
          <w:rFonts w:asciiTheme="majorHAnsi" w:hAnsiTheme="majorHAnsi"/>
          <w:sz w:val="22"/>
          <w:szCs w:val="22"/>
        </w:rPr>
        <w:t>nue to add more content to the L</w:t>
      </w:r>
      <w:r w:rsidRPr="008A0F2C">
        <w:rPr>
          <w:rFonts w:asciiTheme="majorHAnsi" w:hAnsiTheme="majorHAnsi"/>
          <w:sz w:val="22"/>
          <w:szCs w:val="22"/>
        </w:rPr>
        <w:t>ibrary webpage and to grow our electronic collection of materials. Our most recent subscription to Stat!Ref, a collection of electronic books in the nursing area will serve the students enrolled in the nursing program without being campus dependent.</w:t>
      </w:r>
    </w:p>
    <w:p w14:paraId="772EB594" w14:textId="77777777" w:rsidR="008A0F2C" w:rsidRPr="008A0F2C" w:rsidRDefault="00FC7883" w:rsidP="00BC75CB">
      <w:pPr>
        <w:pStyle w:val="ListParagraph"/>
        <w:numPr>
          <w:ilvl w:val="0"/>
          <w:numId w:val="250"/>
        </w:numPr>
        <w:ind w:left="720"/>
        <w:jc w:val="both"/>
        <w:rPr>
          <w:rFonts w:asciiTheme="majorHAnsi" w:hAnsiTheme="majorHAnsi"/>
          <w:sz w:val="22"/>
          <w:szCs w:val="22"/>
        </w:rPr>
      </w:pPr>
      <w:r>
        <w:rPr>
          <w:rFonts w:asciiTheme="majorHAnsi" w:hAnsiTheme="majorHAnsi"/>
          <w:sz w:val="22"/>
          <w:szCs w:val="22"/>
        </w:rPr>
        <w:t>Newburgh l</w:t>
      </w:r>
      <w:r w:rsidR="008A0F2C" w:rsidRPr="008A0F2C">
        <w:rPr>
          <w:rFonts w:asciiTheme="majorHAnsi" w:hAnsiTheme="majorHAnsi"/>
          <w:sz w:val="22"/>
          <w:szCs w:val="22"/>
        </w:rPr>
        <w:t>ibrarians took an active role in recent Earth Day festivities promoting events with displays and serving on the planning committee.</w:t>
      </w:r>
    </w:p>
    <w:p w14:paraId="55F8F8C8" w14:textId="77777777" w:rsidR="008A0F2C" w:rsidRDefault="008A0F2C" w:rsidP="00BC75CB">
      <w:pPr>
        <w:pStyle w:val="ListParagraph"/>
        <w:numPr>
          <w:ilvl w:val="0"/>
          <w:numId w:val="251"/>
        </w:numPr>
        <w:ind w:left="720"/>
        <w:jc w:val="both"/>
        <w:rPr>
          <w:rFonts w:asciiTheme="majorHAnsi" w:hAnsiTheme="majorHAnsi"/>
          <w:sz w:val="22"/>
          <w:szCs w:val="22"/>
        </w:rPr>
      </w:pPr>
      <w:r w:rsidRPr="008A0F2C">
        <w:rPr>
          <w:rFonts w:asciiTheme="majorHAnsi" w:hAnsiTheme="majorHAnsi"/>
          <w:sz w:val="22"/>
          <w:szCs w:val="22"/>
        </w:rPr>
        <w:t>The Libra</w:t>
      </w:r>
      <w:r w:rsidR="00FC7883">
        <w:rPr>
          <w:rFonts w:asciiTheme="majorHAnsi" w:hAnsiTheme="majorHAnsi"/>
          <w:sz w:val="22"/>
          <w:szCs w:val="22"/>
        </w:rPr>
        <w:t>ry Satisfaction Survey for 2012-</w:t>
      </w:r>
      <w:r w:rsidRPr="008A0F2C">
        <w:rPr>
          <w:rFonts w:asciiTheme="majorHAnsi" w:hAnsiTheme="majorHAnsi"/>
          <w:sz w:val="22"/>
          <w:szCs w:val="22"/>
        </w:rPr>
        <w:t>13 asked students to respond as to their level of satisfaction with the collection and the facilities.  The survey results indicate a general high level of satisfaction with the collection, services, competency and friendliness of the staff, and with the facilities.  Three areas stood out with slightly higher dissatisfaction numbers, though still low in percentage to satisfied levels. The 3 items were number and availability of seats, noise, and hours. The library staff plans to review the results over the summer.</w:t>
      </w:r>
    </w:p>
    <w:p w14:paraId="7E63FE95" w14:textId="77777777" w:rsidR="0078453F" w:rsidRPr="008A0F2C" w:rsidRDefault="0078453F" w:rsidP="0078453F">
      <w:pPr>
        <w:pStyle w:val="ListParagraph"/>
        <w:jc w:val="both"/>
        <w:rPr>
          <w:rFonts w:asciiTheme="majorHAnsi" w:hAnsiTheme="majorHAnsi"/>
          <w:sz w:val="22"/>
          <w:szCs w:val="22"/>
        </w:rPr>
      </w:pPr>
    </w:p>
    <w:p w14:paraId="4B6D00F9" w14:textId="77777777" w:rsidR="008A0F2C" w:rsidRDefault="005570AB" w:rsidP="008A0F2C">
      <w:pPr>
        <w:contextualSpacing/>
        <w:jc w:val="both"/>
        <w:rPr>
          <w:rFonts w:asciiTheme="majorHAnsi" w:hAnsiTheme="majorHAnsi"/>
          <w:b/>
          <w:i/>
          <w:sz w:val="22"/>
          <w:szCs w:val="22"/>
        </w:rPr>
      </w:pPr>
      <w:r w:rsidRPr="005570AB">
        <w:rPr>
          <w:rFonts w:asciiTheme="majorHAnsi" w:hAnsiTheme="majorHAnsi"/>
          <w:b/>
          <w:i/>
          <w:sz w:val="22"/>
          <w:szCs w:val="22"/>
        </w:rPr>
        <w:t xml:space="preserve">College </w:t>
      </w:r>
      <w:r w:rsidR="008A0F2C" w:rsidRPr="005570AB">
        <w:rPr>
          <w:rFonts w:asciiTheme="majorHAnsi" w:hAnsiTheme="majorHAnsi"/>
          <w:b/>
          <w:i/>
          <w:sz w:val="22"/>
          <w:szCs w:val="22"/>
        </w:rPr>
        <w:t xml:space="preserve">Goal </w:t>
      </w:r>
      <w:r w:rsidRPr="005570AB">
        <w:rPr>
          <w:rFonts w:asciiTheme="majorHAnsi" w:hAnsiTheme="majorHAnsi"/>
          <w:b/>
          <w:i/>
          <w:sz w:val="22"/>
          <w:szCs w:val="22"/>
        </w:rPr>
        <w:t>#</w:t>
      </w:r>
      <w:r w:rsidR="008A0F2C" w:rsidRPr="005570AB">
        <w:rPr>
          <w:rFonts w:asciiTheme="majorHAnsi" w:hAnsiTheme="majorHAnsi"/>
          <w:b/>
          <w:i/>
          <w:sz w:val="22"/>
          <w:szCs w:val="22"/>
        </w:rPr>
        <w:t>7</w:t>
      </w:r>
      <w:r w:rsidRPr="005570AB">
        <w:rPr>
          <w:rFonts w:asciiTheme="majorHAnsi" w:hAnsiTheme="majorHAnsi"/>
          <w:b/>
          <w:i/>
          <w:sz w:val="22"/>
          <w:szCs w:val="22"/>
        </w:rPr>
        <w:t xml:space="preserve"> </w:t>
      </w:r>
      <w:r>
        <w:rPr>
          <w:rFonts w:asciiTheme="majorHAnsi" w:hAnsiTheme="majorHAnsi"/>
          <w:b/>
          <w:i/>
          <w:sz w:val="22"/>
          <w:szCs w:val="22"/>
        </w:rPr>
        <w:t>–</w:t>
      </w:r>
      <w:r w:rsidR="008A0F2C" w:rsidRPr="005570AB">
        <w:rPr>
          <w:rFonts w:asciiTheme="majorHAnsi" w:hAnsiTheme="majorHAnsi"/>
          <w:b/>
          <w:i/>
          <w:sz w:val="22"/>
          <w:szCs w:val="22"/>
        </w:rPr>
        <w:t xml:space="preserve"> Resources</w:t>
      </w:r>
    </w:p>
    <w:p w14:paraId="2FCB3503" w14:textId="77777777" w:rsidR="008A0F2C" w:rsidRPr="008A0F2C" w:rsidRDefault="008A0F2C" w:rsidP="00BC75CB">
      <w:pPr>
        <w:pStyle w:val="ListParagraph"/>
        <w:numPr>
          <w:ilvl w:val="0"/>
          <w:numId w:val="251"/>
        </w:numPr>
        <w:ind w:left="720"/>
        <w:jc w:val="both"/>
        <w:rPr>
          <w:rFonts w:asciiTheme="majorHAnsi" w:hAnsiTheme="majorHAnsi"/>
          <w:sz w:val="22"/>
          <w:szCs w:val="22"/>
        </w:rPr>
      </w:pPr>
      <w:r w:rsidRPr="008A0F2C">
        <w:rPr>
          <w:rFonts w:asciiTheme="majorHAnsi" w:hAnsiTheme="majorHAnsi"/>
          <w:sz w:val="22"/>
          <w:szCs w:val="22"/>
        </w:rPr>
        <w:t>Resource needs are reflected in the planning cycle and PBIE documents p</w:t>
      </w:r>
      <w:r w:rsidR="00FC7883">
        <w:rPr>
          <w:rFonts w:asciiTheme="majorHAnsi" w:hAnsiTheme="majorHAnsi"/>
          <w:sz w:val="22"/>
          <w:szCs w:val="22"/>
        </w:rPr>
        <w:t>repared by the L</w:t>
      </w:r>
      <w:r w:rsidRPr="008A0F2C">
        <w:rPr>
          <w:rFonts w:asciiTheme="majorHAnsi" w:hAnsiTheme="majorHAnsi"/>
          <w:sz w:val="22"/>
          <w:szCs w:val="22"/>
        </w:rPr>
        <w:t xml:space="preserve">ibrary. </w:t>
      </w:r>
    </w:p>
    <w:p w14:paraId="21BD84CA" w14:textId="77777777" w:rsidR="008A0F2C" w:rsidRPr="008A0F2C" w:rsidRDefault="008A0F2C" w:rsidP="00BC75CB">
      <w:pPr>
        <w:pStyle w:val="ListParagraph"/>
        <w:numPr>
          <w:ilvl w:val="0"/>
          <w:numId w:val="251"/>
        </w:numPr>
        <w:ind w:left="720"/>
        <w:jc w:val="both"/>
        <w:rPr>
          <w:rFonts w:asciiTheme="majorHAnsi" w:hAnsiTheme="majorHAnsi"/>
          <w:sz w:val="22"/>
          <w:szCs w:val="22"/>
        </w:rPr>
      </w:pPr>
      <w:r w:rsidRPr="008A0F2C">
        <w:rPr>
          <w:rFonts w:asciiTheme="majorHAnsi" w:hAnsiTheme="majorHAnsi"/>
          <w:sz w:val="22"/>
          <w:szCs w:val="22"/>
        </w:rPr>
        <w:t xml:space="preserve">The </w:t>
      </w:r>
      <w:r w:rsidR="00FC7883">
        <w:rPr>
          <w:rFonts w:asciiTheme="majorHAnsi" w:hAnsiTheme="majorHAnsi"/>
          <w:sz w:val="22"/>
          <w:szCs w:val="22"/>
        </w:rPr>
        <w:t>Library’s</w:t>
      </w:r>
      <w:r w:rsidRPr="008A0F2C">
        <w:rPr>
          <w:rFonts w:asciiTheme="majorHAnsi" w:hAnsiTheme="majorHAnsi"/>
          <w:sz w:val="22"/>
          <w:szCs w:val="22"/>
        </w:rPr>
        <w:t xml:space="preserve"> laptop borrowing program continues to supplement the fixed computer resources in the commons rooms.</w:t>
      </w:r>
    </w:p>
    <w:p w14:paraId="7E9C04E8" w14:textId="77777777" w:rsidR="008A0F2C" w:rsidRDefault="00FC7883" w:rsidP="00BC75CB">
      <w:pPr>
        <w:pStyle w:val="ListParagraph"/>
        <w:numPr>
          <w:ilvl w:val="0"/>
          <w:numId w:val="251"/>
        </w:numPr>
        <w:ind w:left="720"/>
        <w:jc w:val="both"/>
        <w:rPr>
          <w:rFonts w:asciiTheme="majorHAnsi" w:hAnsiTheme="majorHAnsi"/>
          <w:sz w:val="22"/>
          <w:szCs w:val="22"/>
        </w:rPr>
      </w:pPr>
      <w:r>
        <w:rPr>
          <w:rFonts w:asciiTheme="majorHAnsi" w:hAnsiTheme="majorHAnsi"/>
          <w:sz w:val="22"/>
          <w:szCs w:val="22"/>
        </w:rPr>
        <w:t>The L</w:t>
      </w:r>
      <w:r w:rsidR="008A0F2C" w:rsidRPr="008A0F2C">
        <w:rPr>
          <w:rFonts w:asciiTheme="majorHAnsi" w:hAnsiTheme="majorHAnsi"/>
          <w:sz w:val="22"/>
          <w:szCs w:val="22"/>
        </w:rPr>
        <w:t>ibrary continues to support students who bring their own mobile devices to campus through face-to-face assistance and written support instructions on our webpage.</w:t>
      </w:r>
    </w:p>
    <w:p w14:paraId="42753C15" w14:textId="77777777" w:rsidR="00917D54" w:rsidRDefault="00917D54" w:rsidP="00917D54">
      <w:pPr>
        <w:jc w:val="both"/>
        <w:rPr>
          <w:rFonts w:asciiTheme="majorHAnsi" w:hAnsiTheme="majorHAnsi"/>
          <w:sz w:val="22"/>
          <w:szCs w:val="22"/>
        </w:rPr>
      </w:pPr>
    </w:p>
    <w:p w14:paraId="268EB896" w14:textId="77777777" w:rsidR="008A0F2C" w:rsidRDefault="00917D54" w:rsidP="00BC75CB">
      <w:pPr>
        <w:pStyle w:val="ListParagraph"/>
        <w:numPr>
          <w:ilvl w:val="0"/>
          <w:numId w:val="318"/>
        </w:numPr>
        <w:ind w:left="0" w:firstLine="0"/>
        <w:jc w:val="both"/>
        <w:rPr>
          <w:rFonts w:asciiTheme="majorHAnsi" w:hAnsiTheme="majorHAnsi"/>
          <w:b/>
          <w:color w:val="C00000"/>
          <w:sz w:val="22"/>
          <w:szCs w:val="22"/>
        </w:rPr>
      </w:pPr>
      <w:r w:rsidRPr="00917D54">
        <w:rPr>
          <w:rFonts w:asciiTheme="majorHAnsi" w:hAnsiTheme="majorHAnsi"/>
          <w:b/>
          <w:color w:val="C00000"/>
          <w:sz w:val="22"/>
          <w:szCs w:val="22"/>
        </w:rPr>
        <w:t>OTHER</w:t>
      </w:r>
    </w:p>
    <w:p w14:paraId="4C4C2CDB" w14:textId="77777777" w:rsidR="00917D54" w:rsidRPr="00917D54" w:rsidRDefault="00917D54" w:rsidP="00917D54">
      <w:pPr>
        <w:pStyle w:val="ListParagraph"/>
        <w:ind w:left="0"/>
        <w:jc w:val="both"/>
        <w:rPr>
          <w:rFonts w:asciiTheme="majorHAnsi" w:hAnsiTheme="majorHAnsi"/>
          <w:b/>
          <w:color w:val="C00000"/>
          <w:sz w:val="22"/>
          <w:szCs w:val="22"/>
        </w:rPr>
      </w:pPr>
    </w:p>
    <w:p w14:paraId="2161A9A6" w14:textId="77777777" w:rsidR="008A0F2C" w:rsidRPr="008A0F2C" w:rsidRDefault="008A0F2C" w:rsidP="00BC75CB">
      <w:pPr>
        <w:pStyle w:val="ListParagraph"/>
        <w:numPr>
          <w:ilvl w:val="0"/>
          <w:numId w:val="252"/>
        </w:numPr>
        <w:ind w:left="720"/>
        <w:jc w:val="both"/>
        <w:rPr>
          <w:rFonts w:asciiTheme="majorHAnsi" w:hAnsiTheme="majorHAnsi"/>
          <w:sz w:val="22"/>
          <w:szCs w:val="22"/>
        </w:rPr>
      </w:pPr>
      <w:r w:rsidRPr="008A0F2C">
        <w:rPr>
          <w:rFonts w:asciiTheme="majorHAnsi" w:hAnsiTheme="majorHAnsi"/>
          <w:sz w:val="22"/>
          <w:szCs w:val="22"/>
        </w:rPr>
        <w:t>Librarians worked closely with staffing at SUNY Office</w:t>
      </w:r>
      <w:r w:rsidR="00FC7883">
        <w:rPr>
          <w:rFonts w:asciiTheme="majorHAnsi" w:hAnsiTheme="majorHAnsi"/>
          <w:sz w:val="22"/>
          <w:szCs w:val="22"/>
        </w:rPr>
        <w:t xml:space="preserve"> of Library Services to trouble</w:t>
      </w:r>
      <w:r w:rsidRPr="008A0F2C">
        <w:rPr>
          <w:rFonts w:asciiTheme="majorHAnsi" w:hAnsiTheme="majorHAnsi"/>
          <w:sz w:val="22"/>
          <w:szCs w:val="22"/>
        </w:rPr>
        <w:t>shoot a technical issue with loading cataloging records to our Library Management System.</w:t>
      </w:r>
    </w:p>
    <w:p w14:paraId="3AB601D9" w14:textId="77777777" w:rsidR="008A0F2C" w:rsidRPr="008A0F2C" w:rsidRDefault="008A0F2C" w:rsidP="00BC75CB">
      <w:pPr>
        <w:pStyle w:val="ListParagraph"/>
        <w:numPr>
          <w:ilvl w:val="0"/>
          <w:numId w:val="252"/>
        </w:numPr>
        <w:ind w:left="720"/>
        <w:jc w:val="both"/>
        <w:rPr>
          <w:rFonts w:asciiTheme="majorHAnsi" w:hAnsiTheme="majorHAnsi"/>
          <w:sz w:val="22"/>
          <w:szCs w:val="22"/>
        </w:rPr>
      </w:pPr>
      <w:r w:rsidRPr="008A0F2C">
        <w:rPr>
          <w:rFonts w:asciiTheme="majorHAnsi" w:hAnsiTheme="majorHAnsi"/>
          <w:sz w:val="22"/>
          <w:szCs w:val="22"/>
        </w:rPr>
        <w:t>Librarians worked on several system upgrades with our Library Management System and Illiad, our electronic interlibrary loan system.</w:t>
      </w:r>
    </w:p>
    <w:p w14:paraId="7371B2AD" w14:textId="77777777" w:rsidR="008A0F2C" w:rsidRPr="008A0F2C" w:rsidRDefault="008A0F2C" w:rsidP="00BC75CB">
      <w:pPr>
        <w:pStyle w:val="ListParagraph"/>
        <w:numPr>
          <w:ilvl w:val="0"/>
          <w:numId w:val="252"/>
        </w:numPr>
        <w:ind w:left="720"/>
        <w:jc w:val="both"/>
        <w:rPr>
          <w:rFonts w:asciiTheme="majorHAnsi" w:hAnsiTheme="majorHAnsi"/>
          <w:sz w:val="22"/>
          <w:szCs w:val="22"/>
        </w:rPr>
      </w:pPr>
      <w:r w:rsidRPr="008A0F2C">
        <w:rPr>
          <w:rFonts w:asciiTheme="majorHAnsi" w:hAnsiTheme="majorHAnsi"/>
          <w:sz w:val="22"/>
          <w:szCs w:val="22"/>
        </w:rPr>
        <w:t>Librarians worked on documenting student learning objectives for library instruction.</w:t>
      </w:r>
    </w:p>
    <w:p w14:paraId="6BE096AC" w14:textId="77777777" w:rsidR="008A0F2C" w:rsidRPr="008A0F2C" w:rsidRDefault="00FC7883" w:rsidP="00BC75CB">
      <w:pPr>
        <w:pStyle w:val="ListParagraph"/>
        <w:numPr>
          <w:ilvl w:val="0"/>
          <w:numId w:val="252"/>
        </w:numPr>
        <w:ind w:left="720"/>
        <w:jc w:val="both"/>
        <w:rPr>
          <w:rFonts w:asciiTheme="majorHAnsi" w:hAnsiTheme="majorHAnsi"/>
          <w:sz w:val="22"/>
          <w:szCs w:val="22"/>
        </w:rPr>
      </w:pPr>
      <w:r>
        <w:rPr>
          <w:rFonts w:asciiTheme="majorHAnsi" w:hAnsiTheme="majorHAnsi"/>
          <w:sz w:val="22"/>
          <w:szCs w:val="22"/>
        </w:rPr>
        <w:t>Librarians are reviewing the L</w:t>
      </w:r>
      <w:r w:rsidR="008A0F2C" w:rsidRPr="008A0F2C">
        <w:rPr>
          <w:rFonts w:asciiTheme="majorHAnsi" w:hAnsiTheme="majorHAnsi"/>
          <w:sz w:val="22"/>
          <w:szCs w:val="22"/>
        </w:rPr>
        <w:t>ibrary webpage in preparation of the Portal project.</w:t>
      </w:r>
    </w:p>
    <w:p w14:paraId="22014031" w14:textId="77777777" w:rsidR="008A0F2C" w:rsidRPr="008A0F2C" w:rsidRDefault="008A0F2C" w:rsidP="008A0F2C">
      <w:pPr>
        <w:pStyle w:val="ListParagraph"/>
        <w:ind w:left="1800"/>
        <w:jc w:val="both"/>
        <w:rPr>
          <w:rFonts w:asciiTheme="majorHAnsi" w:hAnsiTheme="majorHAnsi"/>
          <w:sz w:val="22"/>
          <w:szCs w:val="22"/>
        </w:rPr>
      </w:pPr>
    </w:p>
    <w:p w14:paraId="25086D72" w14:textId="77777777" w:rsidR="008A0F2C" w:rsidRPr="00917D54" w:rsidRDefault="00917D54" w:rsidP="00BC75CB">
      <w:pPr>
        <w:pStyle w:val="ListParagraph"/>
        <w:numPr>
          <w:ilvl w:val="0"/>
          <w:numId w:val="318"/>
        </w:numPr>
        <w:ind w:left="0" w:firstLine="0"/>
        <w:jc w:val="both"/>
        <w:rPr>
          <w:rFonts w:asciiTheme="majorHAnsi" w:hAnsiTheme="majorHAnsi"/>
          <w:b/>
          <w:color w:val="C00000"/>
          <w:sz w:val="22"/>
          <w:szCs w:val="22"/>
        </w:rPr>
      </w:pPr>
      <w:r w:rsidRPr="00917D54">
        <w:rPr>
          <w:rFonts w:asciiTheme="majorHAnsi" w:hAnsiTheme="majorHAnsi"/>
          <w:b/>
          <w:color w:val="C00000"/>
          <w:sz w:val="22"/>
          <w:szCs w:val="22"/>
        </w:rPr>
        <w:t xml:space="preserve">PLANNING: </w:t>
      </w:r>
      <w:r w:rsidRPr="00917D54">
        <w:rPr>
          <w:rFonts w:asciiTheme="majorHAnsi" w:hAnsiTheme="majorHAnsi"/>
          <w:b/>
          <w:i/>
          <w:color w:val="C00000"/>
          <w:sz w:val="22"/>
          <w:szCs w:val="22"/>
        </w:rPr>
        <w:t>Looking Ahead</w:t>
      </w:r>
    </w:p>
    <w:p w14:paraId="4F5B797E" w14:textId="77777777" w:rsidR="00917D54" w:rsidRPr="00917D54" w:rsidRDefault="00917D54" w:rsidP="00917D54">
      <w:pPr>
        <w:pStyle w:val="ListParagraph"/>
        <w:ind w:left="0"/>
        <w:jc w:val="both"/>
        <w:rPr>
          <w:rFonts w:asciiTheme="majorHAnsi" w:hAnsiTheme="majorHAnsi"/>
          <w:b/>
          <w:color w:val="C00000"/>
          <w:sz w:val="22"/>
          <w:szCs w:val="22"/>
        </w:rPr>
      </w:pPr>
    </w:p>
    <w:p w14:paraId="0350B0C4" w14:textId="77777777" w:rsidR="008A0F2C" w:rsidRPr="00917D54" w:rsidRDefault="00FC7883" w:rsidP="00917D54">
      <w:pPr>
        <w:jc w:val="both"/>
        <w:rPr>
          <w:rFonts w:asciiTheme="majorHAnsi" w:hAnsiTheme="majorHAnsi"/>
          <w:sz w:val="22"/>
          <w:szCs w:val="22"/>
        </w:rPr>
      </w:pPr>
      <w:r>
        <w:rPr>
          <w:rFonts w:asciiTheme="majorHAnsi" w:hAnsiTheme="majorHAnsi"/>
          <w:sz w:val="22"/>
          <w:szCs w:val="22"/>
        </w:rPr>
        <w:t>The Library Goals for 2013-</w:t>
      </w:r>
      <w:r w:rsidR="008A0F2C" w:rsidRPr="00917D54">
        <w:rPr>
          <w:rFonts w:asciiTheme="majorHAnsi" w:hAnsiTheme="majorHAnsi"/>
          <w:sz w:val="22"/>
          <w:szCs w:val="22"/>
        </w:rPr>
        <w:t>14 remain essentially unchanged</w:t>
      </w:r>
      <w:r>
        <w:rPr>
          <w:rFonts w:asciiTheme="majorHAnsi" w:hAnsiTheme="majorHAnsi"/>
          <w:sz w:val="22"/>
          <w:szCs w:val="22"/>
        </w:rPr>
        <w:t>,</w:t>
      </w:r>
      <w:r w:rsidR="008A0F2C" w:rsidRPr="00917D54">
        <w:rPr>
          <w:rFonts w:asciiTheme="majorHAnsi" w:hAnsiTheme="majorHAnsi"/>
          <w:sz w:val="22"/>
          <w:szCs w:val="22"/>
        </w:rPr>
        <w:t xml:space="preserve"> however the objectives have been real</w:t>
      </w:r>
      <w:r>
        <w:rPr>
          <w:rFonts w:asciiTheme="majorHAnsi" w:hAnsiTheme="majorHAnsi"/>
          <w:sz w:val="22"/>
          <w:szCs w:val="22"/>
        </w:rPr>
        <w:t>igned and updated to include on</w:t>
      </w:r>
      <w:r w:rsidR="008A0F2C" w:rsidRPr="00917D54">
        <w:rPr>
          <w:rFonts w:asciiTheme="majorHAnsi" w:hAnsiTheme="majorHAnsi"/>
          <w:sz w:val="22"/>
          <w:szCs w:val="22"/>
        </w:rPr>
        <w:t>line learning environments.</w:t>
      </w:r>
    </w:p>
    <w:p w14:paraId="499A0873" w14:textId="77777777" w:rsidR="00917D54" w:rsidRDefault="00917D54" w:rsidP="008A0F2C">
      <w:pPr>
        <w:jc w:val="both"/>
        <w:rPr>
          <w:rFonts w:asciiTheme="majorHAnsi" w:hAnsiTheme="majorHAnsi"/>
          <w:b/>
          <w:sz w:val="22"/>
          <w:szCs w:val="22"/>
        </w:rPr>
      </w:pPr>
    </w:p>
    <w:p w14:paraId="3542F4EE" w14:textId="77777777" w:rsidR="008A0F2C" w:rsidRPr="00917D54" w:rsidRDefault="008A0F2C" w:rsidP="00BC75CB">
      <w:pPr>
        <w:pStyle w:val="ListParagraph"/>
        <w:numPr>
          <w:ilvl w:val="0"/>
          <w:numId w:val="327"/>
        </w:numPr>
        <w:jc w:val="both"/>
        <w:rPr>
          <w:rFonts w:asciiTheme="majorHAnsi" w:hAnsiTheme="majorHAnsi"/>
          <w:sz w:val="22"/>
          <w:szCs w:val="22"/>
        </w:rPr>
      </w:pPr>
      <w:r w:rsidRPr="00917D54">
        <w:rPr>
          <w:rFonts w:asciiTheme="majorHAnsi" w:hAnsiTheme="majorHAnsi"/>
          <w:b/>
          <w:sz w:val="22"/>
          <w:szCs w:val="22"/>
        </w:rPr>
        <w:t>Goal 1</w:t>
      </w:r>
      <w:r w:rsidR="00917D54" w:rsidRPr="00917D54">
        <w:rPr>
          <w:rFonts w:asciiTheme="majorHAnsi" w:hAnsiTheme="majorHAnsi"/>
          <w:b/>
          <w:sz w:val="22"/>
          <w:szCs w:val="22"/>
        </w:rPr>
        <w:t xml:space="preserve"> </w:t>
      </w:r>
      <w:r w:rsidRPr="00917D54">
        <w:rPr>
          <w:rFonts w:asciiTheme="majorHAnsi" w:hAnsiTheme="majorHAnsi"/>
          <w:sz w:val="22"/>
          <w:szCs w:val="22"/>
        </w:rPr>
        <w:t>The library resources shall support the curricula of the College, provide the basis for a well-rounded liberal education and meet the research needs of the college community.</w:t>
      </w:r>
    </w:p>
    <w:p w14:paraId="64BB0E13" w14:textId="77777777" w:rsidR="008A0F2C" w:rsidRPr="008A0F2C" w:rsidRDefault="00FC7883" w:rsidP="00917D54">
      <w:pPr>
        <w:ind w:left="720"/>
        <w:jc w:val="both"/>
        <w:rPr>
          <w:rFonts w:asciiTheme="majorHAnsi" w:hAnsiTheme="majorHAnsi"/>
          <w:sz w:val="22"/>
          <w:szCs w:val="22"/>
        </w:rPr>
      </w:pPr>
      <w:r>
        <w:rPr>
          <w:rFonts w:asciiTheme="majorHAnsi" w:hAnsiTheme="majorHAnsi"/>
          <w:sz w:val="22"/>
          <w:szCs w:val="22"/>
        </w:rPr>
        <w:t xml:space="preserve">Objective 1: </w:t>
      </w:r>
      <w:r w:rsidR="008A0F2C" w:rsidRPr="008A0F2C">
        <w:rPr>
          <w:rFonts w:asciiTheme="majorHAnsi" w:hAnsiTheme="majorHAnsi"/>
          <w:sz w:val="22"/>
          <w:szCs w:val="22"/>
        </w:rPr>
        <w:t>Identify, select and acquire library materials to meet student and curricular needs.</w:t>
      </w:r>
    </w:p>
    <w:p w14:paraId="7717D0E8" w14:textId="77777777" w:rsidR="008A0F2C" w:rsidRDefault="00FC7883" w:rsidP="00917D54">
      <w:pPr>
        <w:ind w:firstLine="720"/>
        <w:jc w:val="both"/>
        <w:rPr>
          <w:rFonts w:asciiTheme="majorHAnsi" w:hAnsiTheme="majorHAnsi"/>
          <w:sz w:val="22"/>
          <w:szCs w:val="22"/>
        </w:rPr>
      </w:pPr>
      <w:r>
        <w:rPr>
          <w:rFonts w:asciiTheme="majorHAnsi" w:hAnsiTheme="majorHAnsi"/>
          <w:sz w:val="22"/>
          <w:szCs w:val="22"/>
        </w:rPr>
        <w:t xml:space="preserve">Objective 2: </w:t>
      </w:r>
      <w:r w:rsidR="008A0F2C" w:rsidRPr="008A0F2C">
        <w:rPr>
          <w:rFonts w:asciiTheme="majorHAnsi" w:hAnsiTheme="majorHAnsi"/>
          <w:sz w:val="22"/>
          <w:szCs w:val="22"/>
        </w:rPr>
        <w:t>Evaluate and replace materials within the collection.</w:t>
      </w:r>
    </w:p>
    <w:p w14:paraId="67B64499" w14:textId="77777777" w:rsidR="00917D54" w:rsidRPr="008A0F2C" w:rsidRDefault="00917D54" w:rsidP="00917D54">
      <w:pPr>
        <w:ind w:firstLine="720"/>
        <w:jc w:val="both"/>
        <w:rPr>
          <w:rFonts w:asciiTheme="majorHAnsi" w:hAnsiTheme="majorHAnsi"/>
          <w:sz w:val="22"/>
          <w:szCs w:val="22"/>
        </w:rPr>
      </w:pPr>
    </w:p>
    <w:p w14:paraId="56728636" w14:textId="77777777" w:rsidR="008A0F2C" w:rsidRPr="00917D54" w:rsidRDefault="008A0F2C" w:rsidP="00BC75CB">
      <w:pPr>
        <w:pStyle w:val="ListParagraph"/>
        <w:numPr>
          <w:ilvl w:val="0"/>
          <w:numId w:val="327"/>
        </w:numPr>
        <w:jc w:val="both"/>
        <w:rPr>
          <w:rFonts w:asciiTheme="majorHAnsi" w:hAnsiTheme="majorHAnsi"/>
          <w:sz w:val="22"/>
          <w:szCs w:val="22"/>
        </w:rPr>
      </w:pPr>
      <w:r w:rsidRPr="00917D54">
        <w:rPr>
          <w:rFonts w:asciiTheme="majorHAnsi" w:hAnsiTheme="majorHAnsi"/>
          <w:b/>
          <w:sz w:val="22"/>
          <w:szCs w:val="22"/>
        </w:rPr>
        <w:t>Goal 2</w:t>
      </w:r>
      <w:r w:rsidR="00917D54" w:rsidRPr="00917D54">
        <w:rPr>
          <w:rFonts w:asciiTheme="majorHAnsi" w:hAnsiTheme="majorHAnsi"/>
          <w:b/>
          <w:sz w:val="22"/>
          <w:szCs w:val="22"/>
        </w:rPr>
        <w:t xml:space="preserve"> </w:t>
      </w:r>
      <w:r w:rsidRPr="00917D54">
        <w:rPr>
          <w:rFonts w:asciiTheme="majorHAnsi" w:hAnsiTheme="majorHAnsi"/>
          <w:sz w:val="22"/>
          <w:szCs w:val="22"/>
        </w:rPr>
        <w:t>Provide an effective program of Library Instruction where students will learn the methods and processes necessary to effectively carry out scholarly research in both face-to-face and online learning environments.</w:t>
      </w:r>
    </w:p>
    <w:p w14:paraId="02939D4A" w14:textId="77777777" w:rsidR="008A0F2C" w:rsidRPr="008A0F2C" w:rsidRDefault="00FC7883" w:rsidP="00917D54">
      <w:pPr>
        <w:ind w:left="720"/>
        <w:jc w:val="both"/>
        <w:rPr>
          <w:rFonts w:asciiTheme="majorHAnsi" w:hAnsiTheme="majorHAnsi"/>
          <w:sz w:val="22"/>
          <w:szCs w:val="22"/>
        </w:rPr>
      </w:pPr>
      <w:r>
        <w:rPr>
          <w:rFonts w:asciiTheme="majorHAnsi" w:hAnsiTheme="majorHAnsi"/>
          <w:sz w:val="22"/>
          <w:szCs w:val="22"/>
        </w:rPr>
        <w:t xml:space="preserve">Objective 1: </w:t>
      </w:r>
      <w:r w:rsidR="008A0F2C" w:rsidRPr="008A0F2C">
        <w:rPr>
          <w:rFonts w:asciiTheme="majorHAnsi" w:hAnsiTheme="majorHAnsi"/>
          <w:sz w:val="22"/>
          <w:szCs w:val="22"/>
        </w:rPr>
        <w:t>Continue to expand and adapt the Library Instruction Program to include information literacy core competencies.</w:t>
      </w:r>
    </w:p>
    <w:p w14:paraId="7405C0EC" w14:textId="77777777" w:rsidR="008A0F2C" w:rsidRPr="008A0F2C" w:rsidRDefault="008A0F2C" w:rsidP="00917D54">
      <w:pPr>
        <w:ind w:left="720"/>
        <w:jc w:val="both"/>
        <w:rPr>
          <w:rFonts w:asciiTheme="majorHAnsi" w:hAnsiTheme="majorHAnsi"/>
          <w:sz w:val="22"/>
          <w:szCs w:val="22"/>
        </w:rPr>
      </w:pPr>
      <w:r w:rsidRPr="008A0F2C">
        <w:rPr>
          <w:rFonts w:asciiTheme="majorHAnsi" w:hAnsiTheme="majorHAnsi"/>
          <w:sz w:val="22"/>
          <w:szCs w:val="22"/>
        </w:rPr>
        <w:t>Objective 2: Collaborate with academic departments to design assignments that allow students to develop information literacy competencies throughout their academic career.</w:t>
      </w:r>
    </w:p>
    <w:p w14:paraId="1BC721EA" w14:textId="77777777" w:rsidR="008A0F2C" w:rsidRPr="008A0F2C" w:rsidRDefault="008A0F2C" w:rsidP="00917D54">
      <w:pPr>
        <w:ind w:left="720"/>
        <w:jc w:val="both"/>
        <w:rPr>
          <w:rFonts w:asciiTheme="majorHAnsi" w:hAnsiTheme="majorHAnsi"/>
          <w:sz w:val="22"/>
          <w:szCs w:val="22"/>
        </w:rPr>
      </w:pPr>
      <w:r w:rsidRPr="008A0F2C">
        <w:rPr>
          <w:rFonts w:asciiTheme="majorHAnsi" w:hAnsiTheme="majorHAnsi"/>
          <w:sz w:val="22"/>
          <w:szCs w:val="22"/>
        </w:rPr>
        <w:t>Objective 3: Continue to develop an Information Literacy Assessment Plan to measure the impact of library instruction on student learning and to improve the delivery of instruction.</w:t>
      </w:r>
    </w:p>
    <w:p w14:paraId="416CC215" w14:textId="77777777" w:rsidR="008A0F2C" w:rsidRDefault="008A0F2C" w:rsidP="00917D54">
      <w:pPr>
        <w:ind w:left="720"/>
        <w:jc w:val="both"/>
        <w:rPr>
          <w:rFonts w:asciiTheme="majorHAnsi" w:hAnsiTheme="majorHAnsi"/>
          <w:sz w:val="22"/>
          <w:szCs w:val="22"/>
        </w:rPr>
      </w:pPr>
      <w:r w:rsidRPr="008A0F2C">
        <w:rPr>
          <w:rFonts w:asciiTheme="majorHAnsi" w:hAnsiTheme="majorHAnsi"/>
          <w:sz w:val="22"/>
          <w:szCs w:val="22"/>
        </w:rPr>
        <w:t>Objective 4: Guided by the plan, conduct an ongoing cycle of assessment for continuous improvement.</w:t>
      </w:r>
    </w:p>
    <w:p w14:paraId="045E82B0" w14:textId="77777777" w:rsidR="00917D54" w:rsidRPr="008A0F2C" w:rsidRDefault="00917D54" w:rsidP="00917D54">
      <w:pPr>
        <w:ind w:left="720"/>
        <w:jc w:val="both"/>
        <w:rPr>
          <w:rFonts w:asciiTheme="majorHAnsi" w:hAnsiTheme="majorHAnsi"/>
          <w:sz w:val="22"/>
          <w:szCs w:val="22"/>
        </w:rPr>
      </w:pPr>
    </w:p>
    <w:p w14:paraId="38C8525C" w14:textId="77777777" w:rsidR="008A0F2C" w:rsidRPr="00917D54" w:rsidRDefault="008A0F2C" w:rsidP="00BC75CB">
      <w:pPr>
        <w:pStyle w:val="ListParagraph"/>
        <w:numPr>
          <w:ilvl w:val="0"/>
          <w:numId w:val="327"/>
        </w:numPr>
        <w:jc w:val="both"/>
        <w:rPr>
          <w:rFonts w:asciiTheme="majorHAnsi" w:hAnsiTheme="majorHAnsi"/>
          <w:sz w:val="22"/>
          <w:szCs w:val="22"/>
        </w:rPr>
      </w:pPr>
      <w:r w:rsidRPr="00917D54">
        <w:rPr>
          <w:rFonts w:asciiTheme="majorHAnsi" w:hAnsiTheme="majorHAnsi"/>
          <w:b/>
          <w:sz w:val="22"/>
          <w:szCs w:val="22"/>
        </w:rPr>
        <w:t>Goal 3</w:t>
      </w:r>
      <w:r w:rsidR="00917D54" w:rsidRPr="00917D54">
        <w:rPr>
          <w:rFonts w:asciiTheme="majorHAnsi" w:hAnsiTheme="majorHAnsi"/>
          <w:b/>
          <w:sz w:val="22"/>
          <w:szCs w:val="22"/>
        </w:rPr>
        <w:t xml:space="preserve"> </w:t>
      </w:r>
      <w:r w:rsidRPr="00917D54">
        <w:rPr>
          <w:rFonts w:asciiTheme="majorHAnsi" w:hAnsiTheme="majorHAnsi"/>
          <w:sz w:val="22"/>
          <w:szCs w:val="22"/>
        </w:rPr>
        <w:t>Provide timely access to a full-range of information materials and resources to support both face-to-face and online learning environments.</w:t>
      </w:r>
    </w:p>
    <w:p w14:paraId="780C64A4" w14:textId="77777777" w:rsidR="00917D54" w:rsidRDefault="008A0F2C" w:rsidP="00917D54">
      <w:pPr>
        <w:ind w:left="720"/>
        <w:jc w:val="both"/>
        <w:rPr>
          <w:rFonts w:asciiTheme="majorHAnsi" w:hAnsiTheme="majorHAnsi"/>
          <w:sz w:val="22"/>
          <w:szCs w:val="22"/>
        </w:rPr>
      </w:pPr>
      <w:r w:rsidRPr="008A0F2C">
        <w:rPr>
          <w:rFonts w:asciiTheme="majorHAnsi" w:hAnsiTheme="majorHAnsi"/>
          <w:sz w:val="22"/>
          <w:szCs w:val="22"/>
        </w:rPr>
        <w:t>Objective 1: Provide timely access to resources and technology that supports productivity, efficiency, and information seeking behaviors.</w:t>
      </w:r>
    </w:p>
    <w:p w14:paraId="0E7DE3E3" w14:textId="77777777" w:rsidR="008A0F2C" w:rsidRDefault="008A0F2C" w:rsidP="00917D54">
      <w:pPr>
        <w:ind w:left="720"/>
        <w:jc w:val="both"/>
        <w:rPr>
          <w:rFonts w:asciiTheme="majorHAnsi" w:hAnsiTheme="majorHAnsi"/>
          <w:sz w:val="22"/>
          <w:szCs w:val="22"/>
        </w:rPr>
      </w:pPr>
      <w:r w:rsidRPr="008A0F2C">
        <w:rPr>
          <w:rFonts w:asciiTheme="majorHAnsi" w:hAnsiTheme="majorHAnsi"/>
          <w:sz w:val="22"/>
          <w:szCs w:val="22"/>
        </w:rPr>
        <w:t>Objective 2: Provide timely access to sources of information outside the immediate collection.</w:t>
      </w:r>
    </w:p>
    <w:p w14:paraId="0E9C3C22" w14:textId="77777777" w:rsidR="00B31EF4" w:rsidRDefault="00B31EF4" w:rsidP="00917D54">
      <w:pPr>
        <w:ind w:left="720"/>
        <w:jc w:val="both"/>
        <w:rPr>
          <w:rFonts w:asciiTheme="majorHAnsi" w:hAnsiTheme="majorHAnsi"/>
          <w:sz w:val="22"/>
          <w:szCs w:val="22"/>
        </w:rPr>
      </w:pPr>
    </w:p>
    <w:p w14:paraId="1ABB8E77" w14:textId="77777777" w:rsidR="008A0F2C" w:rsidRPr="00917D54" w:rsidRDefault="008A0F2C" w:rsidP="00BC75CB">
      <w:pPr>
        <w:pStyle w:val="ListParagraph"/>
        <w:numPr>
          <w:ilvl w:val="0"/>
          <w:numId w:val="327"/>
        </w:numPr>
        <w:jc w:val="both"/>
        <w:rPr>
          <w:rFonts w:asciiTheme="majorHAnsi" w:hAnsiTheme="majorHAnsi"/>
          <w:sz w:val="22"/>
          <w:szCs w:val="22"/>
        </w:rPr>
      </w:pPr>
      <w:r w:rsidRPr="00917D54">
        <w:rPr>
          <w:rFonts w:asciiTheme="majorHAnsi" w:hAnsiTheme="majorHAnsi"/>
          <w:b/>
          <w:sz w:val="22"/>
          <w:szCs w:val="22"/>
        </w:rPr>
        <w:t xml:space="preserve">Goal 4 </w:t>
      </w:r>
      <w:r w:rsidR="00917D54" w:rsidRPr="00917D54">
        <w:rPr>
          <w:rFonts w:asciiTheme="majorHAnsi" w:hAnsiTheme="majorHAnsi"/>
          <w:sz w:val="22"/>
          <w:szCs w:val="22"/>
        </w:rPr>
        <w:t>C</w:t>
      </w:r>
      <w:r w:rsidRPr="00917D54">
        <w:rPr>
          <w:rFonts w:asciiTheme="majorHAnsi" w:hAnsiTheme="majorHAnsi"/>
          <w:sz w:val="22"/>
          <w:szCs w:val="22"/>
        </w:rPr>
        <w:t>reate a friendly, safe and supportive environment with trained staff and sufficient equipment and facilities to support the research process.</w:t>
      </w:r>
    </w:p>
    <w:p w14:paraId="285521DB" w14:textId="77777777" w:rsidR="008A0F2C" w:rsidRPr="008A0F2C" w:rsidRDefault="008A0F2C" w:rsidP="00917D54">
      <w:pPr>
        <w:ind w:left="720"/>
        <w:jc w:val="both"/>
        <w:rPr>
          <w:rFonts w:asciiTheme="majorHAnsi" w:hAnsiTheme="majorHAnsi"/>
          <w:sz w:val="22"/>
          <w:szCs w:val="22"/>
        </w:rPr>
      </w:pPr>
      <w:r w:rsidRPr="008A0F2C">
        <w:rPr>
          <w:rFonts w:asciiTheme="majorHAnsi" w:hAnsiTheme="majorHAnsi"/>
          <w:sz w:val="22"/>
          <w:szCs w:val="22"/>
        </w:rPr>
        <w:t xml:space="preserve"> Objective 1: Provide an adequate number of trained staff at public service points within the Library. </w:t>
      </w:r>
    </w:p>
    <w:p w14:paraId="650091FE" w14:textId="77777777" w:rsidR="008A0F2C" w:rsidRPr="008A0F2C" w:rsidRDefault="008A0F2C" w:rsidP="00917D54">
      <w:pPr>
        <w:ind w:left="720"/>
        <w:jc w:val="both"/>
        <w:rPr>
          <w:rFonts w:asciiTheme="majorHAnsi" w:hAnsiTheme="majorHAnsi"/>
          <w:sz w:val="22"/>
          <w:szCs w:val="22"/>
        </w:rPr>
      </w:pPr>
      <w:r w:rsidRPr="008A0F2C">
        <w:rPr>
          <w:rFonts w:asciiTheme="majorHAnsi" w:hAnsiTheme="majorHAnsi"/>
          <w:sz w:val="22"/>
          <w:szCs w:val="22"/>
        </w:rPr>
        <w:t xml:space="preserve">Objective 2: Continuously add and upgrade equipment and facilities to support changing curricular and student needs. </w:t>
      </w:r>
    </w:p>
    <w:p w14:paraId="37F2CFF8" w14:textId="5D2A96BC" w:rsidR="00917D54" w:rsidRPr="0078453F" w:rsidRDefault="008A0F2C" w:rsidP="0078453F">
      <w:pPr>
        <w:ind w:left="720"/>
        <w:jc w:val="both"/>
        <w:rPr>
          <w:rFonts w:asciiTheme="majorHAnsi" w:hAnsiTheme="majorHAnsi"/>
          <w:sz w:val="22"/>
          <w:szCs w:val="22"/>
        </w:rPr>
      </w:pPr>
      <w:r w:rsidRPr="008A0F2C">
        <w:rPr>
          <w:rFonts w:asciiTheme="majorHAnsi" w:hAnsiTheme="majorHAnsi"/>
          <w:sz w:val="22"/>
          <w:szCs w:val="22"/>
        </w:rPr>
        <w:t>Objective 3: Sustain the Information Commons environment by continuously evaluating and expanding services.</w:t>
      </w:r>
    </w:p>
    <w:p w14:paraId="79212E63" w14:textId="77777777" w:rsidR="008A0F2C" w:rsidRPr="005310FA" w:rsidRDefault="008A0F2C" w:rsidP="008A0F2C">
      <w:pPr>
        <w:pStyle w:val="Title"/>
        <w:rPr>
          <w:rFonts w:asciiTheme="majorHAnsi" w:hAnsiTheme="majorHAnsi"/>
          <w:sz w:val="28"/>
          <w:szCs w:val="28"/>
          <w:u w:val="none"/>
        </w:rPr>
      </w:pPr>
      <w:r>
        <w:rPr>
          <w:rFonts w:asciiTheme="majorHAnsi" w:hAnsiTheme="majorHAnsi"/>
          <w:sz w:val="28"/>
          <w:szCs w:val="28"/>
          <w:u w:val="none"/>
        </w:rPr>
        <w:t>MORRISON LAB SCHOOL AND NEWBURGH LAB SCHOOL</w:t>
      </w:r>
    </w:p>
    <w:p w14:paraId="08FD8F3E" w14:textId="77777777" w:rsidR="008A0F2C" w:rsidRDefault="008A0F2C" w:rsidP="008A0F2C">
      <w:pPr>
        <w:jc w:val="center"/>
        <w:rPr>
          <w:rFonts w:asciiTheme="majorHAnsi" w:hAnsiTheme="majorHAnsi"/>
          <w:b/>
          <w:sz w:val="28"/>
          <w:szCs w:val="28"/>
        </w:rPr>
      </w:pPr>
      <w:r w:rsidRPr="005310FA">
        <w:rPr>
          <w:rFonts w:asciiTheme="majorHAnsi" w:hAnsiTheme="majorHAnsi"/>
          <w:b/>
          <w:sz w:val="28"/>
          <w:szCs w:val="28"/>
        </w:rPr>
        <w:t>AY 201</w:t>
      </w:r>
      <w:r>
        <w:rPr>
          <w:rFonts w:asciiTheme="majorHAnsi" w:hAnsiTheme="majorHAnsi"/>
          <w:b/>
          <w:sz w:val="28"/>
          <w:szCs w:val="28"/>
        </w:rPr>
        <w:t>2</w:t>
      </w:r>
      <w:r w:rsidRPr="005310FA">
        <w:rPr>
          <w:rFonts w:asciiTheme="majorHAnsi" w:hAnsiTheme="majorHAnsi"/>
          <w:b/>
          <w:sz w:val="28"/>
          <w:szCs w:val="28"/>
        </w:rPr>
        <w:t>-201</w:t>
      </w:r>
      <w:r>
        <w:rPr>
          <w:rFonts w:asciiTheme="majorHAnsi" w:hAnsiTheme="majorHAnsi"/>
          <w:b/>
          <w:sz w:val="28"/>
          <w:szCs w:val="28"/>
        </w:rPr>
        <w:t>3</w:t>
      </w:r>
    </w:p>
    <w:p w14:paraId="026CF9FF" w14:textId="77777777" w:rsidR="008A0F2C" w:rsidRDefault="008A0F2C" w:rsidP="008A0F2C">
      <w:pPr>
        <w:jc w:val="center"/>
        <w:rPr>
          <w:rFonts w:asciiTheme="majorHAnsi" w:hAnsiTheme="majorHAnsi"/>
          <w:b/>
          <w:sz w:val="28"/>
          <w:szCs w:val="28"/>
        </w:rPr>
      </w:pPr>
    </w:p>
    <w:p w14:paraId="29BF4F28" w14:textId="77777777" w:rsidR="008A0F2C" w:rsidRPr="00BA206C" w:rsidRDefault="008A0F2C" w:rsidP="008A0F2C">
      <w:pPr>
        <w:pStyle w:val="Title"/>
        <w:jc w:val="both"/>
        <w:rPr>
          <w:rFonts w:asciiTheme="majorHAnsi" w:hAnsiTheme="majorHAnsi"/>
          <w:b w:val="0"/>
          <w:i/>
          <w:sz w:val="22"/>
          <w:szCs w:val="22"/>
          <w:u w:val="none"/>
        </w:rPr>
      </w:pPr>
      <w:r w:rsidRPr="00BA206C">
        <w:rPr>
          <w:rFonts w:asciiTheme="majorHAnsi" w:hAnsiTheme="majorHAnsi"/>
          <w:b w:val="0"/>
          <w:i/>
          <w:sz w:val="22"/>
          <w:szCs w:val="22"/>
          <w:u w:val="none"/>
        </w:rPr>
        <w:t>Submitted by:</w:t>
      </w:r>
      <w:r w:rsidRPr="00BA206C">
        <w:rPr>
          <w:rFonts w:asciiTheme="majorHAnsi" w:hAnsiTheme="majorHAnsi"/>
          <w:i/>
          <w:sz w:val="22"/>
          <w:szCs w:val="22"/>
          <w:u w:val="none"/>
        </w:rPr>
        <w:t xml:space="preserve">  </w:t>
      </w:r>
      <w:r>
        <w:rPr>
          <w:rFonts w:asciiTheme="majorHAnsi" w:hAnsiTheme="majorHAnsi"/>
          <w:b w:val="0"/>
          <w:i/>
          <w:sz w:val="22"/>
          <w:szCs w:val="22"/>
          <w:u w:val="none"/>
        </w:rPr>
        <w:t>Nadine Girardi</w:t>
      </w:r>
      <w:r w:rsidRPr="00BA206C">
        <w:rPr>
          <w:rFonts w:asciiTheme="majorHAnsi" w:hAnsiTheme="majorHAnsi"/>
          <w:b w:val="0"/>
          <w:i/>
          <w:sz w:val="22"/>
          <w:szCs w:val="22"/>
          <w:u w:val="none"/>
        </w:rPr>
        <w:t>, Director</w:t>
      </w:r>
    </w:p>
    <w:p w14:paraId="2B4C68C2" w14:textId="77777777" w:rsidR="0005079E" w:rsidRDefault="0005079E" w:rsidP="008A0F2C">
      <w:pPr>
        <w:jc w:val="center"/>
      </w:pPr>
    </w:p>
    <w:p w14:paraId="2D5B9FF0" w14:textId="77777777" w:rsidR="008A0F2C" w:rsidRDefault="008A0F2C" w:rsidP="00BC75CB">
      <w:pPr>
        <w:pStyle w:val="ListParagraph"/>
        <w:numPr>
          <w:ilvl w:val="0"/>
          <w:numId w:val="318"/>
        </w:numPr>
        <w:ind w:left="0" w:firstLine="0"/>
        <w:jc w:val="both"/>
        <w:rPr>
          <w:rFonts w:asciiTheme="majorHAnsi" w:hAnsiTheme="majorHAnsi"/>
          <w:b/>
          <w:color w:val="C00000"/>
          <w:sz w:val="22"/>
          <w:szCs w:val="22"/>
        </w:rPr>
      </w:pPr>
      <w:r w:rsidRPr="002217BF">
        <w:rPr>
          <w:rFonts w:asciiTheme="majorHAnsi" w:hAnsiTheme="majorHAnsi"/>
          <w:b/>
          <w:color w:val="C00000"/>
          <w:sz w:val="22"/>
          <w:szCs w:val="22"/>
        </w:rPr>
        <w:t xml:space="preserve">LOOKING BACK </w:t>
      </w:r>
    </w:p>
    <w:p w14:paraId="2F137C47" w14:textId="77777777" w:rsidR="002217BF" w:rsidRPr="002217BF" w:rsidRDefault="002217BF" w:rsidP="002217BF">
      <w:pPr>
        <w:pStyle w:val="ListParagraph"/>
        <w:ind w:left="0"/>
        <w:jc w:val="both"/>
        <w:rPr>
          <w:rFonts w:asciiTheme="majorHAnsi" w:hAnsiTheme="majorHAnsi"/>
          <w:b/>
          <w:color w:val="C00000"/>
          <w:sz w:val="22"/>
          <w:szCs w:val="22"/>
        </w:rPr>
      </w:pPr>
    </w:p>
    <w:p w14:paraId="19936B37" w14:textId="77777777" w:rsidR="008A0F2C" w:rsidRDefault="008A0F2C" w:rsidP="002217BF">
      <w:pPr>
        <w:jc w:val="both"/>
        <w:rPr>
          <w:rFonts w:asciiTheme="majorHAnsi" w:hAnsiTheme="majorHAnsi"/>
          <w:b/>
          <w:i/>
          <w:sz w:val="22"/>
          <w:szCs w:val="22"/>
        </w:rPr>
      </w:pPr>
      <w:r w:rsidRPr="002217BF">
        <w:rPr>
          <w:rFonts w:asciiTheme="majorHAnsi" w:hAnsiTheme="majorHAnsi"/>
          <w:b/>
          <w:i/>
          <w:sz w:val="22"/>
          <w:szCs w:val="22"/>
        </w:rPr>
        <w:t>Acad</w:t>
      </w:r>
      <w:r w:rsidR="002217BF">
        <w:rPr>
          <w:rFonts w:asciiTheme="majorHAnsi" w:hAnsiTheme="majorHAnsi"/>
          <w:b/>
          <w:i/>
          <w:sz w:val="22"/>
          <w:szCs w:val="22"/>
        </w:rPr>
        <w:t>emic Year Goals 2012-2013</w:t>
      </w:r>
    </w:p>
    <w:p w14:paraId="4784D208" w14:textId="77777777" w:rsidR="002217BF" w:rsidRPr="002217BF" w:rsidRDefault="002217BF" w:rsidP="002217BF">
      <w:pPr>
        <w:jc w:val="both"/>
        <w:rPr>
          <w:rFonts w:asciiTheme="majorHAnsi" w:hAnsiTheme="majorHAnsi"/>
          <w:b/>
          <w:i/>
          <w:sz w:val="22"/>
          <w:szCs w:val="22"/>
        </w:rPr>
      </w:pPr>
    </w:p>
    <w:p w14:paraId="4D7A4776" w14:textId="77777777" w:rsidR="008A0F2C" w:rsidRPr="002217BF" w:rsidRDefault="00FE25CA" w:rsidP="002217BF">
      <w:pPr>
        <w:jc w:val="both"/>
        <w:rPr>
          <w:rFonts w:asciiTheme="majorHAnsi" w:hAnsiTheme="majorHAnsi"/>
          <w:sz w:val="22"/>
          <w:szCs w:val="22"/>
          <w:u w:val="single"/>
        </w:rPr>
      </w:pPr>
      <w:r>
        <w:rPr>
          <w:rFonts w:asciiTheme="majorHAnsi" w:hAnsiTheme="majorHAnsi"/>
          <w:sz w:val="22"/>
          <w:szCs w:val="22"/>
          <w:u w:val="single"/>
        </w:rPr>
        <w:t>Significant Activities</w:t>
      </w:r>
    </w:p>
    <w:p w14:paraId="67144970" w14:textId="77777777" w:rsidR="008A0F2C" w:rsidRDefault="008A0F2C" w:rsidP="002217BF">
      <w:pPr>
        <w:jc w:val="both"/>
        <w:rPr>
          <w:rFonts w:asciiTheme="majorHAnsi" w:hAnsiTheme="majorHAnsi"/>
          <w:sz w:val="22"/>
          <w:szCs w:val="22"/>
        </w:rPr>
      </w:pPr>
      <w:r w:rsidRPr="002217BF">
        <w:rPr>
          <w:rFonts w:asciiTheme="majorHAnsi" w:hAnsiTheme="majorHAnsi"/>
          <w:sz w:val="22"/>
          <w:szCs w:val="22"/>
        </w:rPr>
        <w:t>The Morrison Lab School and Newburgh Lab School both were licensed and opened</w:t>
      </w:r>
      <w:r w:rsidR="00FE25CA">
        <w:rPr>
          <w:rFonts w:asciiTheme="majorHAnsi" w:hAnsiTheme="majorHAnsi"/>
          <w:sz w:val="22"/>
          <w:szCs w:val="22"/>
        </w:rPr>
        <w:t xml:space="preserve"> the doors in time for the Fall</w:t>
      </w:r>
      <w:r w:rsidRPr="002217BF">
        <w:rPr>
          <w:rFonts w:asciiTheme="majorHAnsi" w:hAnsiTheme="majorHAnsi"/>
          <w:sz w:val="22"/>
          <w:szCs w:val="22"/>
        </w:rPr>
        <w:t xml:space="preserve"> 2012 semester. Our programming expanded to include infants. We also expanded the year by staying open for the full year to allow students to use us during both summer sessions. We partnered with the Middletown School District to offer two UPK programs (am and pm) and a targeted preschool classroom for children with English as a second language. </w:t>
      </w:r>
    </w:p>
    <w:p w14:paraId="10524A26" w14:textId="77777777" w:rsidR="002217BF" w:rsidRPr="002217BF" w:rsidRDefault="002217BF" w:rsidP="002217BF">
      <w:pPr>
        <w:jc w:val="both"/>
        <w:rPr>
          <w:rFonts w:asciiTheme="majorHAnsi" w:hAnsiTheme="majorHAnsi"/>
          <w:sz w:val="22"/>
          <w:szCs w:val="22"/>
        </w:rPr>
      </w:pPr>
    </w:p>
    <w:p w14:paraId="3FF33BF7" w14:textId="77777777" w:rsidR="008A0F2C" w:rsidRPr="002217BF" w:rsidRDefault="00FE25CA" w:rsidP="002217BF">
      <w:pPr>
        <w:jc w:val="both"/>
        <w:rPr>
          <w:rFonts w:asciiTheme="majorHAnsi" w:hAnsiTheme="majorHAnsi"/>
          <w:sz w:val="22"/>
          <w:szCs w:val="22"/>
          <w:u w:val="single"/>
        </w:rPr>
      </w:pPr>
      <w:r>
        <w:rPr>
          <w:rFonts w:asciiTheme="majorHAnsi" w:hAnsiTheme="majorHAnsi"/>
          <w:sz w:val="22"/>
          <w:szCs w:val="22"/>
          <w:u w:val="single"/>
        </w:rPr>
        <w:t>Initiatives</w:t>
      </w:r>
    </w:p>
    <w:p w14:paraId="71505A5B" w14:textId="77777777" w:rsidR="008A0F2C" w:rsidRPr="002217BF" w:rsidRDefault="00FE25CA" w:rsidP="002217BF">
      <w:pPr>
        <w:jc w:val="both"/>
        <w:rPr>
          <w:rFonts w:asciiTheme="majorHAnsi" w:hAnsiTheme="majorHAnsi"/>
          <w:sz w:val="22"/>
          <w:szCs w:val="22"/>
        </w:rPr>
      </w:pPr>
      <w:r>
        <w:rPr>
          <w:rFonts w:asciiTheme="majorHAnsi" w:hAnsiTheme="majorHAnsi"/>
          <w:sz w:val="22"/>
          <w:szCs w:val="22"/>
        </w:rPr>
        <w:t>Working with various C</w:t>
      </w:r>
      <w:r w:rsidR="008A0F2C" w:rsidRPr="002217BF">
        <w:rPr>
          <w:rFonts w:asciiTheme="majorHAnsi" w:hAnsiTheme="majorHAnsi"/>
          <w:sz w:val="22"/>
          <w:szCs w:val="22"/>
        </w:rPr>
        <w:t>ollege departments was a goal from the conception</w:t>
      </w:r>
      <w:r>
        <w:rPr>
          <w:rFonts w:asciiTheme="majorHAnsi" w:hAnsiTheme="majorHAnsi"/>
          <w:sz w:val="22"/>
          <w:szCs w:val="22"/>
        </w:rPr>
        <w:t xml:space="preserve"> of the program. The Education D</w:t>
      </w:r>
      <w:r w:rsidR="008A0F2C" w:rsidRPr="002217BF">
        <w:rPr>
          <w:rFonts w:asciiTheme="majorHAnsi" w:hAnsiTheme="majorHAnsi"/>
          <w:sz w:val="22"/>
          <w:szCs w:val="22"/>
        </w:rPr>
        <w:t>epartment</w:t>
      </w:r>
      <w:r>
        <w:rPr>
          <w:rFonts w:asciiTheme="majorHAnsi" w:hAnsiTheme="majorHAnsi"/>
          <w:sz w:val="22"/>
          <w:szCs w:val="22"/>
        </w:rPr>
        <w:t xml:space="preserve"> of the C</w:t>
      </w:r>
      <w:r w:rsidR="008A0F2C" w:rsidRPr="002217BF">
        <w:rPr>
          <w:rFonts w:asciiTheme="majorHAnsi" w:hAnsiTheme="majorHAnsi"/>
          <w:sz w:val="22"/>
          <w:szCs w:val="22"/>
        </w:rPr>
        <w:t xml:space="preserve">ollege and the </w:t>
      </w:r>
      <w:r>
        <w:rPr>
          <w:rFonts w:asciiTheme="majorHAnsi" w:hAnsiTheme="majorHAnsi"/>
          <w:sz w:val="22"/>
          <w:szCs w:val="22"/>
        </w:rPr>
        <w:t xml:space="preserve">lab schools have </w:t>
      </w:r>
      <w:r w:rsidR="008A0F2C" w:rsidRPr="002217BF">
        <w:rPr>
          <w:rFonts w:asciiTheme="majorHAnsi" w:hAnsiTheme="majorHAnsi"/>
          <w:sz w:val="22"/>
          <w:szCs w:val="22"/>
        </w:rPr>
        <w:t xml:space="preserve">developed a very strong working relationship. Jennifer Mirecki is acting as a liaison between the department and the </w:t>
      </w:r>
      <w:r>
        <w:rPr>
          <w:rFonts w:asciiTheme="majorHAnsi" w:hAnsiTheme="majorHAnsi"/>
          <w:sz w:val="22"/>
          <w:szCs w:val="22"/>
        </w:rPr>
        <w:t>lab school</w:t>
      </w:r>
      <w:r w:rsidR="008A0F2C" w:rsidRPr="002217BF">
        <w:rPr>
          <w:rFonts w:asciiTheme="majorHAnsi" w:hAnsiTheme="majorHAnsi"/>
          <w:sz w:val="22"/>
          <w:szCs w:val="22"/>
        </w:rPr>
        <w:t xml:space="preserve">. She is a mentor for the </w:t>
      </w:r>
      <w:r>
        <w:rPr>
          <w:rFonts w:asciiTheme="majorHAnsi" w:hAnsiTheme="majorHAnsi"/>
          <w:sz w:val="22"/>
          <w:szCs w:val="22"/>
        </w:rPr>
        <w:t>lab school</w:t>
      </w:r>
      <w:r w:rsidR="008A0F2C" w:rsidRPr="002217BF">
        <w:rPr>
          <w:rFonts w:asciiTheme="majorHAnsi" w:hAnsiTheme="majorHAnsi"/>
          <w:sz w:val="22"/>
          <w:szCs w:val="22"/>
        </w:rPr>
        <w:t xml:space="preserve"> teachers. We provide a location where the education students can complete their observations and assessments of young children and also their student teaching requirement. Students have also completed class projects at the lab schools. We have been working together to establish a set curriculum </w:t>
      </w:r>
      <w:r>
        <w:rPr>
          <w:rFonts w:asciiTheme="majorHAnsi" w:hAnsiTheme="majorHAnsi"/>
          <w:sz w:val="22"/>
          <w:szCs w:val="22"/>
        </w:rPr>
        <w:t>that will be introduced in the C</w:t>
      </w:r>
      <w:r w:rsidR="008A0F2C" w:rsidRPr="002217BF">
        <w:rPr>
          <w:rFonts w:asciiTheme="majorHAnsi" w:hAnsiTheme="majorHAnsi"/>
          <w:sz w:val="22"/>
          <w:szCs w:val="22"/>
        </w:rPr>
        <w:t>ollege classrooms and will be offered to the children at the lab schools.</w:t>
      </w:r>
    </w:p>
    <w:p w14:paraId="32A736EB" w14:textId="77777777" w:rsidR="002217BF" w:rsidRDefault="002217BF" w:rsidP="002217BF">
      <w:pPr>
        <w:jc w:val="both"/>
        <w:rPr>
          <w:rFonts w:asciiTheme="majorHAnsi" w:hAnsiTheme="majorHAnsi"/>
          <w:sz w:val="22"/>
          <w:szCs w:val="22"/>
        </w:rPr>
      </w:pPr>
    </w:p>
    <w:p w14:paraId="53F2918A" w14:textId="77777777" w:rsidR="008A0F2C" w:rsidRPr="002217BF" w:rsidRDefault="008A0F2C" w:rsidP="002217BF">
      <w:pPr>
        <w:jc w:val="both"/>
        <w:rPr>
          <w:rFonts w:asciiTheme="majorHAnsi" w:hAnsiTheme="majorHAnsi"/>
          <w:sz w:val="22"/>
          <w:szCs w:val="22"/>
        </w:rPr>
      </w:pPr>
      <w:r w:rsidRPr="002217BF">
        <w:rPr>
          <w:rFonts w:asciiTheme="majorHAnsi" w:hAnsiTheme="majorHAnsi"/>
          <w:sz w:val="22"/>
          <w:szCs w:val="22"/>
        </w:rPr>
        <w:t>The lab schools became a place where nursing students came to complete their pediatric unit, the developmental psychology department came to observe young children, dental hygiene department came to do a presentation for our preschool class, and the occupational therapy assistant program came to assess the needs of our teachers to hopefully provide us with guidance in their field of expertise.</w:t>
      </w:r>
    </w:p>
    <w:p w14:paraId="1BC62F81" w14:textId="77777777" w:rsidR="002217BF" w:rsidRDefault="002217BF" w:rsidP="002217BF">
      <w:pPr>
        <w:jc w:val="both"/>
        <w:rPr>
          <w:rFonts w:asciiTheme="majorHAnsi" w:hAnsiTheme="majorHAnsi"/>
          <w:sz w:val="22"/>
          <w:szCs w:val="22"/>
        </w:rPr>
      </w:pPr>
    </w:p>
    <w:p w14:paraId="1D192F92" w14:textId="77777777" w:rsidR="008A0F2C" w:rsidRPr="002217BF" w:rsidRDefault="00FE25CA" w:rsidP="002217BF">
      <w:pPr>
        <w:jc w:val="both"/>
        <w:rPr>
          <w:rFonts w:asciiTheme="majorHAnsi" w:hAnsiTheme="majorHAnsi"/>
          <w:sz w:val="22"/>
          <w:szCs w:val="22"/>
          <w:u w:val="single"/>
        </w:rPr>
      </w:pPr>
      <w:r>
        <w:rPr>
          <w:rFonts w:asciiTheme="majorHAnsi" w:hAnsiTheme="majorHAnsi"/>
          <w:sz w:val="22"/>
          <w:szCs w:val="22"/>
          <w:u w:val="single"/>
        </w:rPr>
        <w:t>Achievements</w:t>
      </w:r>
    </w:p>
    <w:p w14:paraId="6A42C75B" w14:textId="77777777" w:rsidR="008A0F2C" w:rsidRPr="002217BF" w:rsidRDefault="008A0F2C" w:rsidP="002217BF">
      <w:pPr>
        <w:jc w:val="both"/>
        <w:rPr>
          <w:rFonts w:asciiTheme="majorHAnsi" w:hAnsiTheme="majorHAnsi"/>
          <w:sz w:val="22"/>
          <w:szCs w:val="22"/>
        </w:rPr>
      </w:pPr>
      <w:r w:rsidRPr="002217BF">
        <w:rPr>
          <w:rFonts w:asciiTheme="majorHAnsi" w:hAnsiTheme="majorHAnsi"/>
          <w:sz w:val="22"/>
          <w:szCs w:val="22"/>
        </w:rPr>
        <w:t>An Advisory Board for the Lab Schools was created consisting of parents, staff members, professors from the education department and community members. The Board will meet three times per year, August, January and May.  The Board currently has a Fundraising Committee, Marketing Committee, and a Curriculum Committee. Bylaws are in the process of being drawn up.</w:t>
      </w:r>
    </w:p>
    <w:p w14:paraId="1EE6EDAA" w14:textId="77777777" w:rsidR="002217BF" w:rsidRDefault="002217BF" w:rsidP="002217BF">
      <w:pPr>
        <w:jc w:val="both"/>
        <w:rPr>
          <w:rFonts w:asciiTheme="majorHAnsi" w:hAnsiTheme="majorHAnsi"/>
          <w:sz w:val="22"/>
          <w:szCs w:val="22"/>
        </w:rPr>
      </w:pPr>
    </w:p>
    <w:p w14:paraId="1C38530C" w14:textId="77777777" w:rsidR="008A0F2C" w:rsidRPr="002217BF" w:rsidRDefault="008A0F2C" w:rsidP="002217BF">
      <w:pPr>
        <w:jc w:val="both"/>
        <w:rPr>
          <w:rFonts w:asciiTheme="majorHAnsi" w:hAnsiTheme="majorHAnsi"/>
          <w:sz w:val="22"/>
          <w:szCs w:val="22"/>
        </w:rPr>
      </w:pPr>
      <w:r w:rsidRPr="002217BF">
        <w:rPr>
          <w:rFonts w:asciiTheme="majorHAnsi" w:hAnsiTheme="majorHAnsi"/>
          <w:sz w:val="22"/>
          <w:szCs w:val="22"/>
        </w:rPr>
        <w:t xml:space="preserve">The Middletown </w:t>
      </w:r>
      <w:r w:rsidR="00FE25CA">
        <w:rPr>
          <w:rFonts w:asciiTheme="majorHAnsi" w:hAnsiTheme="majorHAnsi"/>
          <w:sz w:val="22"/>
          <w:szCs w:val="22"/>
        </w:rPr>
        <w:t>Lab School</w:t>
      </w:r>
      <w:r w:rsidRPr="002217BF">
        <w:rPr>
          <w:rFonts w:asciiTheme="majorHAnsi" w:hAnsiTheme="majorHAnsi"/>
          <w:sz w:val="22"/>
          <w:szCs w:val="22"/>
        </w:rPr>
        <w:t xml:space="preserve"> hosted an OTA Sensory Fair which was very success</w:t>
      </w:r>
      <w:r w:rsidR="00FE25CA">
        <w:rPr>
          <w:rFonts w:asciiTheme="majorHAnsi" w:hAnsiTheme="majorHAnsi"/>
          <w:sz w:val="22"/>
          <w:szCs w:val="22"/>
        </w:rPr>
        <w:t>ful</w:t>
      </w:r>
      <w:r w:rsidRPr="002217BF">
        <w:rPr>
          <w:rFonts w:asciiTheme="majorHAnsi" w:hAnsiTheme="majorHAnsi"/>
          <w:sz w:val="22"/>
          <w:szCs w:val="22"/>
        </w:rPr>
        <w:t xml:space="preserve">. </w:t>
      </w:r>
    </w:p>
    <w:p w14:paraId="37D6C75B" w14:textId="77777777" w:rsidR="002217BF" w:rsidRDefault="002217BF" w:rsidP="002217BF">
      <w:pPr>
        <w:jc w:val="both"/>
        <w:rPr>
          <w:rFonts w:asciiTheme="majorHAnsi" w:hAnsiTheme="majorHAnsi"/>
          <w:sz w:val="22"/>
          <w:szCs w:val="22"/>
        </w:rPr>
      </w:pPr>
    </w:p>
    <w:p w14:paraId="45AAB949" w14:textId="77777777" w:rsidR="008A0F2C" w:rsidRPr="002217BF" w:rsidRDefault="002217BF" w:rsidP="002217BF">
      <w:pPr>
        <w:jc w:val="both"/>
        <w:rPr>
          <w:rFonts w:asciiTheme="majorHAnsi" w:hAnsiTheme="majorHAnsi"/>
          <w:b/>
          <w:i/>
          <w:sz w:val="22"/>
          <w:szCs w:val="22"/>
        </w:rPr>
      </w:pPr>
      <w:r>
        <w:rPr>
          <w:rFonts w:asciiTheme="majorHAnsi" w:hAnsiTheme="majorHAnsi"/>
          <w:b/>
          <w:i/>
          <w:sz w:val="22"/>
          <w:szCs w:val="22"/>
        </w:rPr>
        <w:t>Measures</w:t>
      </w:r>
    </w:p>
    <w:p w14:paraId="41930D72" w14:textId="77777777" w:rsidR="002217BF" w:rsidRDefault="002217BF" w:rsidP="002217BF">
      <w:pPr>
        <w:jc w:val="both"/>
        <w:rPr>
          <w:rFonts w:asciiTheme="majorHAnsi" w:hAnsiTheme="majorHAnsi"/>
          <w:sz w:val="22"/>
          <w:szCs w:val="22"/>
        </w:rPr>
      </w:pPr>
    </w:p>
    <w:p w14:paraId="4177A5C8" w14:textId="77777777" w:rsidR="008A0F2C" w:rsidRDefault="008A0F2C" w:rsidP="002217BF">
      <w:pPr>
        <w:jc w:val="both"/>
        <w:rPr>
          <w:rFonts w:asciiTheme="majorHAnsi" w:hAnsiTheme="majorHAnsi"/>
          <w:sz w:val="22"/>
          <w:szCs w:val="22"/>
        </w:rPr>
      </w:pPr>
      <w:r w:rsidRPr="002217BF">
        <w:rPr>
          <w:rFonts w:asciiTheme="majorHAnsi" w:hAnsiTheme="majorHAnsi"/>
          <w:sz w:val="22"/>
          <w:szCs w:val="22"/>
        </w:rPr>
        <w:t xml:space="preserve">A Family Survey was distributed to all lab school families so we can begin the National Association for the Education of Young Children accreditation process. We should have a measurement of how we have been doing by evaluating the family responses. From there we can move forward in the accreditation process. </w:t>
      </w:r>
    </w:p>
    <w:p w14:paraId="261FBB8E" w14:textId="77777777" w:rsidR="00FE25CA" w:rsidRDefault="00FE25CA" w:rsidP="002217BF">
      <w:pPr>
        <w:jc w:val="both"/>
        <w:rPr>
          <w:rFonts w:asciiTheme="majorHAnsi" w:hAnsiTheme="majorHAnsi"/>
          <w:sz w:val="22"/>
          <w:szCs w:val="22"/>
        </w:rPr>
      </w:pPr>
    </w:p>
    <w:p w14:paraId="2A6AFE85" w14:textId="77777777" w:rsidR="00FE25CA" w:rsidRPr="002217BF" w:rsidRDefault="00FE25CA" w:rsidP="002217BF">
      <w:pPr>
        <w:jc w:val="both"/>
        <w:rPr>
          <w:rFonts w:asciiTheme="majorHAnsi" w:hAnsiTheme="majorHAnsi"/>
          <w:sz w:val="22"/>
          <w:szCs w:val="22"/>
        </w:rPr>
      </w:pPr>
    </w:p>
    <w:p w14:paraId="65B2F62D" w14:textId="77777777" w:rsidR="002217BF" w:rsidRDefault="002217BF" w:rsidP="002217BF">
      <w:pPr>
        <w:jc w:val="both"/>
        <w:rPr>
          <w:rFonts w:asciiTheme="majorHAnsi" w:hAnsiTheme="majorHAnsi"/>
          <w:sz w:val="22"/>
          <w:szCs w:val="22"/>
        </w:rPr>
      </w:pPr>
    </w:p>
    <w:p w14:paraId="1D9B0F97" w14:textId="77777777" w:rsidR="008A0F2C" w:rsidRDefault="008A0F2C" w:rsidP="00BC75CB">
      <w:pPr>
        <w:pStyle w:val="ListParagraph"/>
        <w:numPr>
          <w:ilvl w:val="0"/>
          <w:numId w:val="318"/>
        </w:numPr>
        <w:ind w:left="0" w:firstLine="0"/>
        <w:jc w:val="both"/>
        <w:rPr>
          <w:rFonts w:asciiTheme="majorHAnsi" w:hAnsiTheme="majorHAnsi"/>
          <w:b/>
          <w:color w:val="C00000"/>
          <w:sz w:val="22"/>
          <w:szCs w:val="22"/>
        </w:rPr>
      </w:pPr>
      <w:r w:rsidRPr="002217BF">
        <w:rPr>
          <w:rFonts w:asciiTheme="majorHAnsi" w:hAnsiTheme="majorHAnsi"/>
          <w:b/>
          <w:color w:val="C00000"/>
          <w:sz w:val="22"/>
          <w:szCs w:val="22"/>
        </w:rPr>
        <w:t>COLLEGE GOALS, STRATEGIC PRIORITIES</w:t>
      </w:r>
      <w:r w:rsidR="002217BF">
        <w:rPr>
          <w:rFonts w:asciiTheme="majorHAnsi" w:hAnsiTheme="majorHAnsi"/>
          <w:b/>
          <w:color w:val="C00000"/>
          <w:sz w:val="22"/>
          <w:szCs w:val="22"/>
        </w:rPr>
        <w:t xml:space="preserve"> &amp; INSTITUTIONAL EFFECTIVENESS</w:t>
      </w:r>
    </w:p>
    <w:p w14:paraId="60B1D544" w14:textId="77777777" w:rsidR="002217BF" w:rsidRDefault="002217BF" w:rsidP="002217BF">
      <w:pPr>
        <w:pStyle w:val="ListParagraph"/>
        <w:ind w:left="0"/>
        <w:jc w:val="both"/>
        <w:rPr>
          <w:rFonts w:asciiTheme="majorHAnsi" w:hAnsiTheme="majorHAnsi"/>
          <w:b/>
          <w:color w:val="C00000"/>
          <w:sz w:val="22"/>
          <w:szCs w:val="22"/>
        </w:rPr>
      </w:pPr>
    </w:p>
    <w:p w14:paraId="214F8180" w14:textId="77777777" w:rsidR="008A0F2C" w:rsidRPr="002217BF" w:rsidRDefault="002217BF" w:rsidP="002217BF">
      <w:pPr>
        <w:jc w:val="both"/>
        <w:rPr>
          <w:rFonts w:asciiTheme="majorHAnsi" w:hAnsiTheme="majorHAnsi"/>
          <w:b/>
          <w:i/>
          <w:sz w:val="22"/>
          <w:szCs w:val="22"/>
        </w:rPr>
      </w:pPr>
      <w:r w:rsidRPr="002217BF">
        <w:rPr>
          <w:rFonts w:asciiTheme="majorHAnsi" w:hAnsiTheme="majorHAnsi"/>
          <w:b/>
          <w:i/>
          <w:sz w:val="22"/>
          <w:szCs w:val="22"/>
        </w:rPr>
        <w:t xml:space="preserve">College </w:t>
      </w:r>
      <w:r w:rsidR="008A0F2C" w:rsidRPr="002217BF">
        <w:rPr>
          <w:rFonts w:asciiTheme="majorHAnsi" w:hAnsiTheme="majorHAnsi"/>
          <w:b/>
          <w:i/>
          <w:sz w:val="22"/>
          <w:szCs w:val="22"/>
        </w:rPr>
        <w:t>Goal #1</w:t>
      </w:r>
      <w:r w:rsidRPr="002217BF">
        <w:rPr>
          <w:rFonts w:asciiTheme="majorHAnsi" w:hAnsiTheme="majorHAnsi"/>
          <w:b/>
          <w:i/>
          <w:sz w:val="22"/>
          <w:szCs w:val="22"/>
        </w:rPr>
        <w:t xml:space="preserve"> </w:t>
      </w:r>
      <w:r w:rsidR="008A0F2C" w:rsidRPr="002217BF">
        <w:rPr>
          <w:rFonts w:asciiTheme="majorHAnsi" w:hAnsiTheme="majorHAnsi"/>
          <w:b/>
          <w:i/>
          <w:sz w:val="22"/>
          <w:szCs w:val="22"/>
        </w:rPr>
        <w:t>-</w:t>
      </w:r>
      <w:r w:rsidRPr="002217BF">
        <w:rPr>
          <w:rFonts w:asciiTheme="majorHAnsi" w:hAnsiTheme="majorHAnsi"/>
          <w:b/>
          <w:i/>
          <w:sz w:val="22"/>
          <w:szCs w:val="22"/>
        </w:rPr>
        <w:t xml:space="preserve"> </w:t>
      </w:r>
      <w:r w:rsidR="008A0F2C" w:rsidRPr="002217BF">
        <w:rPr>
          <w:rFonts w:asciiTheme="majorHAnsi" w:hAnsiTheme="majorHAnsi"/>
          <w:b/>
          <w:i/>
          <w:sz w:val="22"/>
          <w:szCs w:val="22"/>
        </w:rPr>
        <w:t xml:space="preserve">Academic Courses, Programs &amp; Services </w:t>
      </w:r>
    </w:p>
    <w:p w14:paraId="0227BF48" w14:textId="77777777" w:rsidR="008A0F2C" w:rsidRPr="00B976BD" w:rsidRDefault="008A0F2C" w:rsidP="00B976BD">
      <w:pPr>
        <w:pStyle w:val="ListParagraph"/>
        <w:ind w:left="1080"/>
        <w:jc w:val="both"/>
        <w:rPr>
          <w:rFonts w:asciiTheme="majorHAnsi" w:hAnsiTheme="majorHAnsi"/>
          <w:sz w:val="22"/>
          <w:szCs w:val="22"/>
        </w:rPr>
      </w:pPr>
      <w:r w:rsidRPr="00B976BD">
        <w:rPr>
          <w:rFonts w:asciiTheme="majorHAnsi" w:hAnsiTheme="majorHAnsi"/>
          <w:sz w:val="22"/>
          <w:szCs w:val="22"/>
        </w:rPr>
        <w:t xml:space="preserve">                                                  </w:t>
      </w:r>
    </w:p>
    <w:p w14:paraId="49E1CDF9" w14:textId="77777777" w:rsidR="008A0F2C" w:rsidRDefault="008A0F2C" w:rsidP="002217BF">
      <w:pPr>
        <w:jc w:val="both"/>
        <w:rPr>
          <w:rFonts w:asciiTheme="majorHAnsi" w:hAnsiTheme="majorHAnsi"/>
          <w:sz w:val="22"/>
          <w:szCs w:val="22"/>
        </w:rPr>
      </w:pPr>
      <w:r w:rsidRPr="002217BF">
        <w:rPr>
          <w:rFonts w:asciiTheme="majorHAnsi" w:hAnsiTheme="majorHAnsi"/>
          <w:sz w:val="22"/>
          <w:szCs w:val="22"/>
        </w:rPr>
        <w:t>A Curriculum Committee was created as part of the Advisor</w:t>
      </w:r>
      <w:r w:rsidR="00615378">
        <w:rPr>
          <w:rFonts w:asciiTheme="majorHAnsi" w:hAnsiTheme="majorHAnsi"/>
          <w:sz w:val="22"/>
          <w:szCs w:val="22"/>
        </w:rPr>
        <w:t xml:space="preserve">y Board to insure that </w:t>
      </w:r>
      <w:r w:rsidRPr="002217BF">
        <w:rPr>
          <w:rFonts w:asciiTheme="majorHAnsi" w:hAnsiTheme="majorHAnsi"/>
          <w:sz w:val="22"/>
          <w:szCs w:val="22"/>
        </w:rPr>
        <w:t>the early childhood curriculum being taught to</w:t>
      </w:r>
      <w:r w:rsidR="00FE25CA">
        <w:rPr>
          <w:rFonts w:asciiTheme="majorHAnsi" w:hAnsiTheme="majorHAnsi"/>
          <w:sz w:val="22"/>
          <w:szCs w:val="22"/>
        </w:rPr>
        <w:t xml:space="preserve"> the education students at the C</w:t>
      </w:r>
      <w:r w:rsidRPr="002217BF">
        <w:rPr>
          <w:rFonts w:asciiTheme="majorHAnsi" w:hAnsiTheme="majorHAnsi"/>
          <w:sz w:val="22"/>
          <w:szCs w:val="22"/>
        </w:rPr>
        <w:t>ollege was the same as was being offered to the young children at the lab schools. The curriculum committee consists of the Directors of lab schools and Eli</w:t>
      </w:r>
      <w:r w:rsidR="00FE25CA">
        <w:rPr>
          <w:rFonts w:asciiTheme="majorHAnsi" w:hAnsiTheme="majorHAnsi"/>
          <w:sz w:val="22"/>
          <w:szCs w:val="22"/>
        </w:rPr>
        <w:t>zabeth Tarvin, Katherine Sinsaba</w:t>
      </w:r>
      <w:r w:rsidRPr="002217BF">
        <w:rPr>
          <w:rFonts w:asciiTheme="majorHAnsi" w:hAnsiTheme="majorHAnsi"/>
          <w:sz w:val="22"/>
          <w:szCs w:val="22"/>
        </w:rPr>
        <w:t xml:space="preserve">ugh, and Jennifer Mirecki.  We created a Mission Statement, a lab school philosophy and chose the use of the Creative Curriculum as an appropriate platform for guiding students in developmentally appropriate practices for young children. </w:t>
      </w:r>
    </w:p>
    <w:p w14:paraId="76A7B8BA" w14:textId="77777777" w:rsidR="00615378" w:rsidRPr="002217BF" w:rsidRDefault="00615378" w:rsidP="002217BF">
      <w:pPr>
        <w:jc w:val="both"/>
        <w:rPr>
          <w:rFonts w:asciiTheme="majorHAnsi" w:hAnsiTheme="majorHAnsi"/>
          <w:sz w:val="22"/>
          <w:szCs w:val="22"/>
        </w:rPr>
      </w:pPr>
    </w:p>
    <w:p w14:paraId="1B669E4D" w14:textId="77777777" w:rsidR="008A0F2C" w:rsidRPr="00615378" w:rsidRDefault="00615378" w:rsidP="00615378">
      <w:pPr>
        <w:jc w:val="both"/>
        <w:rPr>
          <w:rFonts w:asciiTheme="majorHAnsi" w:hAnsiTheme="majorHAnsi"/>
          <w:b/>
          <w:i/>
          <w:sz w:val="22"/>
          <w:szCs w:val="22"/>
        </w:rPr>
      </w:pPr>
      <w:r w:rsidRPr="00615378">
        <w:rPr>
          <w:rFonts w:asciiTheme="majorHAnsi" w:hAnsiTheme="majorHAnsi"/>
          <w:b/>
          <w:i/>
          <w:sz w:val="22"/>
          <w:szCs w:val="22"/>
        </w:rPr>
        <w:t xml:space="preserve">College Goal #2 </w:t>
      </w:r>
      <w:r w:rsidR="008A0F2C" w:rsidRPr="00615378">
        <w:rPr>
          <w:rFonts w:asciiTheme="majorHAnsi" w:hAnsiTheme="majorHAnsi"/>
          <w:b/>
          <w:i/>
          <w:sz w:val="22"/>
          <w:szCs w:val="22"/>
        </w:rPr>
        <w:t>-</w:t>
      </w:r>
      <w:r w:rsidRPr="00615378">
        <w:rPr>
          <w:rFonts w:asciiTheme="majorHAnsi" w:hAnsiTheme="majorHAnsi"/>
          <w:b/>
          <w:i/>
          <w:sz w:val="22"/>
          <w:szCs w:val="22"/>
        </w:rPr>
        <w:t xml:space="preserve"> </w:t>
      </w:r>
      <w:r w:rsidR="008A0F2C" w:rsidRPr="00615378">
        <w:rPr>
          <w:rFonts w:asciiTheme="majorHAnsi" w:hAnsiTheme="majorHAnsi"/>
          <w:b/>
          <w:i/>
          <w:sz w:val="22"/>
          <w:szCs w:val="22"/>
        </w:rPr>
        <w:t xml:space="preserve">General Education, Civic Responsible and Cultural Diversity </w:t>
      </w:r>
    </w:p>
    <w:p w14:paraId="4AD3A4A6" w14:textId="77777777" w:rsidR="008A0F2C" w:rsidRPr="00B976BD" w:rsidRDefault="008A0F2C" w:rsidP="00B976BD">
      <w:pPr>
        <w:pStyle w:val="ListParagraph"/>
        <w:ind w:left="1080"/>
        <w:jc w:val="both"/>
        <w:rPr>
          <w:rFonts w:asciiTheme="majorHAnsi" w:hAnsiTheme="majorHAnsi"/>
          <w:i/>
          <w:sz w:val="22"/>
          <w:szCs w:val="22"/>
        </w:rPr>
      </w:pPr>
      <w:r w:rsidRPr="00B976BD">
        <w:rPr>
          <w:rFonts w:asciiTheme="majorHAnsi" w:hAnsiTheme="majorHAnsi"/>
          <w:sz w:val="22"/>
          <w:szCs w:val="22"/>
        </w:rPr>
        <w:t xml:space="preserve">                                                        </w:t>
      </w:r>
    </w:p>
    <w:p w14:paraId="34604262" w14:textId="77777777" w:rsidR="008A0F2C" w:rsidRDefault="008A0F2C" w:rsidP="00615378">
      <w:pPr>
        <w:jc w:val="both"/>
        <w:rPr>
          <w:rFonts w:asciiTheme="majorHAnsi" w:hAnsiTheme="majorHAnsi"/>
          <w:sz w:val="22"/>
          <w:szCs w:val="22"/>
        </w:rPr>
      </w:pPr>
      <w:r w:rsidRPr="00615378">
        <w:rPr>
          <w:rFonts w:asciiTheme="majorHAnsi" w:hAnsiTheme="majorHAnsi"/>
          <w:sz w:val="22"/>
          <w:szCs w:val="22"/>
        </w:rPr>
        <w:t xml:space="preserve">Created a summer camp program, SMART (Sensory Motor Activities and Recreational Transition) for children who did not qualify for OT services during the summer but would benefit for extra support during the summer. This is scheduled to be held at both lab schools during the summer session 2 time period.  </w:t>
      </w:r>
    </w:p>
    <w:p w14:paraId="6BDF676A" w14:textId="77777777" w:rsidR="00615378" w:rsidRPr="00615378" w:rsidRDefault="00615378" w:rsidP="00615378">
      <w:pPr>
        <w:jc w:val="both"/>
        <w:rPr>
          <w:rFonts w:asciiTheme="majorHAnsi" w:hAnsiTheme="majorHAnsi"/>
          <w:sz w:val="22"/>
          <w:szCs w:val="22"/>
        </w:rPr>
      </w:pPr>
    </w:p>
    <w:p w14:paraId="748F4816" w14:textId="77777777" w:rsidR="008A0F2C" w:rsidRPr="00615378" w:rsidRDefault="00615378" w:rsidP="00615378">
      <w:pPr>
        <w:jc w:val="both"/>
        <w:rPr>
          <w:rFonts w:asciiTheme="majorHAnsi" w:hAnsiTheme="majorHAnsi"/>
          <w:b/>
          <w:i/>
          <w:sz w:val="22"/>
          <w:szCs w:val="22"/>
        </w:rPr>
      </w:pPr>
      <w:r w:rsidRPr="00615378">
        <w:rPr>
          <w:rFonts w:asciiTheme="majorHAnsi" w:hAnsiTheme="majorHAnsi"/>
          <w:b/>
          <w:i/>
          <w:sz w:val="22"/>
          <w:szCs w:val="22"/>
        </w:rPr>
        <w:t xml:space="preserve">College </w:t>
      </w:r>
      <w:r w:rsidR="008A0F2C" w:rsidRPr="00615378">
        <w:rPr>
          <w:rFonts w:asciiTheme="majorHAnsi" w:hAnsiTheme="majorHAnsi"/>
          <w:b/>
          <w:i/>
          <w:sz w:val="22"/>
          <w:szCs w:val="22"/>
        </w:rPr>
        <w:t>Goal #3</w:t>
      </w:r>
      <w:r w:rsidRPr="00615378">
        <w:rPr>
          <w:rFonts w:asciiTheme="majorHAnsi" w:hAnsiTheme="majorHAnsi"/>
          <w:b/>
          <w:i/>
          <w:sz w:val="22"/>
          <w:szCs w:val="22"/>
        </w:rPr>
        <w:t xml:space="preserve"> </w:t>
      </w:r>
      <w:r w:rsidR="008A0F2C" w:rsidRPr="00615378">
        <w:rPr>
          <w:rFonts w:asciiTheme="majorHAnsi" w:hAnsiTheme="majorHAnsi"/>
          <w:b/>
          <w:i/>
          <w:sz w:val="22"/>
          <w:szCs w:val="22"/>
        </w:rPr>
        <w:t>-</w:t>
      </w:r>
      <w:r w:rsidRPr="00615378">
        <w:rPr>
          <w:rFonts w:asciiTheme="majorHAnsi" w:hAnsiTheme="majorHAnsi"/>
          <w:b/>
          <w:i/>
          <w:sz w:val="22"/>
          <w:szCs w:val="22"/>
        </w:rPr>
        <w:t xml:space="preserve"> </w:t>
      </w:r>
      <w:r w:rsidR="008A0F2C" w:rsidRPr="00615378">
        <w:rPr>
          <w:rFonts w:asciiTheme="majorHAnsi" w:hAnsiTheme="majorHAnsi"/>
          <w:b/>
          <w:i/>
          <w:sz w:val="22"/>
          <w:szCs w:val="22"/>
        </w:rPr>
        <w:t>Partnerships</w:t>
      </w:r>
    </w:p>
    <w:p w14:paraId="37CD7A7D" w14:textId="77777777" w:rsidR="008A0F2C" w:rsidRPr="00B976BD" w:rsidRDefault="008A0F2C" w:rsidP="00B976BD">
      <w:pPr>
        <w:pStyle w:val="ListParagraph"/>
        <w:ind w:left="1080"/>
        <w:jc w:val="both"/>
        <w:rPr>
          <w:rFonts w:asciiTheme="majorHAnsi" w:hAnsiTheme="majorHAnsi"/>
          <w:i/>
          <w:sz w:val="22"/>
          <w:szCs w:val="22"/>
        </w:rPr>
      </w:pPr>
      <w:r w:rsidRPr="00B976BD">
        <w:rPr>
          <w:rFonts w:asciiTheme="majorHAnsi" w:hAnsiTheme="majorHAnsi"/>
          <w:sz w:val="22"/>
          <w:szCs w:val="22"/>
        </w:rPr>
        <w:t xml:space="preserve">                                                         </w:t>
      </w:r>
    </w:p>
    <w:p w14:paraId="60E0E90C" w14:textId="77777777" w:rsidR="008A0F2C" w:rsidRPr="00615378" w:rsidRDefault="008A0F2C" w:rsidP="00615378">
      <w:pPr>
        <w:jc w:val="both"/>
        <w:rPr>
          <w:rFonts w:asciiTheme="majorHAnsi" w:hAnsiTheme="majorHAnsi"/>
          <w:sz w:val="22"/>
          <w:szCs w:val="22"/>
        </w:rPr>
      </w:pPr>
      <w:r w:rsidRPr="00615378">
        <w:rPr>
          <w:rFonts w:asciiTheme="majorHAnsi" w:hAnsiTheme="majorHAnsi"/>
          <w:sz w:val="22"/>
          <w:szCs w:val="22"/>
        </w:rPr>
        <w:t>By providing a UPK program, we are partnering with the Middletown School District and the Newburgh School district to provide an educational environment for the children of the cities.  We are collaborating</w:t>
      </w:r>
      <w:r w:rsidR="00FE25CA">
        <w:rPr>
          <w:rFonts w:asciiTheme="majorHAnsi" w:hAnsiTheme="majorHAnsi"/>
          <w:sz w:val="22"/>
          <w:szCs w:val="22"/>
        </w:rPr>
        <w:t xml:space="preserve"> with other departments of the C</w:t>
      </w:r>
      <w:r w:rsidRPr="00615378">
        <w:rPr>
          <w:rFonts w:asciiTheme="majorHAnsi" w:hAnsiTheme="majorHAnsi"/>
          <w:sz w:val="22"/>
          <w:szCs w:val="22"/>
        </w:rPr>
        <w:t xml:space="preserve">ollege to utilize our schools as an educational facility where college students can observe and learn about young children. </w:t>
      </w:r>
    </w:p>
    <w:p w14:paraId="2F5950D2" w14:textId="77777777" w:rsidR="00615378" w:rsidRDefault="00615378" w:rsidP="00615378">
      <w:pPr>
        <w:jc w:val="both"/>
        <w:rPr>
          <w:rFonts w:asciiTheme="majorHAnsi" w:hAnsiTheme="majorHAnsi"/>
          <w:sz w:val="22"/>
          <w:szCs w:val="22"/>
        </w:rPr>
      </w:pPr>
    </w:p>
    <w:p w14:paraId="107E4B81" w14:textId="77777777" w:rsidR="008A0F2C" w:rsidRPr="00615378" w:rsidRDefault="00615378" w:rsidP="00615378">
      <w:pPr>
        <w:jc w:val="both"/>
        <w:rPr>
          <w:rFonts w:asciiTheme="majorHAnsi" w:hAnsiTheme="majorHAnsi"/>
          <w:b/>
          <w:i/>
          <w:sz w:val="22"/>
          <w:szCs w:val="22"/>
        </w:rPr>
      </w:pPr>
      <w:r w:rsidRPr="00615378">
        <w:rPr>
          <w:rFonts w:asciiTheme="majorHAnsi" w:hAnsiTheme="majorHAnsi"/>
          <w:b/>
          <w:i/>
          <w:sz w:val="22"/>
          <w:szCs w:val="22"/>
        </w:rPr>
        <w:t xml:space="preserve">College </w:t>
      </w:r>
      <w:r w:rsidR="008A0F2C" w:rsidRPr="00615378">
        <w:rPr>
          <w:rFonts w:asciiTheme="majorHAnsi" w:hAnsiTheme="majorHAnsi"/>
          <w:b/>
          <w:i/>
          <w:sz w:val="22"/>
          <w:szCs w:val="22"/>
        </w:rPr>
        <w:t>Goal #4</w:t>
      </w:r>
      <w:r w:rsidRPr="00615378">
        <w:rPr>
          <w:rFonts w:asciiTheme="majorHAnsi" w:hAnsiTheme="majorHAnsi"/>
          <w:b/>
          <w:i/>
          <w:sz w:val="22"/>
          <w:szCs w:val="22"/>
        </w:rPr>
        <w:t xml:space="preserve"> </w:t>
      </w:r>
      <w:r w:rsidR="008A0F2C" w:rsidRPr="00615378">
        <w:rPr>
          <w:rFonts w:asciiTheme="majorHAnsi" w:hAnsiTheme="majorHAnsi"/>
          <w:b/>
          <w:i/>
          <w:sz w:val="22"/>
          <w:szCs w:val="22"/>
        </w:rPr>
        <w:t>-</w:t>
      </w:r>
      <w:r w:rsidRPr="00615378">
        <w:rPr>
          <w:rFonts w:asciiTheme="majorHAnsi" w:hAnsiTheme="majorHAnsi"/>
          <w:b/>
          <w:i/>
          <w:sz w:val="22"/>
          <w:szCs w:val="22"/>
        </w:rPr>
        <w:t xml:space="preserve"> </w:t>
      </w:r>
      <w:r w:rsidR="008A0F2C" w:rsidRPr="00615378">
        <w:rPr>
          <w:rFonts w:asciiTheme="majorHAnsi" w:hAnsiTheme="majorHAnsi"/>
          <w:b/>
          <w:i/>
          <w:sz w:val="22"/>
          <w:szCs w:val="22"/>
        </w:rPr>
        <w:t>Innovation</w:t>
      </w:r>
    </w:p>
    <w:p w14:paraId="582344B7" w14:textId="77777777" w:rsidR="008A0F2C" w:rsidRPr="00B976BD" w:rsidRDefault="008A0F2C" w:rsidP="00B976BD">
      <w:pPr>
        <w:pStyle w:val="ListParagraph"/>
        <w:ind w:left="1080"/>
        <w:jc w:val="both"/>
        <w:rPr>
          <w:rFonts w:asciiTheme="majorHAnsi" w:hAnsiTheme="majorHAnsi"/>
          <w:i/>
          <w:sz w:val="22"/>
          <w:szCs w:val="22"/>
        </w:rPr>
      </w:pPr>
      <w:r w:rsidRPr="00B976BD">
        <w:rPr>
          <w:rFonts w:asciiTheme="majorHAnsi" w:hAnsiTheme="majorHAnsi"/>
          <w:sz w:val="22"/>
          <w:szCs w:val="22"/>
        </w:rPr>
        <w:t xml:space="preserve">     </w:t>
      </w:r>
    </w:p>
    <w:p w14:paraId="5C100ACD" w14:textId="77777777" w:rsidR="008A0F2C" w:rsidRPr="00615378" w:rsidRDefault="008A0F2C" w:rsidP="00615378">
      <w:pPr>
        <w:jc w:val="both"/>
        <w:rPr>
          <w:rFonts w:asciiTheme="majorHAnsi" w:hAnsiTheme="majorHAnsi"/>
          <w:sz w:val="22"/>
          <w:szCs w:val="22"/>
        </w:rPr>
      </w:pPr>
      <w:r w:rsidRPr="00615378">
        <w:rPr>
          <w:rFonts w:asciiTheme="majorHAnsi" w:hAnsiTheme="majorHAnsi"/>
          <w:sz w:val="22"/>
          <w:szCs w:val="22"/>
        </w:rPr>
        <w:t xml:space="preserve">We provide learning opportunities for the children through the use of our computers, </w:t>
      </w:r>
      <w:r w:rsidR="00FE25CA">
        <w:rPr>
          <w:rFonts w:asciiTheme="majorHAnsi" w:hAnsiTheme="majorHAnsi"/>
          <w:sz w:val="22"/>
          <w:szCs w:val="22"/>
        </w:rPr>
        <w:t>SmartBoards, and iP</w:t>
      </w:r>
      <w:r w:rsidRPr="00615378">
        <w:rPr>
          <w:rFonts w:asciiTheme="majorHAnsi" w:hAnsiTheme="majorHAnsi"/>
          <w:sz w:val="22"/>
          <w:szCs w:val="22"/>
        </w:rPr>
        <w:t>ads.  Staff can take advantage of a variety of training opportunities through webinars and</w:t>
      </w:r>
      <w:r w:rsidR="00FE25CA">
        <w:rPr>
          <w:rFonts w:asciiTheme="majorHAnsi" w:hAnsiTheme="majorHAnsi"/>
          <w:sz w:val="22"/>
          <w:szCs w:val="22"/>
        </w:rPr>
        <w:t xml:space="preserve"> those that are offered at the C</w:t>
      </w:r>
      <w:r w:rsidRPr="00615378">
        <w:rPr>
          <w:rFonts w:asciiTheme="majorHAnsi" w:hAnsiTheme="majorHAnsi"/>
          <w:sz w:val="22"/>
          <w:szCs w:val="22"/>
        </w:rPr>
        <w:t>ollege.</w:t>
      </w:r>
    </w:p>
    <w:p w14:paraId="6E7B5102" w14:textId="77777777" w:rsidR="00615378" w:rsidRDefault="00615378" w:rsidP="00615378">
      <w:pPr>
        <w:jc w:val="both"/>
        <w:rPr>
          <w:rFonts w:asciiTheme="majorHAnsi" w:hAnsiTheme="majorHAnsi"/>
          <w:sz w:val="22"/>
          <w:szCs w:val="22"/>
        </w:rPr>
      </w:pPr>
    </w:p>
    <w:p w14:paraId="0BDFA135" w14:textId="77777777" w:rsidR="008A0F2C" w:rsidRPr="00615378" w:rsidRDefault="00615378" w:rsidP="00615378">
      <w:pPr>
        <w:jc w:val="both"/>
        <w:rPr>
          <w:rFonts w:asciiTheme="majorHAnsi" w:hAnsiTheme="majorHAnsi"/>
          <w:b/>
          <w:i/>
          <w:sz w:val="22"/>
          <w:szCs w:val="22"/>
        </w:rPr>
      </w:pPr>
      <w:r w:rsidRPr="00615378">
        <w:rPr>
          <w:rFonts w:asciiTheme="majorHAnsi" w:hAnsiTheme="majorHAnsi"/>
          <w:b/>
          <w:i/>
          <w:sz w:val="22"/>
          <w:szCs w:val="22"/>
        </w:rPr>
        <w:t xml:space="preserve">College </w:t>
      </w:r>
      <w:r w:rsidR="008A0F2C" w:rsidRPr="00615378">
        <w:rPr>
          <w:rFonts w:asciiTheme="majorHAnsi" w:hAnsiTheme="majorHAnsi"/>
          <w:b/>
          <w:i/>
          <w:sz w:val="22"/>
          <w:szCs w:val="22"/>
        </w:rPr>
        <w:t>Goal #5</w:t>
      </w:r>
      <w:r w:rsidRPr="00615378">
        <w:rPr>
          <w:rFonts w:asciiTheme="majorHAnsi" w:hAnsiTheme="majorHAnsi"/>
          <w:b/>
          <w:i/>
          <w:sz w:val="22"/>
          <w:szCs w:val="22"/>
        </w:rPr>
        <w:t xml:space="preserve"> </w:t>
      </w:r>
      <w:r w:rsidR="008A0F2C" w:rsidRPr="00615378">
        <w:rPr>
          <w:rFonts w:asciiTheme="majorHAnsi" w:hAnsiTheme="majorHAnsi"/>
          <w:b/>
          <w:i/>
          <w:sz w:val="22"/>
          <w:szCs w:val="22"/>
        </w:rPr>
        <w:t>-</w:t>
      </w:r>
      <w:r w:rsidRPr="00615378">
        <w:rPr>
          <w:rFonts w:asciiTheme="majorHAnsi" w:hAnsiTheme="majorHAnsi"/>
          <w:b/>
          <w:i/>
          <w:sz w:val="22"/>
          <w:szCs w:val="22"/>
        </w:rPr>
        <w:t xml:space="preserve"> </w:t>
      </w:r>
      <w:r w:rsidR="008A0F2C" w:rsidRPr="00615378">
        <w:rPr>
          <w:rFonts w:asciiTheme="majorHAnsi" w:hAnsiTheme="majorHAnsi"/>
          <w:b/>
          <w:i/>
          <w:sz w:val="22"/>
          <w:szCs w:val="22"/>
        </w:rPr>
        <w:t>Professional Development</w:t>
      </w:r>
    </w:p>
    <w:p w14:paraId="1D381BE3" w14:textId="77777777" w:rsidR="008A0F2C" w:rsidRPr="00B976BD" w:rsidRDefault="008A0F2C" w:rsidP="00B976BD">
      <w:pPr>
        <w:pStyle w:val="ListParagraph"/>
        <w:ind w:left="1080"/>
        <w:jc w:val="both"/>
        <w:rPr>
          <w:rFonts w:asciiTheme="majorHAnsi" w:hAnsiTheme="majorHAnsi"/>
          <w:sz w:val="22"/>
          <w:szCs w:val="22"/>
        </w:rPr>
      </w:pPr>
      <w:r w:rsidRPr="00B976BD">
        <w:rPr>
          <w:rFonts w:asciiTheme="majorHAnsi" w:hAnsiTheme="majorHAnsi"/>
          <w:sz w:val="22"/>
          <w:szCs w:val="22"/>
        </w:rPr>
        <w:t xml:space="preserve">                                                         </w:t>
      </w:r>
    </w:p>
    <w:p w14:paraId="0C929EB2" w14:textId="77777777" w:rsidR="008A0F2C" w:rsidRPr="00615378" w:rsidRDefault="008A0F2C" w:rsidP="00615378">
      <w:pPr>
        <w:jc w:val="both"/>
        <w:rPr>
          <w:rFonts w:asciiTheme="majorHAnsi" w:hAnsiTheme="majorHAnsi"/>
          <w:sz w:val="22"/>
          <w:szCs w:val="22"/>
        </w:rPr>
      </w:pPr>
      <w:r w:rsidRPr="00615378">
        <w:rPr>
          <w:rFonts w:asciiTheme="majorHAnsi" w:hAnsiTheme="majorHAnsi"/>
          <w:sz w:val="22"/>
          <w:szCs w:val="22"/>
        </w:rPr>
        <w:t>Staff Development has been provided by Professors in the Education Department which was exceptionally well received by both of the Lab School staffs.  We had one cooperative in s</w:t>
      </w:r>
      <w:r w:rsidR="00FE25CA">
        <w:rPr>
          <w:rFonts w:asciiTheme="majorHAnsi" w:hAnsiTheme="majorHAnsi"/>
          <w:sz w:val="22"/>
          <w:szCs w:val="22"/>
        </w:rPr>
        <w:t>ervice training (Education Department</w:t>
      </w:r>
      <w:r w:rsidRPr="00615378">
        <w:rPr>
          <w:rFonts w:asciiTheme="majorHAnsi" w:hAnsiTheme="majorHAnsi"/>
          <w:sz w:val="22"/>
          <w:szCs w:val="22"/>
        </w:rPr>
        <w:t xml:space="preserve"> and the staffs from both lab schools) at the beginning of the fall semester with a trainer brought in by Elizabeth Tarvin from the Rockland County Child Care Services Council.  The staff also has opportunity to take adv</w:t>
      </w:r>
      <w:r w:rsidR="00FE25CA">
        <w:rPr>
          <w:rFonts w:asciiTheme="majorHAnsi" w:hAnsiTheme="majorHAnsi"/>
          <w:sz w:val="22"/>
          <w:szCs w:val="22"/>
        </w:rPr>
        <w:t>antage of webinars through the C</w:t>
      </w:r>
      <w:r w:rsidRPr="00615378">
        <w:rPr>
          <w:rFonts w:asciiTheme="majorHAnsi" w:hAnsiTheme="majorHAnsi"/>
          <w:sz w:val="22"/>
          <w:szCs w:val="22"/>
        </w:rPr>
        <w:t xml:space="preserve">ollege, through NYS and various educational websites. </w:t>
      </w:r>
    </w:p>
    <w:p w14:paraId="6FDED439" w14:textId="77777777" w:rsidR="00615378" w:rsidRDefault="00615378" w:rsidP="00615378">
      <w:pPr>
        <w:jc w:val="both"/>
        <w:rPr>
          <w:rFonts w:asciiTheme="majorHAnsi" w:hAnsiTheme="majorHAnsi"/>
          <w:sz w:val="22"/>
          <w:szCs w:val="22"/>
        </w:rPr>
      </w:pPr>
    </w:p>
    <w:p w14:paraId="52808C70" w14:textId="77777777" w:rsidR="008A0F2C" w:rsidRPr="00615378" w:rsidRDefault="008A0F2C" w:rsidP="00615378">
      <w:pPr>
        <w:jc w:val="both"/>
        <w:rPr>
          <w:rFonts w:asciiTheme="majorHAnsi" w:hAnsiTheme="majorHAnsi"/>
          <w:sz w:val="22"/>
          <w:szCs w:val="22"/>
        </w:rPr>
      </w:pPr>
      <w:r w:rsidRPr="00615378">
        <w:rPr>
          <w:rFonts w:asciiTheme="majorHAnsi" w:hAnsiTheme="majorHAnsi"/>
          <w:sz w:val="22"/>
          <w:szCs w:val="22"/>
        </w:rPr>
        <w:t>As we move towards NAEYC accreditation, hopefully there would be more opportunity for us to partner with the Education Department to meet training requirements.</w:t>
      </w:r>
    </w:p>
    <w:p w14:paraId="289876BC" w14:textId="77777777" w:rsidR="00615378" w:rsidRDefault="00615378" w:rsidP="00615378">
      <w:pPr>
        <w:jc w:val="both"/>
        <w:rPr>
          <w:rFonts w:asciiTheme="majorHAnsi" w:hAnsiTheme="majorHAnsi"/>
          <w:sz w:val="22"/>
          <w:szCs w:val="22"/>
        </w:rPr>
      </w:pPr>
    </w:p>
    <w:p w14:paraId="7C0FE029" w14:textId="77777777" w:rsidR="008A0F2C" w:rsidRPr="00615378" w:rsidRDefault="00615378" w:rsidP="00615378">
      <w:pPr>
        <w:jc w:val="both"/>
        <w:rPr>
          <w:rFonts w:asciiTheme="majorHAnsi" w:hAnsiTheme="majorHAnsi"/>
          <w:b/>
          <w:i/>
          <w:sz w:val="22"/>
          <w:szCs w:val="22"/>
        </w:rPr>
      </w:pPr>
      <w:r w:rsidRPr="00615378">
        <w:rPr>
          <w:rFonts w:asciiTheme="majorHAnsi" w:hAnsiTheme="majorHAnsi"/>
          <w:b/>
          <w:i/>
          <w:sz w:val="22"/>
          <w:szCs w:val="22"/>
        </w:rPr>
        <w:t xml:space="preserve">College </w:t>
      </w:r>
      <w:r w:rsidR="008A0F2C" w:rsidRPr="00615378">
        <w:rPr>
          <w:rFonts w:asciiTheme="majorHAnsi" w:hAnsiTheme="majorHAnsi"/>
          <w:b/>
          <w:i/>
          <w:sz w:val="22"/>
          <w:szCs w:val="22"/>
        </w:rPr>
        <w:t>Goal #6</w:t>
      </w:r>
      <w:r w:rsidRPr="00615378">
        <w:rPr>
          <w:rFonts w:asciiTheme="majorHAnsi" w:hAnsiTheme="majorHAnsi"/>
          <w:b/>
          <w:i/>
          <w:sz w:val="22"/>
          <w:szCs w:val="22"/>
        </w:rPr>
        <w:t xml:space="preserve"> </w:t>
      </w:r>
      <w:r w:rsidR="008A0F2C" w:rsidRPr="00615378">
        <w:rPr>
          <w:rFonts w:asciiTheme="majorHAnsi" w:hAnsiTheme="majorHAnsi"/>
          <w:b/>
          <w:i/>
          <w:sz w:val="22"/>
          <w:szCs w:val="22"/>
        </w:rPr>
        <w:t>-</w:t>
      </w:r>
      <w:r w:rsidRPr="00615378">
        <w:rPr>
          <w:rFonts w:asciiTheme="majorHAnsi" w:hAnsiTheme="majorHAnsi"/>
          <w:b/>
          <w:i/>
          <w:sz w:val="22"/>
          <w:szCs w:val="22"/>
        </w:rPr>
        <w:t xml:space="preserve"> </w:t>
      </w:r>
      <w:r w:rsidR="008A0F2C" w:rsidRPr="00615378">
        <w:rPr>
          <w:rFonts w:asciiTheme="majorHAnsi" w:hAnsiTheme="majorHAnsi"/>
          <w:b/>
          <w:i/>
          <w:sz w:val="22"/>
          <w:szCs w:val="22"/>
        </w:rPr>
        <w:t>Learning Environment</w:t>
      </w:r>
    </w:p>
    <w:p w14:paraId="08178B3F" w14:textId="77777777" w:rsidR="00615378" w:rsidRDefault="00615378" w:rsidP="00615378">
      <w:pPr>
        <w:jc w:val="both"/>
        <w:rPr>
          <w:rFonts w:asciiTheme="majorHAnsi" w:hAnsiTheme="majorHAnsi"/>
          <w:sz w:val="22"/>
          <w:szCs w:val="22"/>
        </w:rPr>
      </w:pPr>
    </w:p>
    <w:p w14:paraId="0A45973A" w14:textId="77777777" w:rsidR="008A0F2C" w:rsidRPr="00615378" w:rsidRDefault="008A0F2C" w:rsidP="00615378">
      <w:pPr>
        <w:jc w:val="both"/>
        <w:rPr>
          <w:rFonts w:asciiTheme="majorHAnsi" w:hAnsiTheme="majorHAnsi"/>
          <w:sz w:val="22"/>
          <w:szCs w:val="22"/>
        </w:rPr>
      </w:pPr>
      <w:r w:rsidRPr="00615378">
        <w:rPr>
          <w:rFonts w:asciiTheme="majorHAnsi" w:hAnsiTheme="majorHAnsi"/>
          <w:sz w:val="22"/>
          <w:szCs w:val="22"/>
        </w:rPr>
        <w:t>Our buildings are only a year old. Our goal in this area is the keep them looking just as fresh and welcoming as they did on opening day.</w:t>
      </w:r>
    </w:p>
    <w:p w14:paraId="2AC74D69" w14:textId="77777777" w:rsidR="00615378" w:rsidRDefault="00615378" w:rsidP="00615378">
      <w:pPr>
        <w:jc w:val="both"/>
        <w:rPr>
          <w:rFonts w:asciiTheme="majorHAnsi" w:hAnsiTheme="majorHAnsi"/>
          <w:sz w:val="22"/>
          <w:szCs w:val="22"/>
        </w:rPr>
      </w:pPr>
    </w:p>
    <w:p w14:paraId="3AF1779B" w14:textId="77777777" w:rsidR="008A0F2C" w:rsidRPr="00615378" w:rsidRDefault="00615378" w:rsidP="00615378">
      <w:pPr>
        <w:jc w:val="both"/>
        <w:rPr>
          <w:rFonts w:asciiTheme="majorHAnsi" w:hAnsiTheme="majorHAnsi"/>
          <w:sz w:val="22"/>
          <w:szCs w:val="22"/>
        </w:rPr>
      </w:pPr>
      <w:r w:rsidRPr="00615378">
        <w:rPr>
          <w:rFonts w:asciiTheme="majorHAnsi" w:hAnsiTheme="majorHAnsi"/>
          <w:b/>
          <w:i/>
          <w:sz w:val="22"/>
          <w:szCs w:val="22"/>
        </w:rPr>
        <w:t xml:space="preserve">College </w:t>
      </w:r>
      <w:r w:rsidR="008A0F2C" w:rsidRPr="00615378">
        <w:rPr>
          <w:rFonts w:asciiTheme="majorHAnsi" w:hAnsiTheme="majorHAnsi"/>
          <w:b/>
          <w:i/>
          <w:sz w:val="22"/>
          <w:szCs w:val="22"/>
        </w:rPr>
        <w:t>Goal #7</w:t>
      </w:r>
      <w:r w:rsidRPr="00615378">
        <w:rPr>
          <w:rFonts w:asciiTheme="majorHAnsi" w:hAnsiTheme="majorHAnsi"/>
          <w:b/>
          <w:i/>
          <w:sz w:val="22"/>
          <w:szCs w:val="22"/>
        </w:rPr>
        <w:t xml:space="preserve"> </w:t>
      </w:r>
      <w:r>
        <w:rPr>
          <w:rFonts w:asciiTheme="majorHAnsi" w:hAnsiTheme="majorHAnsi"/>
          <w:b/>
          <w:i/>
          <w:sz w:val="22"/>
          <w:szCs w:val="22"/>
        </w:rPr>
        <w:t>–</w:t>
      </w:r>
      <w:r w:rsidRPr="00615378">
        <w:rPr>
          <w:rFonts w:asciiTheme="majorHAnsi" w:hAnsiTheme="majorHAnsi"/>
          <w:b/>
          <w:i/>
          <w:sz w:val="22"/>
          <w:szCs w:val="22"/>
        </w:rPr>
        <w:t xml:space="preserve"> </w:t>
      </w:r>
      <w:r w:rsidR="008A0F2C" w:rsidRPr="00615378">
        <w:rPr>
          <w:rFonts w:asciiTheme="majorHAnsi" w:hAnsiTheme="majorHAnsi"/>
          <w:b/>
          <w:i/>
          <w:sz w:val="22"/>
          <w:szCs w:val="22"/>
        </w:rPr>
        <w:t>Resources</w:t>
      </w:r>
      <w:r>
        <w:rPr>
          <w:rFonts w:asciiTheme="majorHAnsi" w:hAnsiTheme="majorHAnsi"/>
          <w:b/>
          <w:i/>
          <w:sz w:val="22"/>
          <w:szCs w:val="22"/>
        </w:rPr>
        <w:t xml:space="preserve"> </w:t>
      </w:r>
      <w:r>
        <w:rPr>
          <w:rFonts w:asciiTheme="majorHAnsi" w:hAnsiTheme="majorHAnsi"/>
          <w:sz w:val="22"/>
          <w:szCs w:val="22"/>
        </w:rPr>
        <w:t>N/A</w:t>
      </w:r>
    </w:p>
    <w:p w14:paraId="5C865391" w14:textId="77777777" w:rsidR="008A0F2C" w:rsidRPr="00615378" w:rsidRDefault="008A0F2C" w:rsidP="00BC75CB">
      <w:pPr>
        <w:pStyle w:val="ListParagraph"/>
        <w:numPr>
          <w:ilvl w:val="0"/>
          <w:numId w:val="318"/>
        </w:numPr>
        <w:ind w:left="0" w:firstLine="0"/>
        <w:jc w:val="both"/>
        <w:rPr>
          <w:rFonts w:asciiTheme="majorHAnsi" w:hAnsiTheme="majorHAnsi"/>
          <w:sz w:val="22"/>
          <w:szCs w:val="22"/>
        </w:rPr>
      </w:pPr>
      <w:r w:rsidRPr="00615378">
        <w:rPr>
          <w:rFonts w:asciiTheme="majorHAnsi" w:hAnsiTheme="majorHAnsi"/>
          <w:b/>
          <w:color w:val="C00000"/>
          <w:sz w:val="22"/>
          <w:szCs w:val="22"/>
        </w:rPr>
        <w:t>OTHER</w:t>
      </w:r>
      <w:r w:rsidRPr="00615378">
        <w:rPr>
          <w:rFonts w:asciiTheme="majorHAnsi" w:hAnsiTheme="majorHAnsi"/>
          <w:sz w:val="22"/>
          <w:szCs w:val="22"/>
        </w:rPr>
        <w:t xml:space="preserve">     N/A</w:t>
      </w:r>
    </w:p>
    <w:p w14:paraId="2840CED9" w14:textId="77777777" w:rsidR="008A0F2C" w:rsidRPr="00B976BD" w:rsidRDefault="008A0F2C" w:rsidP="00B976BD">
      <w:pPr>
        <w:pStyle w:val="ListParagraph"/>
        <w:ind w:left="1080"/>
        <w:jc w:val="both"/>
        <w:rPr>
          <w:rFonts w:asciiTheme="majorHAnsi" w:hAnsiTheme="majorHAnsi"/>
          <w:sz w:val="22"/>
          <w:szCs w:val="22"/>
        </w:rPr>
      </w:pPr>
    </w:p>
    <w:p w14:paraId="594C2742" w14:textId="77777777" w:rsidR="00615378" w:rsidRPr="00615378" w:rsidRDefault="00615378" w:rsidP="00BC75CB">
      <w:pPr>
        <w:pStyle w:val="ListParagraph"/>
        <w:numPr>
          <w:ilvl w:val="0"/>
          <w:numId w:val="324"/>
        </w:numPr>
        <w:ind w:left="0" w:firstLine="0"/>
        <w:rPr>
          <w:rFonts w:asciiTheme="majorHAnsi" w:hAnsiTheme="majorHAnsi"/>
          <w:sz w:val="22"/>
          <w:szCs w:val="22"/>
        </w:rPr>
      </w:pPr>
      <w:r w:rsidRPr="00615378">
        <w:rPr>
          <w:rFonts w:asciiTheme="majorHAnsi" w:hAnsiTheme="majorHAnsi"/>
          <w:b/>
          <w:color w:val="C00000"/>
          <w:sz w:val="22"/>
          <w:szCs w:val="22"/>
        </w:rPr>
        <w:t>PLANNING:</w:t>
      </w:r>
      <w:r w:rsidR="008A0F2C" w:rsidRPr="00615378">
        <w:rPr>
          <w:rFonts w:asciiTheme="majorHAnsi" w:hAnsiTheme="majorHAnsi"/>
          <w:color w:val="C00000"/>
          <w:sz w:val="22"/>
          <w:szCs w:val="22"/>
        </w:rPr>
        <w:t xml:space="preserve">  </w:t>
      </w:r>
      <w:r w:rsidRPr="00615378">
        <w:rPr>
          <w:rFonts w:asciiTheme="majorHAnsi" w:hAnsiTheme="majorHAnsi"/>
          <w:b/>
          <w:i/>
          <w:color w:val="C00000"/>
          <w:sz w:val="22"/>
          <w:szCs w:val="22"/>
        </w:rPr>
        <w:t>Looking Ahead</w:t>
      </w:r>
      <w:r w:rsidR="008A0F2C" w:rsidRPr="00615378">
        <w:rPr>
          <w:rFonts w:asciiTheme="majorHAnsi" w:hAnsiTheme="majorHAnsi"/>
          <w:b/>
          <w:i/>
          <w:sz w:val="22"/>
          <w:szCs w:val="22"/>
        </w:rPr>
        <w:t xml:space="preserve">          </w:t>
      </w:r>
    </w:p>
    <w:p w14:paraId="598AF34E" w14:textId="77777777" w:rsidR="00615378" w:rsidRDefault="008A0F2C" w:rsidP="00615378">
      <w:pPr>
        <w:pStyle w:val="ListParagraph"/>
        <w:ind w:left="0"/>
        <w:rPr>
          <w:rFonts w:asciiTheme="majorHAnsi" w:hAnsiTheme="majorHAnsi"/>
          <w:b/>
          <w:i/>
          <w:sz w:val="22"/>
          <w:szCs w:val="22"/>
        </w:rPr>
      </w:pPr>
      <w:r w:rsidRPr="00615378">
        <w:rPr>
          <w:rFonts w:asciiTheme="majorHAnsi" w:hAnsiTheme="majorHAnsi"/>
          <w:b/>
          <w:i/>
          <w:sz w:val="22"/>
          <w:szCs w:val="22"/>
        </w:rPr>
        <w:t xml:space="preserve">                                                                                                                                                             </w:t>
      </w:r>
    </w:p>
    <w:p w14:paraId="42A4D97E" w14:textId="77777777" w:rsidR="00615378" w:rsidRDefault="008A0F2C" w:rsidP="00BC75CB">
      <w:pPr>
        <w:pStyle w:val="ListParagraph"/>
        <w:numPr>
          <w:ilvl w:val="0"/>
          <w:numId w:val="327"/>
        </w:numPr>
        <w:jc w:val="both"/>
        <w:rPr>
          <w:rFonts w:asciiTheme="majorHAnsi" w:hAnsiTheme="majorHAnsi"/>
          <w:sz w:val="22"/>
          <w:szCs w:val="22"/>
        </w:rPr>
      </w:pPr>
      <w:r w:rsidRPr="00615378">
        <w:rPr>
          <w:rFonts w:asciiTheme="majorHAnsi" w:hAnsiTheme="majorHAnsi"/>
          <w:sz w:val="22"/>
          <w:szCs w:val="22"/>
        </w:rPr>
        <w:t xml:space="preserve">The initiation of the Creative Curriculum Early Childhood Education Model to our Lab Schools which will coincide with the Education Department early childhood education model.   The Creative Curriculum Model follows the needs of the young child by meeting the children interests and developmental abilities.  This is the curriculum model Kindercollege followed but it was never formalized into calling it the Creative Curriculum. We can also meet the Middletown School District and the Newburgh School District Curriculums through following Creative Curriculum. We can also include valuable aspects from the Emergent Curriculum as well as aspects of the Reggio Emilia Curriculum through the use of Creative Curriculum.   This will give the Education students a well-rounded educational experience and seeing firsthand how these models can work together. </w:t>
      </w:r>
    </w:p>
    <w:p w14:paraId="49388EAA" w14:textId="77777777" w:rsidR="00615378" w:rsidRDefault="008A0F2C" w:rsidP="00BC75CB">
      <w:pPr>
        <w:pStyle w:val="ListParagraph"/>
        <w:numPr>
          <w:ilvl w:val="0"/>
          <w:numId w:val="327"/>
        </w:numPr>
        <w:jc w:val="both"/>
        <w:rPr>
          <w:rFonts w:asciiTheme="majorHAnsi" w:hAnsiTheme="majorHAnsi"/>
          <w:sz w:val="22"/>
          <w:szCs w:val="22"/>
        </w:rPr>
      </w:pPr>
      <w:r w:rsidRPr="00615378">
        <w:rPr>
          <w:rFonts w:asciiTheme="majorHAnsi" w:hAnsiTheme="majorHAnsi"/>
          <w:sz w:val="22"/>
          <w:szCs w:val="22"/>
        </w:rPr>
        <w:t>In the future, it may be worthwhile investigating a summer camp program in technology. This could spearhead into offering a school age child care program for before and after school to children between the ages o</w:t>
      </w:r>
      <w:r w:rsidR="00FE25CA">
        <w:rPr>
          <w:rFonts w:asciiTheme="majorHAnsi" w:hAnsiTheme="majorHAnsi"/>
          <w:sz w:val="22"/>
          <w:szCs w:val="22"/>
        </w:rPr>
        <w:t>f 6 to 10 years of age for the F</w:t>
      </w:r>
      <w:r w:rsidRPr="00615378">
        <w:rPr>
          <w:rFonts w:asciiTheme="majorHAnsi" w:hAnsiTheme="majorHAnsi"/>
          <w:sz w:val="22"/>
          <w:szCs w:val="22"/>
        </w:rPr>
        <w:t xml:space="preserve">all of 2014. </w:t>
      </w:r>
    </w:p>
    <w:p w14:paraId="19C5EC12" w14:textId="77777777" w:rsidR="00615378" w:rsidRDefault="008A0F2C" w:rsidP="00BC75CB">
      <w:pPr>
        <w:pStyle w:val="ListParagraph"/>
        <w:numPr>
          <w:ilvl w:val="0"/>
          <w:numId w:val="327"/>
        </w:numPr>
        <w:jc w:val="both"/>
        <w:rPr>
          <w:rFonts w:asciiTheme="majorHAnsi" w:hAnsiTheme="majorHAnsi"/>
          <w:sz w:val="22"/>
          <w:szCs w:val="22"/>
        </w:rPr>
      </w:pPr>
      <w:r w:rsidRPr="00615378">
        <w:rPr>
          <w:rFonts w:asciiTheme="majorHAnsi" w:hAnsiTheme="majorHAnsi"/>
          <w:sz w:val="22"/>
          <w:szCs w:val="22"/>
        </w:rPr>
        <w:t xml:space="preserve">Beginning the accreditation process for both lab schools has begun by having sent out Family Surveys this spring. This is the first step in the process. We will evaluate the responses and learn the areas we need to improve upon. </w:t>
      </w:r>
    </w:p>
    <w:p w14:paraId="58FE3FFC" w14:textId="77777777" w:rsidR="008A0F2C" w:rsidRPr="00615378" w:rsidRDefault="008A0F2C" w:rsidP="00BC75CB">
      <w:pPr>
        <w:pStyle w:val="ListParagraph"/>
        <w:numPr>
          <w:ilvl w:val="0"/>
          <w:numId w:val="327"/>
        </w:numPr>
        <w:jc w:val="both"/>
        <w:rPr>
          <w:rFonts w:asciiTheme="majorHAnsi" w:hAnsiTheme="majorHAnsi"/>
          <w:sz w:val="22"/>
          <w:szCs w:val="22"/>
        </w:rPr>
      </w:pPr>
      <w:r w:rsidRPr="00615378">
        <w:rPr>
          <w:rFonts w:asciiTheme="majorHAnsi" w:hAnsiTheme="majorHAnsi"/>
          <w:sz w:val="22"/>
          <w:szCs w:val="22"/>
        </w:rPr>
        <w:t>Overhauling our website to attract more customers is a primary goal. We need to find creative ways to market our program.</w:t>
      </w:r>
    </w:p>
    <w:p w14:paraId="2CE99165" w14:textId="77777777" w:rsidR="008A0F2C" w:rsidRPr="00615378" w:rsidRDefault="008A0F2C" w:rsidP="00BC75CB">
      <w:pPr>
        <w:pStyle w:val="ListParagraph"/>
        <w:numPr>
          <w:ilvl w:val="0"/>
          <w:numId w:val="327"/>
        </w:numPr>
        <w:jc w:val="both"/>
        <w:rPr>
          <w:rFonts w:asciiTheme="majorHAnsi" w:hAnsiTheme="majorHAnsi"/>
          <w:sz w:val="22"/>
          <w:szCs w:val="22"/>
        </w:rPr>
      </w:pPr>
      <w:r w:rsidRPr="00615378">
        <w:rPr>
          <w:rFonts w:asciiTheme="majorHAnsi" w:hAnsiTheme="majorHAnsi"/>
          <w:sz w:val="22"/>
          <w:szCs w:val="22"/>
        </w:rPr>
        <w:t>It would be ideal to operate English as a second language summer school program with the Middletown School District to help support the children who advanced during the school year</w:t>
      </w:r>
      <w:r w:rsidR="00615378">
        <w:rPr>
          <w:rFonts w:asciiTheme="majorHAnsi" w:hAnsiTheme="majorHAnsi"/>
          <w:sz w:val="22"/>
          <w:szCs w:val="22"/>
        </w:rPr>
        <w:t>,</w:t>
      </w:r>
      <w:r w:rsidRPr="00615378">
        <w:rPr>
          <w:rFonts w:asciiTheme="majorHAnsi" w:hAnsiTheme="majorHAnsi"/>
          <w:sz w:val="22"/>
          <w:szCs w:val="22"/>
        </w:rPr>
        <w:t xml:space="preserve"> but will not have that support for the two months during the summer.  If there is a possibility of a grant through the district, it would be nice </w:t>
      </w:r>
      <w:r w:rsidR="00FE25CA">
        <w:rPr>
          <w:rFonts w:asciiTheme="majorHAnsi" w:hAnsiTheme="majorHAnsi"/>
          <w:sz w:val="22"/>
          <w:szCs w:val="22"/>
        </w:rPr>
        <w:t>and</w:t>
      </w:r>
      <w:r w:rsidRPr="00615378">
        <w:rPr>
          <w:rFonts w:asciiTheme="majorHAnsi" w:hAnsiTheme="majorHAnsi"/>
          <w:sz w:val="22"/>
          <w:szCs w:val="22"/>
        </w:rPr>
        <w:t xml:space="preserve"> beneficial for the children. </w:t>
      </w:r>
    </w:p>
    <w:p w14:paraId="177BAA48" w14:textId="77777777" w:rsidR="008A0F2C" w:rsidRPr="00615378" w:rsidRDefault="008A0F2C" w:rsidP="00BC75CB">
      <w:pPr>
        <w:pStyle w:val="ListParagraph"/>
        <w:numPr>
          <w:ilvl w:val="0"/>
          <w:numId w:val="327"/>
        </w:numPr>
        <w:jc w:val="both"/>
        <w:rPr>
          <w:rFonts w:asciiTheme="majorHAnsi" w:hAnsiTheme="majorHAnsi"/>
          <w:sz w:val="22"/>
          <w:szCs w:val="22"/>
        </w:rPr>
      </w:pPr>
      <w:r w:rsidRPr="00615378">
        <w:rPr>
          <w:rFonts w:asciiTheme="majorHAnsi" w:hAnsiTheme="majorHAnsi"/>
          <w:sz w:val="22"/>
          <w:szCs w:val="22"/>
        </w:rPr>
        <w:t xml:space="preserve">If it was possible for our staff to audit education classes for staff development it would enable us to meet training requirements in a new and interesting way. </w:t>
      </w:r>
    </w:p>
    <w:p w14:paraId="7E4056C8" w14:textId="77777777" w:rsidR="008A0F2C" w:rsidRPr="00090525" w:rsidRDefault="008A0F2C" w:rsidP="008A0F2C">
      <w:pPr>
        <w:jc w:val="center"/>
      </w:pPr>
    </w:p>
    <w:p w14:paraId="054E3391" w14:textId="77777777" w:rsidR="0005079E" w:rsidRPr="00090525" w:rsidRDefault="0005079E" w:rsidP="00900E4F">
      <w:pPr>
        <w:jc w:val="both"/>
      </w:pPr>
    </w:p>
    <w:p w14:paraId="241CED5C" w14:textId="77777777" w:rsidR="00F42C6F" w:rsidRDefault="00F42C6F" w:rsidP="00900E4F">
      <w:pPr>
        <w:jc w:val="both"/>
      </w:pPr>
    </w:p>
    <w:p w14:paraId="04CAB84B" w14:textId="77777777" w:rsidR="009B72D3" w:rsidRDefault="009B72D3" w:rsidP="009D5A8A">
      <w:pPr>
        <w:pStyle w:val="Title"/>
        <w:rPr>
          <w:rFonts w:asciiTheme="majorHAnsi" w:hAnsiTheme="majorHAnsi"/>
          <w:sz w:val="28"/>
          <w:szCs w:val="28"/>
          <w:u w:val="none"/>
        </w:rPr>
      </w:pPr>
    </w:p>
    <w:p w14:paraId="700CCEDD" w14:textId="77777777" w:rsidR="009B72D3" w:rsidRDefault="009B72D3" w:rsidP="009D5A8A">
      <w:pPr>
        <w:pStyle w:val="Title"/>
        <w:rPr>
          <w:rFonts w:asciiTheme="majorHAnsi" w:hAnsiTheme="majorHAnsi"/>
          <w:sz w:val="28"/>
          <w:szCs w:val="28"/>
          <w:u w:val="none"/>
        </w:rPr>
      </w:pPr>
    </w:p>
    <w:p w14:paraId="3668E846" w14:textId="77777777" w:rsidR="009B72D3" w:rsidRDefault="009B72D3" w:rsidP="009D5A8A">
      <w:pPr>
        <w:pStyle w:val="Title"/>
        <w:rPr>
          <w:rFonts w:asciiTheme="majorHAnsi" w:hAnsiTheme="majorHAnsi"/>
          <w:sz w:val="28"/>
          <w:szCs w:val="28"/>
          <w:u w:val="none"/>
        </w:rPr>
      </w:pPr>
    </w:p>
    <w:p w14:paraId="71A3A629" w14:textId="77777777" w:rsidR="009B72D3" w:rsidRDefault="009B72D3" w:rsidP="009D5A8A">
      <w:pPr>
        <w:pStyle w:val="Title"/>
        <w:rPr>
          <w:rFonts w:asciiTheme="majorHAnsi" w:hAnsiTheme="majorHAnsi"/>
          <w:sz w:val="28"/>
          <w:szCs w:val="28"/>
          <w:u w:val="none"/>
        </w:rPr>
      </w:pPr>
    </w:p>
    <w:p w14:paraId="2E2A5FD7" w14:textId="77777777" w:rsidR="009B72D3" w:rsidRDefault="009B72D3" w:rsidP="009D5A8A">
      <w:pPr>
        <w:pStyle w:val="Title"/>
        <w:rPr>
          <w:rFonts w:asciiTheme="majorHAnsi" w:hAnsiTheme="majorHAnsi"/>
          <w:sz w:val="28"/>
          <w:szCs w:val="28"/>
          <w:u w:val="none"/>
        </w:rPr>
      </w:pPr>
    </w:p>
    <w:p w14:paraId="2AAB9924" w14:textId="77777777" w:rsidR="009B72D3" w:rsidRDefault="009B72D3" w:rsidP="009D5A8A">
      <w:pPr>
        <w:pStyle w:val="Title"/>
        <w:rPr>
          <w:rFonts w:asciiTheme="majorHAnsi" w:hAnsiTheme="majorHAnsi"/>
          <w:sz w:val="28"/>
          <w:szCs w:val="28"/>
          <w:u w:val="none"/>
        </w:rPr>
      </w:pPr>
    </w:p>
    <w:p w14:paraId="141ED259" w14:textId="77777777" w:rsidR="009B72D3" w:rsidRDefault="009B72D3" w:rsidP="009D5A8A">
      <w:pPr>
        <w:pStyle w:val="Title"/>
        <w:rPr>
          <w:rFonts w:asciiTheme="majorHAnsi" w:hAnsiTheme="majorHAnsi"/>
          <w:sz w:val="28"/>
          <w:szCs w:val="28"/>
          <w:u w:val="none"/>
        </w:rPr>
      </w:pPr>
    </w:p>
    <w:p w14:paraId="7D7852C1" w14:textId="77777777" w:rsidR="009B72D3" w:rsidRDefault="009B72D3" w:rsidP="009D5A8A">
      <w:pPr>
        <w:pStyle w:val="Title"/>
        <w:rPr>
          <w:rFonts w:asciiTheme="majorHAnsi" w:hAnsiTheme="majorHAnsi"/>
          <w:sz w:val="28"/>
          <w:szCs w:val="28"/>
          <w:u w:val="none"/>
        </w:rPr>
      </w:pPr>
    </w:p>
    <w:p w14:paraId="0C0BBFAF" w14:textId="77777777" w:rsidR="009B72D3" w:rsidRDefault="009B72D3" w:rsidP="009D5A8A">
      <w:pPr>
        <w:pStyle w:val="Title"/>
        <w:rPr>
          <w:rFonts w:asciiTheme="majorHAnsi" w:hAnsiTheme="majorHAnsi"/>
          <w:sz w:val="28"/>
          <w:szCs w:val="28"/>
          <w:u w:val="none"/>
        </w:rPr>
      </w:pPr>
    </w:p>
    <w:p w14:paraId="39C562EF" w14:textId="77777777" w:rsidR="009B72D3" w:rsidRDefault="009B72D3" w:rsidP="009D5A8A">
      <w:pPr>
        <w:pStyle w:val="Title"/>
        <w:rPr>
          <w:rFonts w:asciiTheme="majorHAnsi" w:hAnsiTheme="majorHAnsi"/>
          <w:sz w:val="28"/>
          <w:szCs w:val="28"/>
          <w:u w:val="none"/>
        </w:rPr>
      </w:pPr>
    </w:p>
    <w:p w14:paraId="647133CD" w14:textId="77777777" w:rsidR="009B72D3" w:rsidRDefault="009B72D3" w:rsidP="009D5A8A">
      <w:pPr>
        <w:pStyle w:val="Title"/>
        <w:rPr>
          <w:rFonts w:asciiTheme="majorHAnsi" w:hAnsiTheme="majorHAnsi"/>
          <w:sz w:val="28"/>
          <w:szCs w:val="28"/>
          <w:u w:val="none"/>
        </w:rPr>
      </w:pPr>
    </w:p>
    <w:p w14:paraId="65DD3C87" w14:textId="77777777" w:rsidR="009B72D3" w:rsidRDefault="009B72D3" w:rsidP="009D5A8A">
      <w:pPr>
        <w:pStyle w:val="Title"/>
        <w:rPr>
          <w:rFonts w:asciiTheme="majorHAnsi" w:hAnsiTheme="majorHAnsi"/>
          <w:sz w:val="28"/>
          <w:szCs w:val="28"/>
          <w:u w:val="none"/>
        </w:rPr>
      </w:pPr>
    </w:p>
    <w:p w14:paraId="7367E6F3" w14:textId="77777777" w:rsidR="009B72D3" w:rsidRDefault="009B72D3" w:rsidP="009D5A8A">
      <w:pPr>
        <w:pStyle w:val="Title"/>
        <w:rPr>
          <w:rFonts w:asciiTheme="majorHAnsi" w:hAnsiTheme="majorHAnsi"/>
          <w:sz w:val="28"/>
          <w:szCs w:val="28"/>
          <w:u w:val="none"/>
        </w:rPr>
      </w:pPr>
    </w:p>
    <w:p w14:paraId="7413E54C" w14:textId="77777777" w:rsidR="009B72D3" w:rsidRDefault="009B72D3" w:rsidP="009D5A8A">
      <w:pPr>
        <w:pStyle w:val="Title"/>
        <w:rPr>
          <w:rFonts w:asciiTheme="majorHAnsi" w:hAnsiTheme="majorHAnsi"/>
          <w:sz w:val="28"/>
          <w:szCs w:val="28"/>
          <w:u w:val="none"/>
        </w:rPr>
      </w:pPr>
    </w:p>
    <w:p w14:paraId="3A50798A" w14:textId="77777777" w:rsidR="00F32BBD" w:rsidRPr="005310FA" w:rsidRDefault="00212BF6" w:rsidP="009D5A8A">
      <w:pPr>
        <w:pStyle w:val="Title"/>
        <w:rPr>
          <w:rFonts w:asciiTheme="majorHAnsi" w:hAnsiTheme="majorHAnsi"/>
          <w:sz w:val="28"/>
          <w:szCs w:val="28"/>
          <w:u w:val="none"/>
        </w:rPr>
      </w:pPr>
      <w:r w:rsidRPr="005310FA">
        <w:rPr>
          <w:rFonts w:asciiTheme="majorHAnsi" w:hAnsiTheme="majorHAnsi"/>
          <w:sz w:val="28"/>
          <w:szCs w:val="28"/>
          <w:u w:val="none"/>
        </w:rPr>
        <w:t>OFFICE OF EDUCATIONAL PARTNERSHIPS</w:t>
      </w:r>
    </w:p>
    <w:p w14:paraId="3C537062" w14:textId="77777777" w:rsidR="00F32BBD" w:rsidRPr="00D53C9A" w:rsidRDefault="00F32BBD" w:rsidP="009D5A8A">
      <w:pPr>
        <w:jc w:val="center"/>
        <w:rPr>
          <w:rFonts w:ascii="Goudy Old Style" w:hAnsi="Goudy Old Style"/>
          <w:b/>
          <w:sz w:val="28"/>
          <w:szCs w:val="28"/>
        </w:rPr>
      </w:pPr>
      <w:r w:rsidRPr="005310FA">
        <w:rPr>
          <w:rFonts w:asciiTheme="majorHAnsi" w:hAnsiTheme="majorHAnsi"/>
          <w:b/>
          <w:sz w:val="28"/>
          <w:szCs w:val="28"/>
        </w:rPr>
        <w:t>AY 20</w:t>
      </w:r>
      <w:r w:rsidR="008E2049" w:rsidRPr="005310FA">
        <w:rPr>
          <w:rFonts w:asciiTheme="majorHAnsi" w:hAnsiTheme="majorHAnsi"/>
          <w:b/>
          <w:sz w:val="28"/>
          <w:szCs w:val="28"/>
        </w:rPr>
        <w:t>1</w:t>
      </w:r>
      <w:r w:rsidR="004F261E">
        <w:rPr>
          <w:rFonts w:asciiTheme="majorHAnsi" w:hAnsiTheme="majorHAnsi"/>
          <w:b/>
          <w:sz w:val="28"/>
          <w:szCs w:val="28"/>
        </w:rPr>
        <w:t>2</w:t>
      </w:r>
      <w:r w:rsidRPr="005310FA">
        <w:rPr>
          <w:rFonts w:asciiTheme="majorHAnsi" w:hAnsiTheme="majorHAnsi"/>
          <w:b/>
          <w:sz w:val="28"/>
          <w:szCs w:val="28"/>
        </w:rPr>
        <w:t>-20</w:t>
      </w:r>
      <w:r w:rsidR="00AE6CB0" w:rsidRPr="005310FA">
        <w:rPr>
          <w:rFonts w:asciiTheme="majorHAnsi" w:hAnsiTheme="majorHAnsi"/>
          <w:b/>
          <w:sz w:val="28"/>
          <w:szCs w:val="28"/>
        </w:rPr>
        <w:t>1</w:t>
      </w:r>
      <w:r w:rsidR="004F261E">
        <w:rPr>
          <w:rFonts w:asciiTheme="majorHAnsi" w:hAnsiTheme="majorHAnsi"/>
          <w:b/>
          <w:sz w:val="28"/>
          <w:szCs w:val="28"/>
        </w:rPr>
        <w:t>3</w:t>
      </w:r>
    </w:p>
    <w:p w14:paraId="680B43DA" w14:textId="77777777" w:rsidR="00F42C6F" w:rsidRPr="00D53C9A" w:rsidRDefault="00F42C6F" w:rsidP="00900E4F">
      <w:pPr>
        <w:jc w:val="both"/>
        <w:rPr>
          <w:rFonts w:ascii="Goudy Old Style" w:hAnsi="Goudy Old Style"/>
          <w:b/>
          <w:sz w:val="28"/>
          <w:szCs w:val="28"/>
        </w:rPr>
      </w:pPr>
    </w:p>
    <w:p w14:paraId="133703C0" w14:textId="77777777" w:rsidR="00F32BBD" w:rsidRPr="00BA206C" w:rsidRDefault="00F42C6F" w:rsidP="00AE6CB0">
      <w:pPr>
        <w:pStyle w:val="Title"/>
        <w:jc w:val="both"/>
        <w:rPr>
          <w:rFonts w:asciiTheme="majorHAnsi" w:hAnsiTheme="majorHAnsi"/>
          <w:b w:val="0"/>
          <w:i/>
          <w:sz w:val="22"/>
          <w:szCs w:val="22"/>
          <w:u w:val="none"/>
        </w:rPr>
      </w:pPr>
      <w:r w:rsidRPr="00BA206C">
        <w:rPr>
          <w:rFonts w:asciiTheme="majorHAnsi" w:hAnsiTheme="majorHAnsi"/>
          <w:b w:val="0"/>
          <w:i/>
          <w:sz w:val="22"/>
          <w:szCs w:val="22"/>
          <w:u w:val="none"/>
        </w:rPr>
        <w:t>Submitted by:</w:t>
      </w:r>
      <w:r w:rsidRPr="00BA206C">
        <w:rPr>
          <w:rFonts w:asciiTheme="majorHAnsi" w:hAnsiTheme="majorHAnsi"/>
          <w:i/>
          <w:sz w:val="22"/>
          <w:szCs w:val="22"/>
          <w:u w:val="none"/>
        </w:rPr>
        <w:t xml:space="preserve">  </w:t>
      </w:r>
      <w:r w:rsidR="00C66E13" w:rsidRPr="00BA206C">
        <w:rPr>
          <w:rFonts w:asciiTheme="majorHAnsi" w:hAnsiTheme="majorHAnsi"/>
          <w:b w:val="0"/>
          <w:i/>
          <w:sz w:val="22"/>
          <w:szCs w:val="22"/>
          <w:u w:val="none"/>
        </w:rPr>
        <w:t>Mary Ford</w:t>
      </w:r>
      <w:r w:rsidRPr="00BA206C">
        <w:rPr>
          <w:rFonts w:asciiTheme="majorHAnsi" w:hAnsiTheme="majorHAnsi"/>
          <w:b w:val="0"/>
          <w:i/>
          <w:sz w:val="22"/>
          <w:szCs w:val="22"/>
          <w:u w:val="none"/>
        </w:rPr>
        <w:t>, Director</w:t>
      </w:r>
    </w:p>
    <w:p w14:paraId="40979266" w14:textId="77777777" w:rsidR="00A10CBE" w:rsidRPr="00BA206C" w:rsidRDefault="007B0418" w:rsidP="00AE6CB0">
      <w:pPr>
        <w:pStyle w:val="Title"/>
        <w:jc w:val="both"/>
        <w:rPr>
          <w:rFonts w:asciiTheme="majorHAnsi" w:hAnsiTheme="majorHAnsi"/>
          <w:b w:val="0"/>
          <w:i/>
          <w:sz w:val="22"/>
          <w:szCs w:val="22"/>
          <w:u w:val="none"/>
        </w:rPr>
      </w:pPr>
      <w:r w:rsidRPr="00BA206C">
        <w:rPr>
          <w:rFonts w:asciiTheme="majorHAnsi" w:hAnsiTheme="majorHAnsi"/>
          <w:b w:val="0"/>
          <w:i/>
          <w:sz w:val="22"/>
          <w:szCs w:val="22"/>
          <w:u w:val="none"/>
        </w:rPr>
        <w:t>Contributors:</w:t>
      </w:r>
      <w:r w:rsidRPr="00BA206C">
        <w:rPr>
          <w:rFonts w:asciiTheme="majorHAnsi" w:hAnsiTheme="majorHAnsi"/>
          <w:i/>
          <w:sz w:val="22"/>
          <w:szCs w:val="22"/>
          <w:u w:val="none"/>
        </w:rPr>
        <w:t xml:space="preserve"> </w:t>
      </w:r>
      <w:r w:rsidRPr="00BA206C">
        <w:rPr>
          <w:rFonts w:asciiTheme="majorHAnsi" w:hAnsiTheme="majorHAnsi"/>
          <w:b w:val="0"/>
          <w:i/>
          <w:sz w:val="22"/>
          <w:szCs w:val="22"/>
          <w:u w:val="none"/>
        </w:rPr>
        <w:t xml:space="preserve">  Ramona Burton and Lyla Ten Eyck</w:t>
      </w:r>
    </w:p>
    <w:p w14:paraId="11D82EFF" w14:textId="77777777" w:rsidR="009B72D3" w:rsidRDefault="009B72D3" w:rsidP="004F261E">
      <w:pPr>
        <w:jc w:val="both"/>
        <w:rPr>
          <w:rFonts w:asciiTheme="majorHAnsi" w:hAnsiTheme="majorHAnsi"/>
          <w:sz w:val="22"/>
          <w:szCs w:val="22"/>
        </w:rPr>
      </w:pPr>
    </w:p>
    <w:p w14:paraId="2D8F9B3E" w14:textId="77777777" w:rsidR="004F261E" w:rsidRDefault="009B72D3" w:rsidP="00BC75CB">
      <w:pPr>
        <w:pStyle w:val="ListParagraph"/>
        <w:numPr>
          <w:ilvl w:val="0"/>
          <w:numId w:val="328"/>
        </w:numPr>
        <w:ind w:left="0" w:firstLine="0"/>
        <w:jc w:val="both"/>
        <w:rPr>
          <w:rFonts w:asciiTheme="majorHAnsi" w:hAnsiTheme="majorHAnsi"/>
          <w:b/>
          <w:color w:val="C00000"/>
          <w:sz w:val="22"/>
          <w:szCs w:val="22"/>
        </w:rPr>
      </w:pPr>
      <w:r w:rsidRPr="009B72D3">
        <w:rPr>
          <w:rFonts w:asciiTheme="majorHAnsi" w:hAnsiTheme="majorHAnsi"/>
          <w:b/>
          <w:color w:val="C00000"/>
          <w:sz w:val="22"/>
          <w:szCs w:val="22"/>
        </w:rPr>
        <w:t>LOOKING BACK</w:t>
      </w:r>
    </w:p>
    <w:p w14:paraId="7943729C" w14:textId="77777777" w:rsidR="009B72D3" w:rsidRPr="009B72D3" w:rsidRDefault="009B72D3" w:rsidP="009B72D3">
      <w:pPr>
        <w:pStyle w:val="ListParagraph"/>
        <w:ind w:left="0"/>
        <w:jc w:val="both"/>
        <w:rPr>
          <w:rFonts w:asciiTheme="majorHAnsi" w:hAnsiTheme="majorHAnsi"/>
          <w:b/>
          <w:color w:val="C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F261E" w:rsidRPr="004F261E" w14:paraId="374B0264" w14:textId="77777777" w:rsidTr="004F261E">
        <w:tc>
          <w:tcPr>
            <w:tcW w:w="4788" w:type="dxa"/>
          </w:tcPr>
          <w:p w14:paraId="2B90C9C0" w14:textId="77777777" w:rsidR="004F261E" w:rsidRPr="004F261E" w:rsidRDefault="004F261E" w:rsidP="00FE25CA">
            <w:pPr>
              <w:pStyle w:val="IntenseQuote"/>
              <w:pBdr>
                <w:bottom w:val="none" w:sz="0" w:space="0" w:color="auto"/>
              </w:pBdr>
              <w:ind w:left="0"/>
              <w:rPr>
                <w:rFonts w:asciiTheme="majorHAnsi" w:hAnsiTheme="majorHAnsi"/>
                <w:i w:val="0"/>
                <w:color w:val="000000" w:themeColor="text1"/>
                <w:szCs w:val="22"/>
              </w:rPr>
            </w:pPr>
            <w:r w:rsidRPr="004F261E">
              <w:rPr>
                <w:rFonts w:asciiTheme="majorHAnsi" w:hAnsiTheme="majorHAnsi"/>
                <w:i w:val="0"/>
                <w:color w:val="000000" w:themeColor="text1"/>
                <w:szCs w:val="22"/>
              </w:rPr>
              <w:t>A) Goals 2012-2013</w:t>
            </w:r>
          </w:p>
        </w:tc>
        <w:tc>
          <w:tcPr>
            <w:tcW w:w="4788" w:type="dxa"/>
          </w:tcPr>
          <w:p w14:paraId="6C98A6FC" w14:textId="77777777" w:rsidR="004F261E" w:rsidRPr="004F261E" w:rsidRDefault="004F261E" w:rsidP="00FE25CA">
            <w:pPr>
              <w:pStyle w:val="IntenseQuote"/>
              <w:pBdr>
                <w:bottom w:val="none" w:sz="0" w:space="0" w:color="auto"/>
              </w:pBdr>
              <w:ind w:left="0"/>
              <w:rPr>
                <w:rFonts w:asciiTheme="majorHAnsi" w:hAnsiTheme="majorHAnsi"/>
                <w:i w:val="0"/>
                <w:color w:val="000000" w:themeColor="text1"/>
                <w:szCs w:val="22"/>
              </w:rPr>
            </w:pPr>
            <w:r w:rsidRPr="004F261E">
              <w:rPr>
                <w:rFonts w:asciiTheme="majorHAnsi" w:hAnsiTheme="majorHAnsi"/>
                <w:i w:val="0"/>
                <w:color w:val="000000" w:themeColor="text1"/>
                <w:szCs w:val="22"/>
              </w:rPr>
              <w:t>B) Measures: Data &amp; Assessment</w:t>
            </w:r>
          </w:p>
        </w:tc>
      </w:tr>
      <w:tr w:rsidR="004F261E" w:rsidRPr="004F261E" w14:paraId="6A332E90" w14:textId="77777777" w:rsidTr="004F261E">
        <w:tc>
          <w:tcPr>
            <w:tcW w:w="4788" w:type="dxa"/>
          </w:tcPr>
          <w:p w14:paraId="53A77F15"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Apply for Liberty Partnerships Program (LPP) grant and SUNY Innovative Instruction Technology (SUNY IIT) grant</w:t>
            </w:r>
          </w:p>
        </w:tc>
        <w:tc>
          <w:tcPr>
            <w:tcW w:w="4788" w:type="dxa"/>
          </w:tcPr>
          <w:p w14:paraId="5BC330C7"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 xml:space="preserve">OEP was awarded a $1,750,000 LPP grant for 2012-2017 and a $12,749 SUNY IIT grant for 2012-2013. The SUNY IIT Grant was titled “Improving Student Performance in SUNY Orange Placement Assessment and Developmental Courses Through the Use of Video Presentations.” </w:t>
            </w:r>
          </w:p>
        </w:tc>
      </w:tr>
      <w:tr w:rsidR="004F261E" w:rsidRPr="004F261E" w14:paraId="4A826A25" w14:textId="77777777" w:rsidTr="004F261E">
        <w:tc>
          <w:tcPr>
            <w:tcW w:w="4788" w:type="dxa"/>
          </w:tcPr>
          <w:p w14:paraId="488E3636"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Pilot new courses at satellite centers</w:t>
            </w:r>
          </w:p>
        </w:tc>
        <w:tc>
          <w:tcPr>
            <w:tcW w:w="4788" w:type="dxa"/>
          </w:tcPr>
          <w:p w14:paraId="12C27EAD" w14:textId="77777777" w:rsidR="004F261E" w:rsidRPr="004F261E" w:rsidRDefault="004F261E" w:rsidP="00BC75CB">
            <w:pPr>
              <w:pStyle w:val="Default"/>
              <w:numPr>
                <w:ilvl w:val="0"/>
                <w:numId w:val="253"/>
              </w:numPr>
              <w:jc w:val="both"/>
              <w:rPr>
                <w:rFonts w:asciiTheme="majorHAnsi" w:hAnsiTheme="majorHAnsi"/>
                <w:sz w:val="22"/>
                <w:szCs w:val="22"/>
              </w:rPr>
            </w:pPr>
            <w:r w:rsidRPr="004F261E">
              <w:rPr>
                <w:rFonts w:asciiTheme="majorHAnsi" w:hAnsiTheme="majorHAnsi"/>
                <w:sz w:val="22"/>
                <w:szCs w:val="22"/>
              </w:rPr>
              <w:t>Three new courses were initiated but cancelled due to low enrollment. The courses were CRJ</w:t>
            </w:r>
            <w:r w:rsidR="002355DD">
              <w:rPr>
                <w:rFonts w:asciiTheme="majorHAnsi" w:hAnsiTheme="majorHAnsi"/>
                <w:sz w:val="22"/>
                <w:szCs w:val="22"/>
              </w:rPr>
              <w:t xml:space="preserve"> </w:t>
            </w:r>
            <w:r w:rsidRPr="004F261E">
              <w:rPr>
                <w:rFonts w:asciiTheme="majorHAnsi" w:hAnsiTheme="majorHAnsi"/>
                <w:sz w:val="22"/>
                <w:szCs w:val="22"/>
              </w:rPr>
              <w:t>101 at Monroe Woodbury High School and ACC</w:t>
            </w:r>
            <w:r w:rsidR="002355DD">
              <w:rPr>
                <w:rFonts w:asciiTheme="majorHAnsi" w:hAnsiTheme="majorHAnsi"/>
                <w:sz w:val="22"/>
                <w:szCs w:val="22"/>
              </w:rPr>
              <w:t xml:space="preserve"> </w:t>
            </w:r>
            <w:r w:rsidRPr="004F261E">
              <w:rPr>
                <w:rFonts w:asciiTheme="majorHAnsi" w:hAnsiTheme="majorHAnsi"/>
                <w:sz w:val="22"/>
                <w:szCs w:val="22"/>
              </w:rPr>
              <w:t>153 and BIO</w:t>
            </w:r>
            <w:r w:rsidR="002355DD">
              <w:rPr>
                <w:rFonts w:asciiTheme="majorHAnsi" w:hAnsiTheme="majorHAnsi"/>
                <w:sz w:val="22"/>
                <w:szCs w:val="22"/>
              </w:rPr>
              <w:t xml:space="preserve"> </w:t>
            </w:r>
            <w:r w:rsidRPr="004F261E">
              <w:rPr>
                <w:rFonts w:asciiTheme="majorHAnsi" w:hAnsiTheme="majorHAnsi"/>
                <w:sz w:val="22"/>
                <w:szCs w:val="22"/>
              </w:rPr>
              <w:t>125 at Warwick Valley High School.</w:t>
            </w:r>
          </w:p>
        </w:tc>
      </w:tr>
      <w:tr w:rsidR="004F261E" w:rsidRPr="004F261E" w14:paraId="0D470D91" w14:textId="77777777" w:rsidTr="004F261E">
        <w:tc>
          <w:tcPr>
            <w:tcW w:w="4788" w:type="dxa"/>
          </w:tcPr>
          <w:p w14:paraId="082EE93B"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Increase the interaction between LPP and the college’s academic departments</w:t>
            </w:r>
          </w:p>
        </w:tc>
        <w:tc>
          <w:tcPr>
            <w:tcW w:w="4788" w:type="dxa"/>
          </w:tcPr>
          <w:p w14:paraId="0AB64378"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Alex Kay (English Department) served as instructor for LPP’s “Writing Workshop” series, its “Senior Seminar” program and its English Regents Preparation session.</w:t>
            </w:r>
          </w:p>
        </w:tc>
      </w:tr>
      <w:tr w:rsidR="004F261E" w:rsidRPr="004F261E" w14:paraId="37F3BE4E" w14:textId="77777777" w:rsidTr="004F261E">
        <w:tc>
          <w:tcPr>
            <w:tcW w:w="4788" w:type="dxa"/>
          </w:tcPr>
          <w:p w14:paraId="79E02546"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Update four or more existing articulation agreements</w:t>
            </w:r>
          </w:p>
        </w:tc>
        <w:tc>
          <w:tcPr>
            <w:tcW w:w="4788" w:type="dxa"/>
          </w:tcPr>
          <w:p w14:paraId="2702F813"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Six</w:t>
            </w:r>
            <w:r w:rsidRPr="004F261E">
              <w:rPr>
                <w:rFonts w:asciiTheme="majorHAnsi" w:hAnsiTheme="majorHAnsi"/>
                <w:b/>
                <w:color w:val="FF0000"/>
                <w:sz w:val="22"/>
                <w:szCs w:val="22"/>
              </w:rPr>
              <w:t xml:space="preserve"> </w:t>
            </w:r>
            <w:r w:rsidRPr="004F261E">
              <w:rPr>
                <w:rFonts w:asciiTheme="majorHAnsi" w:hAnsiTheme="majorHAnsi"/>
                <w:sz w:val="22"/>
                <w:szCs w:val="22"/>
              </w:rPr>
              <w:t>articulation agreements were updated.</w:t>
            </w:r>
          </w:p>
        </w:tc>
      </w:tr>
      <w:tr w:rsidR="004F261E" w:rsidRPr="004F261E" w14:paraId="4D564FC2" w14:textId="77777777" w:rsidTr="004F261E">
        <w:tc>
          <w:tcPr>
            <w:tcW w:w="4788" w:type="dxa"/>
          </w:tcPr>
          <w:p w14:paraId="1CD8822A"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Move to new location in SUNY Orange Library</w:t>
            </w:r>
          </w:p>
          <w:p w14:paraId="39065834" w14:textId="77777777" w:rsidR="004F261E" w:rsidRPr="004F261E" w:rsidRDefault="004F261E" w:rsidP="004F261E">
            <w:pPr>
              <w:pStyle w:val="ListParagraph"/>
              <w:ind w:left="360"/>
              <w:jc w:val="both"/>
              <w:rPr>
                <w:rFonts w:asciiTheme="majorHAnsi" w:hAnsiTheme="majorHAnsi"/>
                <w:sz w:val="22"/>
                <w:szCs w:val="22"/>
              </w:rPr>
            </w:pPr>
            <w:r w:rsidRPr="004F261E">
              <w:rPr>
                <w:rFonts w:asciiTheme="majorHAnsi" w:hAnsiTheme="majorHAnsi"/>
                <w:sz w:val="22"/>
                <w:szCs w:val="22"/>
              </w:rPr>
              <w:t xml:space="preserve"> </w:t>
            </w:r>
          </w:p>
          <w:p w14:paraId="43729FA7"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Institute a program of annual surveys of Community College in the High School Program teachers, principals, guidance counselors and graduates</w:t>
            </w:r>
          </w:p>
        </w:tc>
        <w:tc>
          <w:tcPr>
            <w:tcW w:w="4788" w:type="dxa"/>
          </w:tcPr>
          <w:p w14:paraId="1F639E90" w14:textId="77777777" w:rsid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OEP moved from the Morrison Mansion to the Library in Summer 2012.</w:t>
            </w:r>
          </w:p>
          <w:p w14:paraId="4BC6CC6F" w14:textId="77777777" w:rsidR="002355DD" w:rsidRPr="004F261E" w:rsidRDefault="002355DD" w:rsidP="002355DD">
            <w:pPr>
              <w:pStyle w:val="ListParagraph"/>
              <w:ind w:left="360"/>
              <w:jc w:val="both"/>
              <w:rPr>
                <w:rFonts w:asciiTheme="majorHAnsi" w:hAnsiTheme="majorHAnsi"/>
                <w:sz w:val="22"/>
                <w:szCs w:val="22"/>
              </w:rPr>
            </w:pPr>
          </w:p>
          <w:p w14:paraId="249D9B2A" w14:textId="77777777" w:rsidR="004F261E" w:rsidRPr="004F261E" w:rsidRDefault="004F261E" w:rsidP="00BC75CB">
            <w:pPr>
              <w:pStyle w:val="ListParagraph"/>
              <w:numPr>
                <w:ilvl w:val="0"/>
                <w:numId w:val="253"/>
              </w:numPr>
              <w:jc w:val="both"/>
              <w:rPr>
                <w:rFonts w:asciiTheme="majorHAnsi" w:hAnsiTheme="majorHAnsi"/>
                <w:sz w:val="22"/>
                <w:szCs w:val="22"/>
              </w:rPr>
            </w:pPr>
            <w:r w:rsidRPr="004F261E">
              <w:rPr>
                <w:rFonts w:asciiTheme="majorHAnsi" w:hAnsiTheme="majorHAnsi"/>
                <w:sz w:val="22"/>
                <w:szCs w:val="22"/>
              </w:rPr>
              <w:t>Teachers, principals, guidance counselors and graduates were surveyed.</w:t>
            </w:r>
          </w:p>
        </w:tc>
      </w:tr>
    </w:tbl>
    <w:p w14:paraId="033E937B" w14:textId="77777777" w:rsidR="004F261E" w:rsidRPr="004F261E" w:rsidRDefault="004F261E" w:rsidP="004F261E">
      <w:pPr>
        <w:pStyle w:val="IntenseQuote"/>
        <w:ind w:left="0"/>
        <w:jc w:val="both"/>
        <w:rPr>
          <w:rFonts w:asciiTheme="majorHAnsi" w:hAnsiTheme="majorHAnsi"/>
          <w:i w:val="0"/>
          <w:color w:val="000000" w:themeColor="text1"/>
          <w:szCs w:val="22"/>
        </w:rPr>
        <w:sectPr w:rsidR="004F261E" w:rsidRPr="004F261E" w:rsidSect="004B7FE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2AC8C89" w14:textId="77777777" w:rsidR="009B72D3" w:rsidRDefault="009B72D3" w:rsidP="004F261E">
      <w:pPr>
        <w:jc w:val="both"/>
        <w:rPr>
          <w:rFonts w:asciiTheme="majorHAnsi" w:hAnsiTheme="majorHAnsi"/>
          <w:b/>
          <w:sz w:val="22"/>
          <w:szCs w:val="22"/>
          <w:u w:val="single"/>
        </w:rPr>
      </w:pPr>
    </w:p>
    <w:p w14:paraId="009815C1" w14:textId="77777777" w:rsidR="004F261E" w:rsidRPr="009B72D3" w:rsidRDefault="009B72D3" w:rsidP="00BC75CB">
      <w:pPr>
        <w:pStyle w:val="ListParagraph"/>
        <w:numPr>
          <w:ilvl w:val="0"/>
          <w:numId w:val="328"/>
        </w:numPr>
        <w:ind w:left="0" w:firstLine="0"/>
        <w:jc w:val="both"/>
        <w:rPr>
          <w:rFonts w:asciiTheme="majorHAnsi" w:hAnsiTheme="majorHAnsi"/>
          <w:b/>
          <w:color w:val="C00000"/>
          <w:sz w:val="22"/>
          <w:szCs w:val="22"/>
        </w:rPr>
      </w:pPr>
      <w:r w:rsidRPr="009B72D3">
        <w:rPr>
          <w:rFonts w:asciiTheme="majorHAnsi" w:hAnsiTheme="majorHAnsi"/>
          <w:b/>
          <w:color w:val="C00000"/>
          <w:sz w:val="22"/>
          <w:szCs w:val="22"/>
        </w:rPr>
        <w:t>COLLEGE GOALS, STRATEGIC PRIORITIES &amp; INSTITUTIONAL EFFECTIVENESS</w:t>
      </w:r>
    </w:p>
    <w:p w14:paraId="65873725" w14:textId="77777777" w:rsidR="004F261E" w:rsidRPr="004F261E" w:rsidRDefault="004F261E" w:rsidP="004F261E">
      <w:pPr>
        <w:jc w:val="both"/>
        <w:rPr>
          <w:rFonts w:asciiTheme="majorHAnsi" w:hAnsiTheme="majorHAnsi"/>
          <w:b/>
          <w:sz w:val="22"/>
          <w:szCs w:val="22"/>
        </w:rPr>
      </w:pPr>
    </w:p>
    <w:p w14:paraId="0F5B82D4" w14:textId="77777777" w:rsidR="004F261E" w:rsidRPr="009B72D3" w:rsidRDefault="004F261E" w:rsidP="004F261E">
      <w:pPr>
        <w:jc w:val="both"/>
        <w:rPr>
          <w:rFonts w:asciiTheme="majorHAnsi" w:hAnsiTheme="majorHAnsi"/>
          <w:b/>
          <w:i/>
          <w:sz w:val="22"/>
          <w:szCs w:val="22"/>
        </w:rPr>
      </w:pPr>
      <w:r w:rsidRPr="009B72D3">
        <w:rPr>
          <w:rFonts w:asciiTheme="majorHAnsi" w:hAnsiTheme="majorHAnsi"/>
          <w:b/>
          <w:i/>
          <w:sz w:val="22"/>
          <w:szCs w:val="22"/>
        </w:rPr>
        <w:t>College Goal #2 – General Education, Civic Responsibility and Cultural Diversity</w:t>
      </w:r>
    </w:p>
    <w:p w14:paraId="44B6ABAC" w14:textId="77777777" w:rsidR="004F261E" w:rsidRPr="004F261E" w:rsidRDefault="004F261E" w:rsidP="004F261E">
      <w:pPr>
        <w:jc w:val="both"/>
        <w:rPr>
          <w:rFonts w:asciiTheme="majorHAnsi" w:hAnsiTheme="majorHAnsi"/>
          <w:b/>
          <w:sz w:val="22"/>
          <w:szCs w:val="22"/>
        </w:rPr>
      </w:pPr>
    </w:p>
    <w:p w14:paraId="2EE4C937" w14:textId="77777777" w:rsidR="004F261E" w:rsidRPr="004F261E" w:rsidRDefault="004F261E" w:rsidP="00BC75CB">
      <w:pPr>
        <w:pStyle w:val="ListParagraph"/>
        <w:numPr>
          <w:ilvl w:val="0"/>
          <w:numId w:val="253"/>
        </w:numPr>
        <w:ind w:left="720"/>
        <w:jc w:val="both"/>
        <w:rPr>
          <w:rFonts w:asciiTheme="majorHAnsi" w:hAnsiTheme="majorHAnsi"/>
          <w:sz w:val="22"/>
          <w:szCs w:val="22"/>
        </w:rPr>
      </w:pPr>
      <w:r w:rsidRPr="004F261E">
        <w:rPr>
          <w:rFonts w:asciiTheme="majorHAnsi" w:hAnsiTheme="majorHAnsi" w:cstheme="minorHAnsi"/>
          <w:sz w:val="22"/>
          <w:szCs w:val="22"/>
        </w:rPr>
        <w:t>OEP Senior Secretary was elected CSEA representative on the Committee for Institutional Diversity and Equity (CIDE) for academic year 2013-2014</w:t>
      </w:r>
      <w:r w:rsidRPr="004F261E">
        <w:rPr>
          <w:rFonts w:asciiTheme="majorHAnsi" w:hAnsiTheme="majorHAnsi"/>
          <w:sz w:val="22"/>
          <w:szCs w:val="22"/>
        </w:rPr>
        <w:t>.</w:t>
      </w:r>
    </w:p>
    <w:p w14:paraId="1A0813C1" w14:textId="77777777" w:rsidR="004F261E" w:rsidRPr="004F261E" w:rsidRDefault="004F261E" w:rsidP="004F261E">
      <w:pPr>
        <w:jc w:val="both"/>
        <w:rPr>
          <w:rFonts w:asciiTheme="majorHAnsi" w:hAnsiTheme="majorHAnsi"/>
          <w:sz w:val="22"/>
          <w:szCs w:val="22"/>
        </w:rPr>
      </w:pPr>
    </w:p>
    <w:p w14:paraId="42EAA59C" w14:textId="77777777" w:rsidR="004F261E" w:rsidRPr="00204430" w:rsidRDefault="004F261E" w:rsidP="004F261E">
      <w:pPr>
        <w:jc w:val="both"/>
        <w:rPr>
          <w:rFonts w:asciiTheme="majorHAnsi" w:hAnsiTheme="majorHAnsi"/>
          <w:b/>
          <w:i/>
          <w:sz w:val="22"/>
          <w:szCs w:val="22"/>
        </w:rPr>
      </w:pPr>
      <w:r w:rsidRPr="00204430">
        <w:rPr>
          <w:rFonts w:asciiTheme="majorHAnsi" w:hAnsiTheme="majorHAnsi"/>
          <w:b/>
          <w:i/>
          <w:sz w:val="22"/>
          <w:szCs w:val="22"/>
        </w:rPr>
        <w:t>College Goal #3 – Partnerships</w:t>
      </w:r>
    </w:p>
    <w:p w14:paraId="3EE02AFD" w14:textId="77777777" w:rsidR="004F261E" w:rsidRPr="004F261E" w:rsidRDefault="004F261E" w:rsidP="004F261E">
      <w:pPr>
        <w:jc w:val="both"/>
        <w:rPr>
          <w:rFonts w:asciiTheme="majorHAnsi" w:hAnsiTheme="majorHAnsi"/>
          <w:b/>
          <w:sz w:val="22"/>
          <w:szCs w:val="22"/>
          <w:u w:val="single"/>
        </w:rPr>
      </w:pPr>
    </w:p>
    <w:p w14:paraId="38DDF32B" w14:textId="77777777" w:rsidR="004F261E" w:rsidRPr="002355DD" w:rsidRDefault="004F261E" w:rsidP="002355DD">
      <w:pPr>
        <w:jc w:val="both"/>
        <w:rPr>
          <w:rFonts w:asciiTheme="majorHAnsi" w:hAnsiTheme="majorHAnsi"/>
          <w:sz w:val="22"/>
          <w:szCs w:val="22"/>
          <w:u w:val="single"/>
        </w:rPr>
      </w:pPr>
      <w:r w:rsidRPr="002355DD">
        <w:rPr>
          <w:rFonts w:asciiTheme="majorHAnsi" w:hAnsiTheme="majorHAnsi"/>
          <w:sz w:val="22"/>
          <w:szCs w:val="22"/>
          <w:u w:val="single"/>
        </w:rPr>
        <w:t>CCHSP</w:t>
      </w:r>
    </w:p>
    <w:p w14:paraId="35C6887F" w14:textId="77777777" w:rsidR="004F261E" w:rsidRPr="004F261E" w:rsidRDefault="004F261E" w:rsidP="002355DD">
      <w:pPr>
        <w:pStyle w:val="ListParagraph"/>
        <w:numPr>
          <w:ilvl w:val="0"/>
          <w:numId w:val="37"/>
        </w:numPr>
        <w:jc w:val="both"/>
        <w:rPr>
          <w:rFonts w:asciiTheme="majorHAnsi" w:hAnsiTheme="majorHAnsi"/>
          <w:sz w:val="22"/>
          <w:szCs w:val="22"/>
        </w:rPr>
      </w:pPr>
      <w:r w:rsidRPr="004F261E">
        <w:rPr>
          <w:rFonts w:asciiTheme="majorHAnsi" w:hAnsiTheme="majorHAnsi"/>
          <w:sz w:val="22"/>
          <w:szCs w:val="22"/>
        </w:rPr>
        <w:t>CCHSP course enrollment increased from 1,751</w:t>
      </w:r>
      <w:r w:rsidRPr="004F261E">
        <w:rPr>
          <w:rFonts w:asciiTheme="majorHAnsi" w:hAnsiTheme="majorHAnsi"/>
          <w:b/>
          <w:sz w:val="22"/>
          <w:szCs w:val="22"/>
        </w:rPr>
        <w:t xml:space="preserve"> </w:t>
      </w:r>
      <w:r w:rsidRPr="004F261E">
        <w:rPr>
          <w:rFonts w:asciiTheme="majorHAnsi" w:hAnsiTheme="majorHAnsi"/>
          <w:sz w:val="22"/>
          <w:szCs w:val="22"/>
        </w:rPr>
        <w:t>in Fall 2011 to 1,818 in Fall 2012. The program generated $1,228,879 in revenues in the 2012-2013 academic year. CCHSP courses were offered in 16 high schools in Orange County, and the program included 40 courses from eight</w:t>
      </w:r>
      <w:r w:rsidRPr="004F261E">
        <w:rPr>
          <w:rFonts w:asciiTheme="majorHAnsi" w:hAnsiTheme="majorHAnsi"/>
          <w:b/>
          <w:color w:val="FF0000"/>
          <w:sz w:val="22"/>
          <w:szCs w:val="22"/>
        </w:rPr>
        <w:t xml:space="preserve"> </w:t>
      </w:r>
      <w:r w:rsidRPr="004F261E">
        <w:rPr>
          <w:rFonts w:asciiTheme="majorHAnsi" w:hAnsiTheme="majorHAnsi"/>
          <w:sz w:val="22"/>
          <w:szCs w:val="22"/>
        </w:rPr>
        <w:t>college departments and 186 class sections.</w:t>
      </w:r>
    </w:p>
    <w:p w14:paraId="1C6F3BBE" w14:textId="77777777" w:rsidR="004F261E" w:rsidRPr="004F261E" w:rsidRDefault="004F261E" w:rsidP="002355DD">
      <w:pPr>
        <w:pStyle w:val="Default"/>
        <w:numPr>
          <w:ilvl w:val="0"/>
          <w:numId w:val="37"/>
        </w:numPr>
        <w:jc w:val="both"/>
        <w:rPr>
          <w:rFonts w:asciiTheme="majorHAnsi" w:hAnsiTheme="majorHAnsi"/>
          <w:sz w:val="22"/>
          <w:szCs w:val="22"/>
        </w:rPr>
      </w:pPr>
      <w:r w:rsidRPr="004F261E">
        <w:rPr>
          <w:rFonts w:asciiTheme="majorHAnsi" w:hAnsiTheme="majorHAnsi"/>
          <w:color w:val="000000" w:themeColor="text1"/>
          <w:sz w:val="22"/>
          <w:szCs w:val="22"/>
        </w:rPr>
        <w:t>CCHSP high school faculty and liaisons joined SUNY Orange faculty and chairpersons to discuss academic and departmental issues at the annual CCHSP dinner meeting. There were 47 attendees at this event.</w:t>
      </w:r>
    </w:p>
    <w:p w14:paraId="7253A610" w14:textId="77777777" w:rsidR="004F261E" w:rsidRPr="004F261E" w:rsidRDefault="004F261E" w:rsidP="002355DD">
      <w:pPr>
        <w:pStyle w:val="ListParagraph"/>
        <w:numPr>
          <w:ilvl w:val="0"/>
          <w:numId w:val="37"/>
        </w:numPr>
        <w:jc w:val="both"/>
        <w:rPr>
          <w:rFonts w:asciiTheme="majorHAnsi" w:hAnsiTheme="majorHAnsi"/>
          <w:color w:val="000000" w:themeColor="text1"/>
          <w:sz w:val="22"/>
          <w:szCs w:val="22"/>
        </w:rPr>
      </w:pPr>
      <w:r w:rsidRPr="004F261E">
        <w:rPr>
          <w:rFonts w:asciiTheme="majorHAnsi" w:hAnsiTheme="majorHAnsi"/>
          <w:color w:val="000000" w:themeColor="text1"/>
          <w:sz w:val="22"/>
          <w:szCs w:val="22"/>
        </w:rPr>
        <w:t>Service stipends were provided to CCHSP instructors and liaisons.</w:t>
      </w:r>
    </w:p>
    <w:p w14:paraId="0E169CF1" w14:textId="77777777" w:rsidR="004F261E" w:rsidRPr="004F261E" w:rsidRDefault="004F261E" w:rsidP="002355DD">
      <w:pPr>
        <w:pStyle w:val="ListParagraph"/>
        <w:numPr>
          <w:ilvl w:val="0"/>
          <w:numId w:val="37"/>
        </w:numPr>
        <w:jc w:val="both"/>
        <w:rPr>
          <w:rFonts w:asciiTheme="majorHAnsi" w:hAnsiTheme="majorHAnsi"/>
          <w:color w:val="000000" w:themeColor="text1"/>
          <w:sz w:val="22"/>
          <w:szCs w:val="22"/>
        </w:rPr>
      </w:pPr>
      <w:r w:rsidRPr="004F261E">
        <w:rPr>
          <w:rFonts w:asciiTheme="majorHAnsi" w:hAnsiTheme="majorHAnsi"/>
          <w:color w:val="000000" w:themeColor="text1"/>
          <w:sz w:val="22"/>
          <w:szCs w:val="22"/>
        </w:rPr>
        <w:t>CCHSP students participated in the College’s course evaluation program.</w:t>
      </w:r>
    </w:p>
    <w:p w14:paraId="148F7709" w14:textId="77777777" w:rsidR="004F261E" w:rsidRPr="004F261E" w:rsidRDefault="004F261E" w:rsidP="004F261E">
      <w:pPr>
        <w:pStyle w:val="ListParagraph"/>
        <w:ind w:left="360"/>
        <w:jc w:val="both"/>
        <w:rPr>
          <w:rFonts w:asciiTheme="majorHAnsi" w:hAnsiTheme="majorHAnsi"/>
          <w:color w:val="000000" w:themeColor="text1"/>
          <w:sz w:val="22"/>
          <w:szCs w:val="22"/>
        </w:rPr>
      </w:pPr>
    </w:p>
    <w:p w14:paraId="5ED6518F" w14:textId="77777777" w:rsidR="004F261E" w:rsidRPr="002355DD" w:rsidRDefault="004F261E" w:rsidP="002355DD">
      <w:pPr>
        <w:jc w:val="both"/>
        <w:rPr>
          <w:rFonts w:asciiTheme="majorHAnsi" w:hAnsiTheme="majorHAnsi"/>
          <w:color w:val="000000" w:themeColor="text1"/>
          <w:sz w:val="22"/>
          <w:szCs w:val="22"/>
          <w:u w:val="single"/>
        </w:rPr>
      </w:pPr>
      <w:r w:rsidRPr="002355DD">
        <w:rPr>
          <w:rFonts w:asciiTheme="majorHAnsi" w:hAnsiTheme="majorHAnsi"/>
          <w:color w:val="000000" w:themeColor="text1"/>
          <w:sz w:val="22"/>
          <w:szCs w:val="22"/>
          <w:u w:val="single"/>
        </w:rPr>
        <w:t>OEP</w:t>
      </w:r>
    </w:p>
    <w:p w14:paraId="5F03CB1E" w14:textId="77777777" w:rsidR="004F261E" w:rsidRPr="004F261E" w:rsidRDefault="004F261E" w:rsidP="002355DD">
      <w:pPr>
        <w:pStyle w:val="ListParagraph"/>
        <w:numPr>
          <w:ilvl w:val="0"/>
          <w:numId w:val="37"/>
        </w:numPr>
        <w:jc w:val="both"/>
        <w:rPr>
          <w:rFonts w:asciiTheme="majorHAnsi" w:hAnsiTheme="majorHAnsi"/>
          <w:sz w:val="22"/>
          <w:szCs w:val="22"/>
        </w:rPr>
      </w:pPr>
      <w:r w:rsidRPr="004F261E">
        <w:rPr>
          <w:rFonts w:asciiTheme="majorHAnsi" w:hAnsiTheme="majorHAnsi"/>
          <w:sz w:val="22"/>
          <w:szCs w:val="22"/>
        </w:rPr>
        <w:t>OEP and  Orange-Ulster BOCES co-sponsored the English Faculty Exchange (24</w:t>
      </w:r>
      <w:r w:rsidRPr="004F261E">
        <w:rPr>
          <w:rFonts w:asciiTheme="majorHAnsi" w:hAnsiTheme="majorHAnsi"/>
          <w:b/>
          <w:sz w:val="22"/>
          <w:szCs w:val="22"/>
        </w:rPr>
        <w:t xml:space="preserve"> </w:t>
      </w:r>
      <w:r w:rsidRPr="004F261E">
        <w:rPr>
          <w:rFonts w:asciiTheme="majorHAnsi" w:hAnsiTheme="majorHAnsi"/>
          <w:sz w:val="22"/>
          <w:szCs w:val="22"/>
        </w:rPr>
        <w:t>attendees) and the Science Faculty Exchange (23</w:t>
      </w:r>
      <w:r w:rsidRPr="004F261E">
        <w:rPr>
          <w:rFonts w:asciiTheme="majorHAnsi" w:hAnsiTheme="majorHAnsi"/>
          <w:b/>
          <w:sz w:val="22"/>
          <w:szCs w:val="22"/>
        </w:rPr>
        <w:t xml:space="preserve"> </w:t>
      </w:r>
      <w:r w:rsidR="002355DD">
        <w:rPr>
          <w:rFonts w:asciiTheme="majorHAnsi" w:hAnsiTheme="majorHAnsi"/>
          <w:sz w:val="22"/>
          <w:szCs w:val="22"/>
        </w:rPr>
        <w:t xml:space="preserve">attendees) at which </w:t>
      </w:r>
      <w:r w:rsidRPr="004F261E">
        <w:rPr>
          <w:rFonts w:asciiTheme="majorHAnsi" w:hAnsiTheme="majorHAnsi"/>
          <w:sz w:val="22"/>
          <w:szCs w:val="22"/>
        </w:rPr>
        <w:t>SUNY Orange faculty and department chairpersons met with faculty and administrators from Mount Saint Mary College and from local high schools.</w:t>
      </w:r>
    </w:p>
    <w:p w14:paraId="2F941484" w14:textId="77777777" w:rsidR="004F261E" w:rsidRPr="004F261E" w:rsidRDefault="004F261E" w:rsidP="002355DD">
      <w:pPr>
        <w:pStyle w:val="ListParagraph"/>
        <w:numPr>
          <w:ilvl w:val="0"/>
          <w:numId w:val="36"/>
        </w:numPr>
        <w:jc w:val="both"/>
        <w:rPr>
          <w:rFonts w:asciiTheme="majorHAnsi" w:hAnsiTheme="majorHAnsi"/>
          <w:sz w:val="22"/>
          <w:szCs w:val="22"/>
        </w:rPr>
      </w:pPr>
      <w:r w:rsidRPr="004F261E">
        <w:rPr>
          <w:rFonts w:asciiTheme="majorHAnsi" w:hAnsiTheme="majorHAnsi"/>
          <w:sz w:val="22"/>
          <w:szCs w:val="22"/>
        </w:rPr>
        <w:t xml:space="preserve">OEP Director served on OU BOCES’ CTEC Advisory Council and also served as a member of a focus group as part of the selection process for the new OU BOCES District Superintendent. </w:t>
      </w:r>
    </w:p>
    <w:p w14:paraId="5EE3E4E4" w14:textId="77777777" w:rsidR="004F261E" w:rsidRPr="004F261E" w:rsidRDefault="004F261E" w:rsidP="002355DD">
      <w:pPr>
        <w:pStyle w:val="Default"/>
        <w:numPr>
          <w:ilvl w:val="0"/>
          <w:numId w:val="37"/>
        </w:numPr>
        <w:jc w:val="both"/>
        <w:rPr>
          <w:rFonts w:asciiTheme="majorHAnsi" w:hAnsiTheme="majorHAnsi"/>
          <w:sz w:val="22"/>
          <w:szCs w:val="22"/>
        </w:rPr>
      </w:pPr>
      <w:r w:rsidRPr="004F261E">
        <w:rPr>
          <w:rFonts w:asciiTheme="majorHAnsi" w:hAnsiTheme="majorHAnsi"/>
          <w:sz w:val="22"/>
          <w:szCs w:val="22"/>
        </w:rPr>
        <w:t xml:space="preserve">OEP developed or extended articulation agreements with five post-secondary institutions. These were as follows: </w:t>
      </w:r>
    </w:p>
    <w:p w14:paraId="67D0EFF8"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Cornell University College of Agriculture and Life Sciences – updated Comprehensive Agreement;</w:t>
      </w:r>
    </w:p>
    <w:p w14:paraId="5592E192"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DeSales University – A.A. and A.S.;</w:t>
      </w:r>
    </w:p>
    <w:p w14:paraId="7EE48E21"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Excelsior College – A.A.S. Nursing to B.S. Nursing, A.A.S. Business Management to B.S. Business with General Business Concentration, A.S. Business Administration to B.S. Business with General Business Concentration; and</w:t>
      </w:r>
    </w:p>
    <w:p w14:paraId="212D7E01"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 xml:space="preserve">SUNY Binghamton – R.N.  to B.S.N.; </w:t>
      </w:r>
    </w:p>
    <w:p w14:paraId="6947A322" w14:textId="77777777" w:rsidR="004F261E" w:rsidRPr="004F261E" w:rsidRDefault="004F261E" w:rsidP="002355DD">
      <w:pPr>
        <w:pStyle w:val="Default"/>
        <w:numPr>
          <w:ilvl w:val="0"/>
          <w:numId w:val="37"/>
        </w:numPr>
        <w:jc w:val="both"/>
        <w:rPr>
          <w:rFonts w:asciiTheme="majorHAnsi" w:hAnsiTheme="majorHAnsi"/>
          <w:sz w:val="22"/>
          <w:szCs w:val="22"/>
        </w:rPr>
      </w:pPr>
      <w:r w:rsidRPr="004F261E">
        <w:rPr>
          <w:rFonts w:asciiTheme="majorHAnsi" w:hAnsiTheme="majorHAnsi"/>
          <w:sz w:val="22"/>
          <w:szCs w:val="22"/>
        </w:rPr>
        <w:t xml:space="preserve">The following articulation agreements with OU BOCES were updated: </w:t>
      </w:r>
    </w:p>
    <w:p w14:paraId="7C4A4715"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 xml:space="preserve">Advertising Art and Design; </w:t>
      </w:r>
    </w:p>
    <w:p w14:paraId="4895FADF"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Computer Programming;</w:t>
      </w:r>
    </w:p>
    <w:p w14:paraId="3CC61BCC"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Education and Management;</w:t>
      </w:r>
    </w:p>
    <w:p w14:paraId="17253256"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 xml:space="preserve">Engineering Academy;  </w:t>
      </w:r>
    </w:p>
    <w:p w14:paraId="0908BCD3"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Engineering Academy CAD;</w:t>
      </w:r>
    </w:p>
    <w:p w14:paraId="2F40AB3E"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Law Enforcement; and</w:t>
      </w:r>
    </w:p>
    <w:p w14:paraId="5EF63307" w14:textId="77777777" w:rsidR="004F261E" w:rsidRPr="004F261E" w:rsidRDefault="004F261E" w:rsidP="002355DD">
      <w:pPr>
        <w:pStyle w:val="Default"/>
        <w:numPr>
          <w:ilvl w:val="1"/>
          <w:numId w:val="37"/>
        </w:numPr>
        <w:jc w:val="both"/>
        <w:rPr>
          <w:rFonts w:asciiTheme="majorHAnsi" w:hAnsiTheme="majorHAnsi"/>
          <w:sz w:val="22"/>
          <w:szCs w:val="22"/>
        </w:rPr>
      </w:pPr>
      <w:r w:rsidRPr="004F261E">
        <w:rPr>
          <w:rFonts w:asciiTheme="majorHAnsi" w:hAnsiTheme="majorHAnsi"/>
          <w:sz w:val="22"/>
          <w:szCs w:val="22"/>
        </w:rPr>
        <w:t>Microsoft Office User Specialist.</w:t>
      </w:r>
    </w:p>
    <w:p w14:paraId="261074A7" w14:textId="77777777" w:rsidR="004F261E" w:rsidRPr="004F261E" w:rsidRDefault="004F261E" w:rsidP="002355DD">
      <w:pPr>
        <w:pStyle w:val="Default"/>
        <w:numPr>
          <w:ilvl w:val="0"/>
          <w:numId w:val="37"/>
        </w:numPr>
        <w:jc w:val="both"/>
        <w:rPr>
          <w:rFonts w:asciiTheme="majorHAnsi" w:hAnsiTheme="majorHAnsi"/>
          <w:sz w:val="22"/>
          <w:szCs w:val="22"/>
        </w:rPr>
      </w:pPr>
      <w:r w:rsidRPr="004F261E">
        <w:rPr>
          <w:rFonts w:asciiTheme="majorHAnsi" w:hAnsiTheme="majorHAnsi"/>
          <w:sz w:val="22"/>
          <w:szCs w:val="22"/>
        </w:rPr>
        <w:t>WRT040 was offered at Goshen Secure Center, a juvenile detention center, in Summer 2013.</w:t>
      </w:r>
    </w:p>
    <w:p w14:paraId="6057EDBA" w14:textId="77777777" w:rsidR="004F261E" w:rsidRPr="004F261E" w:rsidRDefault="004F261E" w:rsidP="002355DD">
      <w:pPr>
        <w:pStyle w:val="Default"/>
        <w:numPr>
          <w:ilvl w:val="0"/>
          <w:numId w:val="37"/>
        </w:numPr>
        <w:jc w:val="both"/>
        <w:rPr>
          <w:rFonts w:asciiTheme="majorHAnsi" w:hAnsiTheme="majorHAnsi"/>
          <w:sz w:val="22"/>
          <w:szCs w:val="22"/>
        </w:rPr>
      </w:pPr>
      <w:r w:rsidRPr="004F261E">
        <w:rPr>
          <w:rFonts w:asciiTheme="majorHAnsi" w:hAnsiTheme="majorHAnsi"/>
          <w:sz w:val="22"/>
          <w:szCs w:val="22"/>
        </w:rPr>
        <w:t>OEP Senior Secretary served as co-captain of the SUNY Orange Morrison Hall/Library 2013 Heart Walk Team, which raised $724 for the American Heart Association.</w:t>
      </w:r>
    </w:p>
    <w:p w14:paraId="2847E837" w14:textId="77777777" w:rsidR="004F261E" w:rsidRPr="004F261E" w:rsidRDefault="004F261E" w:rsidP="004F261E">
      <w:pPr>
        <w:pStyle w:val="Default"/>
        <w:ind w:left="360"/>
        <w:jc w:val="both"/>
        <w:rPr>
          <w:rFonts w:asciiTheme="majorHAnsi" w:hAnsiTheme="majorHAnsi"/>
          <w:sz w:val="22"/>
          <w:szCs w:val="22"/>
        </w:rPr>
      </w:pPr>
    </w:p>
    <w:p w14:paraId="69A4522E" w14:textId="77777777" w:rsidR="004F261E" w:rsidRPr="00204430" w:rsidRDefault="004F261E" w:rsidP="002355DD">
      <w:pPr>
        <w:pStyle w:val="Default"/>
        <w:jc w:val="both"/>
        <w:rPr>
          <w:rFonts w:asciiTheme="majorHAnsi" w:hAnsiTheme="majorHAnsi"/>
          <w:sz w:val="22"/>
          <w:szCs w:val="22"/>
          <w:u w:val="single"/>
        </w:rPr>
      </w:pPr>
      <w:r w:rsidRPr="00204430">
        <w:rPr>
          <w:rFonts w:asciiTheme="majorHAnsi" w:hAnsiTheme="majorHAnsi"/>
          <w:sz w:val="22"/>
          <w:szCs w:val="22"/>
          <w:u w:val="single"/>
        </w:rPr>
        <w:t>CYD</w:t>
      </w:r>
    </w:p>
    <w:p w14:paraId="5FF1A47F" w14:textId="77777777" w:rsidR="004F261E" w:rsidRPr="004F261E" w:rsidRDefault="004F261E" w:rsidP="002355DD">
      <w:pPr>
        <w:pStyle w:val="Default"/>
        <w:numPr>
          <w:ilvl w:val="0"/>
          <w:numId w:val="37"/>
        </w:numPr>
        <w:jc w:val="both"/>
        <w:rPr>
          <w:rFonts w:asciiTheme="majorHAnsi" w:hAnsiTheme="majorHAnsi"/>
          <w:sz w:val="22"/>
          <w:szCs w:val="22"/>
        </w:rPr>
      </w:pPr>
      <w:r w:rsidRPr="004F261E">
        <w:rPr>
          <w:rFonts w:asciiTheme="majorHAnsi" w:hAnsiTheme="majorHAnsi" w:cstheme="minorHAnsi"/>
          <w:sz w:val="22"/>
          <w:szCs w:val="22"/>
        </w:rPr>
        <w:t>LPP provided tutoring, homework support and Regents exam preparation to 134 Middletown Enlarged City School District students and 146 Newburgh Enlarged City School District students.</w:t>
      </w:r>
    </w:p>
    <w:p w14:paraId="54408AA8"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 xml:space="preserve">LPP initiated “Senior Seminar,” a college-readiness series focusing on college applications, essay writing, financial aid and scholarship assistance. </w:t>
      </w:r>
    </w:p>
    <w:p w14:paraId="4B1425CC"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 xml:space="preserve">LPP student groups visited the following colleges: Culinary Institute of America, Dutchess Community College, Columbia University, and Fordham University. </w:t>
      </w:r>
    </w:p>
    <w:p w14:paraId="5EFAE9FC"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LPP students participated in “A Step Above,” a workforce development program. Subjects covered included communication skills, workplace practices and networking strategies.</w:t>
      </w:r>
    </w:p>
    <w:p w14:paraId="5AEF5172"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LPP coordinated “Networking: Anyplace, Anytime, Anywhere,” an interactive, informational one-day conference. Subjects covered included navigating social network sites and professional networking best practices.</w:t>
      </w:r>
    </w:p>
    <w:p w14:paraId="2A1467A5"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 xml:space="preserve">LPP coordinated a one-day service learning conference, “Leadership Through Service: Inspiring Youth Agents and Social Activism.” Dr. Karanja Carroll, Assistant Professor of the Black Studies Department at SUNY New Paltz, and a panel of community leaders participated.  </w:t>
      </w:r>
    </w:p>
    <w:p w14:paraId="6BD8E7A0"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LPP offered “Making Proud Choices” and “Be Proud! Be Responsible!” These programs are designed to help middle school students and high school students make responsible personal choices and decisions. They were facilitated by Maternal-Infant Services Network and Planned Parenthood of the Mid-Hudson Valley.</w:t>
      </w:r>
    </w:p>
    <w:p w14:paraId="7B3AD849"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LPP students participated in the following community services projects: Habitat for Humanity Walk for Housing, Newburgh Community Clean Up, and Newburgh Professional &amp; Business Association Reception.</w:t>
      </w:r>
    </w:p>
    <w:p w14:paraId="1B886FC5"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LPP coordinated parent-advisory groups in Newburgh and Middletown to involve parents in program planning and student outings.</w:t>
      </w:r>
    </w:p>
    <w:p w14:paraId="5C3486CC"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LPP offered “Are You College Ready?” This workshop for parents focused on college preparation and the search process. SUNY Orange Admissions Director Maynard Schmidt was among the speakers.</w:t>
      </w:r>
    </w:p>
    <w:p w14:paraId="66241CB8"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 xml:space="preserve">LPP participated in SUNY Orange’s Adopt a Family project. Ten LPP families were adopted. </w:t>
      </w:r>
    </w:p>
    <w:p w14:paraId="126EAC2B"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 xml:space="preserve">LPP hosted the Annual Holiday Celebration for LPP families. </w:t>
      </w:r>
    </w:p>
    <w:p w14:paraId="3ACFA19F"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LPP student groups participated in the following trips/events: Franklin D. Roosevelt Historic Site (Hyde Park, NY); Tuskegee Airmen, Inc. 15</w:t>
      </w:r>
      <w:r w:rsidRPr="004F261E">
        <w:rPr>
          <w:rFonts w:asciiTheme="majorHAnsi" w:hAnsiTheme="majorHAnsi" w:cstheme="minorHAnsi"/>
          <w:sz w:val="22"/>
          <w:szCs w:val="22"/>
          <w:vertAlign w:val="superscript"/>
        </w:rPr>
        <w:t>th</w:t>
      </w:r>
      <w:r w:rsidRPr="004F261E">
        <w:rPr>
          <w:rFonts w:asciiTheme="majorHAnsi" w:hAnsiTheme="majorHAnsi" w:cstheme="minorHAnsi"/>
          <w:sz w:val="22"/>
          <w:szCs w:val="22"/>
        </w:rPr>
        <w:t xml:space="preserve"> Annual Tuition Assistance Awards Celebration (Newburgh); “Black History Month: At  the Crossroads of Freedom &amp; Equality…Observing Works of the Community” (Newburgh); “FELA” (Schenectady, NY); Museum of Innovation and Science (Schenectady, NY); Harlem Walking Tour (New York City); Scream &amp; Shout (Kingston, NY); Dave &amp; Busters (West Nyack, NY); and Lucky Strikes (West Nyack, NY).</w:t>
      </w:r>
    </w:p>
    <w:p w14:paraId="4A782CD9" w14:textId="77777777" w:rsidR="004F261E" w:rsidRPr="004F261E" w:rsidRDefault="004F261E" w:rsidP="002355DD">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CYD partnered with community based organizations, educational entities, and businesses including Alpha Phi Alpha Fraternity; Arrangements Concierge; Black History Committee of the Hudson Valley; City of Newburgh Human Rights Commission; Cornell Cooperative Extension of Orange County; Friends of the NYS Liberty Partnerships Inc.; Habitat for Humanity of Greater Newburgh; JC Penney; Maternal Infant Services Network; Mid-Hudson Association of Pre-Collegiate Programs; Newburgh Interfaith Emergency Housing, Inc.; Newburgh Professional &amp; Business Association; Planned Parenthood of Mid-Hudson Valley; Safe Harbors Community Clean Up Committee; SUNY New Paltz Black Studies Department; Team Newburgh, Tuskegee Airmen, General Trowell Harris Chapter; Toys For Tots; and Zeta Phi Beta Sorority</w:t>
      </w:r>
    </w:p>
    <w:p w14:paraId="7F5D63BC" w14:textId="77777777" w:rsidR="004F261E" w:rsidRDefault="004F261E" w:rsidP="004F261E">
      <w:pPr>
        <w:jc w:val="both"/>
        <w:rPr>
          <w:rFonts w:asciiTheme="majorHAnsi" w:hAnsiTheme="majorHAnsi"/>
          <w:b/>
          <w:sz w:val="22"/>
          <w:szCs w:val="22"/>
        </w:rPr>
      </w:pPr>
    </w:p>
    <w:p w14:paraId="3CC81A82" w14:textId="77777777" w:rsidR="004F261E" w:rsidRPr="00204430" w:rsidRDefault="004F261E" w:rsidP="004F261E">
      <w:pPr>
        <w:jc w:val="both"/>
        <w:rPr>
          <w:rFonts w:asciiTheme="majorHAnsi" w:hAnsiTheme="majorHAnsi"/>
          <w:b/>
          <w:i/>
          <w:sz w:val="22"/>
          <w:szCs w:val="22"/>
        </w:rPr>
      </w:pPr>
      <w:r w:rsidRPr="00204430">
        <w:rPr>
          <w:rFonts w:asciiTheme="majorHAnsi" w:hAnsiTheme="majorHAnsi"/>
          <w:b/>
          <w:i/>
          <w:sz w:val="22"/>
          <w:szCs w:val="22"/>
        </w:rPr>
        <w:t>College Goal #4 – Innovation</w:t>
      </w:r>
    </w:p>
    <w:p w14:paraId="63ADC6C4" w14:textId="77777777" w:rsidR="004F261E" w:rsidRPr="004F261E" w:rsidRDefault="004F261E" w:rsidP="004F261E">
      <w:pPr>
        <w:jc w:val="both"/>
        <w:rPr>
          <w:rFonts w:asciiTheme="majorHAnsi" w:hAnsiTheme="majorHAnsi"/>
          <w:b/>
          <w:sz w:val="22"/>
          <w:szCs w:val="22"/>
        </w:rPr>
      </w:pPr>
    </w:p>
    <w:p w14:paraId="1CAF295E" w14:textId="77777777" w:rsidR="004F261E" w:rsidRPr="004F261E" w:rsidRDefault="004F261E" w:rsidP="00204430">
      <w:pPr>
        <w:pStyle w:val="ListParagraph"/>
        <w:numPr>
          <w:ilvl w:val="0"/>
          <w:numId w:val="36"/>
        </w:numPr>
        <w:jc w:val="both"/>
        <w:rPr>
          <w:rFonts w:asciiTheme="majorHAnsi" w:hAnsiTheme="majorHAnsi"/>
          <w:sz w:val="22"/>
          <w:szCs w:val="22"/>
        </w:rPr>
      </w:pPr>
      <w:r w:rsidRPr="004F261E">
        <w:rPr>
          <w:rFonts w:asciiTheme="majorHAnsi" w:hAnsiTheme="majorHAnsi"/>
          <w:sz w:val="22"/>
          <w:szCs w:val="22"/>
        </w:rPr>
        <w:t xml:space="preserve">Using funding from the SUNY IIT Grant, OEP in conjunction with CTL is developing a series of videos about the SUNY Orange Placement Exam. Together with Dena Whipple O’Hara, OEP Director presented “Improving Student Performance in SUNY Orange Placement Assessment and Developmental Courses Through the Use of Video Presentations” at SUNY’s CIT 2013 Conference. </w:t>
      </w:r>
    </w:p>
    <w:p w14:paraId="06D2BEAA" w14:textId="77777777" w:rsidR="004F261E" w:rsidRPr="004F261E" w:rsidRDefault="004F261E" w:rsidP="004F261E">
      <w:pPr>
        <w:jc w:val="both"/>
        <w:rPr>
          <w:rFonts w:asciiTheme="majorHAnsi" w:hAnsiTheme="majorHAnsi"/>
          <w:b/>
          <w:sz w:val="22"/>
          <w:szCs w:val="22"/>
        </w:rPr>
      </w:pPr>
    </w:p>
    <w:p w14:paraId="5DE9261F" w14:textId="77777777" w:rsidR="004F261E" w:rsidRPr="00204430" w:rsidRDefault="004F261E" w:rsidP="004F261E">
      <w:pPr>
        <w:jc w:val="both"/>
        <w:rPr>
          <w:rFonts w:asciiTheme="majorHAnsi" w:hAnsiTheme="majorHAnsi"/>
          <w:b/>
          <w:i/>
          <w:sz w:val="22"/>
          <w:szCs w:val="22"/>
        </w:rPr>
      </w:pPr>
      <w:r w:rsidRPr="00204430">
        <w:rPr>
          <w:rFonts w:asciiTheme="majorHAnsi" w:hAnsiTheme="majorHAnsi"/>
          <w:b/>
          <w:i/>
          <w:sz w:val="22"/>
          <w:szCs w:val="22"/>
        </w:rPr>
        <w:t>College Goal #5 – Professional Development</w:t>
      </w:r>
    </w:p>
    <w:p w14:paraId="54684D1A" w14:textId="77777777" w:rsidR="004F261E" w:rsidRPr="004F261E" w:rsidRDefault="004F261E" w:rsidP="004F261E">
      <w:pPr>
        <w:jc w:val="both"/>
        <w:rPr>
          <w:rFonts w:asciiTheme="majorHAnsi" w:hAnsiTheme="majorHAnsi"/>
          <w:b/>
          <w:sz w:val="22"/>
          <w:szCs w:val="22"/>
        </w:rPr>
      </w:pPr>
    </w:p>
    <w:p w14:paraId="4062B01E" w14:textId="77777777" w:rsidR="004F261E" w:rsidRPr="004F261E" w:rsidRDefault="004F261E" w:rsidP="00204430">
      <w:pPr>
        <w:pStyle w:val="ListParagraph"/>
        <w:numPr>
          <w:ilvl w:val="0"/>
          <w:numId w:val="37"/>
        </w:numPr>
        <w:jc w:val="both"/>
        <w:rPr>
          <w:rFonts w:asciiTheme="majorHAnsi" w:hAnsiTheme="majorHAnsi" w:cstheme="minorHAnsi"/>
          <w:sz w:val="22"/>
          <w:szCs w:val="22"/>
        </w:rPr>
      </w:pPr>
      <w:r w:rsidRPr="004F261E">
        <w:rPr>
          <w:rFonts w:asciiTheme="majorHAnsi" w:hAnsiTheme="majorHAnsi" w:cstheme="minorHAnsi"/>
          <w:sz w:val="22"/>
          <w:szCs w:val="22"/>
        </w:rPr>
        <w:t>CYD staffers attended the following staff development activities: “Advancing Youth Development,” “Friends of Liberty 2012 Professional Development Conference,” “The Role of Expanded Learning Opportunities (ELOs) in School Reform,” “SMART Board Basics, Mandated Reporter Training,” “Agency Soup Networking,” “New Ideas and Best Practices in Developmental Reading and Writing,” “CareerZone System,” “LPP Data Evaluation Webinar,” and “</w:t>
      </w:r>
      <w:r w:rsidRPr="004F261E">
        <w:rPr>
          <w:rFonts w:asciiTheme="majorHAnsi" w:hAnsiTheme="majorHAnsi" w:cstheme="minorHAnsi"/>
          <w:bCs/>
          <w:sz w:val="22"/>
          <w:szCs w:val="22"/>
        </w:rPr>
        <w:t>Equitable Outcomes for ALL Students: Improving Teaching, Leading and Learning.”</w:t>
      </w:r>
    </w:p>
    <w:p w14:paraId="250B484A" w14:textId="77777777" w:rsidR="004F261E" w:rsidRPr="004F261E" w:rsidRDefault="004F261E" w:rsidP="00204430">
      <w:pPr>
        <w:pStyle w:val="Default"/>
        <w:numPr>
          <w:ilvl w:val="0"/>
          <w:numId w:val="37"/>
        </w:numPr>
        <w:jc w:val="both"/>
        <w:rPr>
          <w:rFonts w:asciiTheme="majorHAnsi" w:hAnsiTheme="majorHAnsi" w:cstheme="minorHAnsi"/>
          <w:color w:val="auto"/>
          <w:sz w:val="22"/>
          <w:szCs w:val="22"/>
        </w:rPr>
      </w:pPr>
      <w:r w:rsidRPr="004F261E">
        <w:rPr>
          <w:rFonts w:asciiTheme="majorHAnsi" w:hAnsiTheme="majorHAnsi" w:cstheme="minorHAnsi"/>
          <w:color w:val="auto"/>
          <w:sz w:val="22"/>
          <w:szCs w:val="22"/>
        </w:rPr>
        <w:t xml:space="preserve">Through the SUNY IIT Grant, co-sponsored with the Center for Teaching and Learning (CTL) three seminars geared to instructors who teach developmental courses at the College:  "Best Practices and Current Trends in Teaching Developmental Math" (Peter Arvanites, Professor, SUNY Rockland); New Ideas and Best Practices in Developmental Reading and Writing” (Dr. Dolores Perin, Professor, Teachers College, Columbia University); and “Reaching and Teaching Students in Developmental Reading and Writing” (Mary Warrener, Professor, SUNY Orange).  </w:t>
      </w:r>
    </w:p>
    <w:p w14:paraId="3CE10D1C" w14:textId="77777777" w:rsidR="004F261E" w:rsidRPr="004F261E" w:rsidRDefault="004F261E" w:rsidP="00204430">
      <w:pPr>
        <w:pStyle w:val="Default"/>
        <w:numPr>
          <w:ilvl w:val="0"/>
          <w:numId w:val="37"/>
        </w:numPr>
        <w:jc w:val="both"/>
        <w:rPr>
          <w:rFonts w:asciiTheme="majorHAnsi" w:hAnsiTheme="majorHAnsi" w:cstheme="minorHAnsi"/>
          <w:color w:val="auto"/>
          <w:sz w:val="22"/>
          <w:szCs w:val="22"/>
        </w:rPr>
      </w:pPr>
      <w:r w:rsidRPr="004F261E">
        <w:rPr>
          <w:rFonts w:asciiTheme="majorHAnsi" w:hAnsiTheme="majorHAnsi" w:cstheme="minorHAnsi"/>
          <w:color w:val="auto"/>
          <w:sz w:val="22"/>
          <w:szCs w:val="22"/>
        </w:rPr>
        <w:t>OEP Senior Secretary served on the SUNY Orange 2013 Leadership Conference Committee.</w:t>
      </w:r>
    </w:p>
    <w:p w14:paraId="20C0B6ED" w14:textId="77777777" w:rsidR="00204430" w:rsidRDefault="00204430" w:rsidP="004F261E">
      <w:pPr>
        <w:jc w:val="both"/>
        <w:rPr>
          <w:rFonts w:asciiTheme="majorHAnsi" w:hAnsiTheme="majorHAnsi"/>
          <w:b/>
          <w:sz w:val="22"/>
          <w:szCs w:val="22"/>
        </w:rPr>
      </w:pPr>
    </w:p>
    <w:p w14:paraId="1C366E14" w14:textId="77777777" w:rsidR="004F261E" w:rsidRPr="00204430" w:rsidRDefault="00204430" w:rsidP="00BC75CB">
      <w:pPr>
        <w:pStyle w:val="ListParagraph"/>
        <w:numPr>
          <w:ilvl w:val="0"/>
          <w:numId w:val="328"/>
        </w:numPr>
        <w:ind w:left="0" w:firstLine="0"/>
        <w:jc w:val="both"/>
        <w:rPr>
          <w:rFonts w:asciiTheme="majorHAnsi" w:hAnsiTheme="majorHAnsi"/>
          <w:b/>
          <w:color w:val="C00000"/>
          <w:sz w:val="22"/>
          <w:szCs w:val="22"/>
        </w:rPr>
      </w:pPr>
      <w:r w:rsidRPr="00204430">
        <w:rPr>
          <w:rFonts w:asciiTheme="majorHAnsi" w:hAnsiTheme="majorHAnsi"/>
          <w:b/>
          <w:color w:val="C00000"/>
          <w:sz w:val="22"/>
          <w:szCs w:val="22"/>
        </w:rPr>
        <w:t>PLANNING</w:t>
      </w:r>
      <w:r w:rsidR="004F261E" w:rsidRPr="00204430">
        <w:rPr>
          <w:rFonts w:asciiTheme="majorHAnsi" w:hAnsiTheme="majorHAnsi"/>
          <w:b/>
          <w:color w:val="C00000"/>
          <w:sz w:val="22"/>
          <w:szCs w:val="22"/>
        </w:rPr>
        <w:t xml:space="preserve">: </w:t>
      </w:r>
      <w:r w:rsidR="004F261E" w:rsidRPr="00204430">
        <w:rPr>
          <w:rFonts w:asciiTheme="majorHAnsi" w:hAnsiTheme="majorHAnsi"/>
          <w:b/>
          <w:i/>
          <w:color w:val="C00000"/>
          <w:sz w:val="22"/>
          <w:szCs w:val="22"/>
        </w:rPr>
        <w:t>Looking Ahead</w:t>
      </w:r>
    </w:p>
    <w:p w14:paraId="6F29AFC8" w14:textId="77777777" w:rsidR="004F261E" w:rsidRPr="004F261E" w:rsidRDefault="004F261E" w:rsidP="004F261E">
      <w:pPr>
        <w:jc w:val="both"/>
        <w:rPr>
          <w:rFonts w:asciiTheme="majorHAnsi" w:hAnsiTheme="majorHAnsi"/>
          <w:i/>
          <w:color w:val="000000" w:themeColor="text1"/>
          <w:sz w:val="22"/>
          <w:szCs w:val="22"/>
        </w:rPr>
      </w:pPr>
    </w:p>
    <w:p w14:paraId="2D49868A" w14:textId="77777777" w:rsidR="004F261E" w:rsidRPr="004F261E" w:rsidRDefault="004F261E" w:rsidP="00204430">
      <w:pPr>
        <w:pStyle w:val="Title"/>
        <w:numPr>
          <w:ilvl w:val="0"/>
          <w:numId w:val="23"/>
        </w:numPr>
        <w:jc w:val="both"/>
        <w:rPr>
          <w:rFonts w:asciiTheme="majorHAnsi" w:hAnsiTheme="majorHAnsi"/>
          <w:b w:val="0"/>
          <w:sz w:val="22"/>
          <w:szCs w:val="22"/>
          <w:u w:val="none"/>
        </w:rPr>
      </w:pPr>
      <w:r w:rsidRPr="004F261E">
        <w:rPr>
          <w:rFonts w:asciiTheme="majorHAnsi" w:hAnsiTheme="majorHAnsi"/>
          <w:b w:val="0"/>
          <w:sz w:val="22"/>
          <w:szCs w:val="22"/>
          <w:u w:val="none"/>
        </w:rPr>
        <w:t>Visit school district principals and guidance counselors to update them and receive input on CCHSP, Faculty Exchanges, and placement exam videos;</w:t>
      </w:r>
    </w:p>
    <w:p w14:paraId="78BB31C6" w14:textId="77777777" w:rsidR="004F261E" w:rsidRPr="004F261E" w:rsidRDefault="004F261E" w:rsidP="00204430">
      <w:pPr>
        <w:pStyle w:val="Title"/>
        <w:numPr>
          <w:ilvl w:val="0"/>
          <w:numId w:val="23"/>
        </w:numPr>
        <w:jc w:val="both"/>
        <w:rPr>
          <w:rFonts w:asciiTheme="majorHAnsi" w:hAnsiTheme="majorHAnsi"/>
          <w:b w:val="0"/>
          <w:sz w:val="22"/>
          <w:szCs w:val="22"/>
          <w:u w:val="none"/>
        </w:rPr>
      </w:pPr>
      <w:r w:rsidRPr="004F261E">
        <w:rPr>
          <w:rFonts w:asciiTheme="majorHAnsi" w:hAnsiTheme="majorHAnsi"/>
          <w:b w:val="0"/>
          <w:sz w:val="22"/>
          <w:szCs w:val="22"/>
          <w:u w:val="none"/>
        </w:rPr>
        <w:t>Update/develop eight or more articulation agreements;</w:t>
      </w:r>
    </w:p>
    <w:p w14:paraId="40716A5F" w14:textId="77777777" w:rsidR="004F261E" w:rsidRPr="004F261E" w:rsidRDefault="004F261E" w:rsidP="00204430">
      <w:pPr>
        <w:pStyle w:val="Title"/>
        <w:numPr>
          <w:ilvl w:val="0"/>
          <w:numId w:val="23"/>
        </w:numPr>
        <w:jc w:val="both"/>
        <w:rPr>
          <w:rFonts w:asciiTheme="majorHAnsi" w:hAnsiTheme="majorHAnsi"/>
          <w:b w:val="0"/>
          <w:sz w:val="22"/>
          <w:szCs w:val="22"/>
          <w:u w:val="none"/>
        </w:rPr>
      </w:pPr>
      <w:r w:rsidRPr="004F261E">
        <w:rPr>
          <w:rFonts w:asciiTheme="majorHAnsi" w:hAnsiTheme="majorHAnsi"/>
          <w:b w:val="0"/>
          <w:sz w:val="22"/>
          <w:szCs w:val="22"/>
          <w:u w:val="none"/>
        </w:rPr>
        <w:t>Establish additional connections between LPP and academic departments;</w:t>
      </w:r>
    </w:p>
    <w:p w14:paraId="5A0A98A6" w14:textId="77777777" w:rsidR="004F261E" w:rsidRPr="004F261E" w:rsidRDefault="004F261E" w:rsidP="00204430">
      <w:pPr>
        <w:pStyle w:val="Title"/>
        <w:numPr>
          <w:ilvl w:val="0"/>
          <w:numId w:val="23"/>
        </w:numPr>
        <w:jc w:val="both"/>
        <w:rPr>
          <w:rFonts w:asciiTheme="majorHAnsi" w:hAnsiTheme="majorHAnsi"/>
          <w:b w:val="0"/>
          <w:sz w:val="22"/>
          <w:szCs w:val="22"/>
          <w:u w:val="none"/>
        </w:rPr>
      </w:pPr>
      <w:r w:rsidRPr="004F261E">
        <w:rPr>
          <w:rFonts w:asciiTheme="majorHAnsi" w:hAnsiTheme="majorHAnsi"/>
          <w:b w:val="0"/>
          <w:sz w:val="22"/>
          <w:szCs w:val="22"/>
          <w:u w:val="none"/>
        </w:rPr>
        <w:t>Update LPP forms to be included as appendices to updated LPP guidelines; and</w:t>
      </w:r>
    </w:p>
    <w:p w14:paraId="638F05D9" w14:textId="77777777" w:rsidR="004F261E" w:rsidRPr="004F261E" w:rsidRDefault="004F261E" w:rsidP="00204430">
      <w:pPr>
        <w:pStyle w:val="Title"/>
        <w:numPr>
          <w:ilvl w:val="0"/>
          <w:numId w:val="23"/>
        </w:numPr>
        <w:jc w:val="both"/>
        <w:rPr>
          <w:rFonts w:asciiTheme="majorHAnsi" w:hAnsiTheme="majorHAnsi"/>
          <w:sz w:val="22"/>
          <w:szCs w:val="22"/>
          <w:u w:val="none"/>
        </w:rPr>
      </w:pPr>
      <w:r w:rsidRPr="004F261E">
        <w:rPr>
          <w:rFonts w:asciiTheme="majorHAnsi" w:hAnsiTheme="majorHAnsi"/>
          <w:b w:val="0"/>
          <w:sz w:val="22"/>
          <w:szCs w:val="22"/>
          <w:u w:val="none"/>
        </w:rPr>
        <w:t>Pilot two new offering(s) at satellite(s).</w:t>
      </w:r>
    </w:p>
    <w:p w14:paraId="00E0451B" w14:textId="77777777" w:rsidR="00906970" w:rsidRDefault="00906970" w:rsidP="00AE6CB0">
      <w:pPr>
        <w:jc w:val="both"/>
        <w:rPr>
          <w:rFonts w:asciiTheme="majorHAnsi" w:hAnsiTheme="majorHAnsi"/>
          <w:sz w:val="22"/>
          <w:szCs w:val="22"/>
        </w:rPr>
      </w:pPr>
    </w:p>
    <w:p w14:paraId="36C7C62B" w14:textId="77777777" w:rsidR="00906970" w:rsidRDefault="00906970">
      <w:pPr>
        <w:rPr>
          <w:rFonts w:asciiTheme="majorHAnsi" w:hAnsiTheme="majorHAnsi"/>
          <w:sz w:val="22"/>
          <w:szCs w:val="22"/>
        </w:rPr>
      </w:pPr>
      <w:r>
        <w:rPr>
          <w:rFonts w:asciiTheme="majorHAnsi" w:hAnsiTheme="majorHAnsi"/>
          <w:sz w:val="22"/>
          <w:szCs w:val="22"/>
        </w:rPr>
        <w:br w:type="page"/>
      </w:r>
    </w:p>
    <w:p w14:paraId="290A43A7" w14:textId="77777777" w:rsidR="00D53C9A" w:rsidRDefault="00D53C9A" w:rsidP="00AE6CB0">
      <w:pPr>
        <w:jc w:val="both"/>
        <w:rPr>
          <w:rFonts w:asciiTheme="majorHAnsi" w:hAnsiTheme="majorHAnsi"/>
          <w:sz w:val="22"/>
          <w:szCs w:val="22"/>
        </w:rPr>
      </w:pPr>
    </w:p>
    <w:p w14:paraId="09D22F6B" w14:textId="77777777" w:rsidR="00906970" w:rsidRDefault="00906970" w:rsidP="00AE6CB0">
      <w:pPr>
        <w:jc w:val="both"/>
        <w:rPr>
          <w:rFonts w:asciiTheme="majorHAnsi" w:hAnsiTheme="majorHAnsi"/>
          <w:sz w:val="22"/>
          <w:szCs w:val="22"/>
        </w:rPr>
      </w:pPr>
    </w:p>
    <w:p w14:paraId="5F71D5DD" w14:textId="77777777" w:rsidR="00906970" w:rsidRDefault="00906970" w:rsidP="00AE6CB0">
      <w:pPr>
        <w:jc w:val="both"/>
        <w:rPr>
          <w:rFonts w:asciiTheme="majorHAnsi" w:hAnsiTheme="majorHAnsi"/>
          <w:sz w:val="22"/>
          <w:szCs w:val="22"/>
        </w:rPr>
      </w:pPr>
    </w:p>
    <w:p w14:paraId="2D266FC1" w14:textId="77777777" w:rsidR="00906970" w:rsidRDefault="00906970" w:rsidP="00AE6CB0">
      <w:pPr>
        <w:jc w:val="both"/>
        <w:rPr>
          <w:rFonts w:asciiTheme="majorHAnsi" w:hAnsiTheme="majorHAnsi"/>
          <w:sz w:val="22"/>
          <w:szCs w:val="22"/>
        </w:rPr>
      </w:pPr>
    </w:p>
    <w:p w14:paraId="369A0B3E" w14:textId="77777777" w:rsidR="00906970" w:rsidRDefault="00906970" w:rsidP="00AE6CB0">
      <w:pPr>
        <w:jc w:val="both"/>
        <w:rPr>
          <w:rFonts w:asciiTheme="majorHAnsi" w:hAnsiTheme="majorHAnsi"/>
          <w:sz w:val="22"/>
          <w:szCs w:val="22"/>
        </w:rPr>
      </w:pPr>
    </w:p>
    <w:p w14:paraId="4EAE11FB" w14:textId="77777777" w:rsidR="00906970" w:rsidRDefault="00906970" w:rsidP="00AE6CB0">
      <w:pPr>
        <w:jc w:val="both"/>
        <w:rPr>
          <w:rFonts w:asciiTheme="majorHAnsi" w:hAnsiTheme="majorHAnsi"/>
          <w:sz w:val="22"/>
          <w:szCs w:val="22"/>
        </w:rPr>
      </w:pPr>
    </w:p>
    <w:p w14:paraId="06F49677" w14:textId="77777777" w:rsidR="00906970" w:rsidRDefault="00906970" w:rsidP="00AE6CB0">
      <w:pPr>
        <w:jc w:val="both"/>
        <w:rPr>
          <w:rFonts w:asciiTheme="majorHAnsi" w:hAnsiTheme="majorHAnsi"/>
          <w:sz w:val="22"/>
          <w:szCs w:val="22"/>
        </w:rPr>
      </w:pPr>
    </w:p>
    <w:p w14:paraId="703D0342" w14:textId="77777777" w:rsidR="00906970" w:rsidRDefault="00906970" w:rsidP="00AE6CB0">
      <w:pPr>
        <w:jc w:val="both"/>
        <w:rPr>
          <w:rFonts w:asciiTheme="majorHAnsi" w:hAnsiTheme="majorHAnsi"/>
          <w:sz w:val="22"/>
          <w:szCs w:val="22"/>
        </w:rPr>
      </w:pPr>
    </w:p>
    <w:p w14:paraId="6FB2E55F" w14:textId="77777777" w:rsidR="00A20E4F" w:rsidRDefault="00A20E4F" w:rsidP="00AE6CB0">
      <w:pPr>
        <w:jc w:val="both"/>
        <w:rPr>
          <w:rFonts w:asciiTheme="majorHAnsi" w:hAnsiTheme="majorHAnsi"/>
          <w:sz w:val="22"/>
          <w:szCs w:val="22"/>
        </w:rPr>
      </w:pPr>
    </w:p>
    <w:p w14:paraId="3D166B04" w14:textId="77777777" w:rsidR="00A20E4F" w:rsidRDefault="00A20E4F" w:rsidP="00AE6CB0">
      <w:pPr>
        <w:jc w:val="both"/>
        <w:rPr>
          <w:rFonts w:asciiTheme="majorHAnsi" w:hAnsiTheme="majorHAnsi"/>
          <w:sz w:val="22"/>
          <w:szCs w:val="22"/>
        </w:rPr>
      </w:pPr>
    </w:p>
    <w:p w14:paraId="20145BE3" w14:textId="77777777" w:rsidR="00A20E4F" w:rsidRDefault="00A20E4F" w:rsidP="00AE6CB0">
      <w:pPr>
        <w:jc w:val="both"/>
        <w:rPr>
          <w:rFonts w:asciiTheme="majorHAnsi" w:hAnsiTheme="majorHAnsi"/>
          <w:sz w:val="22"/>
          <w:szCs w:val="22"/>
        </w:rPr>
      </w:pPr>
    </w:p>
    <w:p w14:paraId="4815C85D" w14:textId="77777777" w:rsidR="00A20E4F" w:rsidRDefault="00A20E4F" w:rsidP="00AE6CB0">
      <w:pPr>
        <w:jc w:val="both"/>
        <w:rPr>
          <w:rFonts w:asciiTheme="majorHAnsi" w:hAnsiTheme="majorHAnsi"/>
          <w:sz w:val="22"/>
          <w:szCs w:val="22"/>
        </w:rPr>
      </w:pPr>
    </w:p>
    <w:p w14:paraId="06B47AC5" w14:textId="77777777" w:rsidR="00A20E4F" w:rsidRDefault="00A20E4F" w:rsidP="00AE6CB0">
      <w:pPr>
        <w:jc w:val="both"/>
        <w:rPr>
          <w:rFonts w:asciiTheme="majorHAnsi" w:hAnsiTheme="majorHAnsi"/>
          <w:sz w:val="22"/>
          <w:szCs w:val="22"/>
        </w:rPr>
      </w:pPr>
    </w:p>
    <w:p w14:paraId="54D68905" w14:textId="77777777" w:rsidR="00A20E4F" w:rsidRDefault="00A20E4F" w:rsidP="00AE6CB0">
      <w:pPr>
        <w:jc w:val="both"/>
        <w:rPr>
          <w:rFonts w:asciiTheme="majorHAnsi" w:hAnsiTheme="majorHAnsi"/>
          <w:sz w:val="22"/>
          <w:szCs w:val="22"/>
        </w:rPr>
      </w:pPr>
    </w:p>
    <w:p w14:paraId="45535A29" w14:textId="77777777" w:rsidR="00A20E4F" w:rsidRDefault="00A20E4F" w:rsidP="00AE6CB0">
      <w:pPr>
        <w:jc w:val="both"/>
        <w:rPr>
          <w:rFonts w:asciiTheme="majorHAnsi" w:hAnsiTheme="majorHAnsi"/>
          <w:sz w:val="22"/>
          <w:szCs w:val="22"/>
        </w:rPr>
      </w:pPr>
    </w:p>
    <w:p w14:paraId="29B6AC77" w14:textId="77777777" w:rsidR="00906970" w:rsidRDefault="00906970" w:rsidP="00AE6CB0">
      <w:pPr>
        <w:jc w:val="both"/>
        <w:rPr>
          <w:rFonts w:asciiTheme="majorHAnsi" w:hAnsiTheme="majorHAnsi"/>
          <w:sz w:val="22"/>
          <w:szCs w:val="22"/>
        </w:rPr>
      </w:pPr>
    </w:p>
    <w:p w14:paraId="60031557" w14:textId="77777777" w:rsidR="00906970" w:rsidRDefault="00906970" w:rsidP="00AE6CB0">
      <w:pPr>
        <w:jc w:val="both"/>
        <w:rPr>
          <w:rFonts w:asciiTheme="majorHAnsi" w:hAnsiTheme="majorHAnsi"/>
          <w:sz w:val="22"/>
          <w:szCs w:val="22"/>
        </w:rPr>
      </w:pPr>
    </w:p>
    <w:p w14:paraId="715688B6" w14:textId="77777777" w:rsidR="00906970" w:rsidRDefault="00906970" w:rsidP="00AE6CB0">
      <w:pPr>
        <w:jc w:val="both"/>
        <w:rPr>
          <w:rFonts w:asciiTheme="majorHAnsi" w:hAnsiTheme="majorHAnsi"/>
          <w:sz w:val="22"/>
          <w:szCs w:val="22"/>
        </w:rPr>
      </w:pPr>
    </w:p>
    <w:p w14:paraId="1FC7B3B7" w14:textId="77777777" w:rsidR="00906970" w:rsidRDefault="00906970" w:rsidP="00AE6CB0">
      <w:pPr>
        <w:jc w:val="both"/>
        <w:rPr>
          <w:rFonts w:asciiTheme="majorHAnsi" w:hAnsiTheme="majorHAnsi"/>
          <w:sz w:val="22"/>
          <w:szCs w:val="22"/>
        </w:rPr>
      </w:pPr>
    </w:p>
    <w:p w14:paraId="4B464839" w14:textId="77777777" w:rsidR="00906970" w:rsidRDefault="00906970" w:rsidP="00AE6CB0">
      <w:pPr>
        <w:jc w:val="both"/>
        <w:rPr>
          <w:rFonts w:asciiTheme="majorHAnsi" w:hAnsiTheme="majorHAnsi"/>
          <w:sz w:val="22"/>
          <w:szCs w:val="22"/>
        </w:rPr>
      </w:pPr>
    </w:p>
    <w:p w14:paraId="624D9D41" w14:textId="77777777" w:rsidR="00906970" w:rsidRDefault="00906970" w:rsidP="00AE6CB0">
      <w:pPr>
        <w:jc w:val="both"/>
        <w:rPr>
          <w:rFonts w:asciiTheme="majorHAnsi" w:hAnsiTheme="majorHAnsi"/>
          <w:sz w:val="22"/>
          <w:szCs w:val="22"/>
        </w:rPr>
      </w:pPr>
    </w:p>
    <w:p w14:paraId="5696ABB1" w14:textId="77777777" w:rsidR="00906970" w:rsidRDefault="00906970" w:rsidP="00AE6CB0">
      <w:pPr>
        <w:jc w:val="both"/>
        <w:rPr>
          <w:rFonts w:asciiTheme="majorHAnsi" w:hAnsiTheme="majorHAnsi"/>
          <w:sz w:val="22"/>
          <w:szCs w:val="22"/>
        </w:rPr>
      </w:pPr>
    </w:p>
    <w:p w14:paraId="6D458069" w14:textId="77777777" w:rsidR="00906970" w:rsidRDefault="00906970" w:rsidP="00AE6CB0">
      <w:pPr>
        <w:jc w:val="both"/>
        <w:rPr>
          <w:rFonts w:asciiTheme="majorHAnsi" w:hAnsiTheme="majorHAnsi"/>
          <w:sz w:val="22"/>
          <w:szCs w:val="22"/>
        </w:rPr>
      </w:pPr>
    </w:p>
    <w:p w14:paraId="1E5C378E" w14:textId="77777777" w:rsidR="00906970" w:rsidRDefault="00906970" w:rsidP="00AE6CB0">
      <w:pPr>
        <w:jc w:val="both"/>
        <w:rPr>
          <w:rFonts w:asciiTheme="majorHAnsi" w:hAnsiTheme="majorHAnsi"/>
          <w:sz w:val="22"/>
          <w:szCs w:val="22"/>
        </w:rPr>
      </w:pPr>
    </w:p>
    <w:p w14:paraId="52CBFC5B" w14:textId="243F2283" w:rsidR="00906970" w:rsidRDefault="009A0678" w:rsidP="00906970">
      <w:pPr>
        <w:jc w:val="center"/>
        <w:rPr>
          <w:rFonts w:asciiTheme="majorHAnsi" w:hAnsiTheme="majorHAnsi"/>
          <w:b/>
          <w:sz w:val="48"/>
          <w:szCs w:val="48"/>
        </w:rPr>
      </w:pPr>
      <w:r>
        <w:rPr>
          <w:rFonts w:asciiTheme="majorHAnsi" w:hAnsiTheme="majorHAnsi"/>
          <w:b/>
          <w:sz w:val="48"/>
          <w:szCs w:val="48"/>
        </w:rPr>
        <w:t>ADDENDA</w:t>
      </w:r>
    </w:p>
    <w:p w14:paraId="769D0A9E" w14:textId="77777777" w:rsidR="00906970" w:rsidRDefault="00906970" w:rsidP="00AE6CB0">
      <w:pPr>
        <w:jc w:val="both"/>
        <w:rPr>
          <w:rFonts w:asciiTheme="majorHAnsi" w:hAnsiTheme="majorHAnsi"/>
          <w:sz w:val="22"/>
          <w:szCs w:val="22"/>
        </w:rPr>
      </w:pPr>
    </w:p>
    <w:p w14:paraId="01AD4E42" w14:textId="77777777" w:rsidR="00A20E4F" w:rsidRDefault="00A20E4F" w:rsidP="00AE6CB0">
      <w:pPr>
        <w:jc w:val="both"/>
        <w:rPr>
          <w:rFonts w:asciiTheme="majorHAnsi" w:hAnsiTheme="majorHAnsi"/>
          <w:sz w:val="22"/>
          <w:szCs w:val="22"/>
        </w:rPr>
      </w:pPr>
    </w:p>
    <w:p w14:paraId="709FDB04" w14:textId="77777777" w:rsidR="00A20E4F" w:rsidRDefault="00A20E4F" w:rsidP="00AE6CB0">
      <w:pPr>
        <w:jc w:val="both"/>
        <w:rPr>
          <w:rFonts w:asciiTheme="majorHAnsi" w:hAnsiTheme="majorHAnsi"/>
          <w:sz w:val="22"/>
          <w:szCs w:val="22"/>
        </w:rPr>
      </w:pPr>
    </w:p>
    <w:p w14:paraId="3FA22CA1" w14:textId="77777777" w:rsidR="00A20E4F" w:rsidRDefault="00A20E4F" w:rsidP="00AE6CB0">
      <w:pPr>
        <w:jc w:val="both"/>
        <w:rPr>
          <w:rFonts w:asciiTheme="majorHAnsi" w:hAnsiTheme="majorHAnsi"/>
          <w:sz w:val="22"/>
          <w:szCs w:val="22"/>
        </w:rPr>
      </w:pPr>
    </w:p>
    <w:p w14:paraId="4B96F6ED" w14:textId="77777777" w:rsidR="00A20E4F" w:rsidRDefault="00A20E4F" w:rsidP="00AE6CB0">
      <w:pPr>
        <w:jc w:val="both"/>
        <w:rPr>
          <w:rFonts w:asciiTheme="majorHAnsi" w:hAnsiTheme="majorHAnsi"/>
          <w:sz w:val="22"/>
          <w:szCs w:val="22"/>
        </w:rPr>
      </w:pPr>
    </w:p>
    <w:p w14:paraId="798BC526" w14:textId="77777777" w:rsidR="00A20E4F" w:rsidRDefault="00A20E4F" w:rsidP="00AE6CB0">
      <w:pPr>
        <w:jc w:val="both"/>
        <w:rPr>
          <w:rFonts w:asciiTheme="majorHAnsi" w:hAnsiTheme="majorHAnsi"/>
          <w:sz w:val="22"/>
          <w:szCs w:val="22"/>
        </w:rPr>
      </w:pPr>
    </w:p>
    <w:p w14:paraId="021747F5" w14:textId="77777777" w:rsidR="00A20E4F" w:rsidRDefault="00A20E4F" w:rsidP="00AE6CB0">
      <w:pPr>
        <w:jc w:val="both"/>
        <w:rPr>
          <w:rFonts w:asciiTheme="majorHAnsi" w:hAnsiTheme="majorHAnsi"/>
          <w:sz w:val="22"/>
          <w:szCs w:val="22"/>
        </w:rPr>
      </w:pPr>
    </w:p>
    <w:p w14:paraId="52302CF0" w14:textId="77777777" w:rsidR="00A20E4F" w:rsidRDefault="00A20E4F" w:rsidP="00AE6CB0">
      <w:pPr>
        <w:jc w:val="both"/>
        <w:rPr>
          <w:rFonts w:asciiTheme="majorHAnsi" w:hAnsiTheme="majorHAnsi"/>
          <w:sz w:val="22"/>
          <w:szCs w:val="22"/>
        </w:rPr>
      </w:pPr>
    </w:p>
    <w:p w14:paraId="1D38D01A" w14:textId="77777777" w:rsidR="00A20E4F" w:rsidRDefault="00A20E4F" w:rsidP="00AE6CB0">
      <w:pPr>
        <w:jc w:val="both"/>
        <w:rPr>
          <w:rFonts w:asciiTheme="majorHAnsi" w:hAnsiTheme="majorHAnsi"/>
          <w:sz w:val="22"/>
          <w:szCs w:val="22"/>
        </w:rPr>
      </w:pPr>
    </w:p>
    <w:p w14:paraId="279448EB" w14:textId="77777777" w:rsidR="00A20E4F" w:rsidRDefault="00A20E4F" w:rsidP="00AE6CB0">
      <w:pPr>
        <w:jc w:val="both"/>
        <w:rPr>
          <w:rFonts w:asciiTheme="majorHAnsi" w:hAnsiTheme="majorHAnsi"/>
          <w:sz w:val="22"/>
          <w:szCs w:val="22"/>
        </w:rPr>
      </w:pPr>
    </w:p>
    <w:p w14:paraId="7EBE202E" w14:textId="77777777" w:rsidR="00A20E4F" w:rsidRDefault="00A20E4F" w:rsidP="00AE6CB0">
      <w:pPr>
        <w:jc w:val="both"/>
        <w:rPr>
          <w:rFonts w:asciiTheme="majorHAnsi" w:hAnsiTheme="majorHAnsi"/>
          <w:sz w:val="22"/>
          <w:szCs w:val="22"/>
        </w:rPr>
      </w:pPr>
    </w:p>
    <w:p w14:paraId="5EE5897B" w14:textId="77777777" w:rsidR="00A20E4F" w:rsidRDefault="00A20E4F" w:rsidP="00AE6CB0">
      <w:pPr>
        <w:jc w:val="both"/>
        <w:rPr>
          <w:rFonts w:asciiTheme="majorHAnsi" w:hAnsiTheme="majorHAnsi"/>
          <w:sz w:val="22"/>
          <w:szCs w:val="22"/>
        </w:rPr>
      </w:pPr>
    </w:p>
    <w:p w14:paraId="26D82ECB" w14:textId="77777777" w:rsidR="00A20E4F" w:rsidRDefault="00A20E4F" w:rsidP="00AE6CB0">
      <w:pPr>
        <w:jc w:val="both"/>
        <w:rPr>
          <w:rFonts w:asciiTheme="majorHAnsi" w:hAnsiTheme="majorHAnsi"/>
          <w:sz w:val="22"/>
          <w:szCs w:val="22"/>
        </w:rPr>
      </w:pPr>
    </w:p>
    <w:p w14:paraId="4E87E5EE" w14:textId="77777777" w:rsidR="00A20E4F" w:rsidRDefault="00A20E4F" w:rsidP="00AE6CB0">
      <w:pPr>
        <w:jc w:val="both"/>
        <w:rPr>
          <w:rFonts w:asciiTheme="majorHAnsi" w:hAnsiTheme="majorHAnsi"/>
          <w:sz w:val="22"/>
          <w:szCs w:val="22"/>
        </w:rPr>
      </w:pPr>
    </w:p>
    <w:p w14:paraId="4E8CC08A" w14:textId="77777777" w:rsidR="00A20E4F" w:rsidRDefault="00A20E4F" w:rsidP="00AE6CB0">
      <w:pPr>
        <w:jc w:val="both"/>
        <w:rPr>
          <w:rFonts w:asciiTheme="majorHAnsi" w:hAnsiTheme="majorHAnsi"/>
          <w:sz w:val="22"/>
          <w:szCs w:val="22"/>
        </w:rPr>
      </w:pPr>
    </w:p>
    <w:p w14:paraId="08C34940" w14:textId="77777777" w:rsidR="00A20E4F" w:rsidRDefault="00A20E4F" w:rsidP="00AE6CB0">
      <w:pPr>
        <w:jc w:val="both"/>
        <w:rPr>
          <w:rFonts w:asciiTheme="majorHAnsi" w:hAnsiTheme="majorHAnsi"/>
          <w:sz w:val="22"/>
          <w:szCs w:val="22"/>
        </w:rPr>
      </w:pPr>
    </w:p>
    <w:p w14:paraId="46DDCAEE" w14:textId="77777777" w:rsidR="00A20E4F" w:rsidRDefault="00A20E4F" w:rsidP="00AE6CB0">
      <w:pPr>
        <w:jc w:val="both"/>
        <w:rPr>
          <w:rFonts w:asciiTheme="majorHAnsi" w:hAnsiTheme="majorHAnsi"/>
          <w:sz w:val="22"/>
          <w:szCs w:val="22"/>
        </w:rPr>
      </w:pPr>
    </w:p>
    <w:p w14:paraId="45BEEC85" w14:textId="77777777" w:rsidR="00A20E4F" w:rsidRDefault="00A20E4F" w:rsidP="00AE6CB0">
      <w:pPr>
        <w:jc w:val="both"/>
        <w:rPr>
          <w:rFonts w:asciiTheme="majorHAnsi" w:hAnsiTheme="majorHAnsi"/>
          <w:sz w:val="22"/>
          <w:szCs w:val="22"/>
        </w:rPr>
      </w:pPr>
    </w:p>
    <w:p w14:paraId="48847EE9" w14:textId="77777777" w:rsidR="00A20E4F" w:rsidRDefault="00A20E4F" w:rsidP="00AE6CB0">
      <w:pPr>
        <w:jc w:val="both"/>
        <w:rPr>
          <w:rFonts w:asciiTheme="majorHAnsi" w:hAnsiTheme="majorHAnsi"/>
          <w:sz w:val="22"/>
          <w:szCs w:val="22"/>
        </w:rPr>
      </w:pPr>
    </w:p>
    <w:p w14:paraId="1E058D42" w14:textId="77777777" w:rsidR="00A20E4F" w:rsidRDefault="00A20E4F" w:rsidP="00AE6CB0">
      <w:pPr>
        <w:jc w:val="both"/>
        <w:rPr>
          <w:rFonts w:asciiTheme="majorHAnsi" w:hAnsiTheme="majorHAnsi"/>
          <w:sz w:val="22"/>
          <w:szCs w:val="22"/>
        </w:rPr>
      </w:pPr>
    </w:p>
    <w:p w14:paraId="5608E3EF" w14:textId="77777777" w:rsidR="00A20E4F" w:rsidRDefault="00A20E4F" w:rsidP="00AE6CB0">
      <w:pPr>
        <w:jc w:val="both"/>
        <w:rPr>
          <w:rFonts w:asciiTheme="majorHAnsi" w:hAnsiTheme="majorHAnsi"/>
          <w:sz w:val="22"/>
          <w:szCs w:val="22"/>
        </w:rPr>
      </w:pPr>
    </w:p>
    <w:p w14:paraId="2E1D2230" w14:textId="77777777" w:rsidR="00A20E4F" w:rsidRDefault="00A20E4F" w:rsidP="00AE6CB0">
      <w:pPr>
        <w:jc w:val="both"/>
        <w:rPr>
          <w:rFonts w:asciiTheme="majorHAnsi" w:hAnsiTheme="majorHAnsi"/>
          <w:sz w:val="22"/>
          <w:szCs w:val="22"/>
        </w:rPr>
      </w:pPr>
    </w:p>
    <w:p w14:paraId="2EB56787" w14:textId="77777777" w:rsidR="00A20E4F" w:rsidRDefault="00A20E4F" w:rsidP="00AE6CB0">
      <w:pPr>
        <w:jc w:val="both"/>
        <w:rPr>
          <w:rFonts w:asciiTheme="majorHAnsi" w:hAnsiTheme="majorHAnsi"/>
          <w:sz w:val="22"/>
          <w:szCs w:val="22"/>
        </w:rPr>
      </w:pPr>
    </w:p>
    <w:p w14:paraId="00516297" w14:textId="77777777" w:rsidR="00A20E4F" w:rsidRDefault="00A20E4F" w:rsidP="00AE6CB0">
      <w:pPr>
        <w:jc w:val="both"/>
        <w:rPr>
          <w:rFonts w:asciiTheme="majorHAnsi" w:hAnsiTheme="majorHAnsi"/>
          <w:sz w:val="22"/>
          <w:szCs w:val="22"/>
        </w:rPr>
      </w:pPr>
    </w:p>
    <w:p w14:paraId="4D3FE557" w14:textId="77777777" w:rsidR="008604EB" w:rsidRPr="008C47DD" w:rsidRDefault="00B6423B" w:rsidP="008604EB">
      <w:pPr>
        <w:jc w:val="center"/>
        <w:rPr>
          <w:rFonts w:asciiTheme="majorHAnsi" w:hAnsiTheme="majorHAnsi"/>
          <w:b/>
          <w:sz w:val="22"/>
          <w:szCs w:val="22"/>
        </w:rPr>
      </w:pPr>
      <w:r w:rsidRPr="008C47DD">
        <w:rPr>
          <w:rFonts w:asciiTheme="majorHAnsi" w:hAnsiTheme="majorHAnsi"/>
          <w:b/>
          <w:sz w:val="22"/>
          <w:szCs w:val="22"/>
        </w:rPr>
        <w:t>ADDENDUM #1 - LIBERAL ARTS COMPILATION FOR AY 2012-13</w:t>
      </w:r>
    </w:p>
    <w:p w14:paraId="274E1413" w14:textId="77777777" w:rsidR="00EC6C01" w:rsidRDefault="00EC6C01" w:rsidP="00A20E4F">
      <w:pPr>
        <w:jc w:val="center"/>
        <w:rPr>
          <w:rFonts w:asciiTheme="majorHAnsi" w:hAnsiTheme="majorHAnsi"/>
          <w:sz w:val="22"/>
          <w:szCs w:val="22"/>
        </w:rPr>
      </w:pPr>
      <w:r>
        <w:rPr>
          <w:noProof/>
        </w:rPr>
        <w:drawing>
          <wp:anchor distT="0" distB="0" distL="114300" distR="114300" simplePos="0" relativeHeight="251673600" behindDoc="1" locked="0" layoutInCell="1" allowOverlap="0" wp14:anchorId="6C31656F" wp14:editId="3E0D5746">
            <wp:simplePos x="0" y="0"/>
            <wp:positionH relativeFrom="column">
              <wp:posOffset>0</wp:posOffset>
            </wp:positionH>
            <wp:positionV relativeFrom="paragraph">
              <wp:posOffset>209550</wp:posOffset>
            </wp:positionV>
            <wp:extent cx="6146165" cy="7720330"/>
            <wp:effectExtent l="0" t="0" r="6985" b="0"/>
            <wp:wrapTight wrapText="bothSides">
              <wp:wrapPolygon edited="0">
                <wp:start x="0" y="0"/>
                <wp:lineTo x="0" y="21532"/>
                <wp:lineTo x="17808" y="21532"/>
                <wp:lineTo x="20286" y="21479"/>
                <wp:lineTo x="20286" y="21106"/>
                <wp:lineTo x="17808" y="20467"/>
                <wp:lineTo x="17808" y="17908"/>
                <wp:lineTo x="20085" y="17855"/>
                <wp:lineTo x="20286" y="17748"/>
                <wp:lineTo x="19080" y="17055"/>
                <wp:lineTo x="19080" y="16203"/>
                <wp:lineTo x="20286" y="16203"/>
                <wp:lineTo x="20286" y="16096"/>
                <wp:lineTo x="19080" y="15350"/>
                <wp:lineTo x="19214" y="11886"/>
                <wp:lineTo x="17808" y="11086"/>
                <wp:lineTo x="17808" y="10233"/>
                <wp:lineTo x="21558" y="9594"/>
                <wp:lineTo x="21558" y="9221"/>
                <wp:lineTo x="17808" y="8528"/>
                <wp:lineTo x="17808" y="3411"/>
                <wp:lineTo x="20286" y="2985"/>
                <wp:lineTo x="20286" y="2878"/>
                <wp:lineTo x="17808" y="2558"/>
                <wp:lineTo x="20286" y="2239"/>
                <wp:lineTo x="20286" y="2185"/>
                <wp:lineTo x="17808" y="1706"/>
                <wp:lineTo x="20286" y="1492"/>
                <wp:lineTo x="20286" y="1226"/>
                <wp:lineTo x="17808" y="853"/>
                <wp:lineTo x="20286" y="693"/>
                <wp:lineTo x="20286" y="320"/>
                <wp:lineTo x="178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6165" cy="772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p>
    <w:p w14:paraId="7964DA1E" w14:textId="77777777" w:rsidR="004B7FE7" w:rsidRPr="008C47DD" w:rsidRDefault="004B7FE7" w:rsidP="00EC6C01">
      <w:pPr>
        <w:pStyle w:val="Heading1"/>
        <w:spacing w:before="69"/>
        <w:ind w:left="2500" w:right="2500" w:hanging="2"/>
        <w:jc w:val="center"/>
        <w:rPr>
          <w:rFonts w:asciiTheme="majorHAnsi" w:hAnsiTheme="majorHAnsi"/>
          <w:sz w:val="22"/>
          <w:szCs w:val="22"/>
          <w:u w:val="none"/>
        </w:rPr>
      </w:pPr>
      <w:r w:rsidRPr="008C47DD">
        <w:rPr>
          <w:rFonts w:asciiTheme="majorHAnsi" w:hAnsiTheme="majorHAnsi"/>
          <w:sz w:val="22"/>
          <w:szCs w:val="22"/>
          <w:u w:val="none"/>
        </w:rPr>
        <w:t>ADDENDUM #2</w:t>
      </w:r>
    </w:p>
    <w:p w14:paraId="2D109A19" w14:textId="77777777" w:rsidR="004B7FE7" w:rsidRPr="004B7FE7" w:rsidRDefault="004B7FE7" w:rsidP="004B7FE7"/>
    <w:p w14:paraId="70F48BD1" w14:textId="77777777" w:rsidR="004B7FE7" w:rsidRPr="0087631E" w:rsidRDefault="004B7FE7" w:rsidP="00EC6C01">
      <w:pPr>
        <w:pStyle w:val="Heading1"/>
        <w:spacing w:before="69"/>
        <w:ind w:left="2500" w:right="2500" w:hanging="2"/>
        <w:jc w:val="center"/>
        <w:rPr>
          <w:rFonts w:asciiTheme="majorHAnsi" w:hAnsiTheme="majorHAnsi"/>
          <w:sz w:val="22"/>
          <w:szCs w:val="22"/>
          <w:u w:val="none"/>
        </w:rPr>
      </w:pPr>
      <w:r w:rsidRPr="0087631E">
        <w:rPr>
          <w:rFonts w:asciiTheme="majorHAnsi" w:hAnsiTheme="majorHAnsi"/>
          <w:sz w:val="22"/>
          <w:szCs w:val="22"/>
          <w:u w:val="none"/>
        </w:rPr>
        <w:t>SUNY ORANGE</w:t>
      </w:r>
      <w:r w:rsidR="0087631E">
        <w:rPr>
          <w:rFonts w:asciiTheme="majorHAnsi" w:hAnsiTheme="majorHAnsi"/>
          <w:sz w:val="22"/>
          <w:szCs w:val="22"/>
          <w:u w:val="none"/>
        </w:rPr>
        <w:t xml:space="preserve"> </w:t>
      </w:r>
      <w:r w:rsidRPr="0087631E">
        <w:rPr>
          <w:rFonts w:asciiTheme="majorHAnsi" w:hAnsiTheme="majorHAnsi"/>
          <w:sz w:val="22"/>
          <w:szCs w:val="22"/>
          <w:u w:val="none"/>
        </w:rPr>
        <w:t>COMMUNITY COLLEGE</w:t>
      </w:r>
    </w:p>
    <w:p w14:paraId="70A4CFDA" w14:textId="77777777" w:rsidR="00EC6C01" w:rsidRPr="0087631E" w:rsidRDefault="00EC6C01" w:rsidP="00EC6C01">
      <w:pPr>
        <w:pStyle w:val="Heading1"/>
        <w:spacing w:before="69"/>
        <w:ind w:left="2500" w:right="2500" w:hanging="2"/>
        <w:jc w:val="center"/>
        <w:rPr>
          <w:rFonts w:asciiTheme="majorHAnsi" w:hAnsiTheme="majorHAnsi"/>
          <w:b w:val="0"/>
          <w:bCs w:val="0"/>
          <w:sz w:val="22"/>
          <w:szCs w:val="22"/>
          <w:u w:val="none"/>
        </w:rPr>
      </w:pPr>
      <w:r w:rsidRPr="0087631E">
        <w:rPr>
          <w:rFonts w:asciiTheme="majorHAnsi" w:hAnsiTheme="majorHAnsi"/>
          <w:sz w:val="22"/>
          <w:szCs w:val="22"/>
          <w:u w:val="none"/>
        </w:rPr>
        <w:t>Department</w:t>
      </w:r>
      <w:r w:rsidRPr="0087631E">
        <w:rPr>
          <w:rFonts w:asciiTheme="majorHAnsi" w:hAnsiTheme="majorHAnsi"/>
          <w:spacing w:val="-1"/>
          <w:sz w:val="22"/>
          <w:szCs w:val="22"/>
          <w:u w:val="none"/>
        </w:rPr>
        <w:t xml:space="preserve"> </w:t>
      </w:r>
      <w:r w:rsidRPr="0087631E">
        <w:rPr>
          <w:rFonts w:asciiTheme="majorHAnsi" w:hAnsiTheme="majorHAnsi"/>
          <w:sz w:val="22"/>
          <w:szCs w:val="22"/>
          <w:u w:val="none"/>
        </w:rPr>
        <w:t>of</w:t>
      </w:r>
      <w:r w:rsidRPr="0087631E">
        <w:rPr>
          <w:rFonts w:asciiTheme="majorHAnsi" w:hAnsiTheme="majorHAnsi"/>
          <w:spacing w:val="-1"/>
          <w:sz w:val="22"/>
          <w:szCs w:val="22"/>
          <w:u w:val="none"/>
        </w:rPr>
        <w:t xml:space="preserve"> </w:t>
      </w:r>
      <w:r w:rsidRPr="0087631E">
        <w:rPr>
          <w:rFonts w:asciiTheme="majorHAnsi" w:hAnsiTheme="majorHAnsi"/>
          <w:sz w:val="22"/>
          <w:szCs w:val="22"/>
          <w:u w:val="none"/>
        </w:rPr>
        <w:t>Science</w:t>
      </w:r>
      <w:r w:rsidRPr="0087631E">
        <w:rPr>
          <w:rFonts w:asciiTheme="majorHAnsi" w:hAnsiTheme="majorHAnsi"/>
          <w:spacing w:val="-1"/>
          <w:sz w:val="22"/>
          <w:szCs w:val="22"/>
          <w:u w:val="none"/>
        </w:rPr>
        <w:t xml:space="preserve"> </w:t>
      </w:r>
      <w:r w:rsidRPr="0087631E">
        <w:rPr>
          <w:rFonts w:asciiTheme="majorHAnsi" w:hAnsiTheme="majorHAnsi"/>
          <w:sz w:val="22"/>
          <w:szCs w:val="22"/>
          <w:u w:val="none"/>
        </w:rPr>
        <w:t>and</w:t>
      </w:r>
      <w:r w:rsidRPr="0087631E">
        <w:rPr>
          <w:rFonts w:asciiTheme="majorHAnsi" w:hAnsiTheme="majorHAnsi"/>
          <w:spacing w:val="-1"/>
          <w:sz w:val="22"/>
          <w:szCs w:val="22"/>
          <w:u w:val="none"/>
        </w:rPr>
        <w:t xml:space="preserve"> </w:t>
      </w:r>
      <w:r w:rsidRPr="0087631E">
        <w:rPr>
          <w:rFonts w:asciiTheme="majorHAnsi" w:hAnsiTheme="majorHAnsi"/>
          <w:sz w:val="22"/>
          <w:szCs w:val="22"/>
          <w:u w:val="none"/>
        </w:rPr>
        <w:t>Engin</w:t>
      </w:r>
      <w:r w:rsidRPr="0087631E">
        <w:rPr>
          <w:rFonts w:asciiTheme="majorHAnsi" w:hAnsiTheme="majorHAnsi"/>
          <w:spacing w:val="1"/>
          <w:sz w:val="22"/>
          <w:szCs w:val="22"/>
          <w:u w:val="none"/>
        </w:rPr>
        <w:t>e</w:t>
      </w:r>
      <w:r w:rsidRPr="0087631E">
        <w:rPr>
          <w:rFonts w:asciiTheme="majorHAnsi" w:hAnsiTheme="majorHAnsi"/>
          <w:sz w:val="22"/>
          <w:szCs w:val="22"/>
          <w:u w:val="none"/>
        </w:rPr>
        <w:t>ering</w:t>
      </w:r>
    </w:p>
    <w:p w14:paraId="7DC6D301" w14:textId="77777777" w:rsidR="00EC6C01" w:rsidRPr="0087631E" w:rsidRDefault="00EC6C01" w:rsidP="00EC6C01">
      <w:pPr>
        <w:spacing w:before="16" w:line="260" w:lineRule="exact"/>
        <w:rPr>
          <w:rFonts w:asciiTheme="majorHAnsi" w:hAnsiTheme="majorHAnsi"/>
          <w:sz w:val="22"/>
          <w:szCs w:val="22"/>
        </w:rPr>
      </w:pPr>
    </w:p>
    <w:p w14:paraId="4F99D475" w14:textId="77777777" w:rsidR="00EC6C01" w:rsidRPr="0087631E" w:rsidRDefault="00EC6C01" w:rsidP="00EC6C01">
      <w:pPr>
        <w:ind w:right="1"/>
        <w:jc w:val="center"/>
        <w:rPr>
          <w:rFonts w:asciiTheme="majorHAnsi" w:hAnsiTheme="majorHAnsi"/>
          <w:sz w:val="22"/>
          <w:szCs w:val="22"/>
        </w:rPr>
      </w:pPr>
      <w:r w:rsidRPr="0087631E">
        <w:rPr>
          <w:rFonts w:asciiTheme="majorHAnsi" w:hAnsiTheme="majorHAnsi"/>
          <w:b/>
          <w:bCs/>
          <w:spacing w:val="-1"/>
          <w:sz w:val="22"/>
          <w:szCs w:val="22"/>
        </w:rPr>
        <w:t>GENERA</w:t>
      </w:r>
      <w:r w:rsidRPr="0087631E">
        <w:rPr>
          <w:rFonts w:asciiTheme="majorHAnsi" w:hAnsiTheme="majorHAnsi"/>
          <w:b/>
          <w:bCs/>
          <w:sz w:val="22"/>
          <w:szCs w:val="22"/>
        </w:rPr>
        <w:t>L</w:t>
      </w:r>
      <w:r w:rsidRPr="0087631E">
        <w:rPr>
          <w:rFonts w:asciiTheme="majorHAnsi" w:hAnsiTheme="majorHAnsi"/>
          <w:b/>
          <w:bCs/>
          <w:spacing w:val="1"/>
          <w:sz w:val="22"/>
          <w:szCs w:val="22"/>
        </w:rPr>
        <w:t xml:space="preserve"> </w:t>
      </w:r>
      <w:r w:rsidRPr="0087631E">
        <w:rPr>
          <w:rFonts w:asciiTheme="majorHAnsi" w:hAnsiTheme="majorHAnsi"/>
          <w:b/>
          <w:bCs/>
          <w:spacing w:val="-1"/>
          <w:sz w:val="22"/>
          <w:szCs w:val="22"/>
        </w:rPr>
        <w:t>EDUCAT</w:t>
      </w:r>
      <w:r w:rsidRPr="0087631E">
        <w:rPr>
          <w:rFonts w:asciiTheme="majorHAnsi" w:hAnsiTheme="majorHAnsi"/>
          <w:b/>
          <w:bCs/>
          <w:spacing w:val="1"/>
          <w:sz w:val="22"/>
          <w:szCs w:val="22"/>
        </w:rPr>
        <w:t>I</w:t>
      </w:r>
      <w:r w:rsidRPr="0087631E">
        <w:rPr>
          <w:rFonts w:asciiTheme="majorHAnsi" w:hAnsiTheme="majorHAnsi"/>
          <w:b/>
          <w:bCs/>
          <w:sz w:val="22"/>
          <w:szCs w:val="22"/>
        </w:rPr>
        <w:t xml:space="preserve">ON </w:t>
      </w:r>
      <w:r w:rsidRPr="0087631E">
        <w:rPr>
          <w:rFonts w:asciiTheme="majorHAnsi" w:hAnsiTheme="majorHAnsi"/>
          <w:b/>
          <w:bCs/>
          <w:spacing w:val="-1"/>
          <w:sz w:val="22"/>
          <w:szCs w:val="22"/>
        </w:rPr>
        <w:t>ASSE</w:t>
      </w:r>
      <w:r w:rsidRPr="0087631E">
        <w:rPr>
          <w:rFonts w:asciiTheme="majorHAnsi" w:hAnsiTheme="majorHAnsi"/>
          <w:b/>
          <w:bCs/>
          <w:sz w:val="22"/>
          <w:szCs w:val="22"/>
        </w:rPr>
        <w:t>S</w:t>
      </w:r>
      <w:r w:rsidRPr="0087631E">
        <w:rPr>
          <w:rFonts w:asciiTheme="majorHAnsi" w:hAnsiTheme="majorHAnsi"/>
          <w:b/>
          <w:bCs/>
          <w:spacing w:val="-1"/>
          <w:sz w:val="22"/>
          <w:szCs w:val="22"/>
        </w:rPr>
        <w:t>SMEN</w:t>
      </w:r>
      <w:r w:rsidRPr="0087631E">
        <w:rPr>
          <w:rFonts w:asciiTheme="majorHAnsi" w:hAnsiTheme="majorHAnsi"/>
          <w:b/>
          <w:bCs/>
          <w:sz w:val="22"/>
          <w:szCs w:val="22"/>
        </w:rPr>
        <w:t xml:space="preserve">T </w:t>
      </w:r>
      <w:r w:rsidRPr="0087631E">
        <w:rPr>
          <w:rFonts w:asciiTheme="majorHAnsi" w:hAnsiTheme="majorHAnsi"/>
          <w:b/>
          <w:bCs/>
          <w:spacing w:val="-1"/>
          <w:sz w:val="22"/>
          <w:szCs w:val="22"/>
        </w:rPr>
        <w:t>RESU</w:t>
      </w:r>
      <w:r w:rsidRPr="0087631E">
        <w:rPr>
          <w:rFonts w:asciiTheme="majorHAnsi" w:hAnsiTheme="majorHAnsi"/>
          <w:b/>
          <w:bCs/>
          <w:sz w:val="22"/>
          <w:szCs w:val="22"/>
        </w:rPr>
        <w:t>L</w:t>
      </w:r>
      <w:r w:rsidRPr="0087631E">
        <w:rPr>
          <w:rFonts w:asciiTheme="majorHAnsi" w:hAnsiTheme="majorHAnsi"/>
          <w:b/>
          <w:bCs/>
          <w:spacing w:val="-1"/>
          <w:sz w:val="22"/>
          <w:szCs w:val="22"/>
        </w:rPr>
        <w:t>T</w:t>
      </w:r>
      <w:r w:rsidRPr="0087631E">
        <w:rPr>
          <w:rFonts w:asciiTheme="majorHAnsi" w:hAnsiTheme="majorHAnsi"/>
          <w:b/>
          <w:bCs/>
          <w:sz w:val="22"/>
          <w:szCs w:val="22"/>
        </w:rPr>
        <w:t>S</w:t>
      </w:r>
    </w:p>
    <w:p w14:paraId="5B787986" w14:textId="77777777" w:rsidR="00EC6C01" w:rsidRPr="0087631E" w:rsidRDefault="00EC6C01" w:rsidP="00EC6C01">
      <w:pPr>
        <w:pStyle w:val="BodyText"/>
        <w:spacing w:line="274" w:lineRule="exact"/>
        <w:ind w:right="1"/>
        <w:jc w:val="center"/>
        <w:rPr>
          <w:rFonts w:asciiTheme="majorHAnsi" w:hAnsiTheme="majorHAnsi"/>
          <w:sz w:val="22"/>
          <w:szCs w:val="22"/>
        </w:rPr>
      </w:pPr>
      <w:r w:rsidRPr="0087631E">
        <w:rPr>
          <w:rFonts w:asciiTheme="majorHAnsi" w:hAnsiTheme="majorHAnsi"/>
          <w:sz w:val="22"/>
          <w:szCs w:val="22"/>
        </w:rPr>
        <w:t>Acade</w:t>
      </w:r>
      <w:r w:rsidRPr="0087631E">
        <w:rPr>
          <w:rFonts w:asciiTheme="majorHAnsi" w:hAnsiTheme="majorHAnsi"/>
          <w:spacing w:val="-2"/>
          <w:sz w:val="22"/>
          <w:szCs w:val="22"/>
        </w:rPr>
        <w:t>m</w:t>
      </w:r>
      <w:r w:rsidRPr="0087631E">
        <w:rPr>
          <w:rFonts w:asciiTheme="majorHAnsi" w:hAnsiTheme="majorHAnsi"/>
          <w:sz w:val="22"/>
          <w:szCs w:val="22"/>
        </w:rPr>
        <w:t>ic Year 2012/2013</w:t>
      </w:r>
    </w:p>
    <w:p w14:paraId="37DAEE89" w14:textId="77777777" w:rsidR="00EC6C01" w:rsidRPr="0087631E" w:rsidRDefault="00EC6C01" w:rsidP="00EC6C01">
      <w:pPr>
        <w:spacing w:before="16" w:line="260" w:lineRule="exact"/>
        <w:rPr>
          <w:rFonts w:asciiTheme="majorHAnsi" w:hAnsiTheme="majorHAnsi"/>
          <w:sz w:val="22"/>
          <w:szCs w:val="22"/>
        </w:rPr>
      </w:pPr>
    </w:p>
    <w:p w14:paraId="64FDC3FA" w14:textId="77777777" w:rsidR="00EC6C01" w:rsidRPr="0087631E" w:rsidRDefault="00EC6C01" w:rsidP="00EC6C01">
      <w:pPr>
        <w:pStyle w:val="BodyText"/>
        <w:ind w:left="220" w:right="217"/>
        <w:jc w:val="both"/>
        <w:rPr>
          <w:rFonts w:asciiTheme="majorHAnsi" w:hAnsiTheme="majorHAnsi"/>
          <w:sz w:val="22"/>
          <w:szCs w:val="22"/>
        </w:rPr>
      </w:pPr>
      <w:r w:rsidRPr="0087631E">
        <w:rPr>
          <w:rFonts w:asciiTheme="majorHAnsi" w:hAnsiTheme="majorHAnsi"/>
          <w:sz w:val="22"/>
          <w:szCs w:val="22"/>
        </w:rPr>
        <w:t>The</w:t>
      </w:r>
      <w:r w:rsidRPr="0087631E">
        <w:rPr>
          <w:rFonts w:asciiTheme="majorHAnsi" w:hAnsiTheme="majorHAnsi"/>
          <w:spacing w:val="26"/>
          <w:sz w:val="22"/>
          <w:szCs w:val="22"/>
        </w:rPr>
        <w:t xml:space="preserve"> </w:t>
      </w:r>
      <w:r w:rsidRPr="0087631E">
        <w:rPr>
          <w:rFonts w:asciiTheme="majorHAnsi" w:hAnsiTheme="majorHAnsi"/>
          <w:sz w:val="22"/>
          <w:szCs w:val="22"/>
        </w:rPr>
        <w:t>general</w:t>
      </w:r>
      <w:r w:rsidRPr="0087631E">
        <w:rPr>
          <w:rFonts w:asciiTheme="majorHAnsi" w:hAnsiTheme="majorHAnsi"/>
          <w:spacing w:val="26"/>
          <w:sz w:val="22"/>
          <w:szCs w:val="22"/>
        </w:rPr>
        <w:t xml:space="preserve"> </w:t>
      </w:r>
      <w:r w:rsidRPr="0087631E">
        <w:rPr>
          <w:rFonts w:asciiTheme="majorHAnsi" w:hAnsiTheme="majorHAnsi"/>
          <w:sz w:val="22"/>
          <w:szCs w:val="22"/>
        </w:rPr>
        <w:t>education</w:t>
      </w:r>
      <w:r w:rsidRPr="0087631E">
        <w:rPr>
          <w:rFonts w:asciiTheme="majorHAnsi" w:hAnsiTheme="majorHAnsi"/>
          <w:spacing w:val="26"/>
          <w:sz w:val="22"/>
          <w:szCs w:val="22"/>
        </w:rPr>
        <w:t xml:space="preserve"> </w:t>
      </w:r>
      <w:r w:rsidRPr="0087631E">
        <w:rPr>
          <w:rFonts w:asciiTheme="majorHAnsi" w:hAnsiTheme="majorHAnsi"/>
          <w:sz w:val="22"/>
          <w:szCs w:val="22"/>
        </w:rPr>
        <w:t>assess</w:t>
      </w:r>
      <w:r w:rsidRPr="0087631E">
        <w:rPr>
          <w:rFonts w:asciiTheme="majorHAnsi" w:hAnsiTheme="majorHAnsi"/>
          <w:spacing w:val="-2"/>
          <w:sz w:val="22"/>
          <w:szCs w:val="22"/>
        </w:rPr>
        <w:t>m</w:t>
      </w:r>
      <w:r w:rsidRPr="0087631E">
        <w:rPr>
          <w:rFonts w:asciiTheme="majorHAnsi" w:hAnsiTheme="majorHAnsi"/>
          <w:sz w:val="22"/>
          <w:szCs w:val="22"/>
        </w:rPr>
        <w:t>ent</w:t>
      </w:r>
      <w:r w:rsidRPr="0087631E">
        <w:rPr>
          <w:rFonts w:asciiTheme="majorHAnsi" w:hAnsiTheme="majorHAnsi"/>
          <w:spacing w:val="26"/>
          <w:sz w:val="22"/>
          <w:szCs w:val="22"/>
        </w:rPr>
        <w:t xml:space="preserve"> </w:t>
      </w:r>
      <w:r w:rsidRPr="0087631E">
        <w:rPr>
          <w:rFonts w:asciiTheme="majorHAnsi" w:hAnsiTheme="majorHAnsi"/>
          <w:sz w:val="22"/>
          <w:szCs w:val="22"/>
        </w:rPr>
        <w:t>battery</w:t>
      </w:r>
      <w:r w:rsidRPr="0087631E">
        <w:rPr>
          <w:rFonts w:asciiTheme="majorHAnsi" w:hAnsiTheme="majorHAnsi"/>
          <w:spacing w:val="26"/>
          <w:sz w:val="22"/>
          <w:szCs w:val="22"/>
        </w:rPr>
        <w:t xml:space="preserve"> </w:t>
      </w:r>
      <w:r w:rsidRPr="0087631E">
        <w:rPr>
          <w:rFonts w:asciiTheme="majorHAnsi" w:hAnsiTheme="majorHAnsi"/>
          <w:sz w:val="22"/>
          <w:szCs w:val="22"/>
        </w:rPr>
        <w:t>was</w:t>
      </w:r>
      <w:r w:rsidRPr="0087631E">
        <w:rPr>
          <w:rFonts w:asciiTheme="majorHAnsi" w:hAnsiTheme="majorHAnsi"/>
          <w:spacing w:val="25"/>
          <w:sz w:val="22"/>
          <w:szCs w:val="22"/>
        </w:rPr>
        <w:t xml:space="preserve"> </w:t>
      </w:r>
      <w:r w:rsidRPr="0087631E">
        <w:rPr>
          <w:rFonts w:asciiTheme="majorHAnsi" w:hAnsiTheme="majorHAnsi"/>
          <w:sz w:val="22"/>
          <w:szCs w:val="22"/>
        </w:rPr>
        <w:t>ad</w:t>
      </w:r>
      <w:r w:rsidRPr="0087631E">
        <w:rPr>
          <w:rFonts w:asciiTheme="majorHAnsi" w:hAnsiTheme="majorHAnsi"/>
          <w:spacing w:val="-2"/>
          <w:sz w:val="22"/>
          <w:szCs w:val="22"/>
        </w:rPr>
        <w:t>m</w:t>
      </w:r>
      <w:r w:rsidRPr="0087631E">
        <w:rPr>
          <w:rFonts w:asciiTheme="majorHAnsi" w:hAnsiTheme="majorHAnsi"/>
          <w:sz w:val="22"/>
          <w:szCs w:val="22"/>
        </w:rPr>
        <w:t>inistered</w:t>
      </w:r>
      <w:r w:rsidRPr="0087631E">
        <w:rPr>
          <w:rFonts w:asciiTheme="majorHAnsi" w:hAnsiTheme="majorHAnsi"/>
          <w:spacing w:val="26"/>
          <w:sz w:val="22"/>
          <w:szCs w:val="22"/>
        </w:rPr>
        <w:t xml:space="preserve"> </w:t>
      </w:r>
      <w:r w:rsidRPr="0087631E">
        <w:rPr>
          <w:rFonts w:asciiTheme="majorHAnsi" w:hAnsiTheme="majorHAnsi"/>
          <w:sz w:val="22"/>
          <w:szCs w:val="22"/>
        </w:rPr>
        <w:t>at</w:t>
      </w:r>
      <w:r w:rsidRPr="0087631E">
        <w:rPr>
          <w:rFonts w:asciiTheme="majorHAnsi" w:hAnsiTheme="majorHAnsi"/>
          <w:spacing w:val="26"/>
          <w:sz w:val="22"/>
          <w:szCs w:val="22"/>
        </w:rPr>
        <w:t xml:space="preserve"> </w:t>
      </w:r>
      <w:r w:rsidRPr="0087631E">
        <w:rPr>
          <w:rFonts w:asciiTheme="majorHAnsi" w:hAnsiTheme="majorHAnsi"/>
          <w:sz w:val="22"/>
          <w:szCs w:val="22"/>
        </w:rPr>
        <w:t>the</w:t>
      </w:r>
      <w:r w:rsidRPr="0087631E">
        <w:rPr>
          <w:rFonts w:asciiTheme="majorHAnsi" w:hAnsiTheme="majorHAnsi"/>
          <w:spacing w:val="24"/>
          <w:sz w:val="22"/>
          <w:szCs w:val="22"/>
        </w:rPr>
        <w:t xml:space="preserve"> </w:t>
      </w:r>
      <w:r w:rsidRPr="0087631E">
        <w:rPr>
          <w:rFonts w:asciiTheme="majorHAnsi" w:hAnsiTheme="majorHAnsi"/>
          <w:sz w:val="22"/>
          <w:szCs w:val="22"/>
        </w:rPr>
        <w:t>end</w:t>
      </w:r>
      <w:r w:rsidRPr="0087631E">
        <w:rPr>
          <w:rFonts w:asciiTheme="majorHAnsi" w:hAnsiTheme="majorHAnsi"/>
          <w:spacing w:val="26"/>
          <w:sz w:val="22"/>
          <w:szCs w:val="22"/>
        </w:rPr>
        <w:t xml:space="preserve"> </w:t>
      </w:r>
      <w:r w:rsidRPr="0087631E">
        <w:rPr>
          <w:rFonts w:asciiTheme="majorHAnsi" w:hAnsiTheme="majorHAnsi"/>
          <w:sz w:val="22"/>
          <w:szCs w:val="22"/>
        </w:rPr>
        <w:t>of</w:t>
      </w:r>
      <w:r w:rsidRPr="0087631E">
        <w:rPr>
          <w:rFonts w:asciiTheme="majorHAnsi" w:hAnsiTheme="majorHAnsi"/>
          <w:spacing w:val="26"/>
          <w:sz w:val="22"/>
          <w:szCs w:val="22"/>
        </w:rPr>
        <w:t xml:space="preserve"> </w:t>
      </w:r>
      <w:r w:rsidRPr="0087631E">
        <w:rPr>
          <w:rFonts w:asciiTheme="majorHAnsi" w:hAnsiTheme="majorHAnsi"/>
          <w:sz w:val="22"/>
          <w:szCs w:val="22"/>
        </w:rPr>
        <w:t>the</w:t>
      </w:r>
      <w:r w:rsidRPr="0087631E">
        <w:rPr>
          <w:rFonts w:asciiTheme="majorHAnsi" w:hAnsiTheme="majorHAnsi"/>
          <w:spacing w:val="26"/>
          <w:sz w:val="22"/>
          <w:szCs w:val="22"/>
        </w:rPr>
        <w:t xml:space="preserve"> </w:t>
      </w:r>
      <w:r w:rsidRPr="0087631E">
        <w:rPr>
          <w:rFonts w:asciiTheme="majorHAnsi" w:hAnsiTheme="majorHAnsi"/>
          <w:sz w:val="22"/>
          <w:szCs w:val="22"/>
        </w:rPr>
        <w:t>Fall</w:t>
      </w:r>
      <w:r w:rsidRPr="0087631E">
        <w:rPr>
          <w:rFonts w:asciiTheme="majorHAnsi" w:hAnsiTheme="majorHAnsi"/>
          <w:spacing w:val="26"/>
          <w:sz w:val="22"/>
          <w:szCs w:val="22"/>
        </w:rPr>
        <w:t xml:space="preserve"> </w:t>
      </w:r>
      <w:r w:rsidRPr="0087631E">
        <w:rPr>
          <w:rFonts w:asciiTheme="majorHAnsi" w:hAnsiTheme="majorHAnsi"/>
          <w:sz w:val="22"/>
          <w:szCs w:val="22"/>
        </w:rPr>
        <w:t>2012 se</w:t>
      </w:r>
      <w:r w:rsidRPr="0087631E">
        <w:rPr>
          <w:rFonts w:asciiTheme="majorHAnsi" w:hAnsiTheme="majorHAnsi"/>
          <w:spacing w:val="-2"/>
          <w:sz w:val="22"/>
          <w:szCs w:val="22"/>
        </w:rPr>
        <w:t>m</w:t>
      </w:r>
      <w:r w:rsidRPr="0087631E">
        <w:rPr>
          <w:rFonts w:asciiTheme="majorHAnsi" w:hAnsiTheme="majorHAnsi"/>
          <w:sz w:val="22"/>
          <w:szCs w:val="22"/>
        </w:rPr>
        <w:t>ester</w:t>
      </w:r>
      <w:r w:rsidRPr="0087631E">
        <w:rPr>
          <w:rFonts w:asciiTheme="majorHAnsi" w:hAnsiTheme="majorHAnsi"/>
          <w:spacing w:val="31"/>
          <w:sz w:val="22"/>
          <w:szCs w:val="22"/>
        </w:rPr>
        <w:t xml:space="preserve"> </w:t>
      </w:r>
      <w:r w:rsidRPr="0087631E">
        <w:rPr>
          <w:rFonts w:asciiTheme="majorHAnsi" w:hAnsiTheme="majorHAnsi"/>
          <w:sz w:val="22"/>
          <w:szCs w:val="22"/>
        </w:rPr>
        <w:t>while</w:t>
      </w:r>
      <w:r w:rsidRPr="0087631E">
        <w:rPr>
          <w:rFonts w:asciiTheme="majorHAnsi" w:hAnsiTheme="majorHAnsi"/>
          <w:spacing w:val="31"/>
          <w:sz w:val="22"/>
          <w:szCs w:val="22"/>
        </w:rPr>
        <w:t xml:space="preserve"> </w:t>
      </w:r>
      <w:r w:rsidRPr="0087631E">
        <w:rPr>
          <w:rFonts w:asciiTheme="majorHAnsi" w:hAnsiTheme="majorHAnsi"/>
          <w:sz w:val="22"/>
          <w:szCs w:val="22"/>
        </w:rPr>
        <w:t>the</w:t>
      </w:r>
      <w:r w:rsidRPr="0087631E">
        <w:rPr>
          <w:rFonts w:asciiTheme="majorHAnsi" w:hAnsiTheme="majorHAnsi"/>
          <w:spacing w:val="31"/>
          <w:sz w:val="22"/>
          <w:szCs w:val="22"/>
        </w:rPr>
        <w:t xml:space="preserve"> </w:t>
      </w:r>
      <w:r w:rsidRPr="0087631E">
        <w:rPr>
          <w:rFonts w:asciiTheme="majorHAnsi" w:hAnsiTheme="majorHAnsi"/>
          <w:sz w:val="22"/>
          <w:szCs w:val="22"/>
        </w:rPr>
        <w:t>Acoustics</w:t>
      </w:r>
      <w:r w:rsidRPr="0087631E">
        <w:rPr>
          <w:rFonts w:asciiTheme="majorHAnsi" w:hAnsiTheme="majorHAnsi"/>
          <w:spacing w:val="31"/>
          <w:sz w:val="22"/>
          <w:szCs w:val="22"/>
        </w:rPr>
        <w:t xml:space="preserve"> </w:t>
      </w:r>
      <w:r w:rsidRPr="0087631E">
        <w:rPr>
          <w:rFonts w:asciiTheme="majorHAnsi" w:hAnsiTheme="majorHAnsi"/>
          <w:sz w:val="22"/>
          <w:szCs w:val="22"/>
        </w:rPr>
        <w:t>and</w:t>
      </w:r>
      <w:r w:rsidRPr="0087631E">
        <w:rPr>
          <w:rFonts w:asciiTheme="majorHAnsi" w:hAnsiTheme="majorHAnsi"/>
          <w:spacing w:val="31"/>
          <w:sz w:val="22"/>
          <w:szCs w:val="22"/>
        </w:rPr>
        <w:t xml:space="preserve"> </w:t>
      </w:r>
      <w:r w:rsidRPr="0087631E">
        <w:rPr>
          <w:rFonts w:asciiTheme="majorHAnsi" w:hAnsiTheme="majorHAnsi"/>
          <w:spacing w:val="-2"/>
          <w:sz w:val="22"/>
          <w:szCs w:val="22"/>
        </w:rPr>
        <w:t>P</w:t>
      </w:r>
      <w:r w:rsidRPr="0087631E">
        <w:rPr>
          <w:rFonts w:asciiTheme="majorHAnsi" w:hAnsiTheme="majorHAnsi"/>
          <w:sz w:val="22"/>
          <w:szCs w:val="22"/>
        </w:rPr>
        <w:t>hysical</w:t>
      </w:r>
      <w:r w:rsidRPr="0087631E">
        <w:rPr>
          <w:rFonts w:asciiTheme="majorHAnsi" w:hAnsiTheme="majorHAnsi"/>
          <w:spacing w:val="31"/>
          <w:sz w:val="22"/>
          <w:szCs w:val="22"/>
        </w:rPr>
        <w:t xml:space="preserve"> </w:t>
      </w:r>
      <w:r w:rsidRPr="0087631E">
        <w:rPr>
          <w:rFonts w:asciiTheme="majorHAnsi" w:hAnsiTheme="majorHAnsi"/>
          <w:sz w:val="22"/>
          <w:szCs w:val="22"/>
        </w:rPr>
        <w:t>Science</w:t>
      </w:r>
      <w:r w:rsidRPr="0087631E">
        <w:rPr>
          <w:rFonts w:asciiTheme="majorHAnsi" w:hAnsiTheme="majorHAnsi"/>
          <w:spacing w:val="31"/>
          <w:sz w:val="22"/>
          <w:szCs w:val="22"/>
        </w:rPr>
        <w:t xml:space="preserve"> </w:t>
      </w:r>
      <w:r w:rsidRPr="0087631E">
        <w:rPr>
          <w:rFonts w:asciiTheme="majorHAnsi" w:hAnsiTheme="majorHAnsi"/>
          <w:sz w:val="22"/>
          <w:szCs w:val="22"/>
        </w:rPr>
        <w:t>(PSC125)</w:t>
      </w:r>
      <w:r w:rsidRPr="0087631E">
        <w:rPr>
          <w:rFonts w:asciiTheme="majorHAnsi" w:hAnsiTheme="majorHAnsi"/>
          <w:spacing w:val="31"/>
          <w:sz w:val="22"/>
          <w:szCs w:val="22"/>
        </w:rPr>
        <w:t xml:space="preserve"> </w:t>
      </w:r>
      <w:r w:rsidRPr="0087631E">
        <w:rPr>
          <w:rFonts w:asciiTheme="majorHAnsi" w:hAnsiTheme="majorHAnsi"/>
          <w:sz w:val="22"/>
          <w:szCs w:val="22"/>
        </w:rPr>
        <w:t>courses</w:t>
      </w:r>
      <w:r w:rsidRPr="0087631E">
        <w:rPr>
          <w:rFonts w:asciiTheme="majorHAnsi" w:hAnsiTheme="majorHAnsi"/>
          <w:spacing w:val="31"/>
          <w:sz w:val="22"/>
          <w:szCs w:val="22"/>
        </w:rPr>
        <w:t xml:space="preserve"> </w:t>
      </w:r>
      <w:r w:rsidRPr="0087631E">
        <w:rPr>
          <w:rFonts w:asciiTheme="majorHAnsi" w:hAnsiTheme="majorHAnsi"/>
          <w:sz w:val="22"/>
          <w:szCs w:val="22"/>
        </w:rPr>
        <w:t>were</w:t>
      </w:r>
      <w:r w:rsidRPr="0087631E">
        <w:rPr>
          <w:rFonts w:asciiTheme="majorHAnsi" w:hAnsiTheme="majorHAnsi"/>
          <w:spacing w:val="31"/>
          <w:sz w:val="22"/>
          <w:szCs w:val="22"/>
        </w:rPr>
        <w:t xml:space="preserve"> </w:t>
      </w:r>
      <w:r w:rsidRPr="0087631E">
        <w:rPr>
          <w:rFonts w:asciiTheme="majorHAnsi" w:hAnsiTheme="majorHAnsi"/>
          <w:sz w:val="22"/>
          <w:szCs w:val="22"/>
        </w:rPr>
        <w:t>assessed</w:t>
      </w:r>
      <w:r w:rsidRPr="0087631E">
        <w:rPr>
          <w:rFonts w:asciiTheme="majorHAnsi" w:hAnsiTheme="majorHAnsi"/>
          <w:spacing w:val="31"/>
          <w:sz w:val="22"/>
          <w:szCs w:val="22"/>
        </w:rPr>
        <w:t xml:space="preserve"> </w:t>
      </w:r>
      <w:r w:rsidRPr="0087631E">
        <w:rPr>
          <w:rFonts w:asciiTheme="majorHAnsi" w:hAnsiTheme="majorHAnsi"/>
          <w:sz w:val="22"/>
          <w:szCs w:val="22"/>
        </w:rPr>
        <w:t xml:space="preserve">at </w:t>
      </w:r>
      <w:r w:rsidRPr="0087631E">
        <w:rPr>
          <w:rFonts w:asciiTheme="majorHAnsi" w:hAnsiTheme="majorHAnsi"/>
          <w:spacing w:val="-1"/>
          <w:sz w:val="22"/>
          <w:szCs w:val="22"/>
        </w:rPr>
        <w:t>th</w:t>
      </w:r>
      <w:r w:rsidRPr="0087631E">
        <w:rPr>
          <w:rFonts w:asciiTheme="majorHAnsi" w:hAnsiTheme="majorHAnsi"/>
          <w:sz w:val="22"/>
          <w:szCs w:val="22"/>
        </w:rPr>
        <w:t>e</w:t>
      </w:r>
      <w:r w:rsidRPr="0087631E">
        <w:rPr>
          <w:rFonts w:asciiTheme="majorHAnsi" w:hAnsiTheme="majorHAnsi"/>
          <w:spacing w:val="21"/>
          <w:sz w:val="22"/>
          <w:szCs w:val="22"/>
        </w:rPr>
        <w:t xml:space="preserve"> </w:t>
      </w:r>
      <w:r w:rsidRPr="0087631E">
        <w:rPr>
          <w:rFonts w:asciiTheme="majorHAnsi" w:hAnsiTheme="majorHAnsi"/>
          <w:spacing w:val="-1"/>
          <w:sz w:val="22"/>
          <w:szCs w:val="22"/>
        </w:rPr>
        <w:t>en</w:t>
      </w:r>
      <w:r w:rsidRPr="0087631E">
        <w:rPr>
          <w:rFonts w:asciiTheme="majorHAnsi" w:hAnsiTheme="majorHAnsi"/>
          <w:sz w:val="22"/>
          <w:szCs w:val="22"/>
        </w:rPr>
        <w:t>d</w:t>
      </w:r>
      <w:r w:rsidRPr="0087631E">
        <w:rPr>
          <w:rFonts w:asciiTheme="majorHAnsi" w:hAnsiTheme="majorHAnsi"/>
          <w:spacing w:val="21"/>
          <w:sz w:val="22"/>
          <w:szCs w:val="22"/>
        </w:rPr>
        <w:t xml:space="preserve"> </w:t>
      </w:r>
      <w:r w:rsidRPr="0087631E">
        <w:rPr>
          <w:rFonts w:asciiTheme="majorHAnsi" w:hAnsiTheme="majorHAnsi"/>
          <w:spacing w:val="-1"/>
          <w:sz w:val="22"/>
          <w:szCs w:val="22"/>
        </w:rPr>
        <w:t>o</w:t>
      </w:r>
      <w:r w:rsidRPr="0087631E">
        <w:rPr>
          <w:rFonts w:asciiTheme="majorHAnsi" w:hAnsiTheme="majorHAnsi"/>
          <w:sz w:val="22"/>
          <w:szCs w:val="22"/>
        </w:rPr>
        <w:t>f</w:t>
      </w:r>
      <w:r w:rsidRPr="0087631E">
        <w:rPr>
          <w:rFonts w:asciiTheme="majorHAnsi" w:hAnsiTheme="majorHAnsi"/>
          <w:spacing w:val="21"/>
          <w:sz w:val="22"/>
          <w:szCs w:val="22"/>
        </w:rPr>
        <w:t xml:space="preserve"> </w:t>
      </w:r>
      <w:r w:rsidRPr="0087631E">
        <w:rPr>
          <w:rFonts w:asciiTheme="majorHAnsi" w:hAnsiTheme="majorHAnsi"/>
          <w:spacing w:val="-1"/>
          <w:sz w:val="22"/>
          <w:szCs w:val="22"/>
        </w:rPr>
        <w:t>th</w:t>
      </w:r>
      <w:r w:rsidRPr="0087631E">
        <w:rPr>
          <w:rFonts w:asciiTheme="majorHAnsi" w:hAnsiTheme="majorHAnsi"/>
          <w:sz w:val="22"/>
          <w:szCs w:val="22"/>
        </w:rPr>
        <w:t>e</w:t>
      </w:r>
      <w:r w:rsidRPr="0087631E">
        <w:rPr>
          <w:rFonts w:asciiTheme="majorHAnsi" w:hAnsiTheme="majorHAnsi"/>
          <w:spacing w:val="21"/>
          <w:sz w:val="22"/>
          <w:szCs w:val="22"/>
        </w:rPr>
        <w:t xml:space="preserve"> </w:t>
      </w:r>
      <w:r w:rsidRPr="0087631E">
        <w:rPr>
          <w:rFonts w:asciiTheme="majorHAnsi" w:hAnsiTheme="majorHAnsi"/>
          <w:spacing w:val="-1"/>
          <w:sz w:val="22"/>
          <w:szCs w:val="22"/>
        </w:rPr>
        <w:t>Sprin</w:t>
      </w:r>
      <w:r w:rsidRPr="0087631E">
        <w:rPr>
          <w:rFonts w:asciiTheme="majorHAnsi" w:hAnsiTheme="majorHAnsi"/>
          <w:sz w:val="22"/>
          <w:szCs w:val="22"/>
        </w:rPr>
        <w:t>g</w:t>
      </w:r>
      <w:r w:rsidRPr="0087631E">
        <w:rPr>
          <w:rFonts w:asciiTheme="majorHAnsi" w:hAnsiTheme="majorHAnsi"/>
          <w:spacing w:val="21"/>
          <w:sz w:val="22"/>
          <w:szCs w:val="22"/>
        </w:rPr>
        <w:t xml:space="preserve"> </w:t>
      </w:r>
      <w:r w:rsidRPr="0087631E">
        <w:rPr>
          <w:rFonts w:asciiTheme="majorHAnsi" w:hAnsiTheme="majorHAnsi"/>
          <w:spacing w:val="-1"/>
          <w:sz w:val="22"/>
          <w:szCs w:val="22"/>
        </w:rPr>
        <w:t>201</w:t>
      </w:r>
      <w:r w:rsidRPr="0087631E">
        <w:rPr>
          <w:rFonts w:asciiTheme="majorHAnsi" w:hAnsiTheme="majorHAnsi"/>
          <w:sz w:val="22"/>
          <w:szCs w:val="22"/>
        </w:rPr>
        <w:t>3</w:t>
      </w:r>
      <w:r w:rsidRPr="0087631E">
        <w:rPr>
          <w:rFonts w:asciiTheme="majorHAnsi" w:hAnsiTheme="majorHAnsi"/>
          <w:spacing w:val="21"/>
          <w:sz w:val="22"/>
          <w:szCs w:val="22"/>
        </w:rPr>
        <w:t xml:space="preserve"> </w:t>
      </w:r>
      <w:r w:rsidRPr="0087631E">
        <w:rPr>
          <w:rFonts w:asciiTheme="majorHAnsi" w:hAnsiTheme="majorHAnsi"/>
          <w:spacing w:val="-1"/>
          <w:sz w:val="22"/>
          <w:szCs w:val="22"/>
        </w:rPr>
        <w:t>se</w:t>
      </w:r>
      <w:r w:rsidRPr="0087631E">
        <w:rPr>
          <w:rFonts w:asciiTheme="majorHAnsi" w:hAnsiTheme="majorHAnsi"/>
          <w:spacing w:val="-2"/>
          <w:sz w:val="22"/>
          <w:szCs w:val="22"/>
        </w:rPr>
        <w:t>m</w:t>
      </w:r>
      <w:r w:rsidRPr="0087631E">
        <w:rPr>
          <w:rFonts w:asciiTheme="majorHAnsi" w:hAnsiTheme="majorHAnsi"/>
          <w:sz w:val="22"/>
          <w:szCs w:val="22"/>
        </w:rPr>
        <w:t>e</w:t>
      </w:r>
      <w:r w:rsidRPr="0087631E">
        <w:rPr>
          <w:rFonts w:asciiTheme="majorHAnsi" w:hAnsiTheme="majorHAnsi"/>
          <w:spacing w:val="-1"/>
          <w:sz w:val="22"/>
          <w:szCs w:val="22"/>
        </w:rPr>
        <w:t>ster</w:t>
      </w:r>
      <w:r w:rsidRPr="0087631E">
        <w:rPr>
          <w:rFonts w:asciiTheme="majorHAnsi" w:hAnsiTheme="majorHAnsi"/>
          <w:sz w:val="22"/>
          <w:szCs w:val="22"/>
        </w:rPr>
        <w:t>.</w:t>
      </w:r>
      <w:r w:rsidRPr="0087631E">
        <w:rPr>
          <w:rFonts w:asciiTheme="majorHAnsi" w:hAnsiTheme="majorHAnsi"/>
          <w:spacing w:val="21"/>
          <w:sz w:val="22"/>
          <w:szCs w:val="22"/>
        </w:rPr>
        <w:t xml:space="preserve"> </w:t>
      </w:r>
      <w:r w:rsidRPr="0087631E">
        <w:rPr>
          <w:rFonts w:asciiTheme="majorHAnsi" w:hAnsiTheme="majorHAnsi"/>
          <w:sz w:val="22"/>
          <w:szCs w:val="22"/>
        </w:rPr>
        <w:t>A</w:t>
      </w:r>
      <w:r w:rsidRPr="0087631E">
        <w:rPr>
          <w:rFonts w:asciiTheme="majorHAnsi" w:hAnsiTheme="majorHAnsi"/>
          <w:spacing w:val="21"/>
          <w:sz w:val="22"/>
          <w:szCs w:val="22"/>
        </w:rPr>
        <w:t xml:space="preserve"> </w:t>
      </w:r>
      <w:r w:rsidRPr="0087631E">
        <w:rPr>
          <w:rFonts w:asciiTheme="majorHAnsi" w:hAnsiTheme="majorHAnsi"/>
          <w:spacing w:val="-1"/>
          <w:sz w:val="22"/>
          <w:szCs w:val="22"/>
        </w:rPr>
        <w:t>s</w:t>
      </w:r>
      <w:r w:rsidRPr="0087631E">
        <w:rPr>
          <w:rFonts w:asciiTheme="majorHAnsi" w:hAnsiTheme="majorHAnsi"/>
          <w:sz w:val="22"/>
          <w:szCs w:val="22"/>
        </w:rPr>
        <w:t>a</w:t>
      </w:r>
      <w:r w:rsidRPr="0087631E">
        <w:rPr>
          <w:rFonts w:asciiTheme="majorHAnsi" w:hAnsiTheme="majorHAnsi"/>
          <w:spacing w:val="-1"/>
          <w:sz w:val="22"/>
          <w:szCs w:val="22"/>
        </w:rPr>
        <w:t>mplin</w:t>
      </w:r>
      <w:r w:rsidRPr="0087631E">
        <w:rPr>
          <w:rFonts w:asciiTheme="majorHAnsi" w:hAnsiTheme="majorHAnsi"/>
          <w:sz w:val="22"/>
          <w:szCs w:val="22"/>
        </w:rPr>
        <w:t>g</w:t>
      </w:r>
      <w:r w:rsidRPr="0087631E">
        <w:rPr>
          <w:rFonts w:asciiTheme="majorHAnsi" w:hAnsiTheme="majorHAnsi"/>
          <w:spacing w:val="21"/>
          <w:sz w:val="22"/>
          <w:szCs w:val="22"/>
        </w:rPr>
        <w:t xml:space="preserve"> </w:t>
      </w:r>
      <w:r w:rsidRPr="0087631E">
        <w:rPr>
          <w:rFonts w:asciiTheme="majorHAnsi" w:hAnsiTheme="majorHAnsi"/>
          <w:spacing w:val="-1"/>
          <w:sz w:val="22"/>
          <w:szCs w:val="22"/>
        </w:rPr>
        <w:t>approac</w:t>
      </w:r>
      <w:r w:rsidRPr="0087631E">
        <w:rPr>
          <w:rFonts w:asciiTheme="majorHAnsi" w:hAnsiTheme="majorHAnsi"/>
          <w:sz w:val="22"/>
          <w:szCs w:val="22"/>
        </w:rPr>
        <w:t>h</w:t>
      </w:r>
      <w:r w:rsidRPr="0087631E">
        <w:rPr>
          <w:rFonts w:asciiTheme="majorHAnsi" w:hAnsiTheme="majorHAnsi"/>
          <w:spacing w:val="21"/>
          <w:sz w:val="22"/>
          <w:szCs w:val="22"/>
        </w:rPr>
        <w:t xml:space="preserve"> </w:t>
      </w:r>
      <w:r w:rsidRPr="0087631E">
        <w:rPr>
          <w:rFonts w:asciiTheme="majorHAnsi" w:hAnsiTheme="majorHAnsi"/>
          <w:spacing w:val="-1"/>
          <w:sz w:val="22"/>
          <w:szCs w:val="22"/>
        </w:rPr>
        <w:t>wa</w:t>
      </w:r>
      <w:r w:rsidRPr="0087631E">
        <w:rPr>
          <w:rFonts w:asciiTheme="majorHAnsi" w:hAnsiTheme="majorHAnsi"/>
          <w:sz w:val="22"/>
          <w:szCs w:val="22"/>
        </w:rPr>
        <w:t>s</w:t>
      </w:r>
      <w:r w:rsidRPr="0087631E">
        <w:rPr>
          <w:rFonts w:asciiTheme="majorHAnsi" w:hAnsiTheme="majorHAnsi"/>
          <w:spacing w:val="21"/>
          <w:sz w:val="22"/>
          <w:szCs w:val="22"/>
        </w:rPr>
        <w:t xml:space="preserve"> </w:t>
      </w:r>
      <w:r w:rsidRPr="0087631E">
        <w:rPr>
          <w:rFonts w:asciiTheme="majorHAnsi" w:hAnsiTheme="majorHAnsi"/>
          <w:spacing w:val="-1"/>
          <w:sz w:val="22"/>
          <w:szCs w:val="22"/>
        </w:rPr>
        <w:t>utilize</w:t>
      </w:r>
      <w:r w:rsidRPr="0087631E">
        <w:rPr>
          <w:rFonts w:asciiTheme="majorHAnsi" w:hAnsiTheme="majorHAnsi"/>
          <w:sz w:val="22"/>
          <w:szCs w:val="22"/>
        </w:rPr>
        <w:t>d</w:t>
      </w:r>
      <w:r w:rsidRPr="0087631E">
        <w:rPr>
          <w:rFonts w:asciiTheme="majorHAnsi" w:hAnsiTheme="majorHAnsi"/>
          <w:spacing w:val="21"/>
          <w:sz w:val="22"/>
          <w:szCs w:val="22"/>
        </w:rPr>
        <w:t xml:space="preserve"> </w:t>
      </w:r>
      <w:r w:rsidRPr="0087631E">
        <w:rPr>
          <w:rFonts w:asciiTheme="majorHAnsi" w:hAnsiTheme="majorHAnsi"/>
          <w:spacing w:val="-1"/>
          <w:sz w:val="22"/>
          <w:szCs w:val="22"/>
        </w:rPr>
        <w:t>fo</w:t>
      </w:r>
      <w:r w:rsidRPr="0087631E">
        <w:rPr>
          <w:rFonts w:asciiTheme="majorHAnsi" w:hAnsiTheme="majorHAnsi"/>
          <w:sz w:val="22"/>
          <w:szCs w:val="22"/>
        </w:rPr>
        <w:t>r</w:t>
      </w:r>
      <w:r w:rsidRPr="0087631E">
        <w:rPr>
          <w:rFonts w:asciiTheme="majorHAnsi" w:hAnsiTheme="majorHAnsi"/>
          <w:spacing w:val="21"/>
          <w:sz w:val="22"/>
          <w:szCs w:val="22"/>
        </w:rPr>
        <w:t xml:space="preserve"> </w:t>
      </w:r>
      <w:r w:rsidRPr="0087631E">
        <w:rPr>
          <w:rFonts w:asciiTheme="majorHAnsi" w:hAnsiTheme="majorHAnsi"/>
          <w:spacing w:val="-1"/>
          <w:sz w:val="22"/>
          <w:szCs w:val="22"/>
        </w:rPr>
        <w:t xml:space="preserve">this </w:t>
      </w:r>
      <w:r w:rsidRPr="0087631E">
        <w:rPr>
          <w:rFonts w:asciiTheme="majorHAnsi" w:hAnsiTheme="majorHAnsi"/>
          <w:sz w:val="22"/>
          <w:szCs w:val="22"/>
        </w:rPr>
        <w:t>assess</w:t>
      </w:r>
      <w:r w:rsidRPr="0087631E">
        <w:rPr>
          <w:rFonts w:asciiTheme="majorHAnsi" w:hAnsiTheme="majorHAnsi"/>
          <w:spacing w:val="-2"/>
          <w:sz w:val="22"/>
          <w:szCs w:val="22"/>
        </w:rPr>
        <w:t>m</w:t>
      </w:r>
      <w:r w:rsidRPr="0087631E">
        <w:rPr>
          <w:rFonts w:asciiTheme="majorHAnsi" w:hAnsiTheme="majorHAnsi"/>
          <w:sz w:val="22"/>
          <w:szCs w:val="22"/>
        </w:rPr>
        <w:t>ent</w:t>
      </w:r>
      <w:r w:rsidRPr="0087631E">
        <w:rPr>
          <w:rFonts w:asciiTheme="majorHAnsi" w:hAnsiTheme="majorHAnsi"/>
          <w:spacing w:val="52"/>
          <w:sz w:val="22"/>
          <w:szCs w:val="22"/>
        </w:rPr>
        <w:t xml:space="preserve"> </w:t>
      </w:r>
      <w:r w:rsidRPr="0087631E">
        <w:rPr>
          <w:rFonts w:asciiTheme="majorHAnsi" w:hAnsiTheme="majorHAnsi"/>
          <w:sz w:val="22"/>
          <w:szCs w:val="22"/>
        </w:rPr>
        <w:t>whereby</w:t>
      </w:r>
      <w:r w:rsidRPr="0087631E">
        <w:rPr>
          <w:rFonts w:asciiTheme="majorHAnsi" w:hAnsiTheme="majorHAnsi"/>
          <w:spacing w:val="52"/>
          <w:sz w:val="22"/>
          <w:szCs w:val="22"/>
        </w:rPr>
        <w:t xml:space="preserve"> </w:t>
      </w:r>
      <w:r w:rsidRPr="0087631E">
        <w:rPr>
          <w:rFonts w:asciiTheme="majorHAnsi" w:hAnsiTheme="majorHAnsi"/>
          <w:sz w:val="22"/>
          <w:szCs w:val="22"/>
        </w:rPr>
        <w:t>one</w:t>
      </w:r>
      <w:r w:rsidRPr="0087631E">
        <w:rPr>
          <w:rFonts w:asciiTheme="majorHAnsi" w:hAnsiTheme="majorHAnsi"/>
          <w:spacing w:val="52"/>
          <w:sz w:val="22"/>
          <w:szCs w:val="22"/>
        </w:rPr>
        <w:t xml:space="preserve"> </w:t>
      </w:r>
      <w:r w:rsidRPr="0087631E">
        <w:rPr>
          <w:rFonts w:asciiTheme="majorHAnsi" w:hAnsiTheme="majorHAnsi"/>
          <w:sz w:val="22"/>
          <w:szCs w:val="22"/>
        </w:rPr>
        <w:t>section</w:t>
      </w:r>
      <w:r w:rsidRPr="0087631E">
        <w:rPr>
          <w:rFonts w:asciiTheme="majorHAnsi" w:hAnsiTheme="majorHAnsi"/>
          <w:spacing w:val="52"/>
          <w:sz w:val="22"/>
          <w:szCs w:val="22"/>
        </w:rPr>
        <w:t xml:space="preserve"> </w:t>
      </w:r>
      <w:r w:rsidRPr="0087631E">
        <w:rPr>
          <w:rFonts w:asciiTheme="majorHAnsi" w:hAnsiTheme="majorHAnsi"/>
          <w:sz w:val="22"/>
          <w:szCs w:val="22"/>
        </w:rPr>
        <w:t>of</w:t>
      </w:r>
      <w:r w:rsidRPr="0087631E">
        <w:rPr>
          <w:rFonts w:asciiTheme="majorHAnsi" w:hAnsiTheme="majorHAnsi"/>
          <w:spacing w:val="52"/>
          <w:sz w:val="22"/>
          <w:szCs w:val="22"/>
        </w:rPr>
        <w:t xml:space="preserve"> </w:t>
      </w:r>
      <w:r w:rsidRPr="0087631E">
        <w:rPr>
          <w:rFonts w:asciiTheme="majorHAnsi" w:hAnsiTheme="majorHAnsi"/>
          <w:sz w:val="22"/>
          <w:szCs w:val="22"/>
        </w:rPr>
        <w:t>each</w:t>
      </w:r>
      <w:r w:rsidRPr="0087631E">
        <w:rPr>
          <w:rFonts w:asciiTheme="majorHAnsi" w:hAnsiTheme="majorHAnsi"/>
          <w:spacing w:val="52"/>
          <w:sz w:val="22"/>
          <w:szCs w:val="22"/>
        </w:rPr>
        <w:t xml:space="preserve"> </w:t>
      </w:r>
      <w:r w:rsidRPr="0087631E">
        <w:rPr>
          <w:rFonts w:asciiTheme="majorHAnsi" w:hAnsiTheme="majorHAnsi"/>
          <w:sz w:val="22"/>
          <w:szCs w:val="22"/>
        </w:rPr>
        <w:t>cou</w:t>
      </w:r>
      <w:r w:rsidRPr="0087631E">
        <w:rPr>
          <w:rFonts w:asciiTheme="majorHAnsi" w:hAnsiTheme="majorHAnsi"/>
          <w:spacing w:val="-1"/>
          <w:sz w:val="22"/>
          <w:szCs w:val="22"/>
        </w:rPr>
        <w:t>r</w:t>
      </w:r>
      <w:r w:rsidRPr="0087631E">
        <w:rPr>
          <w:rFonts w:asciiTheme="majorHAnsi" w:hAnsiTheme="majorHAnsi"/>
          <w:sz w:val="22"/>
          <w:szCs w:val="22"/>
        </w:rPr>
        <w:t>se</w:t>
      </w:r>
      <w:r w:rsidRPr="0087631E">
        <w:rPr>
          <w:rFonts w:asciiTheme="majorHAnsi" w:hAnsiTheme="majorHAnsi"/>
          <w:spacing w:val="52"/>
          <w:sz w:val="22"/>
          <w:szCs w:val="22"/>
        </w:rPr>
        <w:t xml:space="preserve"> </w:t>
      </w:r>
      <w:r w:rsidRPr="0087631E">
        <w:rPr>
          <w:rFonts w:asciiTheme="majorHAnsi" w:hAnsiTheme="majorHAnsi"/>
          <w:sz w:val="22"/>
          <w:szCs w:val="22"/>
        </w:rPr>
        <w:t>was</w:t>
      </w:r>
      <w:r w:rsidRPr="0087631E">
        <w:rPr>
          <w:rFonts w:asciiTheme="majorHAnsi" w:hAnsiTheme="majorHAnsi"/>
          <w:spacing w:val="52"/>
          <w:sz w:val="22"/>
          <w:szCs w:val="22"/>
        </w:rPr>
        <w:t xml:space="preserve"> </w:t>
      </w:r>
      <w:r w:rsidRPr="0087631E">
        <w:rPr>
          <w:rFonts w:asciiTheme="majorHAnsi" w:hAnsiTheme="majorHAnsi"/>
          <w:sz w:val="22"/>
          <w:szCs w:val="22"/>
        </w:rPr>
        <w:t>selected</w:t>
      </w:r>
      <w:r w:rsidRPr="0087631E">
        <w:rPr>
          <w:rFonts w:asciiTheme="majorHAnsi" w:hAnsiTheme="majorHAnsi"/>
          <w:spacing w:val="52"/>
          <w:sz w:val="22"/>
          <w:szCs w:val="22"/>
        </w:rPr>
        <w:t xml:space="preserve"> </w:t>
      </w:r>
      <w:r w:rsidRPr="0087631E">
        <w:rPr>
          <w:rFonts w:asciiTheme="majorHAnsi" w:hAnsiTheme="majorHAnsi"/>
          <w:sz w:val="22"/>
          <w:szCs w:val="22"/>
        </w:rPr>
        <w:t>for</w:t>
      </w:r>
      <w:r w:rsidRPr="0087631E">
        <w:rPr>
          <w:rFonts w:asciiTheme="majorHAnsi" w:hAnsiTheme="majorHAnsi"/>
          <w:spacing w:val="52"/>
          <w:sz w:val="22"/>
          <w:szCs w:val="22"/>
        </w:rPr>
        <w:t xml:space="preserve"> </w:t>
      </w:r>
      <w:r w:rsidRPr="0087631E">
        <w:rPr>
          <w:rFonts w:asciiTheme="majorHAnsi" w:hAnsiTheme="majorHAnsi"/>
          <w:sz w:val="22"/>
          <w:szCs w:val="22"/>
        </w:rPr>
        <w:t>testing.</w:t>
      </w:r>
      <w:r w:rsidRPr="0087631E">
        <w:rPr>
          <w:rFonts w:asciiTheme="majorHAnsi" w:hAnsiTheme="majorHAnsi"/>
          <w:spacing w:val="52"/>
          <w:sz w:val="22"/>
          <w:szCs w:val="22"/>
        </w:rPr>
        <w:t xml:space="preserve"> </w:t>
      </w:r>
      <w:r w:rsidRPr="0087631E">
        <w:rPr>
          <w:rFonts w:asciiTheme="majorHAnsi" w:hAnsiTheme="majorHAnsi"/>
          <w:sz w:val="22"/>
          <w:szCs w:val="22"/>
        </w:rPr>
        <w:t>Tests</w:t>
      </w:r>
      <w:r w:rsidRPr="0087631E">
        <w:rPr>
          <w:rFonts w:asciiTheme="majorHAnsi" w:hAnsiTheme="majorHAnsi"/>
          <w:spacing w:val="52"/>
          <w:sz w:val="22"/>
          <w:szCs w:val="22"/>
        </w:rPr>
        <w:t xml:space="preserve"> </w:t>
      </w:r>
      <w:r w:rsidRPr="0087631E">
        <w:rPr>
          <w:rFonts w:asciiTheme="majorHAnsi" w:hAnsiTheme="majorHAnsi"/>
          <w:sz w:val="22"/>
          <w:szCs w:val="22"/>
        </w:rPr>
        <w:t>were scored</w:t>
      </w:r>
      <w:r w:rsidRPr="0087631E">
        <w:rPr>
          <w:rFonts w:asciiTheme="majorHAnsi" w:hAnsiTheme="majorHAnsi"/>
          <w:spacing w:val="12"/>
          <w:sz w:val="22"/>
          <w:szCs w:val="22"/>
        </w:rPr>
        <w:t xml:space="preserve"> </w:t>
      </w:r>
      <w:r w:rsidRPr="0087631E">
        <w:rPr>
          <w:rFonts w:asciiTheme="majorHAnsi" w:hAnsiTheme="majorHAnsi"/>
          <w:sz w:val="22"/>
          <w:szCs w:val="22"/>
        </w:rPr>
        <w:t>by</w:t>
      </w:r>
      <w:r w:rsidRPr="0087631E">
        <w:rPr>
          <w:rFonts w:asciiTheme="majorHAnsi" w:hAnsiTheme="majorHAnsi"/>
          <w:spacing w:val="12"/>
          <w:sz w:val="22"/>
          <w:szCs w:val="22"/>
        </w:rPr>
        <w:t xml:space="preserve"> </w:t>
      </w:r>
      <w:r w:rsidRPr="0087631E">
        <w:rPr>
          <w:rFonts w:asciiTheme="majorHAnsi" w:hAnsiTheme="majorHAnsi"/>
          <w:sz w:val="22"/>
          <w:szCs w:val="22"/>
        </w:rPr>
        <w:t>course</w:t>
      </w:r>
      <w:r w:rsidRPr="0087631E">
        <w:rPr>
          <w:rFonts w:asciiTheme="majorHAnsi" w:hAnsiTheme="majorHAnsi"/>
          <w:spacing w:val="12"/>
          <w:sz w:val="22"/>
          <w:szCs w:val="22"/>
        </w:rPr>
        <w:t xml:space="preserve"> </w:t>
      </w:r>
      <w:r w:rsidRPr="0087631E">
        <w:rPr>
          <w:rFonts w:asciiTheme="majorHAnsi" w:hAnsiTheme="majorHAnsi"/>
          <w:sz w:val="22"/>
          <w:szCs w:val="22"/>
        </w:rPr>
        <w:t>faculty</w:t>
      </w:r>
      <w:r w:rsidRPr="0087631E">
        <w:rPr>
          <w:rFonts w:asciiTheme="majorHAnsi" w:hAnsiTheme="majorHAnsi"/>
          <w:spacing w:val="12"/>
          <w:sz w:val="22"/>
          <w:szCs w:val="22"/>
        </w:rPr>
        <w:t xml:space="preserve"> </w:t>
      </w:r>
      <w:r w:rsidRPr="0087631E">
        <w:rPr>
          <w:rFonts w:asciiTheme="majorHAnsi" w:hAnsiTheme="majorHAnsi"/>
          <w:sz w:val="22"/>
          <w:szCs w:val="22"/>
        </w:rPr>
        <w:t>and</w:t>
      </w:r>
      <w:r w:rsidRPr="0087631E">
        <w:rPr>
          <w:rFonts w:asciiTheme="majorHAnsi" w:hAnsiTheme="majorHAnsi"/>
          <w:spacing w:val="12"/>
          <w:sz w:val="22"/>
          <w:szCs w:val="22"/>
        </w:rPr>
        <w:t xml:space="preserve"> </w:t>
      </w:r>
      <w:r w:rsidRPr="0087631E">
        <w:rPr>
          <w:rFonts w:asciiTheme="majorHAnsi" w:hAnsiTheme="majorHAnsi"/>
          <w:sz w:val="22"/>
          <w:szCs w:val="22"/>
        </w:rPr>
        <w:t>the</w:t>
      </w:r>
      <w:r w:rsidRPr="0087631E">
        <w:rPr>
          <w:rFonts w:asciiTheme="majorHAnsi" w:hAnsiTheme="majorHAnsi"/>
          <w:spacing w:val="13"/>
          <w:sz w:val="22"/>
          <w:szCs w:val="22"/>
        </w:rPr>
        <w:t xml:space="preserve"> </w:t>
      </w:r>
      <w:r w:rsidRPr="0087631E">
        <w:rPr>
          <w:rFonts w:asciiTheme="majorHAnsi" w:hAnsiTheme="majorHAnsi"/>
          <w:sz w:val="22"/>
          <w:szCs w:val="22"/>
        </w:rPr>
        <w:t>committee</w:t>
      </w:r>
      <w:r w:rsidRPr="0087631E">
        <w:rPr>
          <w:rFonts w:asciiTheme="majorHAnsi" w:hAnsiTheme="majorHAnsi"/>
          <w:spacing w:val="13"/>
          <w:sz w:val="22"/>
          <w:szCs w:val="22"/>
        </w:rPr>
        <w:t xml:space="preserve"> </w:t>
      </w:r>
      <w:r w:rsidRPr="0087631E">
        <w:rPr>
          <w:rFonts w:asciiTheme="majorHAnsi" w:hAnsiTheme="majorHAnsi"/>
          <w:sz w:val="22"/>
          <w:szCs w:val="22"/>
        </w:rPr>
        <w:t>chair.</w:t>
      </w:r>
      <w:r w:rsidRPr="0087631E">
        <w:rPr>
          <w:rFonts w:asciiTheme="majorHAnsi" w:hAnsiTheme="majorHAnsi"/>
          <w:spacing w:val="13"/>
          <w:sz w:val="22"/>
          <w:szCs w:val="22"/>
        </w:rPr>
        <w:t xml:space="preserve"> </w:t>
      </w:r>
      <w:r w:rsidRPr="0087631E">
        <w:rPr>
          <w:rFonts w:asciiTheme="majorHAnsi" w:hAnsiTheme="majorHAnsi"/>
          <w:sz w:val="22"/>
          <w:szCs w:val="22"/>
        </w:rPr>
        <w:t>A</w:t>
      </w:r>
      <w:r w:rsidRPr="0087631E">
        <w:rPr>
          <w:rFonts w:asciiTheme="majorHAnsi" w:hAnsiTheme="majorHAnsi"/>
          <w:spacing w:val="13"/>
          <w:sz w:val="22"/>
          <w:szCs w:val="22"/>
        </w:rPr>
        <w:t xml:space="preserve"> </w:t>
      </w:r>
      <w:r w:rsidRPr="0087631E">
        <w:rPr>
          <w:rFonts w:asciiTheme="majorHAnsi" w:hAnsiTheme="majorHAnsi"/>
          <w:sz w:val="22"/>
          <w:szCs w:val="22"/>
        </w:rPr>
        <w:t>total</w:t>
      </w:r>
      <w:r w:rsidRPr="0087631E">
        <w:rPr>
          <w:rFonts w:asciiTheme="majorHAnsi" w:hAnsiTheme="majorHAnsi"/>
          <w:spacing w:val="13"/>
          <w:sz w:val="22"/>
          <w:szCs w:val="22"/>
        </w:rPr>
        <w:t xml:space="preserve"> </w:t>
      </w:r>
      <w:r w:rsidRPr="0087631E">
        <w:rPr>
          <w:rFonts w:asciiTheme="majorHAnsi" w:hAnsiTheme="majorHAnsi"/>
          <w:sz w:val="22"/>
          <w:szCs w:val="22"/>
        </w:rPr>
        <w:t>of</w:t>
      </w:r>
      <w:r w:rsidRPr="0087631E">
        <w:rPr>
          <w:rFonts w:asciiTheme="majorHAnsi" w:hAnsiTheme="majorHAnsi"/>
          <w:spacing w:val="10"/>
          <w:sz w:val="22"/>
          <w:szCs w:val="22"/>
        </w:rPr>
        <w:t xml:space="preserve"> </w:t>
      </w:r>
      <w:r w:rsidRPr="0087631E">
        <w:rPr>
          <w:rFonts w:asciiTheme="majorHAnsi" w:hAnsiTheme="majorHAnsi"/>
          <w:sz w:val="22"/>
          <w:szCs w:val="22"/>
        </w:rPr>
        <w:t>138</w:t>
      </w:r>
      <w:r w:rsidRPr="0087631E">
        <w:rPr>
          <w:rFonts w:asciiTheme="majorHAnsi" w:hAnsiTheme="majorHAnsi"/>
          <w:spacing w:val="13"/>
          <w:sz w:val="22"/>
          <w:szCs w:val="22"/>
        </w:rPr>
        <w:t xml:space="preserve"> </w:t>
      </w:r>
      <w:r w:rsidRPr="0087631E">
        <w:rPr>
          <w:rFonts w:asciiTheme="majorHAnsi" w:hAnsiTheme="majorHAnsi"/>
          <w:sz w:val="22"/>
          <w:szCs w:val="22"/>
        </w:rPr>
        <w:t>students</w:t>
      </w:r>
      <w:r w:rsidRPr="0087631E">
        <w:rPr>
          <w:rFonts w:asciiTheme="majorHAnsi" w:hAnsiTheme="majorHAnsi"/>
          <w:spacing w:val="13"/>
          <w:sz w:val="22"/>
          <w:szCs w:val="22"/>
        </w:rPr>
        <w:t xml:space="preserve"> </w:t>
      </w:r>
      <w:r w:rsidRPr="0087631E">
        <w:rPr>
          <w:rFonts w:asciiTheme="majorHAnsi" w:hAnsiTheme="majorHAnsi"/>
          <w:sz w:val="22"/>
          <w:szCs w:val="22"/>
        </w:rPr>
        <w:t>participated</w:t>
      </w:r>
      <w:r w:rsidRPr="0087631E">
        <w:rPr>
          <w:rFonts w:asciiTheme="majorHAnsi" w:hAnsiTheme="majorHAnsi"/>
          <w:spacing w:val="13"/>
          <w:sz w:val="22"/>
          <w:szCs w:val="22"/>
        </w:rPr>
        <w:t xml:space="preserve"> </w:t>
      </w:r>
      <w:r w:rsidRPr="0087631E">
        <w:rPr>
          <w:rFonts w:asciiTheme="majorHAnsi" w:hAnsiTheme="majorHAnsi"/>
          <w:sz w:val="22"/>
          <w:szCs w:val="22"/>
        </w:rPr>
        <w:t>in the</w:t>
      </w:r>
      <w:r w:rsidRPr="0087631E">
        <w:rPr>
          <w:rFonts w:asciiTheme="majorHAnsi" w:hAnsiTheme="majorHAnsi"/>
          <w:spacing w:val="20"/>
          <w:sz w:val="22"/>
          <w:szCs w:val="22"/>
        </w:rPr>
        <w:t xml:space="preserve"> </w:t>
      </w:r>
      <w:r w:rsidRPr="0087631E">
        <w:rPr>
          <w:rFonts w:asciiTheme="majorHAnsi" w:hAnsiTheme="majorHAnsi"/>
          <w:sz w:val="22"/>
          <w:szCs w:val="22"/>
        </w:rPr>
        <w:t>test.</w:t>
      </w:r>
      <w:r w:rsidRPr="0087631E">
        <w:rPr>
          <w:rFonts w:asciiTheme="majorHAnsi" w:hAnsiTheme="majorHAnsi"/>
          <w:spacing w:val="20"/>
          <w:sz w:val="22"/>
          <w:szCs w:val="22"/>
        </w:rPr>
        <w:t xml:space="preserve"> </w:t>
      </w:r>
      <w:r w:rsidRPr="0087631E">
        <w:rPr>
          <w:rFonts w:asciiTheme="majorHAnsi" w:hAnsiTheme="majorHAnsi"/>
          <w:sz w:val="22"/>
          <w:szCs w:val="22"/>
        </w:rPr>
        <w:t>Data</w:t>
      </w:r>
      <w:r w:rsidRPr="0087631E">
        <w:rPr>
          <w:rFonts w:asciiTheme="majorHAnsi" w:hAnsiTheme="majorHAnsi"/>
          <w:spacing w:val="20"/>
          <w:sz w:val="22"/>
          <w:szCs w:val="22"/>
        </w:rPr>
        <w:t xml:space="preserve"> </w:t>
      </w:r>
      <w:r w:rsidRPr="0087631E">
        <w:rPr>
          <w:rFonts w:asciiTheme="majorHAnsi" w:hAnsiTheme="majorHAnsi"/>
          <w:sz w:val="22"/>
          <w:szCs w:val="22"/>
        </w:rPr>
        <w:t>were</w:t>
      </w:r>
      <w:r w:rsidRPr="0087631E">
        <w:rPr>
          <w:rFonts w:asciiTheme="majorHAnsi" w:hAnsiTheme="majorHAnsi"/>
          <w:spacing w:val="20"/>
          <w:sz w:val="22"/>
          <w:szCs w:val="22"/>
        </w:rPr>
        <w:t xml:space="preserve"> </w:t>
      </w:r>
      <w:r w:rsidRPr="0087631E">
        <w:rPr>
          <w:rFonts w:asciiTheme="majorHAnsi" w:hAnsiTheme="majorHAnsi"/>
          <w:sz w:val="22"/>
          <w:szCs w:val="22"/>
        </w:rPr>
        <w:t>co</w:t>
      </w:r>
      <w:r w:rsidRPr="0087631E">
        <w:rPr>
          <w:rFonts w:asciiTheme="majorHAnsi" w:hAnsiTheme="majorHAnsi"/>
          <w:spacing w:val="-2"/>
          <w:sz w:val="22"/>
          <w:szCs w:val="22"/>
        </w:rPr>
        <w:t>m</w:t>
      </w:r>
      <w:r w:rsidRPr="0087631E">
        <w:rPr>
          <w:rFonts w:asciiTheme="majorHAnsi" w:hAnsiTheme="majorHAnsi"/>
          <w:sz w:val="22"/>
          <w:szCs w:val="22"/>
        </w:rPr>
        <w:t>piled</w:t>
      </w:r>
      <w:r w:rsidRPr="0087631E">
        <w:rPr>
          <w:rFonts w:asciiTheme="majorHAnsi" w:hAnsiTheme="majorHAnsi"/>
          <w:spacing w:val="20"/>
          <w:sz w:val="22"/>
          <w:szCs w:val="22"/>
        </w:rPr>
        <w:t xml:space="preserve"> </w:t>
      </w:r>
      <w:r w:rsidRPr="0087631E">
        <w:rPr>
          <w:rFonts w:asciiTheme="majorHAnsi" w:hAnsiTheme="majorHAnsi"/>
          <w:sz w:val="22"/>
          <w:szCs w:val="22"/>
        </w:rPr>
        <w:t>by</w:t>
      </w:r>
      <w:r w:rsidRPr="0087631E">
        <w:rPr>
          <w:rFonts w:asciiTheme="majorHAnsi" w:hAnsiTheme="majorHAnsi"/>
          <w:spacing w:val="19"/>
          <w:sz w:val="22"/>
          <w:szCs w:val="22"/>
        </w:rPr>
        <w:t xml:space="preserve"> </w:t>
      </w:r>
      <w:r w:rsidRPr="0087631E">
        <w:rPr>
          <w:rFonts w:asciiTheme="majorHAnsi" w:hAnsiTheme="majorHAnsi"/>
          <w:sz w:val="22"/>
          <w:szCs w:val="22"/>
        </w:rPr>
        <w:t>the</w:t>
      </w:r>
      <w:r w:rsidRPr="0087631E">
        <w:rPr>
          <w:rFonts w:asciiTheme="majorHAnsi" w:hAnsiTheme="majorHAnsi"/>
          <w:spacing w:val="20"/>
          <w:sz w:val="22"/>
          <w:szCs w:val="22"/>
        </w:rPr>
        <w:t xml:space="preserve"> </w:t>
      </w:r>
      <w:r w:rsidRPr="0087631E">
        <w:rPr>
          <w:rFonts w:asciiTheme="majorHAnsi" w:hAnsiTheme="majorHAnsi"/>
          <w:sz w:val="22"/>
          <w:szCs w:val="22"/>
        </w:rPr>
        <w:t>com</w:t>
      </w:r>
      <w:r w:rsidRPr="0087631E">
        <w:rPr>
          <w:rFonts w:asciiTheme="majorHAnsi" w:hAnsiTheme="majorHAnsi"/>
          <w:spacing w:val="-2"/>
          <w:sz w:val="22"/>
          <w:szCs w:val="22"/>
        </w:rPr>
        <w:t>m</w:t>
      </w:r>
      <w:r w:rsidRPr="0087631E">
        <w:rPr>
          <w:rFonts w:asciiTheme="majorHAnsi" w:hAnsiTheme="majorHAnsi"/>
          <w:sz w:val="22"/>
          <w:szCs w:val="22"/>
        </w:rPr>
        <w:t>ittee</w:t>
      </w:r>
      <w:r w:rsidRPr="0087631E">
        <w:rPr>
          <w:rFonts w:asciiTheme="majorHAnsi" w:hAnsiTheme="majorHAnsi"/>
          <w:spacing w:val="20"/>
          <w:sz w:val="22"/>
          <w:szCs w:val="22"/>
        </w:rPr>
        <w:t xml:space="preserve"> </w:t>
      </w:r>
      <w:r w:rsidRPr="0087631E">
        <w:rPr>
          <w:rFonts w:asciiTheme="majorHAnsi" w:hAnsiTheme="majorHAnsi"/>
          <w:sz w:val="22"/>
          <w:szCs w:val="22"/>
        </w:rPr>
        <w:t>chair.</w:t>
      </w:r>
      <w:r w:rsidRPr="0087631E">
        <w:rPr>
          <w:rFonts w:asciiTheme="majorHAnsi" w:hAnsiTheme="majorHAnsi"/>
          <w:spacing w:val="19"/>
          <w:sz w:val="22"/>
          <w:szCs w:val="22"/>
        </w:rPr>
        <w:t xml:space="preserve"> </w:t>
      </w:r>
      <w:r w:rsidRPr="0087631E">
        <w:rPr>
          <w:rFonts w:asciiTheme="majorHAnsi" w:hAnsiTheme="majorHAnsi"/>
          <w:sz w:val="22"/>
          <w:szCs w:val="22"/>
        </w:rPr>
        <w:t>The</w:t>
      </w:r>
      <w:r w:rsidRPr="0087631E">
        <w:rPr>
          <w:rFonts w:asciiTheme="majorHAnsi" w:hAnsiTheme="majorHAnsi"/>
          <w:spacing w:val="20"/>
          <w:sz w:val="22"/>
          <w:szCs w:val="22"/>
        </w:rPr>
        <w:t xml:space="preserve"> </w:t>
      </w:r>
      <w:r w:rsidRPr="0087631E">
        <w:rPr>
          <w:rFonts w:asciiTheme="majorHAnsi" w:hAnsiTheme="majorHAnsi"/>
          <w:sz w:val="22"/>
          <w:szCs w:val="22"/>
        </w:rPr>
        <w:t>test</w:t>
      </w:r>
      <w:r w:rsidRPr="0087631E">
        <w:rPr>
          <w:rFonts w:asciiTheme="majorHAnsi" w:hAnsiTheme="majorHAnsi"/>
          <w:spacing w:val="20"/>
          <w:sz w:val="22"/>
          <w:szCs w:val="22"/>
        </w:rPr>
        <w:t xml:space="preserve"> </w:t>
      </w:r>
      <w:r w:rsidRPr="0087631E">
        <w:rPr>
          <w:rFonts w:asciiTheme="majorHAnsi" w:hAnsiTheme="majorHAnsi"/>
          <w:sz w:val="22"/>
          <w:szCs w:val="22"/>
        </w:rPr>
        <w:t>used</w:t>
      </w:r>
      <w:r w:rsidRPr="0087631E">
        <w:rPr>
          <w:rFonts w:asciiTheme="majorHAnsi" w:hAnsiTheme="majorHAnsi"/>
          <w:spacing w:val="19"/>
          <w:sz w:val="22"/>
          <w:szCs w:val="22"/>
        </w:rPr>
        <w:t xml:space="preserve"> </w:t>
      </w:r>
      <w:r w:rsidRPr="0087631E">
        <w:rPr>
          <w:rFonts w:asciiTheme="majorHAnsi" w:hAnsiTheme="majorHAnsi"/>
          <w:sz w:val="22"/>
          <w:szCs w:val="22"/>
        </w:rPr>
        <w:t>in</w:t>
      </w:r>
      <w:r w:rsidRPr="0087631E">
        <w:rPr>
          <w:rFonts w:asciiTheme="majorHAnsi" w:hAnsiTheme="majorHAnsi"/>
          <w:spacing w:val="20"/>
          <w:sz w:val="22"/>
          <w:szCs w:val="22"/>
        </w:rPr>
        <w:t xml:space="preserve"> </w:t>
      </w:r>
      <w:r w:rsidRPr="0087631E">
        <w:rPr>
          <w:rFonts w:asciiTheme="majorHAnsi" w:hAnsiTheme="majorHAnsi"/>
          <w:sz w:val="22"/>
          <w:szCs w:val="22"/>
        </w:rPr>
        <w:t>the</w:t>
      </w:r>
      <w:r w:rsidRPr="0087631E">
        <w:rPr>
          <w:rFonts w:asciiTheme="majorHAnsi" w:hAnsiTheme="majorHAnsi"/>
          <w:spacing w:val="20"/>
          <w:sz w:val="22"/>
          <w:szCs w:val="22"/>
        </w:rPr>
        <w:t xml:space="preserve"> </w:t>
      </w:r>
      <w:r w:rsidRPr="0087631E">
        <w:rPr>
          <w:rFonts w:asciiTheme="majorHAnsi" w:hAnsiTheme="majorHAnsi"/>
          <w:sz w:val="22"/>
          <w:szCs w:val="22"/>
        </w:rPr>
        <w:t>asse</w:t>
      </w:r>
      <w:r w:rsidRPr="0087631E">
        <w:rPr>
          <w:rFonts w:asciiTheme="majorHAnsi" w:hAnsiTheme="majorHAnsi"/>
          <w:spacing w:val="-1"/>
          <w:sz w:val="22"/>
          <w:szCs w:val="22"/>
        </w:rPr>
        <w:t>s</w:t>
      </w:r>
      <w:r w:rsidRPr="0087631E">
        <w:rPr>
          <w:rFonts w:asciiTheme="majorHAnsi" w:hAnsiTheme="majorHAnsi"/>
          <w:sz w:val="22"/>
          <w:szCs w:val="22"/>
        </w:rPr>
        <w:t>s</w:t>
      </w:r>
      <w:r w:rsidRPr="0087631E">
        <w:rPr>
          <w:rFonts w:asciiTheme="majorHAnsi" w:hAnsiTheme="majorHAnsi"/>
          <w:spacing w:val="-2"/>
          <w:sz w:val="22"/>
          <w:szCs w:val="22"/>
        </w:rPr>
        <w:t>m</w:t>
      </w:r>
      <w:r w:rsidRPr="0087631E">
        <w:rPr>
          <w:rFonts w:asciiTheme="majorHAnsi" w:hAnsiTheme="majorHAnsi"/>
          <w:spacing w:val="1"/>
          <w:sz w:val="22"/>
          <w:szCs w:val="22"/>
        </w:rPr>
        <w:t>e</w:t>
      </w:r>
      <w:r w:rsidRPr="0087631E">
        <w:rPr>
          <w:rFonts w:asciiTheme="majorHAnsi" w:hAnsiTheme="majorHAnsi"/>
          <w:sz w:val="22"/>
          <w:szCs w:val="22"/>
        </w:rPr>
        <w:t>nt</w:t>
      </w:r>
      <w:r w:rsidRPr="0087631E">
        <w:rPr>
          <w:rFonts w:asciiTheme="majorHAnsi" w:hAnsiTheme="majorHAnsi"/>
          <w:spacing w:val="20"/>
          <w:sz w:val="22"/>
          <w:szCs w:val="22"/>
        </w:rPr>
        <w:t xml:space="preserve"> </w:t>
      </w:r>
      <w:r w:rsidRPr="0087631E">
        <w:rPr>
          <w:rFonts w:asciiTheme="majorHAnsi" w:hAnsiTheme="majorHAnsi"/>
          <w:sz w:val="22"/>
          <w:szCs w:val="22"/>
        </w:rPr>
        <w:t>is included</w:t>
      </w:r>
      <w:r w:rsidRPr="0087631E">
        <w:rPr>
          <w:rFonts w:asciiTheme="majorHAnsi" w:hAnsiTheme="majorHAnsi"/>
          <w:spacing w:val="39"/>
          <w:sz w:val="22"/>
          <w:szCs w:val="22"/>
        </w:rPr>
        <w:t xml:space="preserve"> </w:t>
      </w:r>
      <w:r w:rsidRPr="0087631E">
        <w:rPr>
          <w:rFonts w:asciiTheme="majorHAnsi" w:hAnsiTheme="majorHAnsi"/>
          <w:sz w:val="22"/>
          <w:szCs w:val="22"/>
        </w:rPr>
        <w:t>as</w:t>
      </w:r>
      <w:r w:rsidRPr="0087631E">
        <w:rPr>
          <w:rFonts w:asciiTheme="majorHAnsi" w:hAnsiTheme="majorHAnsi"/>
          <w:spacing w:val="39"/>
          <w:sz w:val="22"/>
          <w:szCs w:val="22"/>
        </w:rPr>
        <w:t xml:space="preserve"> </w:t>
      </w:r>
      <w:r w:rsidRPr="0087631E">
        <w:rPr>
          <w:rFonts w:asciiTheme="majorHAnsi" w:hAnsiTheme="majorHAnsi"/>
          <w:sz w:val="22"/>
          <w:szCs w:val="22"/>
        </w:rPr>
        <w:t>an</w:t>
      </w:r>
      <w:r w:rsidRPr="0087631E">
        <w:rPr>
          <w:rFonts w:asciiTheme="majorHAnsi" w:hAnsiTheme="majorHAnsi"/>
          <w:spacing w:val="39"/>
          <w:sz w:val="22"/>
          <w:szCs w:val="22"/>
        </w:rPr>
        <w:t xml:space="preserve"> </w:t>
      </w:r>
      <w:r w:rsidRPr="0087631E">
        <w:rPr>
          <w:rFonts w:asciiTheme="majorHAnsi" w:hAnsiTheme="majorHAnsi"/>
          <w:sz w:val="22"/>
          <w:szCs w:val="22"/>
        </w:rPr>
        <w:t>attach</w:t>
      </w:r>
      <w:r w:rsidRPr="0087631E">
        <w:rPr>
          <w:rFonts w:asciiTheme="majorHAnsi" w:hAnsiTheme="majorHAnsi"/>
          <w:spacing w:val="-2"/>
          <w:sz w:val="22"/>
          <w:szCs w:val="22"/>
        </w:rPr>
        <w:t>m</w:t>
      </w:r>
      <w:r w:rsidRPr="0087631E">
        <w:rPr>
          <w:rFonts w:asciiTheme="majorHAnsi" w:hAnsiTheme="majorHAnsi"/>
          <w:spacing w:val="1"/>
          <w:sz w:val="22"/>
          <w:szCs w:val="22"/>
        </w:rPr>
        <w:t>e</w:t>
      </w:r>
      <w:r w:rsidRPr="0087631E">
        <w:rPr>
          <w:rFonts w:asciiTheme="majorHAnsi" w:hAnsiTheme="majorHAnsi"/>
          <w:sz w:val="22"/>
          <w:szCs w:val="22"/>
        </w:rPr>
        <w:t>nt.</w:t>
      </w:r>
      <w:r w:rsidRPr="0087631E">
        <w:rPr>
          <w:rFonts w:asciiTheme="majorHAnsi" w:hAnsiTheme="majorHAnsi"/>
          <w:spacing w:val="39"/>
          <w:sz w:val="22"/>
          <w:szCs w:val="22"/>
        </w:rPr>
        <w:t xml:space="preserve"> </w:t>
      </w:r>
      <w:r w:rsidRPr="0087631E">
        <w:rPr>
          <w:rFonts w:asciiTheme="majorHAnsi" w:hAnsiTheme="majorHAnsi"/>
          <w:sz w:val="22"/>
          <w:szCs w:val="22"/>
        </w:rPr>
        <w:t>The</w:t>
      </w:r>
      <w:r w:rsidRPr="0087631E">
        <w:rPr>
          <w:rFonts w:asciiTheme="majorHAnsi" w:hAnsiTheme="majorHAnsi"/>
          <w:spacing w:val="39"/>
          <w:sz w:val="22"/>
          <w:szCs w:val="22"/>
        </w:rPr>
        <w:t xml:space="preserve"> </w:t>
      </w:r>
      <w:r w:rsidRPr="0087631E">
        <w:rPr>
          <w:rFonts w:asciiTheme="majorHAnsi" w:hAnsiTheme="majorHAnsi"/>
          <w:sz w:val="22"/>
          <w:szCs w:val="22"/>
        </w:rPr>
        <w:t>depart</w:t>
      </w:r>
      <w:r w:rsidRPr="0087631E">
        <w:rPr>
          <w:rFonts w:asciiTheme="majorHAnsi" w:hAnsiTheme="majorHAnsi"/>
          <w:spacing w:val="-2"/>
          <w:sz w:val="22"/>
          <w:szCs w:val="22"/>
        </w:rPr>
        <w:t>m</w:t>
      </w:r>
      <w:r w:rsidRPr="0087631E">
        <w:rPr>
          <w:rFonts w:asciiTheme="majorHAnsi" w:hAnsiTheme="majorHAnsi"/>
          <w:sz w:val="22"/>
          <w:szCs w:val="22"/>
        </w:rPr>
        <w:t>ent</w:t>
      </w:r>
      <w:r w:rsidRPr="0087631E">
        <w:rPr>
          <w:rFonts w:asciiTheme="majorHAnsi" w:hAnsiTheme="majorHAnsi"/>
          <w:spacing w:val="39"/>
          <w:sz w:val="22"/>
          <w:szCs w:val="22"/>
        </w:rPr>
        <w:t xml:space="preserve"> </w:t>
      </w:r>
      <w:r w:rsidRPr="0087631E">
        <w:rPr>
          <w:rFonts w:asciiTheme="majorHAnsi" w:hAnsiTheme="majorHAnsi"/>
          <w:sz w:val="22"/>
          <w:szCs w:val="22"/>
        </w:rPr>
        <w:t>as</w:t>
      </w:r>
      <w:r w:rsidRPr="0087631E">
        <w:rPr>
          <w:rFonts w:asciiTheme="majorHAnsi" w:hAnsiTheme="majorHAnsi"/>
          <w:spacing w:val="38"/>
          <w:sz w:val="22"/>
          <w:szCs w:val="22"/>
        </w:rPr>
        <w:t xml:space="preserve"> </w:t>
      </w:r>
      <w:r w:rsidRPr="0087631E">
        <w:rPr>
          <w:rFonts w:asciiTheme="majorHAnsi" w:hAnsiTheme="majorHAnsi"/>
          <w:sz w:val="22"/>
          <w:szCs w:val="22"/>
        </w:rPr>
        <w:t>a</w:t>
      </w:r>
      <w:r w:rsidRPr="0087631E">
        <w:rPr>
          <w:rFonts w:asciiTheme="majorHAnsi" w:hAnsiTheme="majorHAnsi"/>
          <w:spacing w:val="39"/>
          <w:sz w:val="22"/>
          <w:szCs w:val="22"/>
        </w:rPr>
        <w:t xml:space="preserve"> </w:t>
      </w:r>
      <w:r w:rsidRPr="0087631E">
        <w:rPr>
          <w:rFonts w:asciiTheme="majorHAnsi" w:hAnsiTheme="majorHAnsi"/>
          <w:sz w:val="22"/>
          <w:szCs w:val="22"/>
        </w:rPr>
        <w:t>whole</w:t>
      </w:r>
      <w:r w:rsidRPr="0087631E">
        <w:rPr>
          <w:rFonts w:asciiTheme="majorHAnsi" w:hAnsiTheme="majorHAnsi"/>
          <w:spacing w:val="39"/>
          <w:sz w:val="22"/>
          <w:szCs w:val="22"/>
        </w:rPr>
        <w:t xml:space="preserve"> </w:t>
      </w:r>
      <w:r w:rsidRPr="0087631E">
        <w:rPr>
          <w:rFonts w:asciiTheme="majorHAnsi" w:hAnsiTheme="majorHAnsi"/>
          <w:sz w:val="22"/>
          <w:szCs w:val="22"/>
        </w:rPr>
        <w:t>felt</w:t>
      </w:r>
      <w:r w:rsidRPr="0087631E">
        <w:rPr>
          <w:rFonts w:asciiTheme="majorHAnsi" w:hAnsiTheme="majorHAnsi"/>
          <w:spacing w:val="39"/>
          <w:sz w:val="22"/>
          <w:szCs w:val="22"/>
        </w:rPr>
        <w:t xml:space="preserve"> </w:t>
      </w:r>
      <w:r w:rsidRPr="0087631E">
        <w:rPr>
          <w:rFonts w:asciiTheme="majorHAnsi" w:hAnsiTheme="majorHAnsi"/>
          <w:sz w:val="22"/>
          <w:szCs w:val="22"/>
        </w:rPr>
        <w:t>that</w:t>
      </w:r>
      <w:r w:rsidRPr="0087631E">
        <w:rPr>
          <w:rFonts w:asciiTheme="majorHAnsi" w:hAnsiTheme="majorHAnsi"/>
          <w:spacing w:val="39"/>
          <w:sz w:val="22"/>
          <w:szCs w:val="22"/>
        </w:rPr>
        <w:t xml:space="preserve"> </w:t>
      </w:r>
      <w:r w:rsidRPr="0087631E">
        <w:rPr>
          <w:rFonts w:asciiTheme="majorHAnsi" w:hAnsiTheme="majorHAnsi"/>
          <w:sz w:val="22"/>
          <w:szCs w:val="22"/>
        </w:rPr>
        <w:t>t</w:t>
      </w:r>
      <w:r w:rsidRPr="0087631E">
        <w:rPr>
          <w:rFonts w:asciiTheme="majorHAnsi" w:hAnsiTheme="majorHAnsi"/>
          <w:spacing w:val="-2"/>
          <w:sz w:val="22"/>
          <w:szCs w:val="22"/>
        </w:rPr>
        <w:t>h</w:t>
      </w:r>
      <w:r w:rsidRPr="0087631E">
        <w:rPr>
          <w:rFonts w:asciiTheme="majorHAnsi" w:hAnsiTheme="majorHAnsi"/>
          <w:sz w:val="22"/>
          <w:szCs w:val="22"/>
        </w:rPr>
        <w:t>e</w:t>
      </w:r>
      <w:r w:rsidRPr="0087631E">
        <w:rPr>
          <w:rFonts w:asciiTheme="majorHAnsi" w:hAnsiTheme="majorHAnsi"/>
          <w:spacing w:val="39"/>
          <w:sz w:val="22"/>
          <w:szCs w:val="22"/>
        </w:rPr>
        <w:t xml:space="preserve"> </w:t>
      </w:r>
      <w:r w:rsidRPr="0087631E">
        <w:rPr>
          <w:rFonts w:asciiTheme="majorHAnsi" w:hAnsiTheme="majorHAnsi"/>
          <w:sz w:val="22"/>
          <w:szCs w:val="22"/>
        </w:rPr>
        <w:t>process</w:t>
      </w:r>
      <w:r w:rsidRPr="0087631E">
        <w:rPr>
          <w:rFonts w:asciiTheme="majorHAnsi" w:hAnsiTheme="majorHAnsi"/>
          <w:spacing w:val="39"/>
          <w:sz w:val="22"/>
          <w:szCs w:val="22"/>
        </w:rPr>
        <w:t xml:space="preserve"> </w:t>
      </w:r>
      <w:r w:rsidRPr="0087631E">
        <w:rPr>
          <w:rFonts w:asciiTheme="majorHAnsi" w:hAnsiTheme="majorHAnsi"/>
          <w:sz w:val="22"/>
          <w:szCs w:val="22"/>
        </w:rPr>
        <w:t>was</w:t>
      </w:r>
      <w:r w:rsidRPr="0087631E">
        <w:rPr>
          <w:rFonts w:asciiTheme="majorHAnsi" w:hAnsiTheme="majorHAnsi"/>
          <w:spacing w:val="39"/>
          <w:sz w:val="22"/>
          <w:szCs w:val="22"/>
        </w:rPr>
        <w:t xml:space="preserve"> </w:t>
      </w:r>
      <w:r w:rsidRPr="0087631E">
        <w:rPr>
          <w:rFonts w:asciiTheme="majorHAnsi" w:hAnsiTheme="majorHAnsi"/>
          <w:spacing w:val="-2"/>
          <w:sz w:val="22"/>
          <w:szCs w:val="22"/>
        </w:rPr>
        <w:t>d</w:t>
      </w:r>
      <w:r w:rsidRPr="0087631E">
        <w:rPr>
          <w:rFonts w:asciiTheme="majorHAnsi" w:hAnsiTheme="majorHAnsi"/>
          <w:sz w:val="22"/>
          <w:szCs w:val="22"/>
        </w:rPr>
        <w:t>one fairly</w:t>
      </w:r>
      <w:r w:rsidRPr="0087631E">
        <w:rPr>
          <w:rFonts w:asciiTheme="majorHAnsi" w:hAnsiTheme="majorHAnsi"/>
          <w:spacing w:val="-1"/>
          <w:sz w:val="22"/>
          <w:szCs w:val="22"/>
        </w:rPr>
        <w:t xml:space="preserve"> </w:t>
      </w:r>
      <w:r w:rsidRPr="0087631E">
        <w:rPr>
          <w:rFonts w:asciiTheme="majorHAnsi" w:hAnsiTheme="majorHAnsi"/>
          <w:sz w:val="22"/>
          <w:szCs w:val="22"/>
        </w:rPr>
        <w:t>and</w:t>
      </w:r>
      <w:r w:rsidRPr="0087631E">
        <w:rPr>
          <w:rFonts w:asciiTheme="majorHAnsi" w:hAnsiTheme="majorHAnsi"/>
          <w:spacing w:val="-1"/>
          <w:sz w:val="22"/>
          <w:szCs w:val="22"/>
        </w:rPr>
        <w:t xml:space="preserve"> </w:t>
      </w:r>
      <w:r w:rsidRPr="0087631E">
        <w:rPr>
          <w:rFonts w:asciiTheme="majorHAnsi" w:hAnsiTheme="majorHAnsi"/>
          <w:sz w:val="22"/>
          <w:szCs w:val="22"/>
        </w:rPr>
        <w:t>that</w:t>
      </w:r>
      <w:r w:rsidRPr="0087631E">
        <w:rPr>
          <w:rFonts w:asciiTheme="majorHAnsi" w:hAnsiTheme="majorHAnsi"/>
          <w:spacing w:val="-1"/>
          <w:sz w:val="22"/>
          <w:szCs w:val="22"/>
        </w:rPr>
        <w:t xml:space="preserve"> </w:t>
      </w:r>
      <w:r w:rsidRPr="0087631E">
        <w:rPr>
          <w:rFonts w:asciiTheme="majorHAnsi" w:hAnsiTheme="majorHAnsi"/>
          <w:sz w:val="22"/>
          <w:szCs w:val="22"/>
        </w:rPr>
        <w:t>it</w:t>
      </w:r>
      <w:r w:rsidRPr="0087631E">
        <w:rPr>
          <w:rFonts w:asciiTheme="majorHAnsi" w:hAnsiTheme="majorHAnsi"/>
          <w:spacing w:val="-1"/>
          <w:sz w:val="22"/>
          <w:szCs w:val="22"/>
        </w:rPr>
        <w:t xml:space="preserve"> </w:t>
      </w:r>
      <w:r w:rsidRPr="0087631E">
        <w:rPr>
          <w:rFonts w:asciiTheme="majorHAnsi" w:hAnsiTheme="majorHAnsi"/>
          <w:sz w:val="22"/>
          <w:szCs w:val="22"/>
        </w:rPr>
        <w:t>is</w:t>
      </w:r>
      <w:r w:rsidRPr="0087631E">
        <w:rPr>
          <w:rFonts w:asciiTheme="majorHAnsi" w:hAnsiTheme="majorHAnsi"/>
          <w:spacing w:val="-1"/>
          <w:sz w:val="22"/>
          <w:szCs w:val="22"/>
        </w:rPr>
        <w:t xml:space="preserve"> </w:t>
      </w:r>
      <w:r w:rsidRPr="0087631E">
        <w:rPr>
          <w:rFonts w:asciiTheme="majorHAnsi" w:hAnsiTheme="majorHAnsi"/>
          <w:sz w:val="22"/>
          <w:szCs w:val="22"/>
        </w:rPr>
        <w:t>a</w:t>
      </w:r>
      <w:r w:rsidRPr="0087631E">
        <w:rPr>
          <w:rFonts w:asciiTheme="majorHAnsi" w:hAnsiTheme="majorHAnsi"/>
          <w:spacing w:val="-1"/>
          <w:sz w:val="22"/>
          <w:szCs w:val="22"/>
        </w:rPr>
        <w:t xml:space="preserve"> </w:t>
      </w:r>
      <w:r w:rsidRPr="0087631E">
        <w:rPr>
          <w:rFonts w:asciiTheme="majorHAnsi" w:hAnsiTheme="majorHAnsi"/>
          <w:sz w:val="22"/>
          <w:szCs w:val="22"/>
        </w:rPr>
        <w:t>good</w:t>
      </w:r>
      <w:r w:rsidRPr="0087631E">
        <w:rPr>
          <w:rFonts w:asciiTheme="majorHAnsi" w:hAnsiTheme="majorHAnsi"/>
          <w:spacing w:val="-1"/>
          <w:sz w:val="22"/>
          <w:szCs w:val="22"/>
        </w:rPr>
        <w:t xml:space="preserve"> </w:t>
      </w:r>
      <w:r w:rsidRPr="0087631E">
        <w:rPr>
          <w:rFonts w:asciiTheme="majorHAnsi" w:hAnsiTheme="majorHAnsi"/>
          <w:sz w:val="22"/>
          <w:szCs w:val="22"/>
        </w:rPr>
        <w:t>represe</w:t>
      </w:r>
      <w:r w:rsidRPr="0087631E">
        <w:rPr>
          <w:rFonts w:asciiTheme="majorHAnsi" w:hAnsiTheme="majorHAnsi"/>
          <w:spacing w:val="-1"/>
          <w:sz w:val="22"/>
          <w:szCs w:val="22"/>
        </w:rPr>
        <w:t>n</w:t>
      </w:r>
      <w:r w:rsidRPr="0087631E">
        <w:rPr>
          <w:rFonts w:asciiTheme="majorHAnsi" w:hAnsiTheme="majorHAnsi"/>
          <w:sz w:val="22"/>
          <w:szCs w:val="22"/>
        </w:rPr>
        <w:t>tation of the students learning outco</w:t>
      </w:r>
      <w:r w:rsidRPr="0087631E">
        <w:rPr>
          <w:rFonts w:asciiTheme="majorHAnsi" w:hAnsiTheme="majorHAnsi"/>
          <w:spacing w:val="-2"/>
          <w:sz w:val="22"/>
          <w:szCs w:val="22"/>
        </w:rPr>
        <w:t>m</w:t>
      </w:r>
      <w:r w:rsidRPr="0087631E">
        <w:rPr>
          <w:rFonts w:asciiTheme="majorHAnsi" w:hAnsiTheme="majorHAnsi"/>
          <w:sz w:val="22"/>
          <w:szCs w:val="22"/>
        </w:rPr>
        <w:t>es.</w:t>
      </w:r>
    </w:p>
    <w:p w14:paraId="76542F39" w14:textId="77777777" w:rsidR="00EC6C01" w:rsidRPr="0087631E" w:rsidRDefault="00EC6C01" w:rsidP="004B7FE7">
      <w:pPr>
        <w:pStyle w:val="BodyText"/>
        <w:spacing w:after="0"/>
        <w:ind w:left="720" w:firstLine="720"/>
        <w:rPr>
          <w:rFonts w:asciiTheme="majorHAnsi" w:hAnsiTheme="majorHAnsi"/>
          <w:sz w:val="22"/>
          <w:szCs w:val="22"/>
        </w:rPr>
      </w:pPr>
      <w:r w:rsidRPr="0087631E">
        <w:rPr>
          <w:rFonts w:asciiTheme="majorHAnsi" w:hAnsiTheme="majorHAnsi"/>
          <w:sz w:val="22"/>
          <w:szCs w:val="22"/>
        </w:rPr>
        <w:t>Target Courses:</w:t>
      </w:r>
    </w:p>
    <w:p w14:paraId="16A4A302" w14:textId="77777777" w:rsidR="004B7FE7" w:rsidRPr="0087631E" w:rsidRDefault="004B7FE7" w:rsidP="004B7FE7">
      <w:pPr>
        <w:pStyle w:val="BodyText"/>
        <w:spacing w:after="0"/>
        <w:ind w:left="720" w:firstLine="720"/>
        <w:rPr>
          <w:rFonts w:asciiTheme="majorHAnsi" w:hAnsiTheme="majorHAnsi"/>
          <w:sz w:val="22"/>
          <w:szCs w:val="22"/>
        </w:rPr>
      </w:pPr>
    </w:p>
    <w:p w14:paraId="450E3C99" w14:textId="77777777" w:rsidR="004B7FE7" w:rsidRPr="0087631E" w:rsidRDefault="004B7FE7" w:rsidP="004B7FE7">
      <w:pPr>
        <w:pStyle w:val="BodyText"/>
        <w:spacing w:after="0"/>
        <w:ind w:firstLine="720"/>
        <w:rPr>
          <w:rFonts w:asciiTheme="majorHAnsi" w:hAnsiTheme="majorHAnsi"/>
          <w:sz w:val="22"/>
          <w:szCs w:val="22"/>
        </w:rPr>
      </w:pPr>
      <w:r w:rsidRPr="0087631E">
        <w:rPr>
          <w:rFonts w:asciiTheme="majorHAnsi" w:hAnsiTheme="majorHAnsi"/>
          <w:sz w:val="22"/>
          <w:szCs w:val="22"/>
        </w:rPr>
        <w:tab/>
        <w:t>AST 120</w:t>
      </w:r>
      <w:r w:rsidRPr="0087631E">
        <w:rPr>
          <w:rFonts w:asciiTheme="majorHAnsi" w:hAnsiTheme="majorHAnsi"/>
          <w:sz w:val="22"/>
          <w:szCs w:val="22"/>
        </w:rPr>
        <w:tab/>
        <w:t>Astronomy</w:t>
      </w:r>
    </w:p>
    <w:p w14:paraId="4E378E40" w14:textId="77777777" w:rsidR="004B7FE7" w:rsidRPr="0087631E" w:rsidRDefault="004B7FE7" w:rsidP="004B7FE7">
      <w:pPr>
        <w:pStyle w:val="BodyText"/>
        <w:spacing w:after="0"/>
        <w:ind w:firstLine="720"/>
        <w:rPr>
          <w:rFonts w:asciiTheme="majorHAnsi" w:hAnsiTheme="majorHAnsi"/>
          <w:sz w:val="22"/>
          <w:szCs w:val="22"/>
        </w:rPr>
      </w:pPr>
      <w:r w:rsidRPr="0087631E">
        <w:rPr>
          <w:rFonts w:asciiTheme="majorHAnsi" w:hAnsiTheme="majorHAnsi"/>
          <w:sz w:val="22"/>
          <w:szCs w:val="22"/>
        </w:rPr>
        <w:tab/>
        <w:t>CHM 103</w:t>
      </w:r>
      <w:r w:rsidRPr="0087631E">
        <w:rPr>
          <w:rFonts w:asciiTheme="majorHAnsi" w:hAnsiTheme="majorHAnsi"/>
          <w:sz w:val="22"/>
          <w:szCs w:val="22"/>
        </w:rPr>
        <w:tab/>
        <w:t>Applied Chemistry I</w:t>
      </w:r>
    </w:p>
    <w:p w14:paraId="445910D4" w14:textId="77777777" w:rsidR="004B7FE7" w:rsidRPr="0087631E" w:rsidRDefault="004B7FE7" w:rsidP="004B7FE7">
      <w:pPr>
        <w:pStyle w:val="BodyText"/>
        <w:spacing w:after="0"/>
        <w:ind w:firstLine="720"/>
        <w:rPr>
          <w:rFonts w:asciiTheme="majorHAnsi" w:hAnsiTheme="majorHAnsi"/>
          <w:sz w:val="22"/>
          <w:szCs w:val="22"/>
        </w:rPr>
      </w:pPr>
      <w:r w:rsidRPr="0087631E">
        <w:rPr>
          <w:rFonts w:asciiTheme="majorHAnsi" w:hAnsiTheme="majorHAnsi"/>
          <w:sz w:val="22"/>
          <w:szCs w:val="22"/>
        </w:rPr>
        <w:tab/>
        <w:t>CHM 105</w:t>
      </w:r>
      <w:r w:rsidRPr="0087631E">
        <w:rPr>
          <w:rFonts w:asciiTheme="majorHAnsi" w:hAnsiTheme="majorHAnsi"/>
          <w:sz w:val="22"/>
          <w:szCs w:val="22"/>
        </w:rPr>
        <w:tab/>
        <w:t>General Chemistry I</w:t>
      </w:r>
    </w:p>
    <w:p w14:paraId="27E77E37" w14:textId="77777777" w:rsidR="004B7FE7" w:rsidRPr="0087631E" w:rsidRDefault="004B7FE7" w:rsidP="004B7FE7">
      <w:pPr>
        <w:pStyle w:val="BodyText"/>
        <w:spacing w:after="0"/>
        <w:ind w:firstLine="720"/>
        <w:rPr>
          <w:rFonts w:asciiTheme="majorHAnsi" w:hAnsiTheme="majorHAnsi"/>
          <w:sz w:val="22"/>
          <w:szCs w:val="22"/>
        </w:rPr>
      </w:pPr>
      <w:r w:rsidRPr="0087631E">
        <w:rPr>
          <w:rFonts w:asciiTheme="majorHAnsi" w:hAnsiTheme="majorHAnsi"/>
          <w:sz w:val="22"/>
          <w:szCs w:val="22"/>
        </w:rPr>
        <w:tab/>
        <w:t>CHM 120</w:t>
      </w:r>
      <w:r w:rsidRPr="0087631E">
        <w:rPr>
          <w:rFonts w:asciiTheme="majorHAnsi" w:hAnsiTheme="majorHAnsi"/>
          <w:sz w:val="22"/>
          <w:szCs w:val="22"/>
        </w:rPr>
        <w:tab/>
        <w:t>Elements of Chemistry and Physics</w:t>
      </w:r>
    </w:p>
    <w:p w14:paraId="76E1DEB7" w14:textId="77777777" w:rsidR="004B7FE7" w:rsidRPr="0087631E" w:rsidRDefault="004B7FE7" w:rsidP="004B7FE7">
      <w:pPr>
        <w:pStyle w:val="BodyText"/>
        <w:spacing w:after="0"/>
        <w:ind w:firstLine="720"/>
        <w:rPr>
          <w:rFonts w:asciiTheme="majorHAnsi" w:hAnsiTheme="majorHAnsi"/>
          <w:sz w:val="22"/>
          <w:szCs w:val="22"/>
        </w:rPr>
      </w:pPr>
      <w:r w:rsidRPr="0087631E">
        <w:rPr>
          <w:rFonts w:asciiTheme="majorHAnsi" w:hAnsiTheme="majorHAnsi"/>
          <w:sz w:val="22"/>
          <w:szCs w:val="22"/>
        </w:rPr>
        <w:tab/>
        <w:t>GEO 110</w:t>
      </w:r>
      <w:r w:rsidRPr="0087631E">
        <w:rPr>
          <w:rFonts w:asciiTheme="majorHAnsi" w:hAnsiTheme="majorHAnsi"/>
          <w:sz w:val="22"/>
          <w:szCs w:val="22"/>
        </w:rPr>
        <w:tab/>
        <w:t>Physical Geology</w:t>
      </w:r>
      <w:r w:rsidRPr="0087631E">
        <w:rPr>
          <w:rFonts w:asciiTheme="majorHAnsi" w:hAnsiTheme="majorHAnsi"/>
          <w:sz w:val="22"/>
          <w:szCs w:val="22"/>
        </w:rPr>
        <w:br/>
      </w:r>
      <w:r w:rsidRPr="0087631E">
        <w:rPr>
          <w:rFonts w:asciiTheme="majorHAnsi" w:hAnsiTheme="majorHAnsi"/>
          <w:sz w:val="22"/>
          <w:szCs w:val="22"/>
        </w:rPr>
        <w:tab/>
      </w:r>
      <w:r w:rsidRPr="0087631E">
        <w:rPr>
          <w:rFonts w:asciiTheme="majorHAnsi" w:hAnsiTheme="majorHAnsi"/>
          <w:sz w:val="22"/>
          <w:szCs w:val="22"/>
        </w:rPr>
        <w:tab/>
        <w:t>PHY 101</w:t>
      </w:r>
      <w:r w:rsidRPr="0087631E">
        <w:rPr>
          <w:rFonts w:asciiTheme="majorHAnsi" w:hAnsiTheme="majorHAnsi"/>
          <w:sz w:val="22"/>
          <w:szCs w:val="22"/>
        </w:rPr>
        <w:tab/>
        <w:t>General Physics I</w:t>
      </w:r>
    </w:p>
    <w:p w14:paraId="522A1169" w14:textId="77777777" w:rsidR="004B7FE7" w:rsidRPr="0087631E" w:rsidRDefault="004B7FE7" w:rsidP="004B7FE7">
      <w:pPr>
        <w:pStyle w:val="BodyText"/>
        <w:spacing w:after="0"/>
        <w:ind w:firstLine="720"/>
        <w:rPr>
          <w:rFonts w:asciiTheme="majorHAnsi" w:hAnsiTheme="majorHAnsi"/>
          <w:sz w:val="22"/>
          <w:szCs w:val="22"/>
        </w:rPr>
      </w:pPr>
      <w:r w:rsidRPr="0087631E">
        <w:rPr>
          <w:rFonts w:asciiTheme="majorHAnsi" w:hAnsiTheme="majorHAnsi"/>
          <w:sz w:val="22"/>
          <w:szCs w:val="22"/>
        </w:rPr>
        <w:tab/>
        <w:t>PHY 103</w:t>
      </w:r>
      <w:r w:rsidRPr="0087631E">
        <w:rPr>
          <w:rFonts w:asciiTheme="majorHAnsi" w:hAnsiTheme="majorHAnsi"/>
          <w:sz w:val="22"/>
          <w:szCs w:val="22"/>
        </w:rPr>
        <w:tab/>
        <w:t>Physics for Science &amp; Engineering I</w:t>
      </w:r>
    </w:p>
    <w:p w14:paraId="32EAB798" w14:textId="77777777" w:rsidR="0087631E" w:rsidRDefault="004B7FE7" w:rsidP="0087631E">
      <w:pPr>
        <w:pStyle w:val="BodyText"/>
        <w:spacing w:after="0"/>
        <w:ind w:firstLine="720"/>
        <w:rPr>
          <w:rFonts w:asciiTheme="majorHAnsi" w:hAnsiTheme="majorHAnsi"/>
          <w:sz w:val="22"/>
          <w:szCs w:val="22"/>
        </w:rPr>
      </w:pPr>
      <w:r w:rsidRPr="0087631E">
        <w:rPr>
          <w:rFonts w:asciiTheme="majorHAnsi" w:hAnsiTheme="majorHAnsi"/>
          <w:sz w:val="22"/>
          <w:szCs w:val="22"/>
        </w:rPr>
        <w:tab/>
      </w:r>
      <w:r w:rsidR="0087631E">
        <w:rPr>
          <w:rFonts w:asciiTheme="majorHAnsi" w:hAnsiTheme="majorHAnsi"/>
          <w:sz w:val="22"/>
          <w:szCs w:val="22"/>
        </w:rPr>
        <w:t>P</w:t>
      </w:r>
      <w:r w:rsidR="00EC6C01" w:rsidRPr="0087631E">
        <w:rPr>
          <w:rFonts w:asciiTheme="majorHAnsi" w:hAnsiTheme="majorHAnsi"/>
          <w:sz w:val="22"/>
          <w:szCs w:val="22"/>
        </w:rPr>
        <w:t>HY 105</w:t>
      </w:r>
      <w:r w:rsidR="00EC6C01" w:rsidRPr="0087631E">
        <w:rPr>
          <w:rFonts w:asciiTheme="majorHAnsi" w:hAnsiTheme="majorHAnsi"/>
          <w:sz w:val="22"/>
          <w:szCs w:val="22"/>
        </w:rPr>
        <w:tab/>
        <w:t>General Physics I with Calculus</w:t>
      </w:r>
    </w:p>
    <w:p w14:paraId="719222E0" w14:textId="77777777" w:rsidR="0087631E" w:rsidRDefault="00EC6C01" w:rsidP="0087631E">
      <w:pPr>
        <w:pStyle w:val="BodyText"/>
        <w:spacing w:after="0"/>
        <w:ind w:left="720" w:firstLine="720"/>
        <w:rPr>
          <w:rFonts w:asciiTheme="majorHAnsi" w:hAnsiTheme="majorHAnsi"/>
          <w:sz w:val="22"/>
          <w:szCs w:val="22"/>
        </w:rPr>
      </w:pPr>
      <w:r w:rsidRPr="0087631E">
        <w:rPr>
          <w:rFonts w:asciiTheme="majorHAnsi" w:hAnsiTheme="majorHAnsi"/>
          <w:sz w:val="22"/>
          <w:szCs w:val="22"/>
        </w:rPr>
        <w:t>PHY 108</w:t>
      </w:r>
      <w:r w:rsidRPr="0087631E">
        <w:rPr>
          <w:rFonts w:asciiTheme="majorHAnsi" w:hAnsiTheme="majorHAnsi"/>
          <w:sz w:val="22"/>
          <w:szCs w:val="22"/>
        </w:rPr>
        <w:tab/>
        <w:t>Acoustics</w:t>
      </w:r>
    </w:p>
    <w:p w14:paraId="0E50D15B" w14:textId="77777777" w:rsidR="0087631E" w:rsidRDefault="00EC6C01" w:rsidP="0087631E">
      <w:pPr>
        <w:pStyle w:val="BodyText"/>
        <w:spacing w:after="0"/>
        <w:ind w:left="720" w:firstLine="720"/>
        <w:rPr>
          <w:rFonts w:asciiTheme="majorHAnsi" w:hAnsiTheme="majorHAnsi"/>
          <w:sz w:val="22"/>
          <w:szCs w:val="22"/>
        </w:rPr>
      </w:pPr>
      <w:r w:rsidRPr="0087631E">
        <w:rPr>
          <w:rFonts w:asciiTheme="majorHAnsi" w:hAnsiTheme="majorHAnsi"/>
          <w:sz w:val="22"/>
          <w:szCs w:val="22"/>
        </w:rPr>
        <w:t>PHY 111</w:t>
      </w:r>
      <w:r w:rsidRPr="0087631E">
        <w:rPr>
          <w:rFonts w:asciiTheme="majorHAnsi" w:hAnsiTheme="majorHAnsi"/>
          <w:sz w:val="22"/>
          <w:szCs w:val="22"/>
        </w:rPr>
        <w:tab/>
        <w:t>Applied Physics I</w:t>
      </w:r>
    </w:p>
    <w:p w14:paraId="4D7C4BC7" w14:textId="77777777" w:rsidR="0087631E" w:rsidRDefault="00EC6C01" w:rsidP="0087631E">
      <w:pPr>
        <w:pStyle w:val="BodyText"/>
        <w:spacing w:after="0"/>
        <w:ind w:left="720" w:firstLine="720"/>
        <w:rPr>
          <w:rFonts w:asciiTheme="majorHAnsi" w:hAnsiTheme="majorHAnsi"/>
          <w:sz w:val="22"/>
          <w:szCs w:val="22"/>
        </w:rPr>
      </w:pPr>
      <w:r w:rsidRPr="0087631E">
        <w:rPr>
          <w:rFonts w:asciiTheme="majorHAnsi" w:hAnsiTheme="majorHAnsi"/>
          <w:sz w:val="22"/>
          <w:szCs w:val="22"/>
        </w:rPr>
        <w:t>PSC 125</w:t>
      </w:r>
      <w:r w:rsidRPr="0087631E">
        <w:rPr>
          <w:rFonts w:asciiTheme="majorHAnsi" w:hAnsiTheme="majorHAnsi"/>
          <w:sz w:val="22"/>
          <w:szCs w:val="22"/>
        </w:rPr>
        <w:tab/>
        <w:t xml:space="preserve">Physical Science/Physical </w:t>
      </w:r>
      <w:r w:rsidRPr="0087631E">
        <w:rPr>
          <w:rFonts w:asciiTheme="majorHAnsi" w:hAnsiTheme="majorHAnsi"/>
          <w:spacing w:val="-3"/>
          <w:sz w:val="22"/>
          <w:szCs w:val="22"/>
        </w:rPr>
        <w:t>W</w:t>
      </w:r>
      <w:r w:rsidRPr="0087631E">
        <w:rPr>
          <w:rFonts w:asciiTheme="majorHAnsi" w:hAnsiTheme="majorHAnsi"/>
          <w:sz w:val="22"/>
          <w:szCs w:val="22"/>
        </w:rPr>
        <w:t>orld</w:t>
      </w:r>
    </w:p>
    <w:p w14:paraId="3473E237" w14:textId="77777777" w:rsidR="00EC6C01" w:rsidRPr="0087631E" w:rsidRDefault="00EC6C01" w:rsidP="0087631E">
      <w:pPr>
        <w:pStyle w:val="BodyText"/>
        <w:spacing w:after="0"/>
        <w:ind w:left="720" w:firstLine="720"/>
        <w:rPr>
          <w:rFonts w:asciiTheme="majorHAnsi" w:hAnsiTheme="majorHAnsi"/>
          <w:sz w:val="22"/>
          <w:szCs w:val="22"/>
        </w:rPr>
      </w:pPr>
      <w:r w:rsidRPr="0087631E">
        <w:rPr>
          <w:rFonts w:asciiTheme="majorHAnsi" w:hAnsiTheme="majorHAnsi"/>
          <w:sz w:val="22"/>
          <w:szCs w:val="22"/>
        </w:rPr>
        <w:t>PSC 140</w:t>
      </w:r>
      <w:r w:rsidRPr="0087631E">
        <w:rPr>
          <w:rFonts w:asciiTheme="majorHAnsi" w:hAnsiTheme="majorHAnsi"/>
          <w:sz w:val="22"/>
          <w:szCs w:val="22"/>
        </w:rPr>
        <w:tab/>
        <w:t>Physical Science/Environ</w:t>
      </w:r>
      <w:r w:rsidRPr="0087631E">
        <w:rPr>
          <w:rFonts w:asciiTheme="majorHAnsi" w:hAnsiTheme="majorHAnsi"/>
          <w:spacing w:val="-2"/>
          <w:sz w:val="22"/>
          <w:szCs w:val="22"/>
        </w:rPr>
        <w:t>m</w:t>
      </w:r>
      <w:r w:rsidRPr="0087631E">
        <w:rPr>
          <w:rFonts w:asciiTheme="majorHAnsi" w:hAnsiTheme="majorHAnsi"/>
          <w:sz w:val="22"/>
          <w:szCs w:val="22"/>
        </w:rPr>
        <w:t>ent</w:t>
      </w:r>
    </w:p>
    <w:p w14:paraId="5CBA3869" w14:textId="77777777" w:rsidR="00EC6C01" w:rsidRPr="0087631E" w:rsidRDefault="00EC6C01" w:rsidP="00EC6C01">
      <w:pPr>
        <w:spacing w:before="2" w:line="150" w:lineRule="exact"/>
        <w:rPr>
          <w:rFonts w:asciiTheme="majorHAnsi" w:hAnsiTheme="majorHAnsi"/>
          <w:sz w:val="22"/>
          <w:szCs w:val="22"/>
        </w:rPr>
      </w:pPr>
    </w:p>
    <w:p w14:paraId="6F130B94" w14:textId="77777777" w:rsidR="00EC6C01" w:rsidRPr="0087631E" w:rsidRDefault="00EC6C01" w:rsidP="00EC6C01">
      <w:pPr>
        <w:spacing w:line="200" w:lineRule="exact"/>
        <w:rPr>
          <w:rFonts w:asciiTheme="majorHAnsi" w:hAnsiTheme="majorHAnsi"/>
          <w:sz w:val="22"/>
          <w:szCs w:val="22"/>
        </w:rPr>
      </w:pPr>
    </w:p>
    <w:p w14:paraId="48B01B23" w14:textId="77777777" w:rsidR="00EC6C01" w:rsidRPr="0087631E" w:rsidRDefault="00EC6C01" w:rsidP="00EC6C01">
      <w:pPr>
        <w:pStyle w:val="BodyText"/>
        <w:ind w:left="220" w:right="7753"/>
        <w:jc w:val="both"/>
        <w:rPr>
          <w:rFonts w:asciiTheme="majorHAnsi" w:hAnsiTheme="majorHAnsi"/>
          <w:sz w:val="22"/>
          <w:szCs w:val="22"/>
        </w:rPr>
      </w:pPr>
      <w:r w:rsidRPr="0087631E">
        <w:rPr>
          <w:rFonts w:asciiTheme="majorHAnsi" w:hAnsiTheme="majorHAnsi"/>
          <w:spacing w:val="-1"/>
          <w:sz w:val="22"/>
          <w:szCs w:val="22"/>
        </w:rPr>
        <w:t>RESU</w:t>
      </w:r>
      <w:r w:rsidRPr="0087631E">
        <w:rPr>
          <w:rFonts w:asciiTheme="majorHAnsi" w:hAnsiTheme="majorHAnsi"/>
          <w:spacing w:val="1"/>
          <w:sz w:val="22"/>
          <w:szCs w:val="22"/>
        </w:rPr>
        <w:t>L</w:t>
      </w:r>
      <w:r w:rsidRPr="0087631E">
        <w:rPr>
          <w:rFonts w:asciiTheme="majorHAnsi" w:hAnsiTheme="majorHAnsi"/>
          <w:spacing w:val="-1"/>
          <w:sz w:val="22"/>
          <w:szCs w:val="22"/>
        </w:rPr>
        <w:t>TS:</w:t>
      </w:r>
    </w:p>
    <w:p w14:paraId="270DD69F" w14:textId="77777777" w:rsidR="00EC6C01" w:rsidRPr="0087631E" w:rsidRDefault="00EC6C01" w:rsidP="00EC6C01">
      <w:pPr>
        <w:spacing w:before="16" w:line="260" w:lineRule="exact"/>
        <w:rPr>
          <w:rFonts w:asciiTheme="majorHAnsi" w:hAnsiTheme="majorHAnsi"/>
          <w:sz w:val="22"/>
          <w:szCs w:val="22"/>
        </w:rPr>
      </w:pPr>
    </w:p>
    <w:p w14:paraId="58EF617C" w14:textId="77777777" w:rsidR="00EC6C01" w:rsidRPr="0087631E" w:rsidRDefault="00EC6C01" w:rsidP="00EC6C01">
      <w:pPr>
        <w:pStyle w:val="BodyText"/>
        <w:spacing w:line="239" w:lineRule="auto"/>
        <w:ind w:left="220" w:right="219"/>
        <w:jc w:val="both"/>
        <w:rPr>
          <w:rFonts w:asciiTheme="majorHAnsi" w:hAnsiTheme="majorHAnsi"/>
          <w:sz w:val="22"/>
          <w:szCs w:val="22"/>
        </w:rPr>
      </w:pPr>
      <w:r w:rsidRPr="0087631E">
        <w:rPr>
          <w:rFonts w:asciiTheme="majorHAnsi" w:hAnsiTheme="majorHAnsi"/>
          <w:sz w:val="22"/>
          <w:szCs w:val="22"/>
        </w:rPr>
        <w:t>Overall</w:t>
      </w:r>
      <w:r w:rsidRPr="0087631E">
        <w:rPr>
          <w:rFonts w:asciiTheme="majorHAnsi" w:hAnsiTheme="majorHAnsi"/>
          <w:spacing w:val="25"/>
          <w:sz w:val="22"/>
          <w:szCs w:val="22"/>
        </w:rPr>
        <w:t xml:space="preserve"> </w:t>
      </w:r>
      <w:r w:rsidRPr="0087631E">
        <w:rPr>
          <w:rFonts w:asciiTheme="majorHAnsi" w:hAnsiTheme="majorHAnsi"/>
          <w:sz w:val="22"/>
          <w:szCs w:val="22"/>
        </w:rPr>
        <w:t>results</w:t>
      </w:r>
      <w:r w:rsidRPr="0087631E">
        <w:rPr>
          <w:rFonts w:asciiTheme="majorHAnsi" w:hAnsiTheme="majorHAnsi"/>
          <w:spacing w:val="25"/>
          <w:sz w:val="22"/>
          <w:szCs w:val="22"/>
        </w:rPr>
        <w:t xml:space="preserve"> </w:t>
      </w:r>
      <w:r w:rsidRPr="0087631E">
        <w:rPr>
          <w:rFonts w:asciiTheme="majorHAnsi" w:hAnsiTheme="majorHAnsi"/>
          <w:sz w:val="22"/>
          <w:szCs w:val="22"/>
        </w:rPr>
        <w:t>of</w:t>
      </w:r>
      <w:r w:rsidRPr="0087631E">
        <w:rPr>
          <w:rFonts w:asciiTheme="majorHAnsi" w:hAnsiTheme="majorHAnsi"/>
          <w:spacing w:val="25"/>
          <w:sz w:val="22"/>
          <w:szCs w:val="22"/>
        </w:rPr>
        <w:t xml:space="preserve"> </w:t>
      </w:r>
      <w:r w:rsidRPr="0087631E">
        <w:rPr>
          <w:rFonts w:asciiTheme="majorHAnsi" w:hAnsiTheme="majorHAnsi"/>
          <w:sz w:val="22"/>
          <w:szCs w:val="22"/>
        </w:rPr>
        <w:t>the</w:t>
      </w:r>
      <w:r w:rsidRPr="0087631E">
        <w:rPr>
          <w:rFonts w:asciiTheme="majorHAnsi" w:hAnsiTheme="majorHAnsi"/>
          <w:spacing w:val="25"/>
          <w:sz w:val="22"/>
          <w:szCs w:val="22"/>
        </w:rPr>
        <w:t xml:space="preserve"> </w:t>
      </w:r>
      <w:r w:rsidRPr="0087631E">
        <w:rPr>
          <w:rFonts w:asciiTheme="majorHAnsi" w:hAnsiTheme="majorHAnsi"/>
          <w:sz w:val="22"/>
          <w:szCs w:val="22"/>
        </w:rPr>
        <w:t>2012-2013</w:t>
      </w:r>
      <w:r w:rsidRPr="0087631E">
        <w:rPr>
          <w:rFonts w:asciiTheme="majorHAnsi" w:hAnsiTheme="majorHAnsi"/>
          <w:spacing w:val="25"/>
          <w:sz w:val="22"/>
          <w:szCs w:val="22"/>
        </w:rPr>
        <w:t xml:space="preserve"> </w:t>
      </w:r>
      <w:r w:rsidRPr="0087631E">
        <w:rPr>
          <w:rFonts w:asciiTheme="majorHAnsi" w:hAnsiTheme="majorHAnsi"/>
          <w:sz w:val="22"/>
          <w:szCs w:val="22"/>
        </w:rPr>
        <w:t>assess</w:t>
      </w:r>
      <w:r w:rsidRPr="0087631E">
        <w:rPr>
          <w:rFonts w:asciiTheme="majorHAnsi" w:hAnsiTheme="majorHAnsi"/>
          <w:spacing w:val="-2"/>
          <w:sz w:val="22"/>
          <w:szCs w:val="22"/>
        </w:rPr>
        <w:t>m</w:t>
      </w:r>
      <w:r w:rsidRPr="0087631E">
        <w:rPr>
          <w:rFonts w:asciiTheme="majorHAnsi" w:hAnsiTheme="majorHAnsi"/>
          <w:sz w:val="22"/>
          <w:szCs w:val="22"/>
        </w:rPr>
        <w:t>ent</w:t>
      </w:r>
      <w:r w:rsidRPr="0087631E">
        <w:rPr>
          <w:rFonts w:asciiTheme="majorHAnsi" w:hAnsiTheme="majorHAnsi"/>
          <w:spacing w:val="25"/>
          <w:sz w:val="22"/>
          <w:szCs w:val="22"/>
        </w:rPr>
        <w:t xml:space="preserve"> </w:t>
      </w:r>
      <w:r w:rsidRPr="0087631E">
        <w:rPr>
          <w:rFonts w:asciiTheme="majorHAnsi" w:hAnsiTheme="majorHAnsi"/>
          <w:sz w:val="22"/>
          <w:szCs w:val="22"/>
        </w:rPr>
        <w:t>a</w:t>
      </w:r>
      <w:r w:rsidRPr="0087631E">
        <w:rPr>
          <w:rFonts w:asciiTheme="majorHAnsi" w:hAnsiTheme="majorHAnsi"/>
          <w:spacing w:val="-1"/>
          <w:sz w:val="22"/>
          <w:szCs w:val="22"/>
        </w:rPr>
        <w:t>r</w:t>
      </w:r>
      <w:r w:rsidRPr="0087631E">
        <w:rPr>
          <w:rFonts w:asciiTheme="majorHAnsi" w:hAnsiTheme="majorHAnsi"/>
          <w:sz w:val="22"/>
          <w:szCs w:val="22"/>
        </w:rPr>
        <w:t>e</w:t>
      </w:r>
      <w:r w:rsidRPr="0087631E">
        <w:rPr>
          <w:rFonts w:asciiTheme="majorHAnsi" w:hAnsiTheme="majorHAnsi"/>
          <w:spacing w:val="25"/>
          <w:sz w:val="22"/>
          <w:szCs w:val="22"/>
        </w:rPr>
        <w:t xml:space="preserve"> </w:t>
      </w:r>
      <w:r w:rsidRPr="0087631E">
        <w:rPr>
          <w:rFonts w:asciiTheme="majorHAnsi" w:hAnsiTheme="majorHAnsi"/>
          <w:spacing w:val="-1"/>
          <w:sz w:val="22"/>
          <w:szCs w:val="22"/>
        </w:rPr>
        <w:t>show</w:t>
      </w:r>
      <w:r w:rsidRPr="0087631E">
        <w:rPr>
          <w:rFonts w:asciiTheme="majorHAnsi" w:hAnsiTheme="majorHAnsi"/>
          <w:sz w:val="22"/>
          <w:szCs w:val="22"/>
        </w:rPr>
        <w:t>n</w:t>
      </w:r>
      <w:r w:rsidRPr="0087631E">
        <w:rPr>
          <w:rFonts w:asciiTheme="majorHAnsi" w:hAnsiTheme="majorHAnsi"/>
          <w:spacing w:val="25"/>
          <w:sz w:val="22"/>
          <w:szCs w:val="22"/>
        </w:rPr>
        <w:t xml:space="preserve"> </w:t>
      </w:r>
      <w:r w:rsidRPr="0087631E">
        <w:rPr>
          <w:rFonts w:asciiTheme="majorHAnsi" w:hAnsiTheme="majorHAnsi"/>
          <w:spacing w:val="-1"/>
          <w:sz w:val="22"/>
          <w:szCs w:val="22"/>
        </w:rPr>
        <w:t>i</w:t>
      </w:r>
      <w:r w:rsidRPr="0087631E">
        <w:rPr>
          <w:rFonts w:asciiTheme="majorHAnsi" w:hAnsiTheme="majorHAnsi"/>
          <w:sz w:val="22"/>
          <w:szCs w:val="22"/>
        </w:rPr>
        <w:t>n</w:t>
      </w:r>
      <w:r w:rsidRPr="0087631E">
        <w:rPr>
          <w:rFonts w:asciiTheme="majorHAnsi" w:hAnsiTheme="majorHAnsi"/>
          <w:spacing w:val="25"/>
          <w:sz w:val="22"/>
          <w:szCs w:val="22"/>
        </w:rPr>
        <w:t xml:space="preserve"> </w:t>
      </w:r>
      <w:r w:rsidRPr="0087631E">
        <w:rPr>
          <w:rFonts w:asciiTheme="majorHAnsi" w:hAnsiTheme="majorHAnsi"/>
          <w:spacing w:val="-2"/>
          <w:sz w:val="22"/>
          <w:szCs w:val="22"/>
        </w:rPr>
        <w:t>T</w:t>
      </w:r>
      <w:r w:rsidRPr="0087631E">
        <w:rPr>
          <w:rFonts w:asciiTheme="majorHAnsi" w:hAnsiTheme="majorHAnsi"/>
          <w:sz w:val="22"/>
          <w:szCs w:val="22"/>
        </w:rPr>
        <w:t>a</w:t>
      </w:r>
      <w:r w:rsidRPr="0087631E">
        <w:rPr>
          <w:rFonts w:asciiTheme="majorHAnsi" w:hAnsiTheme="majorHAnsi"/>
          <w:spacing w:val="-1"/>
          <w:sz w:val="22"/>
          <w:szCs w:val="22"/>
        </w:rPr>
        <w:t>bl</w:t>
      </w:r>
      <w:r w:rsidRPr="0087631E">
        <w:rPr>
          <w:rFonts w:asciiTheme="majorHAnsi" w:hAnsiTheme="majorHAnsi"/>
          <w:sz w:val="22"/>
          <w:szCs w:val="22"/>
        </w:rPr>
        <w:t>e</w:t>
      </w:r>
      <w:r w:rsidRPr="0087631E">
        <w:rPr>
          <w:rFonts w:asciiTheme="majorHAnsi" w:hAnsiTheme="majorHAnsi"/>
          <w:spacing w:val="25"/>
          <w:sz w:val="22"/>
          <w:szCs w:val="22"/>
        </w:rPr>
        <w:t xml:space="preserve"> </w:t>
      </w:r>
      <w:r w:rsidRPr="0087631E">
        <w:rPr>
          <w:rFonts w:asciiTheme="majorHAnsi" w:hAnsiTheme="majorHAnsi"/>
          <w:spacing w:val="-1"/>
          <w:sz w:val="22"/>
          <w:szCs w:val="22"/>
        </w:rPr>
        <w:t>1</w:t>
      </w:r>
      <w:r w:rsidRPr="0087631E">
        <w:rPr>
          <w:rFonts w:asciiTheme="majorHAnsi" w:hAnsiTheme="majorHAnsi"/>
          <w:sz w:val="22"/>
          <w:szCs w:val="22"/>
        </w:rPr>
        <w:t>;</w:t>
      </w:r>
      <w:r w:rsidRPr="0087631E">
        <w:rPr>
          <w:rFonts w:asciiTheme="majorHAnsi" w:hAnsiTheme="majorHAnsi"/>
          <w:spacing w:val="25"/>
          <w:sz w:val="22"/>
          <w:szCs w:val="22"/>
        </w:rPr>
        <w:t xml:space="preserve"> </w:t>
      </w:r>
      <w:r w:rsidRPr="0087631E">
        <w:rPr>
          <w:rFonts w:asciiTheme="majorHAnsi" w:hAnsiTheme="majorHAnsi"/>
          <w:spacing w:val="-1"/>
          <w:sz w:val="22"/>
          <w:szCs w:val="22"/>
        </w:rPr>
        <w:t>fo</w:t>
      </w:r>
      <w:r w:rsidRPr="0087631E">
        <w:rPr>
          <w:rFonts w:asciiTheme="majorHAnsi" w:hAnsiTheme="majorHAnsi"/>
          <w:sz w:val="22"/>
          <w:szCs w:val="22"/>
        </w:rPr>
        <w:t>r</w:t>
      </w:r>
      <w:r w:rsidRPr="0087631E">
        <w:rPr>
          <w:rFonts w:asciiTheme="majorHAnsi" w:hAnsiTheme="majorHAnsi"/>
          <w:spacing w:val="25"/>
          <w:sz w:val="22"/>
          <w:szCs w:val="22"/>
        </w:rPr>
        <w:t xml:space="preserve"> </w:t>
      </w:r>
      <w:r w:rsidRPr="0087631E">
        <w:rPr>
          <w:rFonts w:asciiTheme="majorHAnsi" w:hAnsiTheme="majorHAnsi"/>
          <w:spacing w:val="-1"/>
          <w:sz w:val="22"/>
          <w:szCs w:val="22"/>
        </w:rPr>
        <w:t>co</w:t>
      </w:r>
      <w:r w:rsidRPr="0087631E">
        <w:rPr>
          <w:rFonts w:asciiTheme="majorHAnsi" w:hAnsiTheme="majorHAnsi"/>
          <w:spacing w:val="-2"/>
          <w:sz w:val="22"/>
          <w:szCs w:val="22"/>
        </w:rPr>
        <w:t>m</w:t>
      </w:r>
      <w:r w:rsidRPr="0087631E">
        <w:rPr>
          <w:rFonts w:asciiTheme="majorHAnsi" w:hAnsiTheme="majorHAnsi"/>
          <w:spacing w:val="-1"/>
          <w:sz w:val="22"/>
          <w:szCs w:val="22"/>
        </w:rPr>
        <w:t>parison</w:t>
      </w:r>
      <w:r w:rsidRPr="0087631E">
        <w:rPr>
          <w:rFonts w:asciiTheme="majorHAnsi" w:hAnsiTheme="majorHAnsi"/>
          <w:sz w:val="22"/>
          <w:szCs w:val="22"/>
        </w:rPr>
        <w:t>,</w:t>
      </w:r>
      <w:r w:rsidRPr="0087631E">
        <w:rPr>
          <w:rFonts w:asciiTheme="majorHAnsi" w:hAnsiTheme="majorHAnsi"/>
          <w:spacing w:val="25"/>
          <w:sz w:val="22"/>
          <w:szCs w:val="22"/>
        </w:rPr>
        <w:t xml:space="preserve"> </w:t>
      </w:r>
      <w:r w:rsidRPr="0087631E">
        <w:rPr>
          <w:rFonts w:asciiTheme="majorHAnsi" w:hAnsiTheme="majorHAnsi"/>
          <w:spacing w:val="-1"/>
          <w:sz w:val="22"/>
          <w:szCs w:val="22"/>
        </w:rPr>
        <w:t xml:space="preserve">the </w:t>
      </w:r>
      <w:r w:rsidRPr="0087631E">
        <w:rPr>
          <w:rFonts w:asciiTheme="majorHAnsi" w:hAnsiTheme="majorHAnsi"/>
          <w:sz w:val="22"/>
          <w:szCs w:val="22"/>
        </w:rPr>
        <w:t>results</w:t>
      </w:r>
      <w:r w:rsidRPr="0087631E">
        <w:rPr>
          <w:rFonts w:asciiTheme="majorHAnsi" w:hAnsiTheme="majorHAnsi"/>
          <w:spacing w:val="4"/>
          <w:sz w:val="22"/>
          <w:szCs w:val="22"/>
        </w:rPr>
        <w:t xml:space="preserve"> </w:t>
      </w:r>
      <w:r w:rsidRPr="0087631E">
        <w:rPr>
          <w:rFonts w:asciiTheme="majorHAnsi" w:hAnsiTheme="majorHAnsi"/>
          <w:sz w:val="22"/>
          <w:szCs w:val="22"/>
        </w:rPr>
        <w:t>of</w:t>
      </w:r>
      <w:r w:rsidRPr="0087631E">
        <w:rPr>
          <w:rFonts w:asciiTheme="majorHAnsi" w:hAnsiTheme="majorHAnsi"/>
          <w:spacing w:val="4"/>
          <w:sz w:val="22"/>
          <w:szCs w:val="22"/>
        </w:rPr>
        <w:t xml:space="preserve"> </w:t>
      </w:r>
      <w:r w:rsidRPr="0087631E">
        <w:rPr>
          <w:rFonts w:asciiTheme="majorHAnsi" w:hAnsiTheme="majorHAnsi"/>
          <w:sz w:val="22"/>
          <w:szCs w:val="22"/>
        </w:rPr>
        <w:t>the</w:t>
      </w:r>
      <w:r w:rsidRPr="0087631E">
        <w:rPr>
          <w:rFonts w:asciiTheme="majorHAnsi" w:hAnsiTheme="majorHAnsi"/>
          <w:spacing w:val="4"/>
          <w:sz w:val="22"/>
          <w:szCs w:val="22"/>
        </w:rPr>
        <w:t xml:space="preserve"> </w:t>
      </w:r>
      <w:r w:rsidRPr="0087631E">
        <w:rPr>
          <w:rFonts w:asciiTheme="majorHAnsi" w:hAnsiTheme="majorHAnsi"/>
          <w:sz w:val="22"/>
          <w:szCs w:val="22"/>
        </w:rPr>
        <w:t>2009-2010</w:t>
      </w:r>
      <w:r w:rsidRPr="0087631E">
        <w:rPr>
          <w:rFonts w:asciiTheme="majorHAnsi" w:hAnsiTheme="majorHAnsi"/>
          <w:spacing w:val="4"/>
          <w:sz w:val="22"/>
          <w:szCs w:val="22"/>
        </w:rPr>
        <w:t xml:space="preserve"> </w:t>
      </w:r>
      <w:r w:rsidRPr="0087631E">
        <w:rPr>
          <w:rFonts w:asciiTheme="majorHAnsi" w:hAnsiTheme="majorHAnsi"/>
          <w:sz w:val="22"/>
          <w:szCs w:val="22"/>
        </w:rPr>
        <w:t>assess</w:t>
      </w:r>
      <w:r w:rsidRPr="0087631E">
        <w:rPr>
          <w:rFonts w:asciiTheme="majorHAnsi" w:hAnsiTheme="majorHAnsi"/>
          <w:spacing w:val="-2"/>
          <w:sz w:val="22"/>
          <w:szCs w:val="22"/>
        </w:rPr>
        <w:t>m</w:t>
      </w:r>
      <w:r w:rsidRPr="0087631E">
        <w:rPr>
          <w:rFonts w:asciiTheme="majorHAnsi" w:hAnsiTheme="majorHAnsi"/>
          <w:sz w:val="22"/>
          <w:szCs w:val="22"/>
        </w:rPr>
        <w:t>ent</w:t>
      </w:r>
      <w:r w:rsidRPr="0087631E">
        <w:rPr>
          <w:rFonts w:asciiTheme="majorHAnsi" w:hAnsiTheme="majorHAnsi"/>
          <w:spacing w:val="4"/>
          <w:sz w:val="22"/>
          <w:szCs w:val="22"/>
        </w:rPr>
        <w:t xml:space="preserve"> </w:t>
      </w:r>
      <w:r w:rsidRPr="0087631E">
        <w:rPr>
          <w:rFonts w:asciiTheme="majorHAnsi" w:hAnsiTheme="majorHAnsi"/>
          <w:sz w:val="22"/>
          <w:szCs w:val="22"/>
        </w:rPr>
        <w:t>are</w:t>
      </w:r>
      <w:r w:rsidRPr="0087631E">
        <w:rPr>
          <w:rFonts w:asciiTheme="majorHAnsi" w:hAnsiTheme="majorHAnsi"/>
          <w:spacing w:val="4"/>
          <w:sz w:val="22"/>
          <w:szCs w:val="22"/>
        </w:rPr>
        <w:t xml:space="preserve"> </w:t>
      </w:r>
      <w:r w:rsidRPr="0087631E">
        <w:rPr>
          <w:rFonts w:asciiTheme="majorHAnsi" w:hAnsiTheme="majorHAnsi"/>
          <w:sz w:val="22"/>
          <w:szCs w:val="22"/>
        </w:rPr>
        <w:t>sho</w:t>
      </w:r>
      <w:r w:rsidRPr="0087631E">
        <w:rPr>
          <w:rFonts w:asciiTheme="majorHAnsi" w:hAnsiTheme="majorHAnsi"/>
          <w:spacing w:val="-2"/>
          <w:sz w:val="22"/>
          <w:szCs w:val="22"/>
        </w:rPr>
        <w:t>w</w:t>
      </w:r>
      <w:r w:rsidRPr="0087631E">
        <w:rPr>
          <w:rFonts w:asciiTheme="majorHAnsi" w:hAnsiTheme="majorHAnsi"/>
          <w:sz w:val="22"/>
          <w:szCs w:val="22"/>
        </w:rPr>
        <w:t>n</w:t>
      </w:r>
      <w:r w:rsidRPr="0087631E">
        <w:rPr>
          <w:rFonts w:asciiTheme="majorHAnsi" w:hAnsiTheme="majorHAnsi"/>
          <w:spacing w:val="4"/>
          <w:sz w:val="22"/>
          <w:szCs w:val="22"/>
        </w:rPr>
        <w:t xml:space="preserve"> </w:t>
      </w:r>
      <w:r w:rsidRPr="0087631E">
        <w:rPr>
          <w:rFonts w:asciiTheme="majorHAnsi" w:hAnsiTheme="majorHAnsi"/>
          <w:sz w:val="22"/>
          <w:szCs w:val="22"/>
        </w:rPr>
        <w:t>in</w:t>
      </w:r>
      <w:r w:rsidRPr="0087631E">
        <w:rPr>
          <w:rFonts w:asciiTheme="majorHAnsi" w:hAnsiTheme="majorHAnsi"/>
          <w:spacing w:val="4"/>
          <w:sz w:val="22"/>
          <w:szCs w:val="22"/>
        </w:rPr>
        <w:t xml:space="preserve"> </w:t>
      </w:r>
      <w:r w:rsidRPr="0087631E">
        <w:rPr>
          <w:rFonts w:asciiTheme="majorHAnsi" w:hAnsiTheme="majorHAnsi"/>
          <w:sz w:val="22"/>
          <w:szCs w:val="22"/>
        </w:rPr>
        <w:t>Table</w:t>
      </w:r>
      <w:r w:rsidRPr="0087631E">
        <w:rPr>
          <w:rFonts w:asciiTheme="majorHAnsi" w:hAnsiTheme="majorHAnsi"/>
          <w:spacing w:val="4"/>
          <w:sz w:val="22"/>
          <w:szCs w:val="22"/>
        </w:rPr>
        <w:t xml:space="preserve"> </w:t>
      </w:r>
      <w:r w:rsidRPr="0087631E">
        <w:rPr>
          <w:rFonts w:asciiTheme="majorHAnsi" w:hAnsiTheme="majorHAnsi"/>
          <w:sz w:val="22"/>
          <w:szCs w:val="22"/>
        </w:rPr>
        <w:t>2.</w:t>
      </w:r>
      <w:r w:rsidRPr="0087631E">
        <w:rPr>
          <w:rFonts w:asciiTheme="majorHAnsi" w:hAnsiTheme="majorHAnsi"/>
          <w:spacing w:val="4"/>
          <w:sz w:val="22"/>
          <w:szCs w:val="22"/>
        </w:rPr>
        <w:t xml:space="preserve"> </w:t>
      </w:r>
      <w:r w:rsidRPr="0087631E">
        <w:rPr>
          <w:rFonts w:asciiTheme="majorHAnsi" w:hAnsiTheme="majorHAnsi"/>
          <w:sz w:val="22"/>
          <w:szCs w:val="22"/>
        </w:rPr>
        <w:t>(In</w:t>
      </w:r>
      <w:r w:rsidRPr="0087631E">
        <w:rPr>
          <w:rFonts w:asciiTheme="majorHAnsi" w:hAnsiTheme="majorHAnsi"/>
          <w:spacing w:val="4"/>
          <w:sz w:val="22"/>
          <w:szCs w:val="22"/>
        </w:rPr>
        <w:t xml:space="preserve"> </w:t>
      </w:r>
      <w:r w:rsidRPr="0087631E">
        <w:rPr>
          <w:rFonts w:asciiTheme="majorHAnsi" w:hAnsiTheme="majorHAnsi"/>
          <w:sz w:val="22"/>
          <w:szCs w:val="22"/>
        </w:rPr>
        <w:t>the</w:t>
      </w:r>
      <w:r w:rsidRPr="0087631E">
        <w:rPr>
          <w:rFonts w:asciiTheme="majorHAnsi" w:hAnsiTheme="majorHAnsi"/>
          <w:spacing w:val="4"/>
          <w:sz w:val="22"/>
          <w:szCs w:val="22"/>
        </w:rPr>
        <w:t xml:space="preserve"> </w:t>
      </w:r>
      <w:r w:rsidRPr="0087631E">
        <w:rPr>
          <w:rFonts w:asciiTheme="majorHAnsi" w:hAnsiTheme="majorHAnsi"/>
          <w:sz w:val="22"/>
          <w:szCs w:val="22"/>
        </w:rPr>
        <w:t>2009-2010</w:t>
      </w:r>
      <w:r w:rsidRPr="0087631E">
        <w:rPr>
          <w:rFonts w:asciiTheme="majorHAnsi" w:hAnsiTheme="majorHAnsi"/>
          <w:spacing w:val="4"/>
          <w:sz w:val="22"/>
          <w:szCs w:val="22"/>
        </w:rPr>
        <w:t xml:space="preserve"> </w:t>
      </w:r>
      <w:r w:rsidRPr="0087631E">
        <w:rPr>
          <w:rFonts w:asciiTheme="majorHAnsi" w:hAnsiTheme="majorHAnsi"/>
          <w:sz w:val="22"/>
          <w:szCs w:val="22"/>
        </w:rPr>
        <w:t>assess</w:t>
      </w:r>
      <w:r w:rsidRPr="0087631E">
        <w:rPr>
          <w:rFonts w:asciiTheme="majorHAnsi" w:hAnsiTheme="majorHAnsi"/>
          <w:spacing w:val="-2"/>
          <w:sz w:val="22"/>
          <w:szCs w:val="22"/>
        </w:rPr>
        <w:t>m</w:t>
      </w:r>
      <w:r w:rsidRPr="0087631E">
        <w:rPr>
          <w:rFonts w:asciiTheme="majorHAnsi" w:hAnsiTheme="majorHAnsi"/>
          <w:sz w:val="22"/>
          <w:szCs w:val="22"/>
        </w:rPr>
        <w:t>ent, all course sections were tested</w:t>
      </w:r>
      <w:r w:rsidRPr="0087631E">
        <w:rPr>
          <w:rFonts w:asciiTheme="majorHAnsi" w:hAnsiTheme="majorHAnsi"/>
          <w:spacing w:val="-1"/>
          <w:sz w:val="22"/>
          <w:szCs w:val="22"/>
        </w:rPr>
        <w:t xml:space="preserve"> </w:t>
      </w:r>
      <w:r w:rsidRPr="0087631E">
        <w:rPr>
          <w:rFonts w:asciiTheme="majorHAnsi" w:hAnsiTheme="majorHAnsi"/>
          <w:sz w:val="22"/>
          <w:szCs w:val="22"/>
        </w:rPr>
        <w:t>involving</w:t>
      </w:r>
      <w:r w:rsidRPr="0087631E">
        <w:rPr>
          <w:rFonts w:asciiTheme="majorHAnsi" w:hAnsiTheme="majorHAnsi"/>
          <w:spacing w:val="-1"/>
          <w:sz w:val="22"/>
          <w:szCs w:val="22"/>
        </w:rPr>
        <w:t xml:space="preserve"> </w:t>
      </w:r>
      <w:r w:rsidRPr="0087631E">
        <w:rPr>
          <w:rFonts w:asciiTheme="majorHAnsi" w:hAnsiTheme="majorHAnsi"/>
          <w:sz w:val="22"/>
          <w:szCs w:val="22"/>
        </w:rPr>
        <w:t>a</w:t>
      </w:r>
      <w:r w:rsidRPr="0087631E">
        <w:rPr>
          <w:rFonts w:asciiTheme="majorHAnsi" w:hAnsiTheme="majorHAnsi"/>
          <w:spacing w:val="-1"/>
          <w:sz w:val="22"/>
          <w:szCs w:val="22"/>
        </w:rPr>
        <w:t xml:space="preserve"> </w:t>
      </w:r>
      <w:r w:rsidRPr="0087631E">
        <w:rPr>
          <w:rFonts w:asciiTheme="majorHAnsi" w:hAnsiTheme="majorHAnsi"/>
          <w:sz w:val="22"/>
          <w:szCs w:val="22"/>
        </w:rPr>
        <w:t>total</w:t>
      </w:r>
      <w:r w:rsidRPr="0087631E">
        <w:rPr>
          <w:rFonts w:asciiTheme="majorHAnsi" w:hAnsiTheme="majorHAnsi"/>
          <w:spacing w:val="-1"/>
          <w:sz w:val="22"/>
          <w:szCs w:val="22"/>
        </w:rPr>
        <w:t xml:space="preserve"> </w:t>
      </w:r>
      <w:r w:rsidRPr="0087631E">
        <w:rPr>
          <w:rFonts w:asciiTheme="majorHAnsi" w:hAnsiTheme="majorHAnsi"/>
          <w:sz w:val="22"/>
          <w:szCs w:val="22"/>
        </w:rPr>
        <w:t>of</w:t>
      </w:r>
      <w:r w:rsidRPr="0087631E">
        <w:rPr>
          <w:rFonts w:asciiTheme="majorHAnsi" w:hAnsiTheme="majorHAnsi"/>
          <w:spacing w:val="-3"/>
          <w:sz w:val="22"/>
          <w:szCs w:val="22"/>
        </w:rPr>
        <w:t xml:space="preserve"> </w:t>
      </w:r>
      <w:r w:rsidRPr="0087631E">
        <w:rPr>
          <w:rFonts w:asciiTheme="majorHAnsi" w:hAnsiTheme="majorHAnsi"/>
          <w:sz w:val="22"/>
          <w:szCs w:val="22"/>
        </w:rPr>
        <w:t>379</w:t>
      </w:r>
      <w:r w:rsidRPr="0087631E">
        <w:rPr>
          <w:rFonts w:asciiTheme="majorHAnsi" w:hAnsiTheme="majorHAnsi"/>
          <w:spacing w:val="-1"/>
          <w:sz w:val="22"/>
          <w:szCs w:val="22"/>
        </w:rPr>
        <w:t xml:space="preserve"> </w:t>
      </w:r>
      <w:r w:rsidRPr="0087631E">
        <w:rPr>
          <w:rFonts w:asciiTheme="majorHAnsi" w:hAnsiTheme="majorHAnsi"/>
          <w:sz w:val="22"/>
          <w:szCs w:val="22"/>
        </w:rPr>
        <w:t>students).</w:t>
      </w:r>
    </w:p>
    <w:p w14:paraId="727BB613" w14:textId="77777777" w:rsidR="00EC6C01" w:rsidRPr="0087631E" w:rsidRDefault="00EC6C01" w:rsidP="00EC6C01">
      <w:pPr>
        <w:spacing w:before="5" w:line="150" w:lineRule="exact"/>
        <w:rPr>
          <w:rFonts w:asciiTheme="majorHAnsi" w:hAnsiTheme="majorHAnsi"/>
          <w:sz w:val="22"/>
          <w:szCs w:val="22"/>
        </w:rPr>
      </w:pPr>
    </w:p>
    <w:p w14:paraId="0F04E38D" w14:textId="77777777" w:rsidR="00EC6C01" w:rsidRPr="0087631E" w:rsidRDefault="00EC6C01" w:rsidP="00EC6C01">
      <w:pPr>
        <w:spacing w:line="200" w:lineRule="exact"/>
        <w:rPr>
          <w:rFonts w:asciiTheme="majorHAnsi" w:hAnsiTheme="majorHAnsi"/>
          <w:sz w:val="22"/>
          <w:szCs w:val="22"/>
        </w:rPr>
      </w:pPr>
    </w:p>
    <w:p w14:paraId="499A5A62" w14:textId="77777777" w:rsidR="00EC6C01" w:rsidRPr="0087631E" w:rsidRDefault="00EC6C01" w:rsidP="00EC6C01">
      <w:pPr>
        <w:spacing w:line="200" w:lineRule="exact"/>
        <w:rPr>
          <w:rFonts w:asciiTheme="majorHAnsi" w:hAnsiTheme="majorHAnsi"/>
          <w:sz w:val="22"/>
          <w:szCs w:val="22"/>
        </w:rPr>
      </w:pPr>
    </w:p>
    <w:p w14:paraId="418A4A5A" w14:textId="77777777" w:rsidR="00EC6C01" w:rsidRPr="0087631E" w:rsidRDefault="00EC6C01" w:rsidP="00EC6C01">
      <w:pPr>
        <w:pStyle w:val="Heading1"/>
        <w:ind w:left="1597"/>
        <w:rPr>
          <w:rFonts w:asciiTheme="majorHAnsi" w:hAnsiTheme="majorHAnsi"/>
          <w:b w:val="0"/>
          <w:bCs w:val="0"/>
          <w:sz w:val="22"/>
          <w:szCs w:val="22"/>
        </w:rPr>
      </w:pPr>
      <w:r w:rsidRPr="0087631E">
        <w:rPr>
          <w:rFonts w:asciiTheme="majorHAnsi" w:hAnsiTheme="majorHAnsi"/>
          <w:sz w:val="22"/>
          <w:szCs w:val="22"/>
        </w:rPr>
        <w:t>Table 1 - Natural Science Assessment Results 2012 – 2013</w:t>
      </w:r>
    </w:p>
    <w:p w14:paraId="715335FC" w14:textId="77777777" w:rsidR="00EC6C01" w:rsidRPr="0087631E" w:rsidRDefault="00EC6C01" w:rsidP="00EC6C01">
      <w:pPr>
        <w:spacing w:before="16" w:line="260" w:lineRule="exact"/>
        <w:rPr>
          <w:rFonts w:asciiTheme="majorHAnsi" w:hAnsiTheme="majorHAnsi"/>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C6C01" w:rsidRPr="0087631E" w14:paraId="5730C7D9" w14:textId="77777777" w:rsidTr="00AE5E43">
        <w:trPr>
          <w:trHeight w:hRule="exact" w:val="563"/>
        </w:trPr>
        <w:tc>
          <w:tcPr>
            <w:tcW w:w="1476" w:type="dxa"/>
            <w:tcBorders>
              <w:top w:val="single" w:sz="5" w:space="0" w:color="000000"/>
              <w:left w:val="single" w:sz="5" w:space="0" w:color="000000"/>
              <w:bottom w:val="single" w:sz="5" w:space="0" w:color="000000"/>
              <w:right w:val="single" w:sz="5" w:space="0" w:color="000000"/>
            </w:tcBorders>
          </w:tcPr>
          <w:p w14:paraId="204AF5D7" w14:textId="77777777" w:rsidR="00EC6C01" w:rsidRPr="0087631E" w:rsidRDefault="00EC6C01" w:rsidP="00AE5E43">
            <w:pPr>
              <w:rPr>
                <w:rFonts w:asciiTheme="majorHAnsi" w:hAnsiTheme="majorHAnsi"/>
                <w:sz w:val="22"/>
                <w:szCs w:val="22"/>
              </w:rPr>
            </w:pPr>
          </w:p>
        </w:tc>
        <w:tc>
          <w:tcPr>
            <w:tcW w:w="1476" w:type="dxa"/>
            <w:tcBorders>
              <w:top w:val="single" w:sz="5" w:space="0" w:color="000000"/>
              <w:left w:val="single" w:sz="5" w:space="0" w:color="000000"/>
              <w:bottom w:val="single" w:sz="5" w:space="0" w:color="000000"/>
              <w:right w:val="single" w:sz="5" w:space="0" w:color="000000"/>
            </w:tcBorders>
          </w:tcPr>
          <w:p w14:paraId="76C60528" w14:textId="77777777" w:rsidR="00EC6C01" w:rsidRPr="0087631E" w:rsidRDefault="00EC6C01" w:rsidP="00AE5E43">
            <w:pPr>
              <w:pStyle w:val="TableParagraph"/>
              <w:spacing w:line="272" w:lineRule="exact"/>
              <w:ind w:left="224"/>
              <w:rPr>
                <w:rFonts w:asciiTheme="majorHAnsi" w:eastAsia="Times New Roman" w:hAnsiTheme="majorHAnsi" w:cs="Times New Roman"/>
              </w:rPr>
            </w:pPr>
            <w:r w:rsidRPr="0087631E">
              <w:rPr>
                <w:rFonts w:asciiTheme="majorHAnsi" w:eastAsia="Times New Roman" w:hAnsiTheme="majorHAnsi" w:cs="Times New Roman"/>
              </w:rPr>
              <w:t>Exceeding</w:t>
            </w:r>
          </w:p>
        </w:tc>
        <w:tc>
          <w:tcPr>
            <w:tcW w:w="1476" w:type="dxa"/>
            <w:tcBorders>
              <w:top w:val="single" w:sz="5" w:space="0" w:color="000000"/>
              <w:left w:val="single" w:sz="5" w:space="0" w:color="000000"/>
              <w:bottom w:val="single" w:sz="5" w:space="0" w:color="000000"/>
              <w:right w:val="single" w:sz="5" w:space="0" w:color="000000"/>
            </w:tcBorders>
          </w:tcPr>
          <w:p w14:paraId="25C0B762" w14:textId="77777777" w:rsidR="00EC6C01" w:rsidRPr="0087631E" w:rsidRDefault="00EC6C01" w:rsidP="00AE5E43">
            <w:pPr>
              <w:pStyle w:val="TableParagraph"/>
              <w:spacing w:line="272" w:lineRule="exact"/>
              <w:ind w:left="331"/>
              <w:rPr>
                <w:rFonts w:asciiTheme="majorHAnsi" w:eastAsia="Times New Roman" w:hAnsiTheme="majorHAnsi" w:cs="Times New Roman"/>
              </w:rPr>
            </w:pPr>
            <w:r w:rsidRPr="0087631E">
              <w:rPr>
                <w:rFonts w:asciiTheme="majorHAnsi" w:eastAsia="Times New Roman" w:hAnsiTheme="majorHAnsi" w:cs="Times New Roman"/>
              </w:rPr>
              <w:t>Meeting</w:t>
            </w:r>
          </w:p>
        </w:tc>
        <w:tc>
          <w:tcPr>
            <w:tcW w:w="1476" w:type="dxa"/>
            <w:tcBorders>
              <w:top w:val="single" w:sz="5" w:space="0" w:color="000000"/>
              <w:left w:val="single" w:sz="5" w:space="0" w:color="000000"/>
              <w:bottom w:val="single" w:sz="5" w:space="0" w:color="000000"/>
              <w:right w:val="single" w:sz="5" w:space="0" w:color="000000"/>
            </w:tcBorders>
          </w:tcPr>
          <w:p w14:paraId="6D47FB26" w14:textId="77777777" w:rsidR="00EC6C01" w:rsidRPr="0087631E" w:rsidRDefault="00EC6C01" w:rsidP="00AE5E43">
            <w:pPr>
              <w:pStyle w:val="TableParagraph"/>
              <w:spacing w:line="272" w:lineRule="exact"/>
              <w:ind w:left="106"/>
              <w:rPr>
                <w:rFonts w:asciiTheme="majorHAnsi" w:eastAsia="Times New Roman" w:hAnsiTheme="majorHAnsi" w:cs="Times New Roman"/>
              </w:rPr>
            </w:pPr>
            <w:r w:rsidRPr="0087631E">
              <w:rPr>
                <w:rFonts w:asciiTheme="majorHAnsi" w:eastAsia="Times New Roman" w:hAnsiTheme="majorHAnsi" w:cs="Times New Roman"/>
              </w:rPr>
              <w:t>Approachi</w:t>
            </w:r>
            <w:r w:rsidRPr="0087631E">
              <w:rPr>
                <w:rFonts w:asciiTheme="majorHAnsi" w:eastAsia="Times New Roman" w:hAnsiTheme="majorHAnsi" w:cs="Times New Roman"/>
                <w:spacing w:val="-2"/>
              </w:rPr>
              <w:t>n</w:t>
            </w:r>
            <w:r w:rsidRPr="0087631E">
              <w:rPr>
                <w:rFonts w:asciiTheme="majorHAnsi" w:eastAsia="Times New Roman" w:hAnsiTheme="majorHAnsi" w:cs="Times New Roman"/>
              </w:rPr>
              <w:t>g</w:t>
            </w:r>
          </w:p>
        </w:tc>
        <w:tc>
          <w:tcPr>
            <w:tcW w:w="1476" w:type="dxa"/>
            <w:tcBorders>
              <w:top w:val="single" w:sz="5" w:space="0" w:color="000000"/>
              <w:left w:val="single" w:sz="5" w:space="0" w:color="000000"/>
              <w:bottom w:val="single" w:sz="5" w:space="0" w:color="000000"/>
              <w:right w:val="single" w:sz="5" w:space="0" w:color="000000"/>
            </w:tcBorders>
          </w:tcPr>
          <w:p w14:paraId="7D7AC4C1" w14:textId="77777777" w:rsidR="00EC6C01" w:rsidRPr="0087631E" w:rsidRDefault="00EC6C01" w:rsidP="00AE5E43">
            <w:pPr>
              <w:pStyle w:val="TableParagraph"/>
              <w:spacing w:line="272" w:lineRule="exact"/>
              <w:ind w:left="123"/>
              <w:rPr>
                <w:rFonts w:asciiTheme="majorHAnsi" w:eastAsia="Times New Roman" w:hAnsiTheme="majorHAnsi" w:cs="Times New Roman"/>
              </w:rPr>
            </w:pPr>
            <w:r w:rsidRPr="0087631E">
              <w:rPr>
                <w:rFonts w:asciiTheme="majorHAnsi" w:eastAsia="Times New Roman" w:hAnsiTheme="majorHAnsi" w:cs="Times New Roman"/>
                <w:spacing w:val="-1"/>
              </w:rPr>
              <w:t>N</w:t>
            </w:r>
            <w:r w:rsidRPr="0087631E">
              <w:rPr>
                <w:rFonts w:asciiTheme="majorHAnsi" w:eastAsia="Times New Roman" w:hAnsiTheme="majorHAnsi" w:cs="Times New Roman"/>
              </w:rPr>
              <w:t>ot Meeting</w:t>
            </w:r>
          </w:p>
        </w:tc>
        <w:tc>
          <w:tcPr>
            <w:tcW w:w="1476" w:type="dxa"/>
            <w:tcBorders>
              <w:top w:val="single" w:sz="5" w:space="0" w:color="000000"/>
              <w:left w:val="single" w:sz="5" w:space="0" w:color="000000"/>
              <w:bottom w:val="single" w:sz="5" w:space="0" w:color="000000"/>
              <w:right w:val="single" w:sz="5" w:space="0" w:color="000000"/>
            </w:tcBorders>
          </w:tcPr>
          <w:p w14:paraId="69DB2C4D" w14:textId="77777777" w:rsidR="00EC6C01" w:rsidRPr="0087631E" w:rsidRDefault="00EC6C01" w:rsidP="00AE5E43">
            <w:pPr>
              <w:pStyle w:val="TableParagraph"/>
              <w:spacing w:line="272" w:lineRule="exact"/>
              <w:ind w:left="202"/>
              <w:rPr>
                <w:rFonts w:asciiTheme="majorHAnsi" w:eastAsia="Times New Roman" w:hAnsiTheme="majorHAnsi" w:cs="Times New Roman"/>
              </w:rPr>
            </w:pPr>
            <w:r w:rsidRPr="0087631E">
              <w:rPr>
                <w:rFonts w:asciiTheme="majorHAnsi" w:eastAsia="Times New Roman" w:hAnsiTheme="majorHAnsi" w:cs="Times New Roman"/>
              </w:rPr>
              <w:t>Meeting or</w:t>
            </w:r>
          </w:p>
          <w:p w14:paraId="183F807C" w14:textId="77777777" w:rsidR="00EC6C01" w:rsidRPr="0087631E" w:rsidRDefault="00EC6C01" w:rsidP="00AE5E43">
            <w:pPr>
              <w:pStyle w:val="TableParagraph"/>
              <w:ind w:left="224"/>
              <w:rPr>
                <w:rFonts w:asciiTheme="majorHAnsi" w:eastAsia="Times New Roman" w:hAnsiTheme="majorHAnsi" w:cs="Times New Roman"/>
              </w:rPr>
            </w:pPr>
            <w:r w:rsidRPr="0087631E">
              <w:rPr>
                <w:rFonts w:asciiTheme="majorHAnsi" w:eastAsia="Times New Roman" w:hAnsiTheme="majorHAnsi" w:cs="Times New Roman"/>
              </w:rPr>
              <w:t>Exceeding</w:t>
            </w:r>
          </w:p>
        </w:tc>
      </w:tr>
      <w:tr w:rsidR="00EC6C01" w:rsidRPr="0087631E" w14:paraId="2444E618" w14:textId="77777777" w:rsidTr="00AE5E43">
        <w:trPr>
          <w:trHeight w:hRule="exact" w:val="286"/>
        </w:trPr>
        <w:tc>
          <w:tcPr>
            <w:tcW w:w="1476" w:type="dxa"/>
            <w:tcBorders>
              <w:top w:val="single" w:sz="5" w:space="0" w:color="000000"/>
              <w:left w:val="single" w:sz="5" w:space="0" w:color="000000"/>
              <w:bottom w:val="single" w:sz="5" w:space="0" w:color="000000"/>
              <w:right w:val="single" w:sz="5" w:space="0" w:color="000000"/>
            </w:tcBorders>
          </w:tcPr>
          <w:p w14:paraId="056FAF85" w14:textId="77777777" w:rsidR="00EC6C01" w:rsidRPr="0087631E" w:rsidRDefault="00EC6C01" w:rsidP="00AE5E43">
            <w:pPr>
              <w:pStyle w:val="TableParagraph"/>
              <w:spacing w:line="272" w:lineRule="exact"/>
              <w:ind w:left="102"/>
              <w:rPr>
                <w:rFonts w:asciiTheme="majorHAnsi" w:eastAsia="Times New Roman" w:hAnsiTheme="majorHAnsi" w:cs="Times New Roman"/>
              </w:rPr>
            </w:pPr>
            <w:r w:rsidRPr="0087631E">
              <w:rPr>
                <w:rFonts w:asciiTheme="majorHAnsi" w:eastAsia="Times New Roman" w:hAnsiTheme="majorHAnsi" w:cs="Times New Roman"/>
              </w:rPr>
              <w:t>Methods</w:t>
            </w:r>
          </w:p>
        </w:tc>
        <w:tc>
          <w:tcPr>
            <w:tcW w:w="1476" w:type="dxa"/>
            <w:tcBorders>
              <w:top w:val="single" w:sz="5" w:space="0" w:color="000000"/>
              <w:left w:val="single" w:sz="5" w:space="0" w:color="000000"/>
              <w:bottom w:val="single" w:sz="5" w:space="0" w:color="000000"/>
              <w:right w:val="single" w:sz="5" w:space="0" w:color="000000"/>
            </w:tcBorders>
          </w:tcPr>
          <w:p w14:paraId="28AD3312"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49%</w:t>
            </w:r>
          </w:p>
        </w:tc>
        <w:tc>
          <w:tcPr>
            <w:tcW w:w="1476" w:type="dxa"/>
            <w:tcBorders>
              <w:top w:val="single" w:sz="5" w:space="0" w:color="000000"/>
              <w:left w:val="single" w:sz="5" w:space="0" w:color="000000"/>
              <w:bottom w:val="single" w:sz="5" w:space="0" w:color="000000"/>
              <w:right w:val="single" w:sz="5" w:space="0" w:color="000000"/>
            </w:tcBorders>
          </w:tcPr>
          <w:p w14:paraId="178D0465"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45%</w:t>
            </w:r>
          </w:p>
        </w:tc>
        <w:tc>
          <w:tcPr>
            <w:tcW w:w="1476" w:type="dxa"/>
            <w:tcBorders>
              <w:top w:val="single" w:sz="5" w:space="0" w:color="000000"/>
              <w:left w:val="single" w:sz="5" w:space="0" w:color="000000"/>
              <w:bottom w:val="single" w:sz="5" w:space="0" w:color="000000"/>
              <w:right w:val="single" w:sz="5" w:space="0" w:color="000000"/>
            </w:tcBorders>
          </w:tcPr>
          <w:p w14:paraId="17EE5BC7"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7%</w:t>
            </w:r>
          </w:p>
        </w:tc>
        <w:tc>
          <w:tcPr>
            <w:tcW w:w="1476" w:type="dxa"/>
            <w:tcBorders>
              <w:top w:val="single" w:sz="5" w:space="0" w:color="000000"/>
              <w:left w:val="single" w:sz="5" w:space="0" w:color="000000"/>
              <w:bottom w:val="single" w:sz="5" w:space="0" w:color="000000"/>
              <w:right w:val="single" w:sz="5" w:space="0" w:color="000000"/>
            </w:tcBorders>
          </w:tcPr>
          <w:p w14:paraId="2E43A6E7"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0%</w:t>
            </w:r>
          </w:p>
        </w:tc>
        <w:tc>
          <w:tcPr>
            <w:tcW w:w="1476" w:type="dxa"/>
            <w:tcBorders>
              <w:top w:val="single" w:sz="5" w:space="0" w:color="000000"/>
              <w:left w:val="single" w:sz="5" w:space="0" w:color="000000"/>
              <w:bottom w:val="single" w:sz="5" w:space="0" w:color="000000"/>
              <w:right w:val="single" w:sz="5" w:space="0" w:color="000000"/>
            </w:tcBorders>
          </w:tcPr>
          <w:p w14:paraId="7466BBF0"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93%</w:t>
            </w:r>
          </w:p>
        </w:tc>
      </w:tr>
      <w:tr w:rsidR="00EC6C01" w:rsidRPr="0087631E" w14:paraId="100A2A66" w14:textId="77777777" w:rsidTr="00AE5E43">
        <w:trPr>
          <w:trHeight w:hRule="exact" w:val="287"/>
        </w:trPr>
        <w:tc>
          <w:tcPr>
            <w:tcW w:w="1476" w:type="dxa"/>
            <w:tcBorders>
              <w:top w:val="single" w:sz="5" w:space="0" w:color="000000"/>
              <w:left w:val="single" w:sz="5" w:space="0" w:color="000000"/>
              <w:bottom w:val="single" w:sz="5" w:space="0" w:color="000000"/>
              <w:right w:val="single" w:sz="5" w:space="0" w:color="000000"/>
            </w:tcBorders>
          </w:tcPr>
          <w:p w14:paraId="023BDC99" w14:textId="77777777" w:rsidR="00EC6C01" w:rsidRPr="0087631E" w:rsidRDefault="00EC6C01" w:rsidP="00AE5E43">
            <w:pPr>
              <w:pStyle w:val="TableParagraph"/>
              <w:spacing w:line="272" w:lineRule="exact"/>
              <w:ind w:left="102"/>
              <w:rPr>
                <w:rFonts w:asciiTheme="majorHAnsi" w:eastAsia="Times New Roman" w:hAnsiTheme="majorHAnsi" w:cs="Times New Roman"/>
              </w:rPr>
            </w:pPr>
            <w:r w:rsidRPr="0087631E">
              <w:rPr>
                <w:rFonts w:asciiTheme="majorHAnsi" w:eastAsia="Times New Roman" w:hAnsiTheme="majorHAnsi" w:cs="Times New Roman"/>
              </w:rPr>
              <w:t>Data</w:t>
            </w:r>
          </w:p>
        </w:tc>
        <w:tc>
          <w:tcPr>
            <w:tcW w:w="1476" w:type="dxa"/>
            <w:tcBorders>
              <w:top w:val="single" w:sz="5" w:space="0" w:color="000000"/>
              <w:left w:val="single" w:sz="5" w:space="0" w:color="000000"/>
              <w:bottom w:val="single" w:sz="5" w:space="0" w:color="000000"/>
              <w:right w:val="single" w:sz="5" w:space="0" w:color="000000"/>
            </w:tcBorders>
          </w:tcPr>
          <w:p w14:paraId="4D8A7DB2"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53%</w:t>
            </w:r>
          </w:p>
        </w:tc>
        <w:tc>
          <w:tcPr>
            <w:tcW w:w="1476" w:type="dxa"/>
            <w:tcBorders>
              <w:top w:val="single" w:sz="5" w:space="0" w:color="000000"/>
              <w:left w:val="single" w:sz="5" w:space="0" w:color="000000"/>
              <w:bottom w:val="single" w:sz="5" w:space="0" w:color="000000"/>
              <w:right w:val="single" w:sz="5" w:space="0" w:color="000000"/>
            </w:tcBorders>
          </w:tcPr>
          <w:p w14:paraId="550504A2"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43%</w:t>
            </w:r>
          </w:p>
        </w:tc>
        <w:tc>
          <w:tcPr>
            <w:tcW w:w="1476" w:type="dxa"/>
            <w:tcBorders>
              <w:top w:val="single" w:sz="5" w:space="0" w:color="000000"/>
              <w:left w:val="single" w:sz="5" w:space="0" w:color="000000"/>
              <w:bottom w:val="single" w:sz="5" w:space="0" w:color="000000"/>
              <w:right w:val="single" w:sz="5" w:space="0" w:color="000000"/>
            </w:tcBorders>
          </w:tcPr>
          <w:p w14:paraId="3C8FAC12" w14:textId="77777777" w:rsidR="00EC6C01" w:rsidRPr="0087631E" w:rsidRDefault="00EC6C01" w:rsidP="00AE5E43">
            <w:pPr>
              <w:pStyle w:val="TableParagraph"/>
              <w:spacing w:line="272" w:lineRule="exact"/>
              <w:ind w:left="552" w:right="553"/>
              <w:jc w:val="center"/>
              <w:rPr>
                <w:rFonts w:asciiTheme="majorHAnsi" w:eastAsia="Times New Roman" w:hAnsiTheme="majorHAnsi" w:cs="Times New Roman"/>
              </w:rPr>
            </w:pPr>
            <w:r w:rsidRPr="0087631E">
              <w:rPr>
                <w:rFonts w:asciiTheme="majorHAnsi" w:eastAsia="Times New Roman" w:hAnsiTheme="majorHAnsi" w:cs="Times New Roman"/>
              </w:rPr>
              <w:t>7%</w:t>
            </w:r>
          </w:p>
        </w:tc>
        <w:tc>
          <w:tcPr>
            <w:tcW w:w="1476" w:type="dxa"/>
            <w:tcBorders>
              <w:top w:val="single" w:sz="5" w:space="0" w:color="000000"/>
              <w:left w:val="single" w:sz="5" w:space="0" w:color="000000"/>
              <w:bottom w:val="single" w:sz="5" w:space="0" w:color="000000"/>
              <w:right w:val="single" w:sz="5" w:space="0" w:color="000000"/>
            </w:tcBorders>
          </w:tcPr>
          <w:p w14:paraId="6EC8F39F" w14:textId="77777777" w:rsidR="00EC6C01" w:rsidRPr="0087631E" w:rsidRDefault="00EC6C01" w:rsidP="00AE5E43">
            <w:pPr>
              <w:pStyle w:val="TableParagraph"/>
              <w:spacing w:line="272" w:lineRule="exact"/>
              <w:ind w:left="552" w:right="553"/>
              <w:jc w:val="center"/>
              <w:rPr>
                <w:rFonts w:asciiTheme="majorHAnsi" w:eastAsia="Times New Roman" w:hAnsiTheme="majorHAnsi" w:cs="Times New Roman"/>
              </w:rPr>
            </w:pPr>
            <w:r w:rsidRPr="0087631E">
              <w:rPr>
                <w:rFonts w:asciiTheme="majorHAnsi" w:eastAsia="Times New Roman" w:hAnsiTheme="majorHAnsi" w:cs="Times New Roman"/>
              </w:rPr>
              <w:t>0%</w:t>
            </w:r>
          </w:p>
        </w:tc>
        <w:tc>
          <w:tcPr>
            <w:tcW w:w="1476" w:type="dxa"/>
            <w:tcBorders>
              <w:top w:val="single" w:sz="5" w:space="0" w:color="000000"/>
              <w:left w:val="single" w:sz="5" w:space="0" w:color="000000"/>
              <w:bottom w:val="single" w:sz="5" w:space="0" w:color="000000"/>
              <w:right w:val="single" w:sz="5" w:space="0" w:color="000000"/>
            </w:tcBorders>
          </w:tcPr>
          <w:p w14:paraId="2E3706BC"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93%</w:t>
            </w:r>
          </w:p>
        </w:tc>
      </w:tr>
    </w:tbl>
    <w:p w14:paraId="71094532" w14:textId="77777777" w:rsidR="00EC6C01" w:rsidRPr="0087631E" w:rsidRDefault="00EC6C01" w:rsidP="00EC6C01">
      <w:pPr>
        <w:spacing w:line="272" w:lineRule="exact"/>
        <w:jc w:val="center"/>
        <w:rPr>
          <w:rFonts w:asciiTheme="majorHAnsi" w:hAnsiTheme="majorHAnsi"/>
          <w:sz w:val="22"/>
          <w:szCs w:val="22"/>
        </w:rPr>
        <w:sectPr w:rsidR="00EC6C01" w:rsidRPr="0087631E" w:rsidSect="004B7FE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BB08D92" w14:textId="77777777" w:rsidR="00EC6C01" w:rsidRPr="00B6423B" w:rsidRDefault="00EC6C01" w:rsidP="00EC6C01">
      <w:pPr>
        <w:spacing w:before="59"/>
        <w:ind w:left="1617"/>
        <w:rPr>
          <w:rFonts w:asciiTheme="majorHAnsi" w:hAnsiTheme="majorHAnsi"/>
          <w:sz w:val="22"/>
          <w:szCs w:val="22"/>
          <w:u w:val="single"/>
        </w:rPr>
      </w:pPr>
      <w:r w:rsidRPr="00B6423B">
        <w:rPr>
          <w:rFonts w:asciiTheme="majorHAnsi" w:hAnsiTheme="majorHAnsi"/>
          <w:b/>
          <w:bCs/>
          <w:sz w:val="22"/>
          <w:szCs w:val="22"/>
          <w:u w:val="single"/>
        </w:rPr>
        <w:t>Table 2 - Natural Science Assessment Results 2009 – 2010</w:t>
      </w:r>
    </w:p>
    <w:p w14:paraId="0F33DE01" w14:textId="77777777" w:rsidR="00EC6C01" w:rsidRPr="0087631E" w:rsidRDefault="00EC6C01" w:rsidP="00EC6C01">
      <w:pPr>
        <w:spacing w:before="16" w:line="260" w:lineRule="exact"/>
        <w:rPr>
          <w:rFonts w:asciiTheme="majorHAnsi" w:hAnsiTheme="majorHAnsi"/>
          <w:sz w:val="22"/>
          <w:szCs w:val="22"/>
        </w:rPr>
      </w:pPr>
    </w:p>
    <w:tbl>
      <w:tblPr>
        <w:tblW w:w="0" w:type="auto"/>
        <w:tblInd w:w="126" w:type="dxa"/>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C6C01" w:rsidRPr="0087631E" w14:paraId="11BFDFF7" w14:textId="77777777" w:rsidTr="00AE5E43">
        <w:trPr>
          <w:trHeight w:hRule="exact" w:val="562"/>
        </w:trPr>
        <w:tc>
          <w:tcPr>
            <w:tcW w:w="1476" w:type="dxa"/>
            <w:tcBorders>
              <w:top w:val="single" w:sz="5" w:space="0" w:color="000000"/>
              <w:left w:val="single" w:sz="5" w:space="0" w:color="000000"/>
              <w:bottom w:val="single" w:sz="5" w:space="0" w:color="000000"/>
              <w:right w:val="single" w:sz="5" w:space="0" w:color="000000"/>
            </w:tcBorders>
          </w:tcPr>
          <w:p w14:paraId="53D8762C" w14:textId="77777777" w:rsidR="00EC6C01" w:rsidRPr="0087631E" w:rsidRDefault="00EC6C01" w:rsidP="00AE5E43">
            <w:pPr>
              <w:rPr>
                <w:rFonts w:asciiTheme="majorHAnsi" w:hAnsiTheme="majorHAnsi"/>
                <w:sz w:val="22"/>
                <w:szCs w:val="22"/>
              </w:rPr>
            </w:pPr>
          </w:p>
        </w:tc>
        <w:tc>
          <w:tcPr>
            <w:tcW w:w="1476" w:type="dxa"/>
            <w:tcBorders>
              <w:top w:val="single" w:sz="5" w:space="0" w:color="000000"/>
              <w:left w:val="single" w:sz="5" w:space="0" w:color="000000"/>
              <w:bottom w:val="single" w:sz="5" w:space="0" w:color="000000"/>
              <w:right w:val="single" w:sz="5" w:space="0" w:color="000000"/>
            </w:tcBorders>
          </w:tcPr>
          <w:p w14:paraId="323A5D76" w14:textId="77777777" w:rsidR="00EC6C01" w:rsidRPr="0087631E" w:rsidRDefault="00EC6C01" w:rsidP="00AE5E43">
            <w:pPr>
              <w:pStyle w:val="TableParagraph"/>
              <w:spacing w:line="272" w:lineRule="exact"/>
              <w:ind w:left="224"/>
              <w:rPr>
                <w:rFonts w:asciiTheme="majorHAnsi" w:eastAsia="Times New Roman" w:hAnsiTheme="majorHAnsi" w:cs="Times New Roman"/>
              </w:rPr>
            </w:pPr>
            <w:r w:rsidRPr="0087631E">
              <w:rPr>
                <w:rFonts w:asciiTheme="majorHAnsi" w:eastAsia="Times New Roman" w:hAnsiTheme="majorHAnsi" w:cs="Times New Roman"/>
              </w:rPr>
              <w:t>Exceeding</w:t>
            </w:r>
          </w:p>
        </w:tc>
        <w:tc>
          <w:tcPr>
            <w:tcW w:w="1476" w:type="dxa"/>
            <w:tcBorders>
              <w:top w:val="single" w:sz="5" w:space="0" w:color="000000"/>
              <w:left w:val="single" w:sz="5" w:space="0" w:color="000000"/>
              <w:bottom w:val="single" w:sz="5" w:space="0" w:color="000000"/>
              <w:right w:val="single" w:sz="5" w:space="0" w:color="000000"/>
            </w:tcBorders>
          </w:tcPr>
          <w:p w14:paraId="04204BCA" w14:textId="77777777" w:rsidR="00EC6C01" w:rsidRPr="0087631E" w:rsidRDefault="00EC6C01" w:rsidP="00AE5E43">
            <w:pPr>
              <w:pStyle w:val="TableParagraph"/>
              <w:spacing w:line="272" w:lineRule="exact"/>
              <w:ind w:left="331"/>
              <w:rPr>
                <w:rFonts w:asciiTheme="majorHAnsi" w:eastAsia="Times New Roman" w:hAnsiTheme="majorHAnsi" w:cs="Times New Roman"/>
              </w:rPr>
            </w:pPr>
            <w:r w:rsidRPr="0087631E">
              <w:rPr>
                <w:rFonts w:asciiTheme="majorHAnsi" w:eastAsia="Times New Roman" w:hAnsiTheme="majorHAnsi" w:cs="Times New Roman"/>
              </w:rPr>
              <w:t>Meeting</w:t>
            </w:r>
          </w:p>
        </w:tc>
        <w:tc>
          <w:tcPr>
            <w:tcW w:w="1476" w:type="dxa"/>
            <w:tcBorders>
              <w:top w:val="single" w:sz="5" w:space="0" w:color="000000"/>
              <w:left w:val="single" w:sz="5" w:space="0" w:color="000000"/>
              <w:bottom w:val="single" w:sz="5" w:space="0" w:color="000000"/>
              <w:right w:val="single" w:sz="5" w:space="0" w:color="000000"/>
            </w:tcBorders>
          </w:tcPr>
          <w:p w14:paraId="660848A4" w14:textId="77777777" w:rsidR="00EC6C01" w:rsidRPr="0087631E" w:rsidRDefault="00EC6C01" w:rsidP="00AE5E43">
            <w:pPr>
              <w:pStyle w:val="TableParagraph"/>
              <w:spacing w:line="272" w:lineRule="exact"/>
              <w:ind w:left="106"/>
              <w:rPr>
                <w:rFonts w:asciiTheme="majorHAnsi" w:eastAsia="Times New Roman" w:hAnsiTheme="majorHAnsi" w:cs="Times New Roman"/>
              </w:rPr>
            </w:pPr>
            <w:r w:rsidRPr="0087631E">
              <w:rPr>
                <w:rFonts w:asciiTheme="majorHAnsi" w:eastAsia="Times New Roman" w:hAnsiTheme="majorHAnsi" w:cs="Times New Roman"/>
              </w:rPr>
              <w:t>Approachi</w:t>
            </w:r>
            <w:r w:rsidRPr="0087631E">
              <w:rPr>
                <w:rFonts w:asciiTheme="majorHAnsi" w:eastAsia="Times New Roman" w:hAnsiTheme="majorHAnsi" w:cs="Times New Roman"/>
                <w:spacing w:val="-2"/>
              </w:rPr>
              <w:t>n</w:t>
            </w:r>
            <w:r w:rsidRPr="0087631E">
              <w:rPr>
                <w:rFonts w:asciiTheme="majorHAnsi" w:eastAsia="Times New Roman" w:hAnsiTheme="majorHAnsi" w:cs="Times New Roman"/>
              </w:rPr>
              <w:t>g</w:t>
            </w:r>
          </w:p>
        </w:tc>
        <w:tc>
          <w:tcPr>
            <w:tcW w:w="1476" w:type="dxa"/>
            <w:tcBorders>
              <w:top w:val="single" w:sz="5" w:space="0" w:color="000000"/>
              <w:left w:val="single" w:sz="5" w:space="0" w:color="000000"/>
              <w:bottom w:val="single" w:sz="5" w:space="0" w:color="000000"/>
              <w:right w:val="single" w:sz="5" w:space="0" w:color="000000"/>
            </w:tcBorders>
          </w:tcPr>
          <w:p w14:paraId="66D7A79F" w14:textId="77777777" w:rsidR="00EC6C01" w:rsidRPr="0087631E" w:rsidRDefault="00EC6C01" w:rsidP="00AE5E43">
            <w:pPr>
              <w:pStyle w:val="TableParagraph"/>
              <w:spacing w:line="272" w:lineRule="exact"/>
              <w:ind w:left="123"/>
              <w:rPr>
                <w:rFonts w:asciiTheme="majorHAnsi" w:eastAsia="Times New Roman" w:hAnsiTheme="majorHAnsi" w:cs="Times New Roman"/>
              </w:rPr>
            </w:pPr>
            <w:r w:rsidRPr="0087631E">
              <w:rPr>
                <w:rFonts w:asciiTheme="majorHAnsi" w:eastAsia="Times New Roman" w:hAnsiTheme="majorHAnsi" w:cs="Times New Roman"/>
                <w:spacing w:val="-1"/>
              </w:rPr>
              <w:t>N</w:t>
            </w:r>
            <w:r w:rsidRPr="0087631E">
              <w:rPr>
                <w:rFonts w:asciiTheme="majorHAnsi" w:eastAsia="Times New Roman" w:hAnsiTheme="majorHAnsi" w:cs="Times New Roman"/>
              </w:rPr>
              <w:t>ot Meeting</w:t>
            </w:r>
          </w:p>
        </w:tc>
        <w:tc>
          <w:tcPr>
            <w:tcW w:w="1476" w:type="dxa"/>
            <w:tcBorders>
              <w:top w:val="single" w:sz="5" w:space="0" w:color="000000"/>
              <w:left w:val="single" w:sz="5" w:space="0" w:color="000000"/>
              <w:bottom w:val="single" w:sz="5" w:space="0" w:color="000000"/>
              <w:right w:val="single" w:sz="5" w:space="0" w:color="000000"/>
            </w:tcBorders>
          </w:tcPr>
          <w:p w14:paraId="7A467C1D" w14:textId="77777777" w:rsidR="00EC6C01" w:rsidRPr="0087631E" w:rsidRDefault="00EC6C01" w:rsidP="00AE5E43">
            <w:pPr>
              <w:pStyle w:val="TableParagraph"/>
              <w:spacing w:line="272" w:lineRule="exact"/>
              <w:ind w:left="202"/>
              <w:rPr>
                <w:rFonts w:asciiTheme="majorHAnsi" w:eastAsia="Times New Roman" w:hAnsiTheme="majorHAnsi" w:cs="Times New Roman"/>
              </w:rPr>
            </w:pPr>
            <w:r w:rsidRPr="0087631E">
              <w:rPr>
                <w:rFonts w:asciiTheme="majorHAnsi" w:eastAsia="Times New Roman" w:hAnsiTheme="majorHAnsi" w:cs="Times New Roman"/>
              </w:rPr>
              <w:t>Meeting or</w:t>
            </w:r>
          </w:p>
          <w:p w14:paraId="7D146050" w14:textId="77777777" w:rsidR="00EC6C01" w:rsidRPr="0087631E" w:rsidRDefault="00EC6C01" w:rsidP="00AE5E43">
            <w:pPr>
              <w:pStyle w:val="TableParagraph"/>
              <w:ind w:left="224"/>
              <w:rPr>
                <w:rFonts w:asciiTheme="majorHAnsi" w:eastAsia="Times New Roman" w:hAnsiTheme="majorHAnsi" w:cs="Times New Roman"/>
              </w:rPr>
            </w:pPr>
            <w:r w:rsidRPr="0087631E">
              <w:rPr>
                <w:rFonts w:asciiTheme="majorHAnsi" w:eastAsia="Times New Roman" w:hAnsiTheme="majorHAnsi" w:cs="Times New Roman"/>
              </w:rPr>
              <w:t>Exceeding</w:t>
            </w:r>
          </w:p>
        </w:tc>
      </w:tr>
      <w:tr w:rsidR="00EC6C01" w:rsidRPr="0087631E" w14:paraId="1341413E" w14:textId="77777777" w:rsidTr="00AE5E43">
        <w:trPr>
          <w:trHeight w:hRule="exact" w:val="287"/>
        </w:trPr>
        <w:tc>
          <w:tcPr>
            <w:tcW w:w="1476" w:type="dxa"/>
            <w:tcBorders>
              <w:top w:val="single" w:sz="5" w:space="0" w:color="000000"/>
              <w:left w:val="single" w:sz="5" w:space="0" w:color="000000"/>
              <w:bottom w:val="single" w:sz="5" w:space="0" w:color="000000"/>
              <w:right w:val="single" w:sz="5" w:space="0" w:color="000000"/>
            </w:tcBorders>
          </w:tcPr>
          <w:p w14:paraId="08FFC6CC" w14:textId="77777777" w:rsidR="00EC6C01" w:rsidRPr="0087631E" w:rsidRDefault="00EC6C01" w:rsidP="00AE5E43">
            <w:pPr>
              <w:pStyle w:val="TableParagraph"/>
              <w:spacing w:line="272" w:lineRule="exact"/>
              <w:ind w:left="102"/>
              <w:rPr>
                <w:rFonts w:asciiTheme="majorHAnsi" w:eastAsia="Times New Roman" w:hAnsiTheme="majorHAnsi" w:cs="Times New Roman"/>
              </w:rPr>
            </w:pPr>
            <w:r w:rsidRPr="0087631E">
              <w:rPr>
                <w:rFonts w:asciiTheme="majorHAnsi" w:eastAsia="Times New Roman" w:hAnsiTheme="majorHAnsi" w:cs="Times New Roman"/>
              </w:rPr>
              <w:t>Methods</w:t>
            </w:r>
          </w:p>
        </w:tc>
        <w:tc>
          <w:tcPr>
            <w:tcW w:w="1476" w:type="dxa"/>
            <w:tcBorders>
              <w:top w:val="single" w:sz="5" w:space="0" w:color="000000"/>
              <w:left w:val="single" w:sz="5" w:space="0" w:color="000000"/>
              <w:bottom w:val="single" w:sz="5" w:space="0" w:color="000000"/>
              <w:right w:val="single" w:sz="5" w:space="0" w:color="000000"/>
            </w:tcBorders>
          </w:tcPr>
          <w:p w14:paraId="577A3F33"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63%</w:t>
            </w:r>
          </w:p>
        </w:tc>
        <w:tc>
          <w:tcPr>
            <w:tcW w:w="1476" w:type="dxa"/>
            <w:tcBorders>
              <w:top w:val="single" w:sz="5" w:space="0" w:color="000000"/>
              <w:left w:val="single" w:sz="5" w:space="0" w:color="000000"/>
              <w:bottom w:val="single" w:sz="5" w:space="0" w:color="000000"/>
              <w:right w:val="single" w:sz="5" w:space="0" w:color="000000"/>
            </w:tcBorders>
          </w:tcPr>
          <w:p w14:paraId="07D75F1F"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30%</w:t>
            </w:r>
          </w:p>
        </w:tc>
        <w:tc>
          <w:tcPr>
            <w:tcW w:w="1476" w:type="dxa"/>
            <w:tcBorders>
              <w:top w:val="single" w:sz="5" w:space="0" w:color="000000"/>
              <w:left w:val="single" w:sz="5" w:space="0" w:color="000000"/>
              <w:bottom w:val="single" w:sz="5" w:space="0" w:color="000000"/>
              <w:right w:val="single" w:sz="5" w:space="0" w:color="000000"/>
            </w:tcBorders>
          </w:tcPr>
          <w:p w14:paraId="6C68E8B3"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6%</w:t>
            </w:r>
          </w:p>
        </w:tc>
        <w:tc>
          <w:tcPr>
            <w:tcW w:w="1476" w:type="dxa"/>
            <w:tcBorders>
              <w:top w:val="single" w:sz="5" w:space="0" w:color="000000"/>
              <w:left w:val="single" w:sz="5" w:space="0" w:color="000000"/>
              <w:bottom w:val="single" w:sz="5" w:space="0" w:color="000000"/>
              <w:right w:val="single" w:sz="5" w:space="0" w:color="000000"/>
            </w:tcBorders>
          </w:tcPr>
          <w:p w14:paraId="0FB3FCF6"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1%</w:t>
            </w:r>
          </w:p>
        </w:tc>
        <w:tc>
          <w:tcPr>
            <w:tcW w:w="1476" w:type="dxa"/>
            <w:tcBorders>
              <w:top w:val="single" w:sz="5" w:space="0" w:color="000000"/>
              <w:left w:val="single" w:sz="5" w:space="0" w:color="000000"/>
              <w:bottom w:val="single" w:sz="5" w:space="0" w:color="000000"/>
              <w:right w:val="single" w:sz="5" w:space="0" w:color="000000"/>
            </w:tcBorders>
          </w:tcPr>
          <w:p w14:paraId="06FC2C6F"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93%</w:t>
            </w:r>
          </w:p>
        </w:tc>
      </w:tr>
      <w:tr w:rsidR="00EC6C01" w:rsidRPr="0087631E" w14:paraId="620EB1FF" w14:textId="77777777" w:rsidTr="00AE5E43">
        <w:trPr>
          <w:trHeight w:hRule="exact" w:val="286"/>
        </w:trPr>
        <w:tc>
          <w:tcPr>
            <w:tcW w:w="1476" w:type="dxa"/>
            <w:tcBorders>
              <w:top w:val="single" w:sz="5" w:space="0" w:color="000000"/>
              <w:left w:val="single" w:sz="5" w:space="0" w:color="000000"/>
              <w:bottom w:val="single" w:sz="5" w:space="0" w:color="000000"/>
              <w:right w:val="single" w:sz="5" w:space="0" w:color="000000"/>
            </w:tcBorders>
          </w:tcPr>
          <w:p w14:paraId="4970B3BA" w14:textId="77777777" w:rsidR="00EC6C01" w:rsidRPr="0087631E" w:rsidRDefault="00EC6C01" w:rsidP="00AE5E43">
            <w:pPr>
              <w:pStyle w:val="TableParagraph"/>
              <w:spacing w:line="272" w:lineRule="exact"/>
              <w:ind w:left="102"/>
              <w:rPr>
                <w:rFonts w:asciiTheme="majorHAnsi" w:eastAsia="Times New Roman" w:hAnsiTheme="majorHAnsi" w:cs="Times New Roman"/>
              </w:rPr>
            </w:pPr>
            <w:r w:rsidRPr="0087631E">
              <w:rPr>
                <w:rFonts w:asciiTheme="majorHAnsi" w:eastAsia="Times New Roman" w:hAnsiTheme="majorHAnsi" w:cs="Times New Roman"/>
              </w:rPr>
              <w:t>Data</w:t>
            </w:r>
          </w:p>
        </w:tc>
        <w:tc>
          <w:tcPr>
            <w:tcW w:w="1476" w:type="dxa"/>
            <w:tcBorders>
              <w:top w:val="single" w:sz="5" w:space="0" w:color="000000"/>
              <w:left w:val="single" w:sz="5" w:space="0" w:color="000000"/>
              <w:bottom w:val="single" w:sz="5" w:space="0" w:color="000000"/>
              <w:right w:val="single" w:sz="5" w:space="0" w:color="000000"/>
            </w:tcBorders>
          </w:tcPr>
          <w:p w14:paraId="03ABB600"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65%</w:t>
            </w:r>
          </w:p>
        </w:tc>
        <w:tc>
          <w:tcPr>
            <w:tcW w:w="1476" w:type="dxa"/>
            <w:tcBorders>
              <w:top w:val="single" w:sz="5" w:space="0" w:color="000000"/>
              <w:left w:val="single" w:sz="5" w:space="0" w:color="000000"/>
              <w:bottom w:val="single" w:sz="5" w:space="0" w:color="000000"/>
              <w:right w:val="single" w:sz="5" w:space="0" w:color="000000"/>
            </w:tcBorders>
          </w:tcPr>
          <w:p w14:paraId="6D71BFCA"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28%</w:t>
            </w:r>
          </w:p>
        </w:tc>
        <w:tc>
          <w:tcPr>
            <w:tcW w:w="1476" w:type="dxa"/>
            <w:tcBorders>
              <w:top w:val="single" w:sz="5" w:space="0" w:color="000000"/>
              <w:left w:val="single" w:sz="5" w:space="0" w:color="000000"/>
              <w:bottom w:val="single" w:sz="5" w:space="0" w:color="000000"/>
              <w:right w:val="single" w:sz="5" w:space="0" w:color="000000"/>
            </w:tcBorders>
          </w:tcPr>
          <w:p w14:paraId="3FD7A583" w14:textId="77777777" w:rsidR="00EC6C01" w:rsidRPr="0087631E" w:rsidRDefault="00EC6C01" w:rsidP="00AE5E43">
            <w:pPr>
              <w:pStyle w:val="TableParagraph"/>
              <w:spacing w:line="272" w:lineRule="exact"/>
              <w:ind w:left="552" w:right="553"/>
              <w:jc w:val="center"/>
              <w:rPr>
                <w:rFonts w:asciiTheme="majorHAnsi" w:eastAsia="Times New Roman" w:hAnsiTheme="majorHAnsi" w:cs="Times New Roman"/>
              </w:rPr>
            </w:pPr>
            <w:r w:rsidRPr="0087631E">
              <w:rPr>
                <w:rFonts w:asciiTheme="majorHAnsi" w:eastAsia="Times New Roman" w:hAnsiTheme="majorHAnsi" w:cs="Times New Roman"/>
              </w:rPr>
              <w:t>5%</w:t>
            </w:r>
          </w:p>
        </w:tc>
        <w:tc>
          <w:tcPr>
            <w:tcW w:w="1476" w:type="dxa"/>
            <w:tcBorders>
              <w:top w:val="single" w:sz="5" w:space="0" w:color="000000"/>
              <w:left w:val="single" w:sz="5" w:space="0" w:color="000000"/>
              <w:bottom w:val="single" w:sz="5" w:space="0" w:color="000000"/>
              <w:right w:val="single" w:sz="5" w:space="0" w:color="000000"/>
            </w:tcBorders>
          </w:tcPr>
          <w:p w14:paraId="4EF5799E" w14:textId="77777777" w:rsidR="00EC6C01" w:rsidRPr="0087631E" w:rsidRDefault="00EC6C01" w:rsidP="00AE5E43">
            <w:pPr>
              <w:pStyle w:val="TableParagraph"/>
              <w:spacing w:line="272" w:lineRule="exact"/>
              <w:ind w:left="552" w:right="553"/>
              <w:jc w:val="center"/>
              <w:rPr>
                <w:rFonts w:asciiTheme="majorHAnsi" w:eastAsia="Times New Roman" w:hAnsiTheme="majorHAnsi" w:cs="Times New Roman"/>
              </w:rPr>
            </w:pPr>
            <w:r w:rsidRPr="0087631E">
              <w:rPr>
                <w:rFonts w:asciiTheme="majorHAnsi" w:eastAsia="Times New Roman" w:hAnsiTheme="majorHAnsi" w:cs="Times New Roman"/>
              </w:rPr>
              <w:t>1%</w:t>
            </w:r>
          </w:p>
        </w:tc>
        <w:tc>
          <w:tcPr>
            <w:tcW w:w="1476" w:type="dxa"/>
            <w:tcBorders>
              <w:top w:val="single" w:sz="5" w:space="0" w:color="000000"/>
              <w:left w:val="single" w:sz="5" w:space="0" w:color="000000"/>
              <w:bottom w:val="single" w:sz="5" w:space="0" w:color="000000"/>
              <w:right w:val="single" w:sz="5" w:space="0" w:color="000000"/>
            </w:tcBorders>
          </w:tcPr>
          <w:p w14:paraId="3A4772DF" w14:textId="77777777" w:rsidR="00EC6C01" w:rsidRPr="0087631E" w:rsidRDefault="00EC6C01" w:rsidP="00AE5E43">
            <w:pPr>
              <w:pStyle w:val="TableParagraph"/>
              <w:spacing w:line="272" w:lineRule="exact"/>
              <w:ind w:left="492" w:right="493"/>
              <w:jc w:val="center"/>
              <w:rPr>
                <w:rFonts w:asciiTheme="majorHAnsi" w:eastAsia="Times New Roman" w:hAnsiTheme="majorHAnsi" w:cs="Times New Roman"/>
              </w:rPr>
            </w:pPr>
            <w:r w:rsidRPr="0087631E">
              <w:rPr>
                <w:rFonts w:asciiTheme="majorHAnsi" w:eastAsia="Times New Roman" w:hAnsiTheme="majorHAnsi" w:cs="Times New Roman"/>
              </w:rPr>
              <w:t>94%</w:t>
            </w:r>
          </w:p>
        </w:tc>
      </w:tr>
    </w:tbl>
    <w:p w14:paraId="68CF6D6F" w14:textId="77777777" w:rsidR="00EC6C01" w:rsidRPr="0087631E" w:rsidRDefault="00EC6C01" w:rsidP="00EC6C01">
      <w:pPr>
        <w:spacing w:before="3" w:line="200" w:lineRule="exact"/>
        <w:rPr>
          <w:rFonts w:asciiTheme="majorHAnsi" w:hAnsiTheme="majorHAnsi"/>
          <w:sz w:val="22"/>
          <w:szCs w:val="22"/>
        </w:rPr>
      </w:pPr>
    </w:p>
    <w:p w14:paraId="78A62771" w14:textId="77777777" w:rsidR="00EC6C01" w:rsidRPr="0087631E" w:rsidRDefault="00EC6C01" w:rsidP="00EC6C01">
      <w:pPr>
        <w:pStyle w:val="BodyText"/>
        <w:spacing w:before="69"/>
        <w:ind w:left="240" w:right="1828"/>
        <w:jc w:val="both"/>
        <w:rPr>
          <w:rFonts w:asciiTheme="majorHAnsi" w:hAnsiTheme="majorHAnsi"/>
          <w:sz w:val="22"/>
          <w:szCs w:val="22"/>
        </w:rPr>
      </w:pPr>
      <w:r w:rsidRPr="0087631E">
        <w:rPr>
          <w:rFonts w:asciiTheme="majorHAnsi" w:hAnsiTheme="majorHAnsi"/>
          <w:sz w:val="22"/>
          <w:szCs w:val="22"/>
        </w:rPr>
        <w:t>The categ</w:t>
      </w:r>
      <w:r w:rsidRPr="0087631E">
        <w:rPr>
          <w:rFonts w:asciiTheme="majorHAnsi" w:hAnsiTheme="majorHAnsi"/>
          <w:spacing w:val="-2"/>
          <w:sz w:val="22"/>
          <w:szCs w:val="22"/>
        </w:rPr>
        <w:t>o</w:t>
      </w:r>
      <w:r w:rsidRPr="0087631E">
        <w:rPr>
          <w:rFonts w:asciiTheme="majorHAnsi" w:hAnsiTheme="majorHAnsi"/>
          <w:spacing w:val="-1"/>
          <w:sz w:val="22"/>
          <w:szCs w:val="22"/>
        </w:rPr>
        <w:t>r</w:t>
      </w:r>
      <w:r w:rsidRPr="0087631E">
        <w:rPr>
          <w:rFonts w:asciiTheme="majorHAnsi" w:hAnsiTheme="majorHAnsi"/>
          <w:sz w:val="22"/>
          <w:szCs w:val="22"/>
        </w:rPr>
        <w:t>y criteria u</w:t>
      </w:r>
      <w:r w:rsidRPr="0087631E">
        <w:rPr>
          <w:rFonts w:asciiTheme="majorHAnsi" w:hAnsiTheme="majorHAnsi"/>
          <w:spacing w:val="-1"/>
          <w:sz w:val="22"/>
          <w:szCs w:val="22"/>
        </w:rPr>
        <w:t>s</w:t>
      </w:r>
      <w:r w:rsidRPr="0087631E">
        <w:rPr>
          <w:rFonts w:asciiTheme="majorHAnsi" w:hAnsiTheme="majorHAnsi"/>
          <w:sz w:val="22"/>
          <w:szCs w:val="22"/>
        </w:rPr>
        <w:t xml:space="preserve">ed in each </w:t>
      </w:r>
      <w:r w:rsidRPr="0087631E">
        <w:rPr>
          <w:rFonts w:asciiTheme="majorHAnsi" w:hAnsiTheme="majorHAnsi"/>
          <w:spacing w:val="-1"/>
          <w:sz w:val="22"/>
          <w:szCs w:val="22"/>
        </w:rPr>
        <w:t>s</w:t>
      </w:r>
      <w:r w:rsidRPr="0087631E">
        <w:rPr>
          <w:rFonts w:asciiTheme="majorHAnsi" w:hAnsiTheme="majorHAnsi"/>
          <w:sz w:val="22"/>
          <w:szCs w:val="22"/>
        </w:rPr>
        <w:t>ection of the assess</w:t>
      </w:r>
      <w:r w:rsidRPr="0087631E">
        <w:rPr>
          <w:rFonts w:asciiTheme="majorHAnsi" w:hAnsiTheme="majorHAnsi"/>
          <w:spacing w:val="-2"/>
          <w:sz w:val="22"/>
          <w:szCs w:val="22"/>
        </w:rPr>
        <w:t>m</w:t>
      </w:r>
      <w:r w:rsidRPr="0087631E">
        <w:rPr>
          <w:rFonts w:asciiTheme="majorHAnsi" w:hAnsiTheme="majorHAnsi"/>
          <w:sz w:val="22"/>
          <w:szCs w:val="22"/>
        </w:rPr>
        <w:t>ent is as follow</w:t>
      </w:r>
      <w:r w:rsidRPr="0087631E">
        <w:rPr>
          <w:rFonts w:asciiTheme="majorHAnsi" w:hAnsiTheme="majorHAnsi"/>
          <w:spacing w:val="-1"/>
          <w:sz w:val="22"/>
          <w:szCs w:val="22"/>
        </w:rPr>
        <w:t>s</w:t>
      </w:r>
      <w:r w:rsidRPr="0087631E">
        <w:rPr>
          <w:rFonts w:asciiTheme="majorHAnsi" w:hAnsiTheme="majorHAnsi"/>
          <w:sz w:val="22"/>
          <w:szCs w:val="22"/>
        </w:rPr>
        <w:t>:</w:t>
      </w:r>
    </w:p>
    <w:p w14:paraId="19441E60" w14:textId="77777777" w:rsidR="00EC6C01" w:rsidRPr="0087631E" w:rsidRDefault="00EC6C01" w:rsidP="0087631E">
      <w:pPr>
        <w:pStyle w:val="BodyText"/>
        <w:tabs>
          <w:tab w:val="left" w:pos="2253"/>
        </w:tabs>
        <w:spacing w:after="0"/>
        <w:ind w:left="93"/>
        <w:jc w:val="center"/>
        <w:rPr>
          <w:rFonts w:asciiTheme="majorHAnsi" w:hAnsiTheme="majorHAnsi"/>
          <w:sz w:val="22"/>
          <w:szCs w:val="22"/>
        </w:rPr>
      </w:pPr>
      <w:r w:rsidRPr="0087631E">
        <w:rPr>
          <w:rFonts w:asciiTheme="majorHAnsi" w:hAnsiTheme="majorHAnsi"/>
          <w:sz w:val="22"/>
          <w:szCs w:val="22"/>
        </w:rPr>
        <w:t>Exceeding:</w:t>
      </w:r>
      <w:r w:rsidRPr="0087631E">
        <w:rPr>
          <w:rFonts w:asciiTheme="majorHAnsi" w:hAnsiTheme="majorHAnsi"/>
          <w:sz w:val="22"/>
          <w:szCs w:val="22"/>
        </w:rPr>
        <w:tab/>
        <w:t>3</w:t>
      </w:r>
      <w:r w:rsidRPr="0087631E">
        <w:rPr>
          <w:rFonts w:asciiTheme="majorHAnsi" w:hAnsiTheme="majorHAnsi"/>
          <w:spacing w:val="-1"/>
          <w:sz w:val="22"/>
          <w:szCs w:val="22"/>
        </w:rPr>
        <w:t xml:space="preserve"> </w:t>
      </w:r>
      <w:r w:rsidRPr="0087631E">
        <w:rPr>
          <w:rFonts w:asciiTheme="majorHAnsi" w:hAnsiTheme="majorHAnsi"/>
          <w:sz w:val="22"/>
          <w:szCs w:val="22"/>
        </w:rPr>
        <w:t>of</w:t>
      </w:r>
      <w:r w:rsidRPr="0087631E">
        <w:rPr>
          <w:rFonts w:asciiTheme="majorHAnsi" w:hAnsiTheme="majorHAnsi"/>
          <w:spacing w:val="-1"/>
          <w:sz w:val="22"/>
          <w:szCs w:val="22"/>
        </w:rPr>
        <w:t xml:space="preserve"> </w:t>
      </w:r>
      <w:r w:rsidRPr="0087631E">
        <w:rPr>
          <w:rFonts w:asciiTheme="majorHAnsi" w:hAnsiTheme="majorHAnsi"/>
          <w:sz w:val="22"/>
          <w:szCs w:val="22"/>
        </w:rPr>
        <w:t>3</w:t>
      </w:r>
      <w:r w:rsidRPr="0087631E">
        <w:rPr>
          <w:rFonts w:asciiTheme="majorHAnsi" w:hAnsiTheme="majorHAnsi"/>
          <w:spacing w:val="-1"/>
          <w:sz w:val="22"/>
          <w:szCs w:val="22"/>
        </w:rPr>
        <w:t xml:space="preserve"> </w:t>
      </w:r>
      <w:r w:rsidRPr="0087631E">
        <w:rPr>
          <w:rFonts w:asciiTheme="majorHAnsi" w:hAnsiTheme="majorHAnsi"/>
          <w:sz w:val="22"/>
          <w:szCs w:val="22"/>
        </w:rPr>
        <w:t>questions</w:t>
      </w:r>
      <w:r w:rsidRPr="0087631E">
        <w:rPr>
          <w:rFonts w:asciiTheme="majorHAnsi" w:hAnsiTheme="majorHAnsi"/>
          <w:spacing w:val="-1"/>
          <w:sz w:val="22"/>
          <w:szCs w:val="22"/>
        </w:rPr>
        <w:t xml:space="preserve"> </w:t>
      </w:r>
      <w:r w:rsidRPr="0087631E">
        <w:rPr>
          <w:rFonts w:asciiTheme="majorHAnsi" w:hAnsiTheme="majorHAnsi"/>
          <w:sz w:val="22"/>
          <w:szCs w:val="22"/>
        </w:rPr>
        <w:t>correct</w:t>
      </w:r>
    </w:p>
    <w:p w14:paraId="654E1A52" w14:textId="77777777" w:rsidR="00EC6C01" w:rsidRPr="0087631E" w:rsidRDefault="00EC6C01" w:rsidP="0087631E">
      <w:pPr>
        <w:pStyle w:val="BodyText"/>
        <w:tabs>
          <w:tab w:val="left" w:pos="2254"/>
        </w:tabs>
        <w:spacing w:after="0"/>
        <w:ind w:left="93"/>
        <w:jc w:val="center"/>
        <w:rPr>
          <w:rFonts w:asciiTheme="majorHAnsi" w:hAnsiTheme="majorHAnsi"/>
          <w:sz w:val="22"/>
          <w:szCs w:val="22"/>
        </w:rPr>
      </w:pPr>
      <w:r w:rsidRPr="0087631E">
        <w:rPr>
          <w:rFonts w:asciiTheme="majorHAnsi" w:hAnsiTheme="majorHAnsi"/>
          <w:sz w:val="22"/>
          <w:szCs w:val="22"/>
        </w:rPr>
        <w:t>Meeting:</w:t>
      </w:r>
      <w:r w:rsidRPr="0087631E">
        <w:rPr>
          <w:rFonts w:asciiTheme="majorHAnsi" w:hAnsiTheme="majorHAnsi"/>
          <w:sz w:val="22"/>
          <w:szCs w:val="22"/>
        </w:rPr>
        <w:tab/>
        <w:t>2 of 3 questions correct</w:t>
      </w:r>
    </w:p>
    <w:p w14:paraId="0054A6A4" w14:textId="77777777" w:rsidR="00EC6C01" w:rsidRPr="0087631E" w:rsidRDefault="00EC6C01" w:rsidP="0087631E">
      <w:pPr>
        <w:pStyle w:val="BodyText"/>
        <w:tabs>
          <w:tab w:val="left" w:pos="4559"/>
        </w:tabs>
        <w:spacing w:after="0"/>
        <w:ind w:left="2399" w:right="2305"/>
        <w:rPr>
          <w:rFonts w:asciiTheme="majorHAnsi" w:hAnsiTheme="majorHAnsi"/>
          <w:sz w:val="22"/>
          <w:szCs w:val="22"/>
        </w:rPr>
      </w:pPr>
      <w:r w:rsidRPr="0087631E">
        <w:rPr>
          <w:rFonts w:asciiTheme="majorHAnsi" w:hAnsiTheme="majorHAnsi"/>
          <w:sz w:val="22"/>
          <w:szCs w:val="22"/>
        </w:rPr>
        <w:t>Approaching:</w:t>
      </w:r>
      <w:r w:rsidRPr="0087631E">
        <w:rPr>
          <w:rFonts w:asciiTheme="majorHAnsi" w:hAnsiTheme="majorHAnsi"/>
          <w:sz w:val="22"/>
          <w:szCs w:val="22"/>
        </w:rPr>
        <w:tab/>
        <w:t>1 of 3 questions correct Not Meeting:</w:t>
      </w:r>
      <w:r w:rsidRPr="0087631E">
        <w:rPr>
          <w:rFonts w:asciiTheme="majorHAnsi" w:hAnsiTheme="majorHAnsi"/>
          <w:sz w:val="22"/>
          <w:szCs w:val="22"/>
        </w:rPr>
        <w:tab/>
        <w:t>0 of 3 questions correct</w:t>
      </w:r>
    </w:p>
    <w:p w14:paraId="4A8995CE" w14:textId="77777777" w:rsidR="00EC6C01" w:rsidRPr="0087631E" w:rsidRDefault="00EC6C01" w:rsidP="00EC6C01">
      <w:pPr>
        <w:spacing w:before="16" w:line="260" w:lineRule="exact"/>
        <w:rPr>
          <w:rFonts w:asciiTheme="majorHAnsi" w:hAnsiTheme="majorHAnsi"/>
          <w:sz w:val="22"/>
          <w:szCs w:val="22"/>
        </w:rPr>
      </w:pPr>
    </w:p>
    <w:p w14:paraId="1B44CA78" w14:textId="77777777" w:rsidR="00EC6C01" w:rsidRPr="0087631E" w:rsidRDefault="00EC6C01" w:rsidP="00EC6C01">
      <w:pPr>
        <w:pStyle w:val="BodyText"/>
        <w:ind w:left="240" w:right="238"/>
        <w:jc w:val="both"/>
        <w:rPr>
          <w:rFonts w:asciiTheme="majorHAnsi" w:hAnsiTheme="majorHAnsi"/>
          <w:sz w:val="22"/>
          <w:szCs w:val="22"/>
        </w:rPr>
      </w:pPr>
      <w:r w:rsidRPr="0087631E">
        <w:rPr>
          <w:rFonts w:asciiTheme="majorHAnsi" w:hAnsiTheme="majorHAnsi"/>
          <w:sz w:val="22"/>
          <w:szCs w:val="22"/>
        </w:rPr>
        <w:t>Co</w:t>
      </w:r>
      <w:r w:rsidRPr="0087631E">
        <w:rPr>
          <w:rFonts w:asciiTheme="majorHAnsi" w:hAnsiTheme="majorHAnsi"/>
          <w:spacing w:val="-2"/>
          <w:sz w:val="22"/>
          <w:szCs w:val="22"/>
        </w:rPr>
        <w:t>m</w:t>
      </w:r>
      <w:r w:rsidRPr="0087631E">
        <w:rPr>
          <w:rFonts w:asciiTheme="majorHAnsi" w:hAnsiTheme="majorHAnsi"/>
          <w:sz w:val="22"/>
          <w:szCs w:val="22"/>
        </w:rPr>
        <w:t>paring</w:t>
      </w:r>
      <w:r w:rsidRPr="0087631E">
        <w:rPr>
          <w:rFonts w:asciiTheme="majorHAnsi" w:hAnsiTheme="majorHAnsi"/>
          <w:spacing w:val="8"/>
          <w:sz w:val="22"/>
          <w:szCs w:val="22"/>
        </w:rPr>
        <w:t xml:space="preserve"> </w:t>
      </w:r>
      <w:r w:rsidRPr="0087631E">
        <w:rPr>
          <w:rFonts w:asciiTheme="majorHAnsi" w:hAnsiTheme="majorHAnsi"/>
          <w:sz w:val="22"/>
          <w:szCs w:val="22"/>
        </w:rPr>
        <w:t>the</w:t>
      </w:r>
      <w:r w:rsidRPr="0087631E">
        <w:rPr>
          <w:rFonts w:asciiTheme="majorHAnsi" w:hAnsiTheme="majorHAnsi"/>
          <w:spacing w:val="8"/>
          <w:sz w:val="22"/>
          <w:szCs w:val="22"/>
        </w:rPr>
        <w:t xml:space="preserve"> </w:t>
      </w:r>
      <w:r w:rsidRPr="0087631E">
        <w:rPr>
          <w:rFonts w:asciiTheme="majorHAnsi" w:hAnsiTheme="majorHAnsi"/>
          <w:sz w:val="22"/>
          <w:szCs w:val="22"/>
        </w:rPr>
        <w:t>2012-2013</w:t>
      </w:r>
      <w:r w:rsidRPr="0087631E">
        <w:rPr>
          <w:rFonts w:asciiTheme="majorHAnsi" w:hAnsiTheme="majorHAnsi"/>
          <w:spacing w:val="8"/>
          <w:sz w:val="22"/>
          <w:szCs w:val="22"/>
        </w:rPr>
        <w:t xml:space="preserve"> </w:t>
      </w:r>
      <w:r w:rsidRPr="0087631E">
        <w:rPr>
          <w:rFonts w:asciiTheme="majorHAnsi" w:hAnsiTheme="majorHAnsi"/>
          <w:sz w:val="22"/>
          <w:szCs w:val="22"/>
        </w:rPr>
        <w:t>and</w:t>
      </w:r>
      <w:r w:rsidRPr="0087631E">
        <w:rPr>
          <w:rFonts w:asciiTheme="majorHAnsi" w:hAnsiTheme="majorHAnsi"/>
          <w:spacing w:val="8"/>
          <w:sz w:val="22"/>
          <w:szCs w:val="22"/>
        </w:rPr>
        <w:t xml:space="preserve"> </w:t>
      </w:r>
      <w:r w:rsidRPr="0087631E">
        <w:rPr>
          <w:rFonts w:asciiTheme="majorHAnsi" w:hAnsiTheme="majorHAnsi"/>
          <w:sz w:val="22"/>
          <w:szCs w:val="22"/>
        </w:rPr>
        <w:t>2009-2010</w:t>
      </w:r>
      <w:r w:rsidRPr="0087631E">
        <w:rPr>
          <w:rFonts w:asciiTheme="majorHAnsi" w:hAnsiTheme="majorHAnsi"/>
          <w:spacing w:val="8"/>
          <w:sz w:val="22"/>
          <w:szCs w:val="22"/>
        </w:rPr>
        <w:t xml:space="preserve"> </w:t>
      </w:r>
      <w:r w:rsidRPr="0087631E">
        <w:rPr>
          <w:rFonts w:asciiTheme="majorHAnsi" w:hAnsiTheme="majorHAnsi"/>
          <w:sz w:val="22"/>
          <w:szCs w:val="22"/>
        </w:rPr>
        <w:t>results,</w:t>
      </w:r>
      <w:r w:rsidRPr="0087631E">
        <w:rPr>
          <w:rFonts w:asciiTheme="majorHAnsi" w:hAnsiTheme="majorHAnsi"/>
          <w:spacing w:val="8"/>
          <w:sz w:val="22"/>
          <w:szCs w:val="22"/>
        </w:rPr>
        <w:t xml:space="preserve"> </w:t>
      </w:r>
      <w:r w:rsidRPr="0087631E">
        <w:rPr>
          <w:rFonts w:asciiTheme="majorHAnsi" w:hAnsiTheme="majorHAnsi"/>
          <w:sz w:val="22"/>
          <w:szCs w:val="22"/>
        </w:rPr>
        <w:t>w</w:t>
      </w:r>
      <w:r w:rsidRPr="0087631E">
        <w:rPr>
          <w:rFonts w:asciiTheme="majorHAnsi" w:hAnsiTheme="majorHAnsi"/>
          <w:spacing w:val="-1"/>
          <w:sz w:val="22"/>
          <w:szCs w:val="22"/>
        </w:rPr>
        <w:t>h</w:t>
      </w:r>
      <w:r w:rsidRPr="0087631E">
        <w:rPr>
          <w:rFonts w:asciiTheme="majorHAnsi" w:hAnsiTheme="majorHAnsi"/>
          <w:sz w:val="22"/>
          <w:szCs w:val="22"/>
        </w:rPr>
        <w:t>ile</w:t>
      </w:r>
      <w:r w:rsidRPr="0087631E">
        <w:rPr>
          <w:rFonts w:asciiTheme="majorHAnsi" w:hAnsiTheme="majorHAnsi"/>
          <w:spacing w:val="8"/>
          <w:sz w:val="22"/>
          <w:szCs w:val="22"/>
        </w:rPr>
        <w:t xml:space="preserve"> </w:t>
      </w:r>
      <w:r w:rsidRPr="0087631E">
        <w:rPr>
          <w:rFonts w:asciiTheme="majorHAnsi" w:hAnsiTheme="majorHAnsi"/>
          <w:sz w:val="22"/>
          <w:szCs w:val="22"/>
        </w:rPr>
        <w:t>the</w:t>
      </w:r>
      <w:r w:rsidRPr="0087631E">
        <w:rPr>
          <w:rFonts w:asciiTheme="majorHAnsi" w:hAnsiTheme="majorHAnsi"/>
          <w:spacing w:val="8"/>
          <w:sz w:val="22"/>
          <w:szCs w:val="22"/>
        </w:rPr>
        <w:t xml:space="preserve"> </w:t>
      </w:r>
      <w:r w:rsidRPr="0087631E">
        <w:rPr>
          <w:rFonts w:asciiTheme="majorHAnsi" w:hAnsiTheme="majorHAnsi"/>
          <w:sz w:val="22"/>
          <w:szCs w:val="22"/>
        </w:rPr>
        <w:t>percentage</w:t>
      </w:r>
      <w:r w:rsidRPr="0087631E">
        <w:rPr>
          <w:rFonts w:asciiTheme="majorHAnsi" w:hAnsiTheme="majorHAnsi"/>
          <w:spacing w:val="8"/>
          <w:sz w:val="22"/>
          <w:szCs w:val="22"/>
        </w:rPr>
        <w:t xml:space="preserve"> </w:t>
      </w:r>
      <w:r w:rsidRPr="0087631E">
        <w:rPr>
          <w:rFonts w:asciiTheme="majorHAnsi" w:hAnsiTheme="majorHAnsi"/>
          <w:sz w:val="22"/>
          <w:szCs w:val="22"/>
        </w:rPr>
        <w:t>of</w:t>
      </w:r>
      <w:r w:rsidRPr="0087631E">
        <w:rPr>
          <w:rFonts w:asciiTheme="majorHAnsi" w:hAnsiTheme="majorHAnsi"/>
          <w:spacing w:val="8"/>
          <w:sz w:val="22"/>
          <w:szCs w:val="22"/>
        </w:rPr>
        <w:t xml:space="preserve"> </w:t>
      </w:r>
      <w:r w:rsidRPr="0087631E">
        <w:rPr>
          <w:rFonts w:asciiTheme="majorHAnsi" w:hAnsiTheme="majorHAnsi"/>
          <w:sz w:val="22"/>
          <w:szCs w:val="22"/>
        </w:rPr>
        <w:t>students</w:t>
      </w:r>
      <w:r w:rsidRPr="0087631E">
        <w:rPr>
          <w:rFonts w:asciiTheme="majorHAnsi" w:hAnsiTheme="majorHAnsi"/>
          <w:spacing w:val="8"/>
          <w:sz w:val="22"/>
          <w:szCs w:val="22"/>
        </w:rPr>
        <w:t xml:space="preserve"> </w:t>
      </w:r>
      <w:r w:rsidRPr="0087631E">
        <w:rPr>
          <w:rFonts w:asciiTheme="majorHAnsi" w:hAnsiTheme="majorHAnsi"/>
          <w:sz w:val="22"/>
          <w:szCs w:val="22"/>
        </w:rPr>
        <w:t>in</w:t>
      </w:r>
      <w:r w:rsidRPr="0087631E">
        <w:rPr>
          <w:rFonts w:asciiTheme="majorHAnsi" w:hAnsiTheme="majorHAnsi"/>
          <w:spacing w:val="8"/>
          <w:sz w:val="22"/>
          <w:szCs w:val="22"/>
        </w:rPr>
        <w:t xml:space="preserve"> </w:t>
      </w:r>
      <w:r w:rsidRPr="0087631E">
        <w:rPr>
          <w:rFonts w:asciiTheme="majorHAnsi" w:hAnsiTheme="majorHAnsi"/>
          <w:sz w:val="22"/>
          <w:szCs w:val="22"/>
        </w:rPr>
        <w:t>the “Meeting</w:t>
      </w:r>
      <w:r w:rsidRPr="0087631E">
        <w:rPr>
          <w:rFonts w:asciiTheme="majorHAnsi" w:hAnsiTheme="majorHAnsi"/>
          <w:spacing w:val="23"/>
          <w:sz w:val="22"/>
          <w:szCs w:val="22"/>
        </w:rPr>
        <w:t xml:space="preserve"> </w:t>
      </w:r>
      <w:r w:rsidRPr="0087631E">
        <w:rPr>
          <w:rFonts w:asciiTheme="majorHAnsi" w:hAnsiTheme="majorHAnsi"/>
          <w:sz w:val="22"/>
          <w:szCs w:val="22"/>
        </w:rPr>
        <w:t>or</w:t>
      </w:r>
      <w:r w:rsidRPr="0087631E">
        <w:rPr>
          <w:rFonts w:asciiTheme="majorHAnsi" w:hAnsiTheme="majorHAnsi"/>
          <w:spacing w:val="23"/>
          <w:sz w:val="22"/>
          <w:szCs w:val="22"/>
        </w:rPr>
        <w:t xml:space="preserve"> </w:t>
      </w:r>
      <w:r w:rsidRPr="0087631E">
        <w:rPr>
          <w:rFonts w:asciiTheme="majorHAnsi" w:hAnsiTheme="majorHAnsi"/>
          <w:sz w:val="22"/>
          <w:szCs w:val="22"/>
        </w:rPr>
        <w:t>Exceeding”</w:t>
      </w:r>
      <w:r w:rsidRPr="0087631E">
        <w:rPr>
          <w:rFonts w:asciiTheme="majorHAnsi" w:hAnsiTheme="majorHAnsi"/>
          <w:spacing w:val="23"/>
          <w:sz w:val="22"/>
          <w:szCs w:val="22"/>
        </w:rPr>
        <w:t xml:space="preserve"> </w:t>
      </w:r>
      <w:r w:rsidRPr="0087631E">
        <w:rPr>
          <w:rFonts w:asciiTheme="majorHAnsi" w:hAnsiTheme="majorHAnsi"/>
          <w:sz w:val="22"/>
          <w:szCs w:val="22"/>
        </w:rPr>
        <w:t>category</w:t>
      </w:r>
      <w:r w:rsidRPr="0087631E">
        <w:rPr>
          <w:rFonts w:asciiTheme="majorHAnsi" w:hAnsiTheme="majorHAnsi"/>
          <w:spacing w:val="23"/>
          <w:sz w:val="22"/>
          <w:szCs w:val="22"/>
        </w:rPr>
        <w:t xml:space="preserve"> </w:t>
      </w:r>
      <w:r w:rsidRPr="0087631E">
        <w:rPr>
          <w:rFonts w:asciiTheme="majorHAnsi" w:hAnsiTheme="majorHAnsi"/>
          <w:sz w:val="22"/>
          <w:szCs w:val="22"/>
        </w:rPr>
        <w:t>is</w:t>
      </w:r>
      <w:r w:rsidRPr="0087631E">
        <w:rPr>
          <w:rFonts w:asciiTheme="majorHAnsi" w:hAnsiTheme="majorHAnsi"/>
          <w:spacing w:val="21"/>
          <w:sz w:val="22"/>
          <w:szCs w:val="22"/>
        </w:rPr>
        <w:t xml:space="preserve"> </w:t>
      </w:r>
      <w:r w:rsidRPr="0087631E">
        <w:rPr>
          <w:rFonts w:asciiTheme="majorHAnsi" w:hAnsiTheme="majorHAnsi"/>
          <w:sz w:val="22"/>
          <w:szCs w:val="22"/>
        </w:rPr>
        <w:t>nearly</w:t>
      </w:r>
      <w:r w:rsidRPr="0087631E">
        <w:rPr>
          <w:rFonts w:asciiTheme="majorHAnsi" w:hAnsiTheme="majorHAnsi"/>
          <w:spacing w:val="23"/>
          <w:sz w:val="22"/>
          <w:szCs w:val="22"/>
        </w:rPr>
        <w:t xml:space="preserve"> </w:t>
      </w:r>
      <w:r w:rsidRPr="0087631E">
        <w:rPr>
          <w:rFonts w:asciiTheme="majorHAnsi" w:hAnsiTheme="majorHAnsi"/>
          <w:sz w:val="22"/>
          <w:szCs w:val="22"/>
        </w:rPr>
        <w:t>i</w:t>
      </w:r>
      <w:r w:rsidRPr="0087631E">
        <w:rPr>
          <w:rFonts w:asciiTheme="majorHAnsi" w:hAnsiTheme="majorHAnsi"/>
          <w:spacing w:val="-3"/>
          <w:sz w:val="22"/>
          <w:szCs w:val="22"/>
        </w:rPr>
        <w:t>d</w:t>
      </w:r>
      <w:r w:rsidRPr="0087631E">
        <w:rPr>
          <w:rFonts w:asciiTheme="majorHAnsi" w:hAnsiTheme="majorHAnsi"/>
          <w:sz w:val="22"/>
          <w:szCs w:val="22"/>
        </w:rPr>
        <w:t>e</w:t>
      </w:r>
      <w:r w:rsidRPr="0087631E">
        <w:rPr>
          <w:rFonts w:asciiTheme="majorHAnsi" w:hAnsiTheme="majorHAnsi"/>
          <w:spacing w:val="-2"/>
          <w:sz w:val="22"/>
          <w:szCs w:val="22"/>
        </w:rPr>
        <w:t>n</w:t>
      </w:r>
      <w:r w:rsidRPr="0087631E">
        <w:rPr>
          <w:rFonts w:asciiTheme="majorHAnsi" w:hAnsiTheme="majorHAnsi"/>
          <w:sz w:val="22"/>
          <w:szCs w:val="22"/>
        </w:rPr>
        <w:t>tical,</w:t>
      </w:r>
      <w:r w:rsidRPr="0087631E">
        <w:rPr>
          <w:rFonts w:asciiTheme="majorHAnsi" w:hAnsiTheme="majorHAnsi"/>
          <w:spacing w:val="23"/>
          <w:sz w:val="22"/>
          <w:szCs w:val="22"/>
        </w:rPr>
        <w:t xml:space="preserve"> </w:t>
      </w:r>
      <w:r w:rsidRPr="0087631E">
        <w:rPr>
          <w:rFonts w:asciiTheme="majorHAnsi" w:hAnsiTheme="majorHAnsi"/>
          <w:sz w:val="22"/>
          <w:szCs w:val="22"/>
        </w:rPr>
        <w:t>the</w:t>
      </w:r>
      <w:r w:rsidRPr="0087631E">
        <w:rPr>
          <w:rFonts w:asciiTheme="majorHAnsi" w:hAnsiTheme="majorHAnsi"/>
          <w:spacing w:val="23"/>
          <w:sz w:val="22"/>
          <w:szCs w:val="22"/>
        </w:rPr>
        <w:t xml:space="preserve"> </w:t>
      </w:r>
      <w:r w:rsidRPr="0087631E">
        <w:rPr>
          <w:rFonts w:asciiTheme="majorHAnsi" w:hAnsiTheme="majorHAnsi"/>
          <w:sz w:val="22"/>
          <w:szCs w:val="22"/>
        </w:rPr>
        <w:t>percentage</w:t>
      </w:r>
      <w:r w:rsidRPr="0087631E">
        <w:rPr>
          <w:rFonts w:asciiTheme="majorHAnsi" w:hAnsiTheme="majorHAnsi"/>
          <w:spacing w:val="23"/>
          <w:sz w:val="22"/>
          <w:szCs w:val="22"/>
        </w:rPr>
        <w:t xml:space="preserve"> </w:t>
      </w:r>
      <w:r w:rsidRPr="0087631E">
        <w:rPr>
          <w:rFonts w:asciiTheme="majorHAnsi" w:hAnsiTheme="majorHAnsi"/>
          <w:sz w:val="22"/>
          <w:szCs w:val="22"/>
        </w:rPr>
        <w:t>in</w:t>
      </w:r>
      <w:r w:rsidRPr="0087631E">
        <w:rPr>
          <w:rFonts w:asciiTheme="majorHAnsi" w:hAnsiTheme="majorHAnsi"/>
          <w:spacing w:val="23"/>
          <w:sz w:val="22"/>
          <w:szCs w:val="22"/>
        </w:rPr>
        <w:t xml:space="preserve"> </w:t>
      </w:r>
      <w:r w:rsidRPr="0087631E">
        <w:rPr>
          <w:rFonts w:asciiTheme="majorHAnsi" w:hAnsiTheme="majorHAnsi"/>
          <w:sz w:val="22"/>
          <w:szCs w:val="22"/>
        </w:rPr>
        <w:t>each</w:t>
      </w:r>
      <w:r w:rsidRPr="0087631E">
        <w:rPr>
          <w:rFonts w:asciiTheme="majorHAnsi" w:hAnsiTheme="majorHAnsi"/>
          <w:spacing w:val="23"/>
          <w:sz w:val="22"/>
          <w:szCs w:val="22"/>
        </w:rPr>
        <w:t xml:space="preserve"> </w:t>
      </w:r>
      <w:r w:rsidRPr="0087631E">
        <w:rPr>
          <w:rFonts w:asciiTheme="majorHAnsi" w:hAnsiTheme="majorHAnsi"/>
          <w:sz w:val="22"/>
          <w:szCs w:val="22"/>
        </w:rPr>
        <w:t>co</w:t>
      </w:r>
      <w:r w:rsidRPr="0087631E">
        <w:rPr>
          <w:rFonts w:asciiTheme="majorHAnsi" w:hAnsiTheme="majorHAnsi"/>
          <w:spacing w:val="-2"/>
          <w:sz w:val="22"/>
          <w:szCs w:val="22"/>
        </w:rPr>
        <w:t>m</w:t>
      </w:r>
      <w:r w:rsidRPr="0087631E">
        <w:rPr>
          <w:rFonts w:asciiTheme="majorHAnsi" w:hAnsiTheme="majorHAnsi"/>
          <w:sz w:val="22"/>
          <w:szCs w:val="22"/>
        </w:rPr>
        <w:t>ponent has</w:t>
      </w:r>
      <w:r w:rsidRPr="0087631E">
        <w:rPr>
          <w:rFonts w:asciiTheme="majorHAnsi" w:hAnsiTheme="majorHAnsi"/>
          <w:spacing w:val="29"/>
          <w:sz w:val="22"/>
          <w:szCs w:val="22"/>
        </w:rPr>
        <w:t xml:space="preserve"> </w:t>
      </w:r>
      <w:r w:rsidRPr="0087631E">
        <w:rPr>
          <w:rFonts w:asciiTheme="majorHAnsi" w:hAnsiTheme="majorHAnsi"/>
          <w:sz w:val="22"/>
          <w:szCs w:val="22"/>
        </w:rPr>
        <w:t>shifted</w:t>
      </w:r>
      <w:r w:rsidRPr="0087631E">
        <w:rPr>
          <w:rFonts w:asciiTheme="majorHAnsi" w:hAnsiTheme="majorHAnsi"/>
          <w:spacing w:val="29"/>
          <w:sz w:val="22"/>
          <w:szCs w:val="22"/>
        </w:rPr>
        <w:t xml:space="preserve"> </w:t>
      </w:r>
      <w:r w:rsidRPr="0087631E">
        <w:rPr>
          <w:rFonts w:asciiTheme="majorHAnsi" w:hAnsiTheme="majorHAnsi"/>
          <w:sz w:val="22"/>
          <w:szCs w:val="22"/>
        </w:rPr>
        <w:t>with</w:t>
      </w:r>
      <w:r w:rsidRPr="0087631E">
        <w:rPr>
          <w:rFonts w:asciiTheme="majorHAnsi" w:hAnsiTheme="majorHAnsi"/>
          <w:spacing w:val="29"/>
          <w:sz w:val="22"/>
          <w:szCs w:val="22"/>
        </w:rPr>
        <w:t xml:space="preserve"> </w:t>
      </w:r>
      <w:r w:rsidRPr="0087631E">
        <w:rPr>
          <w:rFonts w:asciiTheme="majorHAnsi" w:hAnsiTheme="majorHAnsi"/>
          <w:sz w:val="22"/>
          <w:szCs w:val="22"/>
        </w:rPr>
        <w:t>12%</w:t>
      </w:r>
      <w:r w:rsidRPr="0087631E">
        <w:rPr>
          <w:rFonts w:asciiTheme="majorHAnsi" w:hAnsiTheme="majorHAnsi"/>
          <w:spacing w:val="29"/>
          <w:sz w:val="22"/>
          <w:szCs w:val="22"/>
        </w:rPr>
        <w:t xml:space="preserve"> </w:t>
      </w:r>
      <w:r w:rsidRPr="0087631E">
        <w:rPr>
          <w:rFonts w:asciiTheme="majorHAnsi" w:hAnsiTheme="majorHAnsi"/>
          <w:spacing w:val="-1"/>
          <w:sz w:val="22"/>
          <w:szCs w:val="22"/>
        </w:rPr>
        <w:t>an</w:t>
      </w:r>
      <w:r w:rsidRPr="0087631E">
        <w:rPr>
          <w:rFonts w:asciiTheme="majorHAnsi" w:hAnsiTheme="majorHAnsi"/>
          <w:sz w:val="22"/>
          <w:szCs w:val="22"/>
        </w:rPr>
        <w:t>d</w:t>
      </w:r>
      <w:r w:rsidRPr="0087631E">
        <w:rPr>
          <w:rFonts w:asciiTheme="majorHAnsi" w:hAnsiTheme="majorHAnsi"/>
          <w:spacing w:val="29"/>
          <w:sz w:val="22"/>
          <w:szCs w:val="22"/>
        </w:rPr>
        <w:t xml:space="preserve"> </w:t>
      </w:r>
      <w:r w:rsidRPr="0087631E">
        <w:rPr>
          <w:rFonts w:asciiTheme="majorHAnsi" w:hAnsiTheme="majorHAnsi"/>
          <w:spacing w:val="-1"/>
          <w:sz w:val="22"/>
          <w:szCs w:val="22"/>
        </w:rPr>
        <w:t>14</w:t>
      </w:r>
      <w:r w:rsidRPr="0087631E">
        <w:rPr>
          <w:rFonts w:asciiTheme="majorHAnsi" w:hAnsiTheme="majorHAnsi"/>
          <w:sz w:val="22"/>
          <w:szCs w:val="22"/>
        </w:rPr>
        <w:t>%</w:t>
      </w:r>
      <w:r w:rsidRPr="0087631E">
        <w:rPr>
          <w:rFonts w:asciiTheme="majorHAnsi" w:hAnsiTheme="majorHAnsi"/>
          <w:spacing w:val="29"/>
          <w:sz w:val="22"/>
          <w:szCs w:val="22"/>
        </w:rPr>
        <w:t xml:space="preserve"> </w:t>
      </w:r>
      <w:r w:rsidRPr="0087631E">
        <w:rPr>
          <w:rFonts w:asciiTheme="majorHAnsi" w:hAnsiTheme="majorHAnsi"/>
          <w:spacing w:val="-1"/>
          <w:sz w:val="22"/>
          <w:szCs w:val="22"/>
        </w:rPr>
        <w:t>fe</w:t>
      </w:r>
      <w:r w:rsidRPr="0087631E">
        <w:rPr>
          <w:rFonts w:asciiTheme="majorHAnsi" w:hAnsiTheme="majorHAnsi"/>
          <w:spacing w:val="-2"/>
          <w:sz w:val="22"/>
          <w:szCs w:val="22"/>
        </w:rPr>
        <w:t>w</w:t>
      </w:r>
      <w:r w:rsidRPr="0087631E">
        <w:rPr>
          <w:rFonts w:asciiTheme="majorHAnsi" w:hAnsiTheme="majorHAnsi"/>
          <w:sz w:val="22"/>
          <w:szCs w:val="22"/>
        </w:rPr>
        <w:t>er</w:t>
      </w:r>
      <w:r w:rsidRPr="0087631E">
        <w:rPr>
          <w:rFonts w:asciiTheme="majorHAnsi" w:hAnsiTheme="majorHAnsi"/>
          <w:spacing w:val="29"/>
          <w:sz w:val="22"/>
          <w:szCs w:val="22"/>
        </w:rPr>
        <w:t xml:space="preserve"> </w:t>
      </w:r>
      <w:r w:rsidRPr="0087631E">
        <w:rPr>
          <w:rFonts w:asciiTheme="majorHAnsi" w:hAnsiTheme="majorHAnsi"/>
          <w:spacing w:val="-1"/>
          <w:sz w:val="22"/>
          <w:szCs w:val="22"/>
        </w:rPr>
        <w:t>student</w:t>
      </w:r>
      <w:r w:rsidRPr="0087631E">
        <w:rPr>
          <w:rFonts w:asciiTheme="majorHAnsi" w:hAnsiTheme="majorHAnsi"/>
          <w:sz w:val="22"/>
          <w:szCs w:val="22"/>
        </w:rPr>
        <w:t>s</w:t>
      </w:r>
      <w:r w:rsidRPr="0087631E">
        <w:rPr>
          <w:rFonts w:asciiTheme="majorHAnsi" w:hAnsiTheme="majorHAnsi"/>
          <w:spacing w:val="29"/>
          <w:sz w:val="22"/>
          <w:szCs w:val="22"/>
        </w:rPr>
        <w:t xml:space="preserve"> </w:t>
      </w:r>
      <w:r w:rsidRPr="0087631E">
        <w:rPr>
          <w:rFonts w:asciiTheme="majorHAnsi" w:hAnsiTheme="majorHAnsi"/>
          <w:spacing w:val="-1"/>
          <w:sz w:val="22"/>
          <w:szCs w:val="22"/>
        </w:rPr>
        <w:t>achievin</w:t>
      </w:r>
      <w:r w:rsidRPr="0087631E">
        <w:rPr>
          <w:rFonts w:asciiTheme="majorHAnsi" w:hAnsiTheme="majorHAnsi"/>
          <w:sz w:val="22"/>
          <w:szCs w:val="22"/>
        </w:rPr>
        <w:t>g</w:t>
      </w:r>
      <w:r w:rsidRPr="0087631E">
        <w:rPr>
          <w:rFonts w:asciiTheme="majorHAnsi" w:hAnsiTheme="majorHAnsi"/>
          <w:spacing w:val="29"/>
          <w:sz w:val="22"/>
          <w:szCs w:val="22"/>
        </w:rPr>
        <w:t xml:space="preserve"> </w:t>
      </w:r>
      <w:r w:rsidRPr="0087631E">
        <w:rPr>
          <w:rFonts w:asciiTheme="majorHAnsi" w:hAnsiTheme="majorHAnsi"/>
          <w:spacing w:val="-1"/>
          <w:sz w:val="22"/>
          <w:szCs w:val="22"/>
        </w:rPr>
        <w:t>p</w:t>
      </w:r>
      <w:r w:rsidRPr="0087631E">
        <w:rPr>
          <w:rFonts w:asciiTheme="majorHAnsi" w:hAnsiTheme="majorHAnsi"/>
          <w:sz w:val="22"/>
          <w:szCs w:val="22"/>
        </w:rPr>
        <w:t>e</w:t>
      </w:r>
      <w:r w:rsidRPr="0087631E">
        <w:rPr>
          <w:rFonts w:asciiTheme="majorHAnsi" w:hAnsiTheme="majorHAnsi"/>
          <w:spacing w:val="-1"/>
          <w:sz w:val="22"/>
          <w:szCs w:val="22"/>
        </w:rPr>
        <w:t>rfec</w:t>
      </w:r>
      <w:r w:rsidRPr="0087631E">
        <w:rPr>
          <w:rFonts w:asciiTheme="majorHAnsi" w:hAnsiTheme="majorHAnsi"/>
          <w:sz w:val="22"/>
          <w:szCs w:val="22"/>
        </w:rPr>
        <w:t>t</w:t>
      </w:r>
      <w:r w:rsidRPr="0087631E">
        <w:rPr>
          <w:rFonts w:asciiTheme="majorHAnsi" w:hAnsiTheme="majorHAnsi"/>
          <w:spacing w:val="29"/>
          <w:sz w:val="22"/>
          <w:szCs w:val="22"/>
        </w:rPr>
        <w:t xml:space="preserve"> </w:t>
      </w:r>
      <w:r w:rsidRPr="0087631E">
        <w:rPr>
          <w:rFonts w:asciiTheme="majorHAnsi" w:hAnsiTheme="majorHAnsi"/>
          <w:spacing w:val="-1"/>
          <w:sz w:val="22"/>
          <w:szCs w:val="22"/>
        </w:rPr>
        <w:t>score</w:t>
      </w:r>
      <w:r w:rsidRPr="0087631E">
        <w:rPr>
          <w:rFonts w:asciiTheme="majorHAnsi" w:hAnsiTheme="majorHAnsi"/>
          <w:sz w:val="22"/>
          <w:szCs w:val="22"/>
        </w:rPr>
        <w:t>s</w:t>
      </w:r>
      <w:r w:rsidRPr="0087631E">
        <w:rPr>
          <w:rFonts w:asciiTheme="majorHAnsi" w:hAnsiTheme="majorHAnsi"/>
          <w:spacing w:val="29"/>
          <w:sz w:val="22"/>
          <w:szCs w:val="22"/>
        </w:rPr>
        <w:t xml:space="preserve"> </w:t>
      </w:r>
      <w:r w:rsidRPr="0087631E">
        <w:rPr>
          <w:rFonts w:asciiTheme="majorHAnsi" w:hAnsiTheme="majorHAnsi"/>
          <w:spacing w:val="-1"/>
          <w:sz w:val="22"/>
          <w:szCs w:val="22"/>
        </w:rPr>
        <w:t>i</w:t>
      </w:r>
      <w:r w:rsidRPr="0087631E">
        <w:rPr>
          <w:rFonts w:asciiTheme="majorHAnsi" w:hAnsiTheme="majorHAnsi"/>
          <w:sz w:val="22"/>
          <w:szCs w:val="22"/>
        </w:rPr>
        <w:t>n</w:t>
      </w:r>
      <w:r w:rsidRPr="0087631E">
        <w:rPr>
          <w:rFonts w:asciiTheme="majorHAnsi" w:hAnsiTheme="majorHAnsi"/>
          <w:spacing w:val="29"/>
          <w:sz w:val="22"/>
          <w:szCs w:val="22"/>
        </w:rPr>
        <w:t xml:space="preserve"> </w:t>
      </w:r>
      <w:r w:rsidRPr="0087631E">
        <w:rPr>
          <w:rFonts w:asciiTheme="majorHAnsi" w:hAnsiTheme="majorHAnsi"/>
          <w:spacing w:val="-1"/>
          <w:sz w:val="22"/>
          <w:szCs w:val="22"/>
        </w:rPr>
        <w:t>th</w:t>
      </w:r>
      <w:r w:rsidRPr="0087631E">
        <w:rPr>
          <w:rFonts w:asciiTheme="majorHAnsi" w:hAnsiTheme="majorHAnsi"/>
          <w:sz w:val="22"/>
          <w:szCs w:val="22"/>
        </w:rPr>
        <w:t>e</w:t>
      </w:r>
      <w:r w:rsidRPr="0087631E">
        <w:rPr>
          <w:rFonts w:asciiTheme="majorHAnsi" w:hAnsiTheme="majorHAnsi"/>
          <w:spacing w:val="29"/>
          <w:sz w:val="22"/>
          <w:szCs w:val="22"/>
        </w:rPr>
        <w:t xml:space="preserve"> </w:t>
      </w:r>
      <w:r w:rsidRPr="0087631E">
        <w:rPr>
          <w:rFonts w:asciiTheme="majorHAnsi" w:hAnsiTheme="majorHAnsi"/>
          <w:spacing w:val="-1"/>
          <w:sz w:val="22"/>
          <w:szCs w:val="22"/>
        </w:rPr>
        <w:t>Methods an</w:t>
      </w:r>
      <w:r w:rsidRPr="0087631E">
        <w:rPr>
          <w:rFonts w:asciiTheme="majorHAnsi" w:hAnsiTheme="majorHAnsi"/>
          <w:sz w:val="22"/>
          <w:szCs w:val="22"/>
        </w:rPr>
        <w:t>d</w:t>
      </w:r>
      <w:r w:rsidRPr="0087631E">
        <w:rPr>
          <w:rFonts w:asciiTheme="majorHAnsi" w:hAnsiTheme="majorHAnsi"/>
          <w:spacing w:val="39"/>
          <w:sz w:val="22"/>
          <w:szCs w:val="22"/>
        </w:rPr>
        <w:t xml:space="preserve"> </w:t>
      </w:r>
      <w:r w:rsidRPr="0087631E">
        <w:rPr>
          <w:rFonts w:asciiTheme="majorHAnsi" w:hAnsiTheme="majorHAnsi"/>
          <w:spacing w:val="-1"/>
          <w:sz w:val="22"/>
          <w:szCs w:val="22"/>
        </w:rPr>
        <w:t>Dat</w:t>
      </w:r>
      <w:r w:rsidRPr="0087631E">
        <w:rPr>
          <w:rFonts w:asciiTheme="majorHAnsi" w:hAnsiTheme="majorHAnsi"/>
          <w:sz w:val="22"/>
          <w:szCs w:val="22"/>
        </w:rPr>
        <w:t>a</w:t>
      </w:r>
      <w:r w:rsidRPr="0087631E">
        <w:rPr>
          <w:rFonts w:asciiTheme="majorHAnsi" w:hAnsiTheme="majorHAnsi"/>
          <w:spacing w:val="39"/>
          <w:sz w:val="22"/>
          <w:szCs w:val="22"/>
        </w:rPr>
        <w:t xml:space="preserve"> </w:t>
      </w:r>
      <w:r w:rsidRPr="0087631E">
        <w:rPr>
          <w:rFonts w:asciiTheme="majorHAnsi" w:hAnsiTheme="majorHAnsi"/>
          <w:spacing w:val="-1"/>
          <w:sz w:val="22"/>
          <w:szCs w:val="22"/>
        </w:rPr>
        <w:t>section</w:t>
      </w:r>
      <w:r w:rsidRPr="0087631E">
        <w:rPr>
          <w:rFonts w:asciiTheme="majorHAnsi" w:hAnsiTheme="majorHAnsi"/>
          <w:sz w:val="22"/>
          <w:szCs w:val="22"/>
        </w:rPr>
        <w:t>s</w:t>
      </w:r>
      <w:r w:rsidRPr="0087631E">
        <w:rPr>
          <w:rFonts w:asciiTheme="majorHAnsi" w:hAnsiTheme="majorHAnsi"/>
          <w:spacing w:val="39"/>
          <w:sz w:val="22"/>
          <w:szCs w:val="22"/>
        </w:rPr>
        <w:t xml:space="preserve"> </w:t>
      </w:r>
      <w:r w:rsidRPr="0087631E">
        <w:rPr>
          <w:rFonts w:asciiTheme="majorHAnsi" w:hAnsiTheme="majorHAnsi"/>
          <w:spacing w:val="-1"/>
          <w:sz w:val="22"/>
          <w:szCs w:val="22"/>
        </w:rPr>
        <w:t>o</w:t>
      </w:r>
      <w:r w:rsidRPr="0087631E">
        <w:rPr>
          <w:rFonts w:asciiTheme="majorHAnsi" w:hAnsiTheme="majorHAnsi"/>
          <w:sz w:val="22"/>
          <w:szCs w:val="22"/>
        </w:rPr>
        <w:t>f</w:t>
      </w:r>
      <w:r w:rsidRPr="0087631E">
        <w:rPr>
          <w:rFonts w:asciiTheme="majorHAnsi" w:hAnsiTheme="majorHAnsi"/>
          <w:spacing w:val="39"/>
          <w:sz w:val="22"/>
          <w:szCs w:val="22"/>
        </w:rPr>
        <w:t xml:space="preserve"> </w:t>
      </w:r>
      <w:r w:rsidRPr="0087631E">
        <w:rPr>
          <w:rFonts w:asciiTheme="majorHAnsi" w:hAnsiTheme="majorHAnsi"/>
          <w:sz w:val="22"/>
          <w:szCs w:val="22"/>
        </w:rPr>
        <w:t>the</w:t>
      </w:r>
      <w:r w:rsidRPr="0087631E">
        <w:rPr>
          <w:rFonts w:asciiTheme="majorHAnsi" w:hAnsiTheme="majorHAnsi"/>
          <w:spacing w:val="39"/>
          <w:sz w:val="22"/>
          <w:szCs w:val="22"/>
        </w:rPr>
        <w:t xml:space="preserve"> </w:t>
      </w:r>
      <w:r w:rsidRPr="0087631E">
        <w:rPr>
          <w:rFonts w:asciiTheme="majorHAnsi" w:hAnsiTheme="majorHAnsi"/>
          <w:sz w:val="22"/>
          <w:szCs w:val="22"/>
        </w:rPr>
        <w:t>test</w:t>
      </w:r>
      <w:r w:rsidRPr="0087631E">
        <w:rPr>
          <w:rFonts w:asciiTheme="majorHAnsi" w:hAnsiTheme="majorHAnsi"/>
          <w:spacing w:val="39"/>
          <w:sz w:val="22"/>
          <w:szCs w:val="22"/>
        </w:rPr>
        <w:t xml:space="preserve"> </w:t>
      </w:r>
      <w:r w:rsidRPr="0087631E">
        <w:rPr>
          <w:rFonts w:asciiTheme="majorHAnsi" w:hAnsiTheme="majorHAnsi"/>
          <w:sz w:val="22"/>
          <w:szCs w:val="22"/>
        </w:rPr>
        <w:t>respectively.</w:t>
      </w:r>
      <w:r w:rsidRPr="0087631E">
        <w:rPr>
          <w:rFonts w:asciiTheme="majorHAnsi" w:hAnsiTheme="majorHAnsi"/>
          <w:spacing w:val="39"/>
          <w:sz w:val="22"/>
          <w:szCs w:val="22"/>
        </w:rPr>
        <w:t xml:space="preserve"> </w:t>
      </w:r>
      <w:r w:rsidRPr="0087631E">
        <w:rPr>
          <w:rFonts w:asciiTheme="majorHAnsi" w:hAnsiTheme="majorHAnsi"/>
          <w:sz w:val="22"/>
          <w:szCs w:val="22"/>
        </w:rPr>
        <w:t>Details</w:t>
      </w:r>
      <w:r w:rsidRPr="0087631E">
        <w:rPr>
          <w:rFonts w:asciiTheme="majorHAnsi" w:hAnsiTheme="majorHAnsi"/>
          <w:spacing w:val="39"/>
          <w:sz w:val="22"/>
          <w:szCs w:val="22"/>
        </w:rPr>
        <w:t xml:space="preserve"> </w:t>
      </w:r>
      <w:r w:rsidRPr="0087631E">
        <w:rPr>
          <w:rFonts w:asciiTheme="majorHAnsi" w:hAnsiTheme="majorHAnsi"/>
          <w:sz w:val="22"/>
          <w:szCs w:val="22"/>
        </w:rPr>
        <w:t>of</w:t>
      </w:r>
      <w:r w:rsidRPr="0087631E">
        <w:rPr>
          <w:rFonts w:asciiTheme="majorHAnsi" w:hAnsiTheme="majorHAnsi"/>
          <w:spacing w:val="38"/>
          <w:sz w:val="22"/>
          <w:szCs w:val="22"/>
        </w:rPr>
        <w:t xml:space="preserve"> </w:t>
      </w:r>
      <w:r w:rsidRPr="0087631E">
        <w:rPr>
          <w:rFonts w:asciiTheme="majorHAnsi" w:hAnsiTheme="majorHAnsi"/>
          <w:sz w:val="22"/>
          <w:szCs w:val="22"/>
        </w:rPr>
        <w:t>question</w:t>
      </w:r>
      <w:r w:rsidRPr="0087631E">
        <w:rPr>
          <w:rFonts w:asciiTheme="majorHAnsi" w:hAnsiTheme="majorHAnsi"/>
          <w:spacing w:val="38"/>
          <w:sz w:val="22"/>
          <w:szCs w:val="22"/>
        </w:rPr>
        <w:t xml:space="preserve"> </w:t>
      </w:r>
      <w:r w:rsidRPr="0087631E">
        <w:rPr>
          <w:rFonts w:asciiTheme="majorHAnsi" w:hAnsiTheme="majorHAnsi"/>
          <w:sz w:val="22"/>
          <w:szCs w:val="22"/>
        </w:rPr>
        <w:t>responses</w:t>
      </w:r>
      <w:r w:rsidRPr="0087631E">
        <w:rPr>
          <w:rFonts w:asciiTheme="majorHAnsi" w:hAnsiTheme="majorHAnsi"/>
          <w:spacing w:val="39"/>
          <w:sz w:val="22"/>
          <w:szCs w:val="22"/>
        </w:rPr>
        <w:t xml:space="preserve"> </w:t>
      </w:r>
      <w:r w:rsidRPr="0087631E">
        <w:rPr>
          <w:rFonts w:asciiTheme="majorHAnsi" w:hAnsiTheme="majorHAnsi"/>
          <w:spacing w:val="-1"/>
          <w:sz w:val="22"/>
          <w:szCs w:val="22"/>
        </w:rPr>
        <w:t>ar</w:t>
      </w:r>
      <w:r w:rsidRPr="0087631E">
        <w:rPr>
          <w:rFonts w:asciiTheme="majorHAnsi" w:hAnsiTheme="majorHAnsi"/>
          <w:sz w:val="22"/>
          <w:szCs w:val="22"/>
        </w:rPr>
        <w:t>e</w:t>
      </w:r>
      <w:r w:rsidRPr="0087631E">
        <w:rPr>
          <w:rFonts w:asciiTheme="majorHAnsi" w:hAnsiTheme="majorHAnsi"/>
          <w:spacing w:val="39"/>
          <w:sz w:val="22"/>
          <w:szCs w:val="22"/>
        </w:rPr>
        <w:t xml:space="preserve"> </w:t>
      </w:r>
      <w:r w:rsidRPr="0087631E">
        <w:rPr>
          <w:rFonts w:asciiTheme="majorHAnsi" w:hAnsiTheme="majorHAnsi"/>
          <w:spacing w:val="-1"/>
          <w:sz w:val="22"/>
          <w:szCs w:val="22"/>
        </w:rPr>
        <w:t>sho</w:t>
      </w:r>
      <w:r w:rsidRPr="0087631E">
        <w:rPr>
          <w:rFonts w:asciiTheme="majorHAnsi" w:hAnsiTheme="majorHAnsi"/>
          <w:spacing w:val="-2"/>
          <w:sz w:val="22"/>
          <w:szCs w:val="22"/>
        </w:rPr>
        <w:t>w</w:t>
      </w:r>
      <w:r w:rsidRPr="0087631E">
        <w:rPr>
          <w:rFonts w:asciiTheme="majorHAnsi" w:hAnsiTheme="majorHAnsi"/>
          <w:sz w:val="22"/>
          <w:szCs w:val="22"/>
        </w:rPr>
        <w:t>n</w:t>
      </w:r>
      <w:r w:rsidRPr="0087631E">
        <w:rPr>
          <w:rFonts w:asciiTheme="majorHAnsi" w:hAnsiTheme="majorHAnsi"/>
          <w:spacing w:val="39"/>
          <w:sz w:val="22"/>
          <w:szCs w:val="22"/>
        </w:rPr>
        <w:t xml:space="preserve"> </w:t>
      </w:r>
      <w:r w:rsidRPr="0087631E">
        <w:rPr>
          <w:rFonts w:asciiTheme="majorHAnsi" w:hAnsiTheme="majorHAnsi"/>
          <w:spacing w:val="-1"/>
          <w:sz w:val="22"/>
          <w:szCs w:val="22"/>
        </w:rPr>
        <w:t xml:space="preserve">in </w:t>
      </w:r>
      <w:r w:rsidRPr="0087631E">
        <w:rPr>
          <w:rFonts w:asciiTheme="majorHAnsi" w:hAnsiTheme="majorHAnsi"/>
          <w:sz w:val="22"/>
          <w:szCs w:val="22"/>
        </w:rPr>
        <w:t xml:space="preserve">Figures 1 and 2 for </w:t>
      </w:r>
      <w:r w:rsidRPr="0087631E">
        <w:rPr>
          <w:rFonts w:asciiTheme="majorHAnsi" w:hAnsiTheme="majorHAnsi"/>
          <w:spacing w:val="-2"/>
          <w:sz w:val="22"/>
          <w:szCs w:val="22"/>
        </w:rPr>
        <w:t>m</w:t>
      </w:r>
      <w:r w:rsidRPr="0087631E">
        <w:rPr>
          <w:rFonts w:asciiTheme="majorHAnsi" w:hAnsiTheme="majorHAnsi"/>
          <w:sz w:val="22"/>
          <w:szCs w:val="22"/>
        </w:rPr>
        <w:t>ethod and</w:t>
      </w:r>
      <w:r w:rsidRPr="0087631E">
        <w:rPr>
          <w:rFonts w:asciiTheme="majorHAnsi" w:hAnsiTheme="majorHAnsi"/>
          <w:spacing w:val="-1"/>
          <w:sz w:val="22"/>
          <w:szCs w:val="22"/>
        </w:rPr>
        <w:t xml:space="preserve"> </w:t>
      </w:r>
      <w:r w:rsidRPr="0087631E">
        <w:rPr>
          <w:rFonts w:asciiTheme="majorHAnsi" w:hAnsiTheme="majorHAnsi"/>
          <w:sz w:val="22"/>
          <w:szCs w:val="22"/>
        </w:rPr>
        <w:t>data</w:t>
      </w:r>
      <w:r w:rsidRPr="0087631E">
        <w:rPr>
          <w:rFonts w:asciiTheme="majorHAnsi" w:hAnsiTheme="majorHAnsi"/>
          <w:spacing w:val="-1"/>
          <w:sz w:val="22"/>
          <w:szCs w:val="22"/>
        </w:rPr>
        <w:t xml:space="preserve"> </w:t>
      </w:r>
      <w:r w:rsidRPr="0087631E">
        <w:rPr>
          <w:rFonts w:asciiTheme="majorHAnsi" w:hAnsiTheme="majorHAnsi"/>
          <w:sz w:val="22"/>
          <w:szCs w:val="22"/>
        </w:rPr>
        <w:t>questions,</w:t>
      </w:r>
      <w:r w:rsidRPr="0087631E">
        <w:rPr>
          <w:rFonts w:asciiTheme="majorHAnsi" w:hAnsiTheme="majorHAnsi"/>
          <w:spacing w:val="-1"/>
          <w:sz w:val="22"/>
          <w:szCs w:val="22"/>
        </w:rPr>
        <w:t xml:space="preserve"> </w:t>
      </w:r>
      <w:r w:rsidRPr="0087631E">
        <w:rPr>
          <w:rFonts w:asciiTheme="majorHAnsi" w:hAnsiTheme="majorHAnsi"/>
          <w:sz w:val="22"/>
          <w:szCs w:val="22"/>
        </w:rPr>
        <w:t>respectively.</w:t>
      </w:r>
    </w:p>
    <w:p w14:paraId="39181C29" w14:textId="77777777" w:rsidR="00EC6C01" w:rsidRPr="0087631E" w:rsidRDefault="00EC6C01" w:rsidP="00EC6C01">
      <w:pPr>
        <w:spacing w:before="16" w:line="260" w:lineRule="exact"/>
        <w:rPr>
          <w:rFonts w:asciiTheme="majorHAnsi" w:hAnsiTheme="majorHAnsi"/>
          <w:sz w:val="22"/>
          <w:szCs w:val="22"/>
        </w:rPr>
      </w:pPr>
    </w:p>
    <w:p w14:paraId="6CFD1E11" w14:textId="77777777" w:rsidR="00EC6C01" w:rsidRPr="0087631E" w:rsidRDefault="00EC6C01" w:rsidP="00EC6C01">
      <w:pPr>
        <w:pStyle w:val="BodyText"/>
        <w:ind w:left="240" w:right="237"/>
        <w:jc w:val="both"/>
        <w:rPr>
          <w:rFonts w:asciiTheme="majorHAnsi" w:hAnsiTheme="majorHAnsi"/>
          <w:sz w:val="22"/>
          <w:szCs w:val="22"/>
        </w:rPr>
      </w:pPr>
      <w:r w:rsidRPr="0087631E">
        <w:rPr>
          <w:rFonts w:asciiTheme="majorHAnsi" w:hAnsiTheme="majorHAnsi"/>
          <w:sz w:val="22"/>
          <w:szCs w:val="22"/>
        </w:rPr>
        <w:t>Responses</w:t>
      </w:r>
      <w:r w:rsidRPr="0087631E">
        <w:rPr>
          <w:rFonts w:asciiTheme="majorHAnsi" w:hAnsiTheme="majorHAnsi"/>
          <w:spacing w:val="45"/>
          <w:sz w:val="22"/>
          <w:szCs w:val="22"/>
        </w:rPr>
        <w:t xml:space="preserve"> </w:t>
      </w:r>
      <w:r w:rsidRPr="0087631E">
        <w:rPr>
          <w:rFonts w:asciiTheme="majorHAnsi" w:hAnsiTheme="majorHAnsi"/>
          <w:sz w:val="22"/>
          <w:szCs w:val="22"/>
        </w:rPr>
        <w:t>to</w:t>
      </w:r>
      <w:r w:rsidRPr="0087631E">
        <w:rPr>
          <w:rFonts w:asciiTheme="majorHAnsi" w:hAnsiTheme="majorHAnsi"/>
          <w:spacing w:val="45"/>
          <w:sz w:val="22"/>
          <w:szCs w:val="22"/>
        </w:rPr>
        <w:t xml:space="preserve"> </w:t>
      </w:r>
      <w:r w:rsidRPr="0087631E">
        <w:rPr>
          <w:rFonts w:asciiTheme="majorHAnsi" w:hAnsiTheme="majorHAnsi"/>
          <w:sz w:val="22"/>
          <w:szCs w:val="22"/>
        </w:rPr>
        <w:t>the</w:t>
      </w:r>
      <w:r w:rsidRPr="0087631E">
        <w:rPr>
          <w:rFonts w:asciiTheme="majorHAnsi" w:hAnsiTheme="majorHAnsi"/>
          <w:spacing w:val="45"/>
          <w:sz w:val="22"/>
          <w:szCs w:val="22"/>
        </w:rPr>
        <w:t xml:space="preserve"> </w:t>
      </w:r>
      <w:r w:rsidRPr="0087631E">
        <w:rPr>
          <w:rFonts w:asciiTheme="majorHAnsi" w:hAnsiTheme="majorHAnsi"/>
          <w:sz w:val="22"/>
          <w:szCs w:val="22"/>
        </w:rPr>
        <w:t>first</w:t>
      </w:r>
      <w:r w:rsidRPr="0087631E">
        <w:rPr>
          <w:rFonts w:asciiTheme="majorHAnsi" w:hAnsiTheme="majorHAnsi"/>
          <w:spacing w:val="45"/>
          <w:sz w:val="22"/>
          <w:szCs w:val="22"/>
        </w:rPr>
        <w:t xml:space="preserve"> </w:t>
      </w:r>
      <w:r w:rsidRPr="0087631E">
        <w:rPr>
          <w:rFonts w:asciiTheme="majorHAnsi" w:hAnsiTheme="majorHAnsi"/>
          <w:spacing w:val="-2"/>
          <w:sz w:val="22"/>
          <w:szCs w:val="22"/>
        </w:rPr>
        <w:t>m</w:t>
      </w:r>
      <w:r w:rsidRPr="0087631E">
        <w:rPr>
          <w:rFonts w:asciiTheme="majorHAnsi" w:hAnsiTheme="majorHAnsi"/>
          <w:sz w:val="22"/>
          <w:szCs w:val="22"/>
        </w:rPr>
        <w:t>ethod</w:t>
      </w:r>
      <w:r w:rsidRPr="0087631E">
        <w:rPr>
          <w:rFonts w:asciiTheme="majorHAnsi" w:hAnsiTheme="majorHAnsi"/>
          <w:spacing w:val="45"/>
          <w:sz w:val="22"/>
          <w:szCs w:val="22"/>
        </w:rPr>
        <w:t xml:space="preserve"> </w:t>
      </w:r>
      <w:r w:rsidRPr="0087631E">
        <w:rPr>
          <w:rFonts w:asciiTheme="majorHAnsi" w:hAnsiTheme="majorHAnsi"/>
          <w:sz w:val="22"/>
          <w:szCs w:val="22"/>
        </w:rPr>
        <w:t>qu</w:t>
      </w:r>
      <w:r w:rsidRPr="0087631E">
        <w:rPr>
          <w:rFonts w:asciiTheme="majorHAnsi" w:hAnsiTheme="majorHAnsi"/>
          <w:spacing w:val="1"/>
          <w:sz w:val="22"/>
          <w:szCs w:val="22"/>
        </w:rPr>
        <w:t>e</w:t>
      </w:r>
      <w:r w:rsidRPr="0087631E">
        <w:rPr>
          <w:rFonts w:asciiTheme="majorHAnsi" w:hAnsiTheme="majorHAnsi"/>
          <w:sz w:val="22"/>
          <w:szCs w:val="22"/>
        </w:rPr>
        <w:t>stion</w:t>
      </w:r>
      <w:r w:rsidRPr="0087631E">
        <w:rPr>
          <w:rFonts w:asciiTheme="majorHAnsi" w:hAnsiTheme="majorHAnsi"/>
          <w:spacing w:val="45"/>
          <w:sz w:val="22"/>
          <w:szCs w:val="22"/>
        </w:rPr>
        <w:t xml:space="preserve"> </w:t>
      </w:r>
      <w:r w:rsidRPr="0087631E">
        <w:rPr>
          <w:rFonts w:asciiTheme="majorHAnsi" w:hAnsiTheme="majorHAnsi"/>
          <w:sz w:val="22"/>
          <w:szCs w:val="22"/>
        </w:rPr>
        <w:t>show</w:t>
      </w:r>
      <w:r w:rsidRPr="0087631E">
        <w:rPr>
          <w:rFonts w:asciiTheme="majorHAnsi" w:hAnsiTheme="majorHAnsi"/>
          <w:spacing w:val="44"/>
          <w:sz w:val="22"/>
          <w:szCs w:val="22"/>
        </w:rPr>
        <w:t xml:space="preserve"> </w:t>
      </w:r>
      <w:r w:rsidRPr="0087631E">
        <w:rPr>
          <w:rFonts w:asciiTheme="majorHAnsi" w:hAnsiTheme="majorHAnsi"/>
          <w:sz w:val="22"/>
          <w:szCs w:val="22"/>
        </w:rPr>
        <w:t>a</w:t>
      </w:r>
      <w:r w:rsidRPr="0087631E">
        <w:rPr>
          <w:rFonts w:asciiTheme="majorHAnsi" w:hAnsiTheme="majorHAnsi"/>
          <w:spacing w:val="45"/>
          <w:sz w:val="22"/>
          <w:szCs w:val="22"/>
        </w:rPr>
        <w:t xml:space="preserve"> </w:t>
      </w:r>
      <w:r w:rsidRPr="0087631E">
        <w:rPr>
          <w:rFonts w:asciiTheme="majorHAnsi" w:hAnsiTheme="majorHAnsi"/>
          <w:sz w:val="22"/>
          <w:szCs w:val="22"/>
        </w:rPr>
        <w:t>substantial</w:t>
      </w:r>
      <w:r w:rsidRPr="0087631E">
        <w:rPr>
          <w:rFonts w:asciiTheme="majorHAnsi" w:hAnsiTheme="majorHAnsi"/>
          <w:spacing w:val="45"/>
          <w:sz w:val="22"/>
          <w:szCs w:val="22"/>
        </w:rPr>
        <w:t xml:space="preserve"> </w:t>
      </w:r>
      <w:r w:rsidRPr="0087631E">
        <w:rPr>
          <w:rFonts w:asciiTheme="majorHAnsi" w:hAnsiTheme="majorHAnsi"/>
          <w:sz w:val="22"/>
          <w:szCs w:val="22"/>
        </w:rPr>
        <w:t>deviat</w:t>
      </w:r>
      <w:r w:rsidRPr="0087631E">
        <w:rPr>
          <w:rFonts w:asciiTheme="majorHAnsi" w:hAnsiTheme="majorHAnsi"/>
          <w:spacing w:val="-1"/>
          <w:sz w:val="22"/>
          <w:szCs w:val="22"/>
        </w:rPr>
        <w:t>i</w:t>
      </w:r>
      <w:r w:rsidRPr="0087631E">
        <w:rPr>
          <w:rFonts w:asciiTheme="majorHAnsi" w:hAnsiTheme="majorHAnsi"/>
          <w:sz w:val="22"/>
          <w:szCs w:val="22"/>
        </w:rPr>
        <w:t>on</w:t>
      </w:r>
      <w:r w:rsidRPr="0087631E">
        <w:rPr>
          <w:rFonts w:asciiTheme="majorHAnsi" w:hAnsiTheme="majorHAnsi"/>
          <w:spacing w:val="45"/>
          <w:sz w:val="22"/>
          <w:szCs w:val="22"/>
        </w:rPr>
        <w:t xml:space="preserve"> </w:t>
      </w:r>
      <w:r w:rsidRPr="0087631E">
        <w:rPr>
          <w:rFonts w:asciiTheme="majorHAnsi" w:hAnsiTheme="majorHAnsi"/>
          <w:sz w:val="22"/>
          <w:szCs w:val="22"/>
        </w:rPr>
        <w:t>from</w:t>
      </w:r>
      <w:r w:rsidRPr="0087631E">
        <w:rPr>
          <w:rFonts w:asciiTheme="majorHAnsi" w:hAnsiTheme="majorHAnsi"/>
          <w:spacing w:val="43"/>
          <w:sz w:val="22"/>
          <w:szCs w:val="22"/>
        </w:rPr>
        <w:t xml:space="preserve"> </w:t>
      </w:r>
      <w:r w:rsidRPr="0087631E">
        <w:rPr>
          <w:rFonts w:asciiTheme="majorHAnsi" w:hAnsiTheme="majorHAnsi"/>
          <w:sz w:val="22"/>
          <w:szCs w:val="22"/>
        </w:rPr>
        <w:t>the</w:t>
      </w:r>
      <w:r w:rsidRPr="0087631E">
        <w:rPr>
          <w:rFonts w:asciiTheme="majorHAnsi" w:hAnsiTheme="majorHAnsi"/>
          <w:spacing w:val="45"/>
          <w:sz w:val="22"/>
          <w:szCs w:val="22"/>
        </w:rPr>
        <w:t xml:space="preserve"> </w:t>
      </w:r>
      <w:r w:rsidRPr="0087631E">
        <w:rPr>
          <w:rFonts w:asciiTheme="majorHAnsi" w:hAnsiTheme="majorHAnsi"/>
          <w:sz w:val="22"/>
          <w:szCs w:val="22"/>
        </w:rPr>
        <w:t>correct answer</w:t>
      </w:r>
      <w:r w:rsidRPr="0087631E">
        <w:rPr>
          <w:rFonts w:asciiTheme="majorHAnsi" w:hAnsiTheme="majorHAnsi"/>
          <w:spacing w:val="5"/>
          <w:sz w:val="22"/>
          <w:szCs w:val="22"/>
        </w:rPr>
        <w:t xml:space="preserve"> </w:t>
      </w:r>
      <w:r w:rsidRPr="0087631E">
        <w:rPr>
          <w:rFonts w:asciiTheme="majorHAnsi" w:hAnsiTheme="majorHAnsi"/>
          <w:sz w:val="22"/>
          <w:szCs w:val="22"/>
        </w:rPr>
        <w:t>“b”</w:t>
      </w:r>
      <w:r w:rsidRPr="0087631E">
        <w:rPr>
          <w:rFonts w:asciiTheme="majorHAnsi" w:hAnsiTheme="majorHAnsi"/>
          <w:spacing w:val="5"/>
          <w:sz w:val="22"/>
          <w:szCs w:val="22"/>
        </w:rPr>
        <w:t xml:space="preserve"> </w:t>
      </w:r>
      <w:r w:rsidRPr="0087631E">
        <w:rPr>
          <w:rFonts w:asciiTheme="majorHAnsi" w:hAnsiTheme="majorHAnsi"/>
          <w:sz w:val="22"/>
          <w:szCs w:val="22"/>
        </w:rPr>
        <w:t>(using</w:t>
      </w:r>
      <w:r w:rsidRPr="0087631E">
        <w:rPr>
          <w:rFonts w:asciiTheme="majorHAnsi" w:hAnsiTheme="majorHAnsi"/>
          <w:spacing w:val="5"/>
          <w:sz w:val="22"/>
          <w:szCs w:val="22"/>
        </w:rPr>
        <w:t xml:space="preserve"> </w:t>
      </w:r>
      <w:r w:rsidRPr="0087631E">
        <w:rPr>
          <w:rFonts w:asciiTheme="majorHAnsi" w:hAnsiTheme="majorHAnsi"/>
          <w:sz w:val="22"/>
          <w:szCs w:val="22"/>
        </w:rPr>
        <w:t>a</w:t>
      </w:r>
      <w:r w:rsidRPr="0087631E">
        <w:rPr>
          <w:rFonts w:asciiTheme="majorHAnsi" w:hAnsiTheme="majorHAnsi"/>
          <w:spacing w:val="5"/>
          <w:sz w:val="22"/>
          <w:szCs w:val="22"/>
        </w:rPr>
        <w:t xml:space="preserve"> </w:t>
      </w:r>
      <w:r w:rsidRPr="0087631E">
        <w:rPr>
          <w:rFonts w:asciiTheme="majorHAnsi" w:hAnsiTheme="majorHAnsi"/>
          <w:sz w:val="22"/>
          <w:szCs w:val="22"/>
        </w:rPr>
        <w:t>beam</w:t>
      </w:r>
      <w:r w:rsidRPr="0087631E">
        <w:rPr>
          <w:rFonts w:asciiTheme="majorHAnsi" w:hAnsiTheme="majorHAnsi"/>
          <w:spacing w:val="5"/>
          <w:sz w:val="22"/>
          <w:szCs w:val="22"/>
        </w:rPr>
        <w:t xml:space="preserve"> </w:t>
      </w:r>
      <w:r w:rsidRPr="0087631E">
        <w:rPr>
          <w:rFonts w:asciiTheme="majorHAnsi" w:hAnsiTheme="majorHAnsi"/>
          <w:sz w:val="22"/>
          <w:szCs w:val="22"/>
        </w:rPr>
        <w:t>balance</w:t>
      </w:r>
      <w:r w:rsidRPr="0087631E">
        <w:rPr>
          <w:rFonts w:asciiTheme="majorHAnsi" w:hAnsiTheme="majorHAnsi"/>
          <w:spacing w:val="5"/>
          <w:sz w:val="22"/>
          <w:szCs w:val="22"/>
        </w:rPr>
        <w:t xml:space="preserve"> </w:t>
      </w:r>
      <w:r w:rsidRPr="0087631E">
        <w:rPr>
          <w:rFonts w:asciiTheme="majorHAnsi" w:hAnsiTheme="majorHAnsi"/>
          <w:sz w:val="22"/>
          <w:szCs w:val="22"/>
        </w:rPr>
        <w:t>to</w:t>
      </w:r>
      <w:r w:rsidRPr="0087631E">
        <w:rPr>
          <w:rFonts w:asciiTheme="majorHAnsi" w:hAnsiTheme="majorHAnsi"/>
          <w:spacing w:val="5"/>
          <w:sz w:val="22"/>
          <w:szCs w:val="22"/>
        </w:rPr>
        <w:t xml:space="preserve"> </w:t>
      </w:r>
      <w:r w:rsidRPr="0087631E">
        <w:rPr>
          <w:rFonts w:asciiTheme="majorHAnsi" w:hAnsiTheme="majorHAnsi"/>
          <w:sz w:val="22"/>
          <w:szCs w:val="22"/>
        </w:rPr>
        <w:t>deter</w:t>
      </w:r>
      <w:r w:rsidRPr="0087631E">
        <w:rPr>
          <w:rFonts w:asciiTheme="majorHAnsi" w:hAnsiTheme="majorHAnsi"/>
          <w:spacing w:val="-2"/>
          <w:sz w:val="22"/>
          <w:szCs w:val="22"/>
        </w:rPr>
        <w:t>m</w:t>
      </w:r>
      <w:r w:rsidRPr="0087631E">
        <w:rPr>
          <w:rFonts w:asciiTheme="majorHAnsi" w:hAnsiTheme="majorHAnsi"/>
          <w:sz w:val="22"/>
          <w:szCs w:val="22"/>
        </w:rPr>
        <w:t>i</w:t>
      </w:r>
      <w:r w:rsidRPr="0087631E">
        <w:rPr>
          <w:rFonts w:asciiTheme="majorHAnsi" w:hAnsiTheme="majorHAnsi"/>
          <w:spacing w:val="-2"/>
          <w:sz w:val="22"/>
          <w:szCs w:val="22"/>
        </w:rPr>
        <w:t>n</w:t>
      </w:r>
      <w:r w:rsidRPr="0087631E">
        <w:rPr>
          <w:rFonts w:asciiTheme="majorHAnsi" w:hAnsiTheme="majorHAnsi"/>
          <w:sz w:val="22"/>
          <w:szCs w:val="22"/>
        </w:rPr>
        <w:t>e</w:t>
      </w:r>
      <w:r w:rsidRPr="0087631E">
        <w:rPr>
          <w:rFonts w:asciiTheme="majorHAnsi" w:hAnsiTheme="majorHAnsi"/>
          <w:spacing w:val="6"/>
          <w:sz w:val="22"/>
          <w:szCs w:val="22"/>
        </w:rPr>
        <w:t xml:space="preserve"> </w:t>
      </w:r>
      <w:r w:rsidRPr="0087631E">
        <w:rPr>
          <w:rFonts w:asciiTheme="majorHAnsi" w:hAnsiTheme="majorHAnsi"/>
          <w:spacing w:val="-2"/>
          <w:sz w:val="22"/>
          <w:szCs w:val="22"/>
        </w:rPr>
        <w:t>m</w:t>
      </w:r>
      <w:r w:rsidRPr="0087631E">
        <w:rPr>
          <w:rFonts w:asciiTheme="majorHAnsi" w:hAnsiTheme="majorHAnsi"/>
          <w:sz w:val="22"/>
          <w:szCs w:val="22"/>
        </w:rPr>
        <w:t>ass</w:t>
      </w:r>
      <w:r w:rsidRPr="0087631E">
        <w:rPr>
          <w:rFonts w:asciiTheme="majorHAnsi" w:hAnsiTheme="majorHAnsi"/>
          <w:spacing w:val="6"/>
          <w:sz w:val="22"/>
          <w:szCs w:val="22"/>
        </w:rPr>
        <w:t xml:space="preserve"> </w:t>
      </w:r>
      <w:r w:rsidRPr="0087631E">
        <w:rPr>
          <w:rFonts w:asciiTheme="majorHAnsi" w:hAnsiTheme="majorHAnsi"/>
          <w:sz w:val="22"/>
          <w:szCs w:val="22"/>
        </w:rPr>
        <w:t>is</w:t>
      </w:r>
      <w:r w:rsidRPr="0087631E">
        <w:rPr>
          <w:rFonts w:asciiTheme="majorHAnsi" w:hAnsiTheme="majorHAnsi"/>
          <w:spacing w:val="6"/>
          <w:sz w:val="22"/>
          <w:szCs w:val="22"/>
        </w:rPr>
        <w:t xml:space="preserve"> </w:t>
      </w:r>
      <w:r w:rsidRPr="0087631E">
        <w:rPr>
          <w:rFonts w:asciiTheme="majorHAnsi" w:hAnsiTheme="majorHAnsi"/>
          <w:sz w:val="22"/>
          <w:szCs w:val="22"/>
        </w:rPr>
        <w:t>an</w:t>
      </w:r>
      <w:r w:rsidRPr="0087631E">
        <w:rPr>
          <w:rFonts w:asciiTheme="majorHAnsi" w:hAnsiTheme="majorHAnsi"/>
          <w:spacing w:val="6"/>
          <w:sz w:val="22"/>
          <w:szCs w:val="22"/>
        </w:rPr>
        <w:t xml:space="preserve"> </w:t>
      </w:r>
      <w:r w:rsidRPr="0087631E">
        <w:rPr>
          <w:rFonts w:asciiTheme="majorHAnsi" w:hAnsiTheme="majorHAnsi"/>
          <w:sz w:val="22"/>
          <w:szCs w:val="22"/>
        </w:rPr>
        <w:t>exa</w:t>
      </w:r>
      <w:r w:rsidRPr="0087631E">
        <w:rPr>
          <w:rFonts w:asciiTheme="majorHAnsi" w:hAnsiTheme="majorHAnsi"/>
          <w:spacing w:val="-2"/>
          <w:sz w:val="22"/>
          <w:szCs w:val="22"/>
        </w:rPr>
        <w:t>m</w:t>
      </w:r>
      <w:r w:rsidRPr="0087631E">
        <w:rPr>
          <w:rFonts w:asciiTheme="majorHAnsi" w:hAnsiTheme="majorHAnsi"/>
          <w:sz w:val="22"/>
          <w:szCs w:val="22"/>
        </w:rPr>
        <w:t>ple</w:t>
      </w:r>
      <w:r w:rsidRPr="0087631E">
        <w:rPr>
          <w:rFonts w:asciiTheme="majorHAnsi" w:hAnsiTheme="majorHAnsi"/>
          <w:spacing w:val="6"/>
          <w:sz w:val="22"/>
          <w:szCs w:val="22"/>
        </w:rPr>
        <w:t xml:space="preserve"> </w:t>
      </w:r>
      <w:r w:rsidRPr="0087631E">
        <w:rPr>
          <w:rFonts w:asciiTheme="majorHAnsi" w:hAnsiTheme="majorHAnsi"/>
          <w:sz w:val="22"/>
          <w:szCs w:val="22"/>
        </w:rPr>
        <w:t>of</w:t>
      </w:r>
      <w:r w:rsidRPr="0087631E">
        <w:rPr>
          <w:rFonts w:asciiTheme="majorHAnsi" w:hAnsiTheme="majorHAnsi"/>
          <w:spacing w:val="6"/>
          <w:sz w:val="22"/>
          <w:szCs w:val="22"/>
        </w:rPr>
        <w:t xml:space="preserve"> </w:t>
      </w:r>
      <w:r w:rsidRPr="0087631E">
        <w:rPr>
          <w:rFonts w:asciiTheme="majorHAnsi" w:hAnsiTheme="majorHAnsi"/>
          <w:sz w:val="22"/>
          <w:szCs w:val="22"/>
        </w:rPr>
        <w:t>co</w:t>
      </w:r>
      <w:r w:rsidRPr="0087631E">
        <w:rPr>
          <w:rFonts w:asciiTheme="majorHAnsi" w:hAnsiTheme="majorHAnsi"/>
          <w:spacing w:val="-2"/>
          <w:sz w:val="22"/>
          <w:szCs w:val="22"/>
        </w:rPr>
        <w:t>m</w:t>
      </w:r>
      <w:r w:rsidRPr="0087631E">
        <w:rPr>
          <w:rFonts w:asciiTheme="majorHAnsi" w:hAnsiTheme="majorHAnsi"/>
          <w:sz w:val="22"/>
          <w:szCs w:val="22"/>
        </w:rPr>
        <w:t>parison</w:t>
      </w:r>
      <w:r w:rsidRPr="0087631E">
        <w:rPr>
          <w:rFonts w:asciiTheme="majorHAnsi" w:hAnsiTheme="majorHAnsi"/>
          <w:spacing w:val="6"/>
          <w:sz w:val="22"/>
          <w:szCs w:val="22"/>
        </w:rPr>
        <w:t xml:space="preserve"> </w:t>
      </w:r>
      <w:r w:rsidRPr="0087631E">
        <w:rPr>
          <w:rFonts w:asciiTheme="majorHAnsi" w:hAnsiTheme="majorHAnsi"/>
          <w:sz w:val="22"/>
          <w:szCs w:val="22"/>
        </w:rPr>
        <w:t>with</w:t>
      </w:r>
      <w:r w:rsidRPr="0087631E">
        <w:rPr>
          <w:rFonts w:asciiTheme="majorHAnsi" w:hAnsiTheme="majorHAnsi"/>
          <w:spacing w:val="6"/>
          <w:sz w:val="22"/>
          <w:szCs w:val="22"/>
        </w:rPr>
        <w:t xml:space="preserve"> </w:t>
      </w:r>
      <w:r w:rsidRPr="0087631E">
        <w:rPr>
          <w:rFonts w:asciiTheme="majorHAnsi" w:hAnsiTheme="majorHAnsi"/>
          <w:sz w:val="22"/>
          <w:szCs w:val="22"/>
        </w:rPr>
        <w:t>a standard),</w:t>
      </w:r>
      <w:r w:rsidRPr="0087631E">
        <w:rPr>
          <w:rFonts w:asciiTheme="majorHAnsi" w:hAnsiTheme="majorHAnsi"/>
          <w:spacing w:val="7"/>
          <w:sz w:val="22"/>
          <w:szCs w:val="22"/>
        </w:rPr>
        <w:t xml:space="preserve"> </w:t>
      </w:r>
      <w:r w:rsidRPr="0087631E">
        <w:rPr>
          <w:rFonts w:asciiTheme="majorHAnsi" w:hAnsiTheme="majorHAnsi"/>
          <w:sz w:val="22"/>
          <w:szCs w:val="22"/>
        </w:rPr>
        <w:t>with</w:t>
      </w:r>
      <w:r w:rsidRPr="0087631E">
        <w:rPr>
          <w:rFonts w:asciiTheme="majorHAnsi" w:hAnsiTheme="majorHAnsi"/>
          <w:spacing w:val="7"/>
          <w:sz w:val="22"/>
          <w:szCs w:val="22"/>
        </w:rPr>
        <w:t xml:space="preserve"> </w:t>
      </w:r>
      <w:r w:rsidRPr="0087631E">
        <w:rPr>
          <w:rFonts w:asciiTheme="majorHAnsi" w:hAnsiTheme="majorHAnsi"/>
          <w:sz w:val="22"/>
          <w:szCs w:val="22"/>
        </w:rPr>
        <w:t>answer</w:t>
      </w:r>
      <w:r w:rsidRPr="0087631E">
        <w:rPr>
          <w:rFonts w:asciiTheme="majorHAnsi" w:hAnsiTheme="majorHAnsi"/>
          <w:spacing w:val="7"/>
          <w:sz w:val="22"/>
          <w:szCs w:val="22"/>
        </w:rPr>
        <w:t xml:space="preserve"> </w:t>
      </w:r>
      <w:r w:rsidRPr="0087631E">
        <w:rPr>
          <w:rFonts w:asciiTheme="majorHAnsi" w:hAnsiTheme="majorHAnsi"/>
          <w:sz w:val="22"/>
          <w:szCs w:val="22"/>
        </w:rPr>
        <w:t>“d”</w:t>
      </w:r>
      <w:r w:rsidRPr="0087631E">
        <w:rPr>
          <w:rFonts w:asciiTheme="majorHAnsi" w:hAnsiTheme="majorHAnsi"/>
          <w:spacing w:val="7"/>
          <w:sz w:val="22"/>
          <w:szCs w:val="22"/>
        </w:rPr>
        <w:t xml:space="preserve"> </w:t>
      </w:r>
      <w:r w:rsidRPr="0087631E">
        <w:rPr>
          <w:rFonts w:asciiTheme="majorHAnsi" w:hAnsiTheme="majorHAnsi"/>
          <w:sz w:val="22"/>
          <w:szCs w:val="22"/>
        </w:rPr>
        <w:t>(an</w:t>
      </w:r>
      <w:r w:rsidRPr="0087631E">
        <w:rPr>
          <w:rFonts w:asciiTheme="majorHAnsi" w:hAnsiTheme="majorHAnsi"/>
          <w:spacing w:val="7"/>
          <w:sz w:val="22"/>
          <w:szCs w:val="22"/>
        </w:rPr>
        <w:t xml:space="preserve"> </w:t>
      </w:r>
      <w:r w:rsidRPr="0087631E">
        <w:rPr>
          <w:rFonts w:asciiTheme="majorHAnsi" w:hAnsiTheme="majorHAnsi"/>
          <w:sz w:val="22"/>
          <w:szCs w:val="22"/>
        </w:rPr>
        <w:t>experi</w:t>
      </w:r>
      <w:r w:rsidRPr="0087631E">
        <w:rPr>
          <w:rFonts w:asciiTheme="majorHAnsi" w:hAnsiTheme="majorHAnsi"/>
          <w:spacing w:val="-2"/>
          <w:sz w:val="22"/>
          <w:szCs w:val="22"/>
        </w:rPr>
        <w:t>m</w:t>
      </w:r>
      <w:r w:rsidRPr="0087631E">
        <w:rPr>
          <w:rFonts w:asciiTheme="majorHAnsi" w:hAnsiTheme="majorHAnsi"/>
          <w:sz w:val="22"/>
          <w:szCs w:val="22"/>
        </w:rPr>
        <w:t>ent)</w:t>
      </w:r>
      <w:r w:rsidRPr="0087631E">
        <w:rPr>
          <w:rFonts w:asciiTheme="majorHAnsi" w:hAnsiTheme="majorHAnsi"/>
          <w:spacing w:val="7"/>
          <w:sz w:val="22"/>
          <w:szCs w:val="22"/>
        </w:rPr>
        <w:t xml:space="preserve"> </w:t>
      </w:r>
      <w:r w:rsidRPr="0087631E">
        <w:rPr>
          <w:rFonts w:asciiTheme="majorHAnsi" w:hAnsiTheme="majorHAnsi"/>
          <w:sz w:val="22"/>
          <w:szCs w:val="22"/>
        </w:rPr>
        <w:t>b</w:t>
      </w:r>
      <w:r w:rsidRPr="0087631E">
        <w:rPr>
          <w:rFonts w:asciiTheme="majorHAnsi" w:hAnsiTheme="majorHAnsi"/>
          <w:spacing w:val="-1"/>
          <w:sz w:val="22"/>
          <w:szCs w:val="22"/>
        </w:rPr>
        <w:t>e</w:t>
      </w:r>
      <w:r w:rsidRPr="0087631E">
        <w:rPr>
          <w:rFonts w:asciiTheme="majorHAnsi" w:hAnsiTheme="majorHAnsi"/>
          <w:sz w:val="22"/>
          <w:szCs w:val="22"/>
        </w:rPr>
        <w:t>ing</w:t>
      </w:r>
      <w:r w:rsidRPr="0087631E">
        <w:rPr>
          <w:rFonts w:asciiTheme="majorHAnsi" w:hAnsiTheme="majorHAnsi"/>
          <w:spacing w:val="7"/>
          <w:sz w:val="22"/>
          <w:szCs w:val="22"/>
        </w:rPr>
        <w:t xml:space="preserve"> </w:t>
      </w:r>
      <w:r w:rsidRPr="0087631E">
        <w:rPr>
          <w:rFonts w:asciiTheme="majorHAnsi" w:hAnsiTheme="majorHAnsi"/>
          <w:sz w:val="22"/>
          <w:szCs w:val="22"/>
        </w:rPr>
        <w:t>the</w:t>
      </w:r>
      <w:r w:rsidRPr="0087631E">
        <w:rPr>
          <w:rFonts w:asciiTheme="majorHAnsi" w:hAnsiTheme="majorHAnsi"/>
          <w:spacing w:val="7"/>
          <w:sz w:val="22"/>
          <w:szCs w:val="22"/>
        </w:rPr>
        <w:t xml:space="preserve"> </w:t>
      </w:r>
      <w:r w:rsidRPr="0087631E">
        <w:rPr>
          <w:rFonts w:asciiTheme="majorHAnsi" w:hAnsiTheme="majorHAnsi"/>
          <w:spacing w:val="-2"/>
          <w:sz w:val="22"/>
          <w:szCs w:val="22"/>
        </w:rPr>
        <w:t>m</w:t>
      </w:r>
      <w:r w:rsidRPr="0087631E">
        <w:rPr>
          <w:rFonts w:asciiTheme="majorHAnsi" w:hAnsiTheme="majorHAnsi"/>
          <w:sz w:val="22"/>
          <w:szCs w:val="22"/>
        </w:rPr>
        <w:t>ost</w:t>
      </w:r>
      <w:r w:rsidRPr="0087631E">
        <w:rPr>
          <w:rFonts w:asciiTheme="majorHAnsi" w:hAnsiTheme="majorHAnsi"/>
          <w:spacing w:val="7"/>
          <w:sz w:val="22"/>
          <w:szCs w:val="22"/>
        </w:rPr>
        <w:t xml:space="preserve"> </w:t>
      </w:r>
      <w:r w:rsidRPr="0087631E">
        <w:rPr>
          <w:rFonts w:asciiTheme="majorHAnsi" w:hAnsiTheme="majorHAnsi"/>
          <w:sz w:val="22"/>
          <w:szCs w:val="22"/>
        </w:rPr>
        <w:t>frequent</w:t>
      </w:r>
      <w:r w:rsidRPr="0087631E">
        <w:rPr>
          <w:rFonts w:asciiTheme="majorHAnsi" w:hAnsiTheme="majorHAnsi"/>
          <w:spacing w:val="7"/>
          <w:sz w:val="22"/>
          <w:szCs w:val="22"/>
        </w:rPr>
        <w:t xml:space="preserve"> </w:t>
      </w:r>
      <w:r w:rsidRPr="0087631E">
        <w:rPr>
          <w:rFonts w:asciiTheme="majorHAnsi" w:hAnsiTheme="majorHAnsi"/>
          <w:sz w:val="22"/>
          <w:szCs w:val="22"/>
        </w:rPr>
        <w:t>inc</w:t>
      </w:r>
      <w:r w:rsidRPr="0087631E">
        <w:rPr>
          <w:rFonts w:asciiTheme="majorHAnsi" w:hAnsiTheme="majorHAnsi"/>
          <w:spacing w:val="-2"/>
          <w:sz w:val="22"/>
          <w:szCs w:val="22"/>
        </w:rPr>
        <w:t>o</w:t>
      </w:r>
      <w:r w:rsidRPr="0087631E">
        <w:rPr>
          <w:rFonts w:asciiTheme="majorHAnsi" w:hAnsiTheme="majorHAnsi"/>
          <w:sz w:val="22"/>
          <w:szCs w:val="22"/>
        </w:rPr>
        <w:t>rrect</w:t>
      </w:r>
      <w:r w:rsidRPr="0087631E">
        <w:rPr>
          <w:rFonts w:asciiTheme="majorHAnsi" w:hAnsiTheme="majorHAnsi"/>
          <w:spacing w:val="7"/>
          <w:sz w:val="22"/>
          <w:szCs w:val="22"/>
        </w:rPr>
        <w:t xml:space="preserve"> </w:t>
      </w:r>
      <w:r w:rsidRPr="0087631E">
        <w:rPr>
          <w:rFonts w:asciiTheme="majorHAnsi" w:hAnsiTheme="majorHAnsi"/>
          <w:sz w:val="22"/>
          <w:szCs w:val="22"/>
        </w:rPr>
        <w:t>answer</w:t>
      </w:r>
      <w:r w:rsidRPr="0087631E">
        <w:rPr>
          <w:rFonts w:asciiTheme="majorHAnsi" w:hAnsiTheme="majorHAnsi"/>
          <w:spacing w:val="7"/>
          <w:sz w:val="22"/>
          <w:szCs w:val="22"/>
        </w:rPr>
        <w:t xml:space="preserve"> </w:t>
      </w:r>
      <w:r w:rsidRPr="0087631E">
        <w:rPr>
          <w:rFonts w:asciiTheme="majorHAnsi" w:hAnsiTheme="majorHAnsi"/>
          <w:sz w:val="22"/>
          <w:szCs w:val="22"/>
        </w:rPr>
        <w:t>and the</w:t>
      </w:r>
      <w:r w:rsidRPr="0087631E">
        <w:rPr>
          <w:rFonts w:asciiTheme="majorHAnsi" w:hAnsiTheme="majorHAnsi"/>
          <w:spacing w:val="19"/>
          <w:sz w:val="22"/>
          <w:szCs w:val="22"/>
        </w:rPr>
        <w:t xml:space="preserve"> </w:t>
      </w:r>
      <w:r w:rsidRPr="0087631E">
        <w:rPr>
          <w:rFonts w:asciiTheme="majorHAnsi" w:hAnsiTheme="majorHAnsi"/>
          <w:sz w:val="22"/>
          <w:szCs w:val="22"/>
        </w:rPr>
        <w:t>re</w:t>
      </w:r>
      <w:r w:rsidRPr="0087631E">
        <w:rPr>
          <w:rFonts w:asciiTheme="majorHAnsi" w:hAnsiTheme="majorHAnsi"/>
          <w:spacing w:val="-2"/>
          <w:sz w:val="22"/>
          <w:szCs w:val="22"/>
        </w:rPr>
        <w:t>m</w:t>
      </w:r>
      <w:r w:rsidRPr="0087631E">
        <w:rPr>
          <w:rFonts w:asciiTheme="majorHAnsi" w:hAnsiTheme="majorHAnsi"/>
          <w:sz w:val="22"/>
          <w:szCs w:val="22"/>
        </w:rPr>
        <w:t>ainder</w:t>
      </w:r>
      <w:r w:rsidRPr="0087631E">
        <w:rPr>
          <w:rFonts w:asciiTheme="majorHAnsi" w:hAnsiTheme="majorHAnsi"/>
          <w:spacing w:val="19"/>
          <w:sz w:val="22"/>
          <w:szCs w:val="22"/>
        </w:rPr>
        <w:t xml:space="preserve"> </w:t>
      </w:r>
      <w:r w:rsidRPr="0087631E">
        <w:rPr>
          <w:rFonts w:asciiTheme="majorHAnsi" w:hAnsiTheme="majorHAnsi"/>
          <w:sz w:val="22"/>
          <w:szCs w:val="22"/>
        </w:rPr>
        <w:t>relati</w:t>
      </w:r>
      <w:r w:rsidRPr="0087631E">
        <w:rPr>
          <w:rFonts w:asciiTheme="majorHAnsi" w:hAnsiTheme="majorHAnsi"/>
          <w:spacing w:val="-2"/>
          <w:sz w:val="22"/>
          <w:szCs w:val="22"/>
        </w:rPr>
        <w:t>v</w:t>
      </w:r>
      <w:r w:rsidRPr="0087631E">
        <w:rPr>
          <w:rFonts w:asciiTheme="majorHAnsi" w:hAnsiTheme="majorHAnsi"/>
          <w:sz w:val="22"/>
          <w:szCs w:val="22"/>
        </w:rPr>
        <w:t>ely</w:t>
      </w:r>
      <w:r w:rsidRPr="0087631E">
        <w:rPr>
          <w:rFonts w:asciiTheme="majorHAnsi" w:hAnsiTheme="majorHAnsi"/>
          <w:spacing w:val="19"/>
          <w:sz w:val="22"/>
          <w:szCs w:val="22"/>
        </w:rPr>
        <w:t xml:space="preserve"> </w:t>
      </w:r>
      <w:r w:rsidRPr="0087631E">
        <w:rPr>
          <w:rFonts w:asciiTheme="majorHAnsi" w:hAnsiTheme="majorHAnsi"/>
          <w:sz w:val="22"/>
          <w:szCs w:val="22"/>
        </w:rPr>
        <w:t>evenly</w:t>
      </w:r>
      <w:r w:rsidRPr="0087631E">
        <w:rPr>
          <w:rFonts w:asciiTheme="majorHAnsi" w:hAnsiTheme="majorHAnsi"/>
          <w:spacing w:val="19"/>
          <w:sz w:val="22"/>
          <w:szCs w:val="22"/>
        </w:rPr>
        <w:t xml:space="preserve"> </w:t>
      </w:r>
      <w:r w:rsidRPr="0087631E">
        <w:rPr>
          <w:rFonts w:asciiTheme="majorHAnsi" w:hAnsiTheme="majorHAnsi"/>
          <w:sz w:val="22"/>
          <w:szCs w:val="22"/>
        </w:rPr>
        <w:t>split</w:t>
      </w:r>
      <w:r w:rsidRPr="0087631E">
        <w:rPr>
          <w:rFonts w:asciiTheme="majorHAnsi" w:hAnsiTheme="majorHAnsi"/>
          <w:spacing w:val="19"/>
          <w:sz w:val="22"/>
          <w:szCs w:val="22"/>
        </w:rPr>
        <w:t xml:space="preserve"> </w:t>
      </w:r>
      <w:r w:rsidRPr="0087631E">
        <w:rPr>
          <w:rFonts w:asciiTheme="majorHAnsi" w:hAnsiTheme="majorHAnsi"/>
          <w:sz w:val="22"/>
          <w:szCs w:val="22"/>
        </w:rPr>
        <w:t>bet</w:t>
      </w:r>
      <w:r w:rsidRPr="0087631E">
        <w:rPr>
          <w:rFonts w:asciiTheme="majorHAnsi" w:hAnsiTheme="majorHAnsi"/>
          <w:spacing w:val="-3"/>
          <w:sz w:val="22"/>
          <w:szCs w:val="22"/>
        </w:rPr>
        <w:t>w</w:t>
      </w:r>
      <w:r w:rsidRPr="0087631E">
        <w:rPr>
          <w:rFonts w:asciiTheme="majorHAnsi" w:hAnsiTheme="majorHAnsi"/>
          <w:sz w:val="22"/>
          <w:szCs w:val="22"/>
        </w:rPr>
        <w:t>een</w:t>
      </w:r>
      <w:r w:rsidRPr="0087631E">
        <w:rPr>
          <w:rFonts w:asciiTheme="majorHAnsi" w:hAnsiTheme="majorHAnsi"/>
          <w:spacing w:val="19"/>
          <w:sz w:val="22"/>
          <w:szCs w:val="22"/>
        </w:rPr>
        <w:t xml:space="preserve"> </w:t>
      </w:r>
      <w:r w:rsidRPr="0087631E">
        <w:rPr>
          <w:rFonts w:asciiTheme="majorHAnsi" w:hAnsiTheme="majorHAnsi"/>
          <w:sz w:val="22"/>
          <w:szCs w:val="22"/>
        </w:rPr>
        <w:t>the</w:t>
      </w:r>
      <w:r w:rsidRPr="0087631E">
        <w:rPr>
          <w:rFonts w:asciiTheme="majorHAnsi" w:hAnsiTheme="majorHAnsi"/>
          <w:spacing w:val="19"/>
          <w:sz w:val="22"/>
          <w:szCs w:val="22"/>
        </w:rPr>
        <w:t xml:space="preserve"> </w:t>
      </w:r>
      <w:r w:rsidRPr="0087631E">
        <w:rPr>
          <w:rFonts w:asciiTheme="majorHAnsi" w:hAnsiTheme="majorHAnsi"/>
          <w:sz w:val="22"/>
          <w:szCs w:val="22"/>
        </w:rPr>
        <w:t>other</w:t>
      </w:r>
      <w:r w:rsidRPr="0087631E">
        <w:rPr>
          <w:rFonts w:asciiTheme="majorHAnsi" w:hAnsiTheme="majorHAnsi"/>
          <w:spacing w:val="19"/>
          <w:sz w:val="22"/>
          <w:szCs w:val="22"/>
        </w:rPr>
        <w:t xml:space="preserve"> </w:t>
      </w:r>
      <w:r w:rsidRPr="0087631E">
        <w:rPr>
          <w:rFonts w:asciiTheme="majorHAnsi" w:hAnsiTheme="majorHAnsi"/>
          <w:sz w:val="22"/>
          <w:szCs w:val="22"/>
        </w:rPr>
        <w:t>incorrect</w:t>
      </w:r>
      <w:r w:rsidRPr="0087631E">
        <w:rPr>
          <w:rFonts w:asciiTheme="majorHAnsi" w:hAnsiTheme="majorHAnsi"/>
          <w:spacing w:val="19"/>
          <w:sz w:val="22"/>
          <w:szCs w:val="22"/>
        </w:rPr>
        <w:t xml:space="preserve"> </w:t>
      </w:r>
      <w:r w:rsidRPr="0087631E">
        <w:rPr>
          <w:rFonts w:asciiTheme="majorHAnsi" w:hAnsiTheme="majorHAnsi"/>
          <w:sz w:val="22"/>
          <w:szCs w:val="22"/>
        </w:rPr>
        <w:t>answers.</w:t>
      </w:r>
      <w:r w:rsidRPr="0087631E">
        <w:rPr>
          <w:rFonts w:asciiTheme="majorHAnsi" w:hAnsiTheme="majorHAnsi"/>
          <w:spacing w:val="19"/>
          <w:sz w:val="22"/>
          <w:szCs w:val="22"/>
        </w:rPr>
        <w:t xml:space="preserve"> </w:t>
      </w:r>
      <w:r w:rsidRPr="0087631E">
        <w:rPr>
          <w:rFonts w:asciiTheme="majorHAnsi" w:hAnsiTheme="majorHAnsi"/>
          <w:spacing w:val="-1"/>
          <w:sz w:val="22"/>
          <w:szCs w:val="22"/>
        </w:rPr>
        <w:t>M</w:t>
      </w:r>
      <w:r w:rsidRPr="0087631E">
        <w:rPr>
          <w:rFonts w:asciiTheme="majorHAnsi" w:hAnsiTheme="majorHAnsi"/>
          <w:sz w:val="22"/>
          <w:szCs w:val="22"/>
        </w:rPr>
        <w:t>ethod questions</w:t>
      </w:r>
      <w:r w:rsidRPr="0087631E">
        <w:rPr>
          <w:rFonts w:asciiTheme="majorHAnsi" w:hAnsiTheme="majorHAnsi"/>
          <w:spacing w:val="-1"/>
          <w:sz w:val="22"/>
          <w:szCs w:val="22"/>
        </w:rPr>
        <w:t xml:space="preserve"> </w:t>
      </w:r>
      <w:r w:rsidRPr="0087631E">
        <w:rPr>
          <w:rFonts w:asciiTheme="majorHAnsi" w:hAnsiTheme="majorHAnsi"/>
          <w:sz w:val="22"/>
          <w:szCs w:val="22"/>
        </w:rPr>
        <w:t>2</w:t>
      </w:r>
      <w:r w:rsidRPr="0087631E">
        <w:rPr>
          <w:rFonts w:asciiTheme="majorHAnsi" w:hAnsiTheme="majorHAnsi"/>
          <w:spacing w:val="-1"/>
          <w:sz w:val="22"/>
          <w:szCs w:val="22"/>
        </w:rPr>
        <w:t xml:space="preserve"> </w:t>
      </w:r>
      <w:r w:rsidRPr="0087631E">
        <w:rPr>
          <w:rFonts w:asciiTheme="majorHAnsi" w:hAnsiTheme="majorHAnsi"/>
          <w:sz w:val="22"/>
          <w:szCs w:val="22"/>
        </w:rPr>
        <w:t>and</w:t>
      </w:r>
      <w:r w:rsidRPr="0087631E">
        <w:rPr>
          <w:rFonts w:asciiTheme="majorHAnsi" w:hAnsiTheme="majorHAnsi"/>
          <w:spacing w:val="-1"/>
          <w:sz w:val="22"/>
          <w:szCs w:val="22"/>
        </w:rPr>
        <w:t xml:space="preserve"> </w:t>
      </w:r>
      <w:r w:rsidRPr="0087631E">
        <w:rPr>
          <w:rFonts w:asciiTheme="majorHAnsi" w:hAnsiTheme="majorHAnsi"/>
          <w:sz w:val="22"/>
          <w:szCs w:val="22"/>
        </w:rPr>
        <w:t>3</w:t>
      </w:r>
      <w:r w:rsidRPr="0087631E">
        <w:rPr>
          <w:rFonts w:asciiTheme="majorHAnsi" w:hAnsiTheme="majorHAnsi"/>
          <w:spacing w:val="-1"/>
          <w:sz w:val="22"/>
          <w:szCs w:val="22"/>
        </w:rPr>
        <w:t xml:space="preserve"> </w:t>
      </w:r>
      <w:r w:rsidRPr="0087631E">
        <w:rPr>
          <w:rFonts w:asciiTheme="majorHAnsi" w:hAnsiTheme="majorHAnsi"/>
          <w:sz w:val="22"/>
          <w:szCs w:val="22"/>
        </w:rPr>
        <w:t>showed</w:t>
      </w:r>
      <w:r w:rsidRPr="0087631E">
        <w:rPr>
          <w:rFonts w:asciiTheme="majorHAnsi" w:hAnsiTheme="majorHAnsi"/>
          <w:spacing w:val="-1"/>
          <w:sz w:val="22"/>
          <w:szCs w:val="22"/>
        </w:rPr>
        <w:t xml:space="preserve"> </w:t>
      </w:r>
      <w:r w:rsidRPr="0087631E">
        <w:rPr>
          <w:rFonts w:asciiTheme="majorHAnsi" w:hAnsiTheme="majorHAnsi"/>
          <w:sz w:val="22"/>
          <w:szCs w:val="22"/>
        </w:rPr>
        <w:t>only</w:t>
      </w:r>
      <w:r w:rsidRPr="0087631E">
        <w:rPr>
          <w:rFonts w:asciiTheme="majorHAnsi" w:hAnsiTheme="majorHAnsi"/>
          <w:spacing w:val="-1"/>
          <w:sz w:val="22"/>
          <w:szCs w:val="22"/>
        </w:rPr>
        <w:t xml:space="preserve"> </w:t>
      </w:r>
      <w:r w:rsidRPr="0087631E">
        <w:rPr>
          <w:rFonts w:asciiTheme="majorHAnsi" w:hAnsiTheme="majorHAnsi"/>
          <w:sz w:val="22"/>
          <w:szCs w:val="22"/>
        </w:rPr>
        <w:t>scattered selection</w:t>
      </w:r>
      <w:r w:rsidRPr="0087631E">
        <w:rPr>
          <w:rFonts w:asciiTheme="majorHAnsi" w:hAnsiTheme="majorHAnsi"/>
          <w:spacing w:val="-2"/>
          <w:sz w:val="22"/>
          <w:szCs w:val="22"/>
        </w:rPr>
        <w:t xml:space="preserve"> </w:t>
      </w:r>
      <w:r w:rsidRPr="0087631E">
        <w:rPr>
          <w:rFonts w:asciiTheme="majorHAnsi" w:hAnsiTheme="majorHAnsi"/>
          <w:sz w:val="22"/>
          <w:szCs w:val="22"/>
        </w:rPr>
        <w:t>of incorrect answers.</w:t>
      </w:r>
    </w:p>
    <w:p w14:paraId="457775D3" w14:textId="77777777" w:rsidR="00EC6C01" w:rsidRPr="0087631E" w:rsidRDefault="00EC6C01" w:rsidP="00EC6C01">
      <w:pPr>
        <w:spacing w:before="16" w:line="260" w:lineRule="exact"/>
        <w:rPr>
          <w:rFonts w:asciiTheme="majorHAnsi" w:hAnsiTheme="majorHAnsi"/>
          <w:sz w:val="22"/>
          <w:szCs w:val="22"/>
        </w:rPr>
      </w:pPr>
    </w:p>
    <w:p w14:paraId="12EFFF0A" w14:textId="77777777" w:rsidR="00EC6C01" w:rsidRPr="0087631E" w:rsidRDefault="00EC6C01" w:rsidP="00EC6C01">
      <w:pPr>
        <w:pStyle w:val="BodyText"/>
        <w:ind w:left="240" w:right="238"/>
        <w:jc w:val="both"/>
        <w:rPr>
          <w:rFonts w:asciiTheme="majorHAnsi" w:hAnsiTheme="majorHAnsi"/>
          <w:sz w:val="22"/>
          <w:szCs w:val="22"/>
        </w:rPr>
      </w:pPr>
      <w:r w:rsidRPr="0087631E">
        <w:rPr>
          <w:rFonts w:asciiTheme="majorHAnsi" w:hAnsiTheme="majorHAnsi"/>
          <w:spacing w:val="-1"/>
          <w:sz w:val="22"/>
          <w:szCs w:val="22"/>
        </w:rPr>
        <w:t>Response</w:t>
      </w:r>
      <w:r w:rsidRPr="0087631E">
        <w:rPr>
          <w:rFonts w:asciiTheme="majorHAnsi" w:hAnsiTheme="majorHAnsi"/>
          <w:sz w:val="22"/>
          <w:szCs w:val="22"/>
        </w:rPr>
        <w:t>s</w:t>
      </w:r>
      <w:r w:rsidRPr="0087631E">
        <w:rPr>
          <w:rFonts w:asciiTheme="majorHAnsi" w:hAnsiTheme="majorHAnsi"/>
          <w:spacing w:val="56"/>
          <w:sz w:val="22"/>
          <w:szCs w:val="22"/>
        </w:rPr>
        <w:t xml:space="preserve"> </w:t>
      </w:r>
      <w:r w:rsidRPr="0087631E">
        <w:rPr>
          <w:rFonts w:asciiTheme="majorHAnsi" w:hAnsiTheme="majorHAnsi"/>
          <w:spacing w:val="-1"/>
          <w:sz w:val="22"/>
          <w:szCs w:val="22"/>
        </w:rPr>
        <w:t>t</w:t>
      </w:r>
      <w:r w:rsidRPr="0087631E">
        <w:rPr>
          <w:rFonts w:asciiTheme="majorHAnsi" w:hAnsiTheme="majorHAnsi"/>
          <w:sz w:val="22"/>
          <w:szCs w:val="22"/>
        </w:rPr>
        <w:t>o</w:t>
      </w:r>
      <w:r w:rsidRPr="0087631E">
        <w:rPr>
          <w:rFonts w:asciiTheme="majorHAnsi" w:hAnsiTheme="majorHAnsi"/>
          <w:spacing w:val="56"/>
          <w:sz w:val="22"/>
          <w:szCs w:val="22"/>
        </w:rPr>
        <w:t xml:space="preserve"> </w:t>
      </w:r>
      <w:r w:rsidRPr="0087631E">
        <w:rPr>
          <w:rFonts w:asciiTheme="majorHAnsi" w:hAnsiTheme="majorHAnsi"/>
          <w:spacing w:val="-1"/>
          <w:sz w:val="22"/>
          <w:szCs w:val="22"/>
        </w:rPr>
        <w:t>dat</w:t>
      </w:r>
      <w:r w:rsidRPr="0087631E">
        <w:rPr>
          <w:rFonts w:asciiTheme="majorHAnsi" w:hAnsiTheme="majorHAnsi"/>
          <w:sz w:val="22"/>
          <w:szCs w:val="22"/>
        </w:rPr>
        <w:t>a</w:t>
      </w:r>
      <w:r w:rsidRPr="0087631E">
        <w:rPr>
          <w:rFonts w:asciiTheme="majorHAnsi" w:hAnsiTheme="majorHAnsi"/>
          <w:spacing w:val="56"/>
          <w:sz w:val="22"/>
          <w:szCs w:val="22"/>
        </w:rPr>
        <w:t xml:space="preserve"> </w:t>
      </w:r>
      <w:r w:rsidRPr="0087631E">
        <w:rPr>
          <w:rFonts w:asciiTheme="majorHAnsi" w:hAnsiTheme="majorHAnsi"/>
          <w:spacing w:val="-1"/>
          <w:sz w:val="22"/>
          <w:szCs w:val="22"/>
        </w:rPr>
        <w:t>question</w:t>
      </w:r>
      <w:r w:rsidRPr="0087631E">
        <w:rPr>
          <w:rFonts w:asciiTheme="majorHAnsi" w:hAnsiTheme="majorHAnsi"/>
          <w:sz w:val="22"/>
          <w:szCs w:val="22"/>
        </w:rPr>
        <w:t>s</w:t>
      </w:r>
      <w:r w:rsidRPr="0087631E">
        <w:rPr>
          <w:rFonts w:asciiTheme="majorHAnsi" w:hAnsiTheme="majorHAnsi"/>
          <w:spacing w:val="56"/>
          <w:sz w:val="22"/>
          <w:szCs w:val="22"/>
        </w:rPr>
        <w:t xml:space="preserve"> </w:t>
      </w:r>
      <w:r w:rsidRPr="0087631E">
        <w:rPr>
          <w:rFonts w:asciiTheme="majorHAnsi" w:hAnsiTheme="majorHAnsi"/>
          <w:spacing w:val="-1"/>
          <w:sz w:val="22"/>
          <w:szCs w:val="22"/>
        </w:rPr>
        <w:t>ar</w:t>
      </w:r>
      <w:r w:rsidRPr="0087631E">
        <w:rPr>
          <w:rFonts w:asciiTheme="majorHAnsi" w:hAnsiTheme="majorHAnsi"/>
          <w:sz w:val="22"/>
          <w:szCs w:val="22"/>
        </w:rPr>
        <w:t>e</w:t>
      </w:r>
      <w:r w:rsidRPr="0087631E">
        <w:rPr>
          <w:rFonts w:asciiTheme="majorHAnsi" w:hAnsiTheme="majorHAnsi"/>
          <w:spacing w:val="56"/>
          <w:sz w:val="22"/>
          <w:szCs w:val="22"/>
        </w:rPr>
        <w:t xml:space="preserve"> </w:t>
      </w:r>
      <w:r w:rsidRPr="0087631E">
        <w:rPr>
          <w:rFonts w:asciiTheme="majorHAnsi" w:hAnsiTheme="majorHAnsi"/>
          <w:spacing w:val="-1"/>
          <w:sz w:val="22"/>
          <w:szCs w:val="22"/>
        </w:rPr>
        <w:t>no</w:t>
      </w:r>
      <w:r w:rsidRPr="0087631E">
        <w:rPr>
          <w:rFonts w:asciiTheme="majorHAnsi" w:hAnsiTheme="majorHAnsi"/>
          <w:sz w:val="22"/>
          <w:szCs w:val="22"/>
        </w:rPr>
        <w:t>t</w:t>
      </w:r>
      <w:r w:rsidRPr="0087631E">
        <w:rPr>
          <w:rFonts w:asciiTheme="majorHAnsi" w:hAnsiTheme="majorHAnsi"/>
          <w:spacing w:val="56"/>
          <w:sz w:val="22"/>
          <w:szCs w:val="22"/>
        </w:rPr>
        <w:t xml:space="preserve"> </w:t>
      </w:r>
      <w:r w:rsidRPr="0087631E">
        <w:rPr>
          <w:rFonts w:asciiTheme="majorHAnsi" w:hAnsiTheme="majorHAnsi"/>
          <w:spacing w:val="-1"/>
          <w:sz w:val="22"/>
          <w:szCs w:val="22"/>
        </w:rPr>
        <w:t>a</w:t>
      </w:r>
      <w:r w:rsidRPr="0087631E">
        <w:rPr>
          <w:rFonts w:asciiTheme="majorHAnsi" w:hAnsiTheme="majorHAnsi"/>
          <w:sz w:val="22"/>
          <w:szCs w:val="22"/>
        </w:rPr>
        <w:t>s</w:t>
      </w:r>
      <w:r w:rsidRPr="0087631E">
        <w:rPr>
          <w:rFonts w:asciiTheme="majorHAnsi" w:hAnsiTheme="majorHAnsi"/>
          <w:spacing w:val="56"/>
          <w:sz w:val="22"/>
          <w:szCs w:val="22"/>
        </w:rPr>
        <w:t xml:space="preserve"> </w:t>
      </w:r>
      <w:r w:rsidRPr="0087631E">
        <w:rPr>
          <w:rFonts w:asciiTheme="majorHAnsi" w:hAnsiTheme="majorHAnsi"/>
          <w:spacing w:val="-1"/>
          <w:sz w:val="22"/>
          <w:szCs w:val="22"/>
        </w:rPr>
        <w:t>c</w:t>
      </w:r>
      <w:r w:rsidRPr="0087631E">
        <w:rPr>
          <w:rFonts w:asciiTheme="majorHAnsi" w:hAnsiTheme="majorHAnsi"/>
          <w:spacing w:val="-2"/>
          <w:sz w:val="22"/>
          <w:szCs w:val="22"/>
        </w:rPr>
        <w:t>l</w:t>
      </w:r>
      <w:r w:rsidRPr="0087631E">
        <w:rPr>
          <w:rFonts w:asciiTheme="majorHAnsi" w:hAnsiTheme="majorHAnsi"/>
          <w:sz w:val="22"/>
          <w:szCs w:val="22"/>
        </w:rPr>
        <w:t>ear</w:t>
      </w:r>
      <w:r w:rsidRPr="0087631E">
        <w:rPr>
          <w:rFonts w:asciiTheme="majorHAnsi" w:hAnsiTheme="majorHAnsi"/>
          <w:spacing w:val="55"/>
          <w:sz w:val="22"/>
          <w:szCs w:val="22"/>
        </w:rPr>
        <w:t xml:space="preserve"> </w:t>
      </w:r>
      <w:r w:rsidRPr="0087631E">
        <w:rPr>
          <w:rFonts w:asciiTheme="majorHAnsi" w:hAnsiTheme="majorHAnsi"/>
          <w:sz w:val="22"/>
          <w:szCs w:val="22"/>
        </w:rPr>
        <w:t>as</w:t>
      </w:r>
      <w:r w:rsidRPr="0087631E">
        <w:rPr>
          <w:rFonts w:asciiTheme="majorHAnsi" w:hAnsiTheme="majorHAnsi"/>
          <w:spacing w:val="55"/>
          <w:sz w:val="22"/>
          <w:szCs w:val="22"/>
        </w:rPr>
        <w:t xml:space="preserve"> </w:t>
      </w:r>
      <w:r w:rsidRPr="0087631E">
        <w:rPr>
          <w:rFonts w:asciiTheme="majorHAnsi" w:hAnsiTheme="majorHAnsi"/>
          <w:sz w:val="22"/>
          <w:szCs w:val="22"/>
        </w:rPr>
        <w:t>was</w:t>
      </w:r>
      <w:r w:rsidRPr="0087631E">
        <w:rPr>
          <w:rFonts w:asciiTheme="majorHAnsi" w:hAnsiTheme="majorHAnsi"/>
          <w:spacing w:val="55"/>
          <w:sz w:val="22"/>
          <w:szCs w:val="22"/>
        </w:rPr>
        <w:t xml:space="preserve"> </w:t>
      </w:r>
      <w:r w:rsidRPr="0087631E">
        <w:rPr>
          <w:rFonts w:asciiTheme="majorHAnsi" w:hAnsiTheme="majorHAnsi"/>
          <w:sz w:val="22"/>
          <w:szCs w:val="22"/>
        </w:rPr>
        <w:t>the</w:t>
      </w:r>
      <w:r w:rsidRPr="0087631E">
        <w:rPr>
          <w:rFonts w:asciiTheme="majorHAnsi" w:hAnsiTheme="majorHAnsi"/>
          <w:spacing w:val="55"/>
          <w:sz w:val="22"/>
          <w:szCs w:val="22"/>
        </w:rPr>
        <w:t xml:space="preserve"> </w:t>
      </w:r>
      <w:r w:rsidRPr="0087631E">
        <w:rPr>
          <w:rFonts w:asciiTheme="majorHAnsi" w:hAnsiTheme="majorHAnsi"/>
          <w:sz w:val="22"/>
          <w:szCs w:val="22"/>
        </w:rPr>
        <w:t>case</w:t>
      </w:r>
      <w:r w:rsidRPr="0087631E">
        <w:rPr>
          <w:rFonts w:asciiTheme="majorHAnsi" w:hAnsiTheme="majorHAnsi"/>
          <w:spacing w:val="56"/>
          <w:sz w:val="22"/>
          <w:szCs w:val="22"/>
        </w:rPr>
        <w:t xml:space="preserve"> </w:t>
      </w:r>
      <w:r w:rsidRPr="0087631E">
        <w:rPr>
          <w:rFonts w:asciiTheme="majorHAnsi" w:hAnsiTheme="majorHAnsi"/>
          <w:spacing w:val="-1"/>
          <w:sz w:val="22"/>
          <w:szCs w:val="22"/>
        </w:rPr>
        <w:t>fo</w:t>
      </w:r>
      <w:r w:rsidRPr="0087631E">
        <w:rPr>
          <w:rFonts w:asciiTheme="majorHAnsi" w:hAnsiTheme="majorHAnsi"/>
          <w:sz w:val="22"/>
          <w:szCs w:val="22"/>
        </w:rPr>
        <w:t>r</w:t>
      </w:r>
      <w:r w:rsidRPr="0087631E">
        <w:rPr>
          <w:rFonts w:asciiTheme="majorHAnsi" w:hAnsiTheme="majorHAnsi"/>
          <w:spacing w:val="56"/>
          <w:sz w:val="22"/>
          <w:szCs w:val="22"/>
        </w:rPr>
        <w:t xml:space="preserve"> </w:t>
      </w:r>
      <w:r w:rsidRPr="0087631E">
        <w:rPr>
          <w:rFonts w:asciiTheme="majorHAnsi" w:hAnsiTheme="majorHAnsi"/>
          <w:spacing w:val="-2"/>
          <w:sz w:val="22"/>
          <w:szCs w:val="22"/>
        </w:rPr>
        <w:t>m</w:t>
      </w:r>
      <w:r w:rsidRPr="0087631E">
        <w:rPr>
          <w:rFonts w:asciiTheme="majorHAnsi" w:hAnsiTheme="majorHAnsi"/>
          <w:spacing w:val="1"/>
          <w:sz w:val="22"/>
          <w:szCs w:val="22"/>
        </w:rPr>
        <w:t>e</w:t>
      </w:r>
      <w:r w:rsidRPr="0087631E">
        <w:rPr>
          <w:rFonts w:asciiTheme="majorHAnsi" w:hAnsiTheme="majorHAnsi"/>
          <w:spacing w:val="-1"/>
          <w:sz w:val="22"/>
          <w:szCs w:val="22"/>
        </w:rPr>
        <w:t>tho</w:t>
      </w:r>
      <w:r w:rsidRPr="0087631E">
        <w:rPr>
          <w:rFonts w:asciiTheme="majorHAnsi" w:hAnsiTheme="majorHAnsi"/>
          <w:sz w:val="22"/>
          <w:szCs w:val="22"/>
        </w:rPr>
        <w:t>d</w:t>
      </w:r>
      <w:r w:rsidRPr="0087631E">
        <w:rPr>
          <w:rFonts w:asciiTheme="majorHAnsi" w:hAnsiTheme="majorHAnsi"/>
          <w:spacing w:val="56"/>
          <w:sz w:val="22"/>
          <w:szCs w:val="22"/>
        </w:rPr>
        <w:t xml:space="preserve"> </w:t>
      </w:r>
      <w:r w:rsidRPr="0087631E">
        <w:rPr>
          <w:rFonts w:asciiTheme="majorHAnsi" w:hAnsiTheme="majorHAnsi"/>
          <w:spacing w:val="-1"/>
          <w:sz w:val="22"/>
          <w:szCs w:val="22"/>
        </w:rPr>
        <w:t xml:space="preserve">questions. </w:t>
      </w:r>
      <w:r w:rsidRPr="0087631E">
        <w:rPr>
          <w:rFonts w:asciiTheme="majorHAnsi" w:hAnsiTheme="majorHAnsi"/>
          <w:sz w:val="22"/>
          <w:szCs w:val="22"/>
        </w:rPr>
        <w:t>Question</w:t>
      </w:r>
      <w:r w:rsidRPr="0087631E">
        <w:rPr>
          <w:rFonts w:asciiTheme="majorHAnsi" w:hAnsiTheme="majorHAnsi"/>
          <w:spacing w:val="19"/>
          <w:sz w:val="22"/>
          <w:szCs w:val="22"/>
        </w:rPr>
        <w:t xml:space="preserve"> </w:t>
      </w:r>
      <w:r w:rsidRPr="0087631E">
        <w:rPr>
          <w:rFonts w:asciiTheme="majorHAnsi" w:hAnsiTheme="majorHAnsi"/>
          <w:sz w:val="22"/>
          <w:szCs w:val="22"/>
        </w:rPr>
        <w:t>2</w:t>
      </w:r>
      <w:r w:rsidRPr="0087631E">
        <w:rPr>
          <w:rFonts w:asciiTheme="majorHAnsi" w:hAnsiTheme="majorHAnsi"/>
          <w:spacing w:val="19"/>
          <w:sz w:val="22"/>
          <w:szCs w:val="22"/>
        </w:rPr>
        <w:t xml:space="preserve"> </w:t>
      </w:r>
      <w:r w:rsidRPr="0087631E">
        <w:rPr>
          <w:rFonts w:asciiTheme="majorHAnsi" w:hAnsiTheme="majorHAnsi"/>
          <w:sz w:val="22"/>
          <w:szCs w:val="22"/>
        </w:rPr>
        <w:t>(regarding</w:t>
      </w:r>
      <w:r w:rsidRPr="0087631E">
        <w:rPr>
          <w:rFonts w:asciiTheme="majorHAnsi" w:hAnsiTheme="majorHAnsi"/>
          <w:spacing w:val="19"/>
          <w:sz w:val="22"/>
          <w:szCs w:val="22"/>
        </w:rPr>
        <w:t xml:space="preserve"> </w:t>
      </w:r>
      <w:r w:rsidRPr="0087631E">
        <w:rPr>
          <w:rFonts w:asciiTheme="majorHAnsi" w:hAnsiTheme="majorHAnsi"/>
          <w:sz w:val="22"/>
          <w:szCs w:val="22"/>
        </w:rPr>
        <w:t>sampling</w:t>
      </w:r>
      <w:r w:rsidRPr="0087631E">
        <w:rPr>
          <w:rFonts w:asciiTheme="majorHAnsi" w:hAnsiTheme="majorHAnsi"/>
          <w:spacing w:val="19"/>
          <w:sz w:val="22"/>
          <w:szCs w:val="22"/>
        </w:rPr>
        <w:t xml:space="preserve"> </w:t>
      </w:r>
      <w:r w:rsidRPr="0087631E">
        <w:rPr>
          <w:rFonts w:asciiTheme="majorHAnsi" w:hAnsiTheme="majorHAnsi"/>
          <w:sz w:val="22"/>
          <w:szCs w:val="22"/>
        </w:rPr>
        <w:t>to</w:t>
      </w:r>
      <w:r w:rsidRPr="0087631E">
        <w:rPr>
          <w:rFonts w:asciiTheme="majorHAnsi" w:hAnsiTheme="majorHAnsi"/>
          <w:spacing w:val="19"/>
          <w:sz w:val="22"/>
          <w:szCs w:val="22"/>
        </w:rPr>
        <w:t xml:space="preserve"> </w:t>
      </w:r>
      <w:r w:rsidRPr="0087631E">
        <w:rPr>
          <w:rFonts w:asciiTheme="majorHAnsi" w:hAnsiTheme="majorHAnsi"/>
          <w:sz w:val="22"/>
          <w:szCs w:val="22"/>
        </w:rPr>
        <w:t>deter</w:t>
      </w:r>
      <w:r w:rsidRPr="0087631E">
        <w:rPr>
          <w:rFonts w:asciiTheme="majorHAnsi" w:hAnsiTheme="majorHAnsi"/>
          <w:spacing w:val="-2"/>
          <w:sz w:val="22"/>
          <w:szCs w:val="22"/>
        </w:rPr>
        <w:t>m</w:t>
      </w:r>
      <w:r w:rsidRPr="0087631E">
        <w:rPr>
          <w:rFonts w:asciiTheme="majorHAnsi" w:hAnsiTheme="majorHAnsi"/>
          <w:sz w:val="22"/>
          <w:szCs w:val="22"/>
        </w:rPr>
        <w:t>ine</w:t>
      </w:r>
      <w:r w:rsidRPr="0087631E">
        <w:rPr>
          <w:rFonts w:asciiTheme="majorHAnsi" w:hAnsiTheme="majorHAnsi"/>
          <w:spacing w:val="19"/>
          <w:sz w:val="22"/>
          <w:szCs w:val="22"/>
        </w:rPr>
        <w:t xml:space="preserve"> </w:t>
      </w:r>
      <w:r w:rsidRPr="0087631E">
        <w:rPr>
          <w:rFonts w:asciiTheme="majorHAnsi" w:hAnsiTheme="majorHAnsi"/>
          <w:sz w:val="22"/>
          <w:szCs w:val="22"/>
        </w:rPr>
        <w:t>the</w:t>
      </w:r>
      <w:r w:rsidRPr="0087631E">
        <w:rPr>
          <w:rFonts w:asciiTheme="majorHAnsi" w:hAnsiTheme="majorHAnsi"/>
          <w:spacing w:val="18"/>
          <w:sz w:val="22"/>
          <w:szCs w:val="22"/>
        </w:rPr>
        <w:t xml:space="preserve"> </w:t>
      </w:r>
      <w:r w:rsidRPr="0087631E">
        <w:rPr>
          <w:rFonts w:asciiTheme="majorHAnsi" w:hAnsiTheme="majorHAnsi"/>
          <w:sz w:val="22"/>
          <w:szCs w:val="22"/>
        </w:rPr>
        <w:t>origin</w:t>
      </w:r>
      <w:r w:rsidRPr="0087631E">
        <w:rPr>
          <w:rFonts w:asciiTheme="majorHAnsi" w:hAnsiTheme="majorHAnsi"/>
          <w:spacing w:val="19"/>
          <w:sz w:val="22"/>
          <w:szCs w:val="22"/>
        </w:rPr>
        <w:t xml:space="preserve"> </w:t>
      </w:r>
      <w:r w:rsidRPr="0087631E">
        <w:rPr>
          <w:rFonts w:asciiTheme="majorHAnsi" w:hAnsiTheme="majorHAnsi"/>
          <w:sz w:val="22"/>
          <w:szCs w:val="22"/>
        </w:rPr>
        <w:t>of</w:t>
      </w:r>
      <w:r w:rsidRPr="0087631E">
        <w:rPr>
          <w:rFonts w:asciiTheme="majorHAnsi" w:hAnsiTheme="majorHAnsi"/>
          <w:spacing w:val="19"/>
          <w:sz w:val="22"/>
          <w:szCs w:val="22"/>
        </w:rPr>
        <w:t xml:space="preserve"> </w:t>
      </w:r>
      <w:r w:rsidRPr="0087631E">
        <w:rPr>
          <w:rFonts w:asciiTheme="majorHAnsi" w:hAnsiTheme="majorHAnsi"/>
          <w:sz w:val="22"/>
          <w:szCs w:val="22"/>
        </w:rPr>
        <w:t>a</w:t>
      </w:r>
      <w:r w:rsidRPr="0087631E">
        <w:rPr>
          <w:rFonts w:asciiTheme="majorHAnsi" w:hAnsiTheme="majorHAnsi"/>
          <w:spacing w:val="19"/>
          <w:sz w:val="22"/>
          <w:szCs w:val="22"/>
        </w:rPr>
        <w:t xml:space="preserve"> </w:t>
      </w:r>
      <w:r w:rsidRPr="0087631E">
        <w:rPr>
          <w:rFonts w:asciiTheme="majorHAnsi" w:hAnsiTheme="majorHAnsi"/>
          <w:sz w:val="22"/>
          <w:szCs w:val="22"/>
        </w:rPr>
        <w:t>rock</w:t>
      </w:r>
      <w:r w:rsidRPr="0087631E">
        <w:rPr>
          <w:rFonts w:asciiTheme="majorHAnsi" w:hAnsiTheme="majorHAnsi"/>
          <w:spacing w:val="19"/>
          <w:sz w:val="22"/>
          <w:szCs w:val="22"/>
        </w:rPr>
        <w:t xml:space="preserve"> </w:t>
      </w:r>
      <w:r w:rsidRPr="0087631E">
        <w:rPr>
          <w:rFonts w:asciiTheme="majorHAnsi" w:hAnsiTheme="majorHAnsi"/>
          <w:spacing w:val="-1"/>
          <w:sz w:val="22"/>
          <w:szCs w:val="22"/>
        </w:rPr>
        <w:t>f</w:t>
      </w:r>
      <w:r w:rsidRPr="0087631E">
        <w:rPr>
          <w:rFonts w:asciiTheme="majorHAnsi" w:hAnsiTheme="majorHAnsi"/>
          <w:sz w:val="22"/>
          <w:szCs w:val="22"/>
        </w:rPr>
        <w:t>ound</w:t>
      </w:r>
      <w:r w:rsidRPr="0087631E">
        <w:rPr>
          <w:rFonts w:asciiTheme="majorHAnsi" w:hAnsiTheme="majorHAnsi"/>
          <w:spacing w:val="19"/>
          <w:sz w:val="22"/>
          <w:szCs w:val="22"/>
        </w:rPr>
        <w:t xml:space="preserve"> </w:t>
      </w:r>
      <w:r w:rsidRPr="0087631E">
        <w:rPr>
          <w:rFonts w:asciiTheme="majorHAnsi" w:hAnsiTheme="majorHAnsi"/>
          <w:sz w:val="22"/>
          <w:szCs w:val="22"/>
        </w:rPr>
        <w:t>at</w:t>
      </w:r>
      <w:r w:rsidRPr="0087631E">
        <w:rPr>
          <w:rFonts w:asciiTheme="majorHAnsi" w:hAnsiTheme="majorHAnsi"/>
          <w:spacing w:val="19"/>
          <w:sz w:val="22"/>
          <w:szCs w:val="22"/>
        </w:rPr>
        <w:t xml:space="preserve"> </w:t>
      </w:r>
      <w:r w:rsidRPr="0087631E">
        <w:rPr>
          <w:rFonts w:asciiTheme="majorHAnsi" w:hAnsiTheme="majorHAnsi"/>
          <w:sz w:val="22"/>
          <w:szCs w:val="22"/>
        </w:rPr>
        <w:t>the</w:t>
      </w:r>
      <w:r w:rsidRPr="0087631E">
        <w:rPr>
          <w:rFonts w:asciiTheme="majorHAnsi" w:hAnsiTheme="majorHAnsi"/>
          <w:spacing w:val="19"/>
          <w:sz w:val="22"/>
          <w:szCs w:val="22"/>
        </w:rPr>
        <w:t xml:space="preserve"> </w:t>
      </w:r>
      <w:r w:rsidRPr="0087631E">
        <w:rPr>
          <w:rFonts w:asciiTheme="majorHAnsi" w:hAnsiTheme="majorHAnsi"/>
          <w:sz w:val="22"/>
          <w:szCs w:val="22"/>
        </w:rPr>
        <w:t>base</w:t>
      </w:r>
      <w:r w:rsidRPr="0087631E">
        <w:rPr>
          <w:rFonts w:asciiTheme="majorHAnsi" w:hAnsiTheme="majorHAnsi"/>
          <w:spacing w:val="19"/>
          <w:sz w:val="22"/>
          <w:szCs w:val="22"/>
        </w:rPr>
        <w:t xml:space="preserve"> </w:t>
      </w:r>
      <w:r w:rsidRPr="0087631E">
        <w:rPr>
          <w:rFonts w:asciiTheme="majorHAnsi" w:hAnsiTheme="majorHAnsi"/>
          <w:sz w:val="22"/>
          <w:szCs w:val="22"/>
        </w:rPr>
        <w:t>of</w:t>
      </w:r>
      <w:r w:rsidRPr="0087631E">
        <w:rPr>
          <w:rFonts w:asciiTheme="majorHAnsi" w:hAnsiTheme="majorHAnsi"/>
          <w:spacing w:val="19"/>
          <w:sz w:val="22"/>
          <w:szCs w:val="22"/>
        </w:rPr>
        <w:t xml:space="preserve"> </w:t>
      </w:r>
      <w:r w:rsidRPr="0087631E">
        <w:rPr>
          <w:rFonts w:asciiTheme="majorHAnsi" w:hAnsiTheme="majorHAnsi"/>
          <w:sz w:val="22"/>
          <w:szCs w:val="22"/>
        </w:rPr>
        <w:t>a cliff)</w:t>
      </w:r>
      <w:r w:rsidRPr="0087631E">
        <w:rPr>
          <w:rFonts w:asciiTheme="majorHAnsi" w:hAnsiTheme="majorHAnsi"/>
          <w:spacing w:val="21"/>
          <w:sz w:val="22"/>
          <w:szCs w:val="22"/>
        </w:rPr>
        <w:t xml:space="preserve"> </w:t>
      </w:r>
      <w:r w:rsidRPr="0087631E">
        <w:rPr>
          <w:rFonts w:asciiTheme="majorHAnsi" w:hAnsiTheme="majorHAnsi"/>
          <w:sz w:val="22"/>
          <w:szCs w:val="22"/>
        </w:rPr>
        <w:t>was</w:t>
      </w:r>
      <w:r w:rsidRPr="0087631E">
        <w:rPr>
          <w:rFonts w:asciiTheme="majorHAnsi" w:hAnsiTheme="majorHAnsi"/>
          <w:spacing w:val="21"/>
          <w:sz w:val="22"/>
          <w:szCs w:val="22"/>
        </w:rPr>
        <w:t xml:space="preserve"> </w:t>
      </w:r>
      <w:r w:rsidRPr="0087631E">
        <w:rPr>
          <w:rFonts w:asciiTheme="majorHAnsi" w:hAnsiTheme="majorHAnsi"/>
          <w:sz w:val="22"/>
          <w:szCs w:val="22"/>
        </w:rPr>
        <w:t>answered</w:t>
      </w:r>
      <w:r w:rsidRPr="0087631E">
        <w:rPr>
          <w:rFonts w:asciiTheme="majorHAnsi" w:hAnsiTheme="majorHAnsi"/>
          <w:spacing w:val="21"/>
          <w:sz w:val="22"/>
          <w:szCs w:val="22"/>
        </w:rPr>
        <w:t xml:space="preserve"> </w:t>
      </w:r>
      <w:r w:rsidRPr="0087631E">
        <w:rPr>
          <w:rFonts w:asciiTheme="majorHAnsi" w:hAnsiTheme="majorHAnsi"/>
          <w:sz w:val="22"/>
          <w:szCs w:val="22"/>
        </w:rPr>
        <w:t>correctly</w:t>
      </w:r>
      <w:r w:rsidRPr="0087631E">
        <w:rPr>
          <w:rFonts w:asciiTheme="majorHAnsi" w:hAnsiTheme="majorHAnsi"/>
          <w:spacing w:val="21"/>
          <w:sz w:val="22"/>
          <w:szCs w:val="22"/>
        </w:rPr>
        <w:t xml:space="preserve"> </w:t>
      </w:r>
      <w:r w:rsidRPr="0087631E">
        <w:rPr>
          <w:rFonts w:asciiTheme="majorHAnsi" w:hAnsiTheme="majorHAnsi"/>
          <w:sz w:val="22"/>
          <w:szCs w:val="22"/>
        </w:rPr>
        <w:t>to</w:t>
      </w:r>
      <w:r w:rsidRPr="0087631E">
        <w:rPr>
          <w:rFonts w:asciiTheme="majorHAnsi" w:hAnsiTheme="majorHAnsi"/>
          <w:spacing w:val="21"/>
          <w:sz w:val="22"/>
          <w:szCs w:val="22"/>
        </w:rPr>
        <w:t xml:space="preserve"> </w:t>
      </w:r>
      <w:r w:rsidRPr="0087631E">
        <w:rPr>
          <w:rFonts w:asciiTheme="majorHAnsi" w:hAnsiTheme="majorHAnsi"/>
          <w:sz w:val="22"/>
          <w:szCs w:val="22"/>
        </w:rPr>
        <w:t>a</w:t>
      </w:r>
      <w:r w:rsidRPr="0087631E">
        <w:rPr>
          <w:rFonts w:asciiTheme="majorHAnsi" w:hAnsiTheme="majorHAnsi"/>
          <w:spacing w:val="21"/>
          <w:sz w:val="22"/>
          <w:szCs w:val="22"/>
        </w:rPr>
        <w:t xml:space="preserve"> </w:t>
      </w:r>
      <w:r w:rsidRPr="0087631E">
        <w:rPr>
          <w:rFonts w:asciiTheme="majorHAnsi" w:hAnsiTheme="majorHAnsi"/>
          <w:spacing w:val="-1"/>
          <w:sz w:val="22"/>
          <w:szCs w:val="22"/>
        </w:rPr>
        <w:t>s</w:t>
      </w:r>
      <w:r w:rsidRPr="0087631E">
        <w:rPr>
          <w:rFonts w:asciiTheme="majorHAnsi" w:hAnsiTheme="majorHAnsi"/>
          <w:spacing w:val="1"/>
          <w:sz w:val="22"/>
          <w:szCs w:val="22"/>
        </w:rPr>
        <w:t>o</w:t>
      </w:r>
      <w:r w:rsidRPr="0087631E">
        <w:rPr>
          <w:rFonts w:asciiTheme="majorHAnsi" w:hAnsiTheme="majorHAnsi"/>
          <w:spacing w:val="-2"/>
          <w:sz w:val="22"/>
          <w:szCs w:val="22"/>
        </w:rPr>
        <w:t>m</w:t>
      </w:r>
      <w:r w:rsidRPr="0087631E">
        <w:rPr>
          <w:rFonts w:asciiTheme="majorHAnsi" w:hAnsiTheme="majorHAnsi"/>
          <w:sz w:val="22"/>
          <w:szCs w:val="22"/>
        </w:rPr>
        <w:t>ewhat</w:t>
      </w:r>
      <w:r w:rsidRPr="0087631E">
        <w:rPr>
          <w:rFonts w:asciiTheme="majorHAnsi" w:hAnsiTheme="majorHAnsi"/>
          <w:spacing w:val="21"/>
          <w:sz w:val="22"/>
          <w:szCs w:val="22"/>
        </w:rPr>
        <w:t xml:space="preserve"> </w:t>
      </w:r>
      <w:r w:rsidRPr="0087631E">
        <w:rPr>
          <w:rFonts w:asciiTheme="majorHAnsi" w:hAnsiTheme="majorHAnsi"/>
          <w:sz w:val="22"/>
          <w:szCs w:val="22"/>
        </w:rPr>
        <w:t>le</w:t>
      </w:r>
      <w:r w:rsidRPr="0087631E">
        <w:rPr>
          <w:rFonts w:asciiTheme="majorHAnsi" w:hAnsiTheme="majorHAnsi"/>
          <w:spacing w:val="-1"/>
          <w:sz w:val="22"/>
          <w:szCs w:val="22"/>
        </w:rPr>
        <w:t>s</w:t>
      </w:r>
      <w:r w:rsidRPr="0087631E">
        <w:rPr>
          <w:rFonts w:asciiTheme="majorHAnsi" w:hAnsiTheme="majorHAnsi"/>
          <w:sz w:val="22"/>
          <w:szCs w:val="22"/>
        </w:rPr>
        <w:t>ser</w:t>
      </w:r>
      <w:r w:rsidRPr="0087631E">
        <w:rPr>
          <w:rFonts w:asciiTheme="majorHAnsi" w:hAnsiTheme="majorHAnsi"/>
          <w:spacing w:val="21"/>
          <w:sz w:val="22"/>
          <w:szCs w:val="22"/>
        </w:rPr>
        <w:t xml:space="preserve"> </w:t>
      </w:r>
      <w:r w:rsidRPr="0087631E">
        <w:rPr>
          <w:rFonts w:asciiTheme="majorHAnsi" w:hAnsiTheme="majorHAnsi"/>
          <w:sz w:val="22"/>
          <w:szCs w:val="22"/>
        </w:rPr>
        <w:t>extent</w:t>
      </w:r>
      <w:r w:rsidRPr="0087631E">
        <w:rPr>
          <w:rFonts w:asciiTheme="majorHAnsi" w:hAnsiTheme="majorHAnsi"/>
          <w:spacing w:val="21"/>
          <w:sz w:val="22"/>
          <w:szCs w:val="22"/>
        </w:rPr>
        <w:t xml:space="preserve"> </w:t>
      </w:r>
      <w:r w:rsidRPr="0087631E">
        <w:rPr>
          <w:rFonts w:asciiTheme="majorHAnsi" w:hAnsiTheme="majorHAnsi"/>
          <w:sz w:val="22"/>
          <w:szCs w:val="22"/>
        </w:rPr>
        <w:t>t</w:t>
      </w:r>
      <w:r w:rsidRPr="0087631E">
        <w:rPr>
          <w:rFonts w:asciiTheme="majorHAnsi" w:hAnsiTheme="majorHAnsi"/>
          <w:spacing w:val="-2"/>
          <w:sz w:val="22"/>
          <w:szCs w:val="22"/>
        </w:rPr>
        <w:t>h</w:t>
      </w:r>
      <w:r w:rsidRPr="0087631E">
        <w:rPr>
          <w:rFonts w:asciiTheme="majorHAnsi" w:hAnsiTheme="majorHAnsi"/>
          <w:sz w:val="22"/>
          <w:szCs w:val="22"/>
        </w:rPr>
        <w:t>an</w:t>
      </w:r>
      <w:r w:rsidRPr="0087631E">
        <w:rPr>
          <w:rFonts w:asciiTheme="majorHAnsi" w:hAnsiTheme="majorHAnsi"/>
          <w:spacing w:val="21"/>
          <w:sz w:val="22"/>
          <w:szCs w:val="22"/>
        </w:rPr>
        <w:t xml:space="preserve"> </w:t>
      </w:r>
      <w:r w:rsidRPr="0087631E">
        <w:rPr>
          <w:rFonts w:asciiTheme="majorHAnsi" w:hAnsiTheme="majorHAnsi"/>
          <w:sz w:val="22"/>
          <w:szCs w:val="22"/>
        </w:rPr>
        <w:t>the</w:t>
      </w:r>
      <w:r w:rsidRPr="0087631E">
        <w:rPr>
          <w:rFonts w:asciiTheme="majorHAnsi" w:hAnsiTheme="majorHAnsi"/>
          <w:spacing w:val="21"/>
          <w:sz w:val="22"/>
          <w:szCs w:val="22"/>
        </w:rPr>
        <w:t xml:space="preserve"> </w:t>
      </w:r>
      <w:r w:rsidRPr="0087631E">
        <w:rPr>
          <w:rFonts w:asciiTheme="majorHAnsi" w:hAnsiTheme="majorHAnsi"/>
          <w:sz w:val="22"/>
          <w:szCs w:val="22"/>
        </w:rPr>
        <w:t>other</w:t>
      </w:r>
      <w:r w:rsidRPr="0087631E">
        <w:rPr>
          <w:rFonts w:asciiTheme="majorHAnsi" w:hAnsiTheme="majorHAnsi"/>
          <w:spacing w:val="21"/>
          <w:sz w:val="22"/>
          <w:szCs w:val="22"/>
        </w:rPr>
        <w:t xml:space="preserve"> </w:t>
      </w:r>
      <w:r w:rsidRPr="0087631E">
        <w:rPr>
          <w:rFonts w:asciiTheme="majorHAnsi" w:hAnsiTheme="majorHAnsi"/>
          <w:sz w:val="22"/>
          <w:szCs w:val="22"/>
        </w:rPr>
        <w:t>data</w:t>
      </w:r>
      <w:r w:rsidRPr="0087631E">
        <w:rPr>
          <w:rFonts w:asciiTheme="majorHAnsi" w:hAnsiTheme="majorHAnsi"/>
          <w:spacing w:val="21"/>
          <w:sz w:val="22"/>
          <w:szCs w:val="22"/>
        </w:rPr>
        <w:t xml:space="preserve"> </w:t>
      </w:r>
      <w:r w:rsidRPr="0087631E">
        <w:rPr>
          <w:rFonts w:asciiTheme="majorHAnsi" w:hAnsiTheme="majorHAnsi"/>
          <w:sz w:val="22"/>
          <w:szCs w:val="22"/>
        </w:rPr>
        <w:t>questions, with</w:t>
      </w:r>
      <w:r w:rsidRPr="0087631E">
        <w:rPr>
          <w:rFonts w:asciiTheme="majorHAnsi" w:hAnsiTheme="majorHAnsi"/>
          <w:spacing w:val="53"/>
          <w:sz w:val="22"/>
          <w:szCs w:val="22"/>
        </w:rPr>
        <w:t xml:space="preserve"> </w:t>
      </w:r>
      <w:r w:rsidRPr="0087631E">
        <w:rPr>
          <w:rFonts w:asciiTheme="majorHAnsi" w:hAnsiTheme="majorHAnsi"/>
          <w:sz w:val="22"/>
          <w:szCs w:val="22"/>
        </w:rPr>
        <w:t>respo</w:t>
      </w:r>
      <w:r w:rsidRPr="0087631E">
        <w:rPr>
          <w:rFonts w:asciiTheme="majorHAnsi" w:hAnsiTheme="majorHAnsi"/>
          <w:spacing w:val="-2"/>
          <w:sz w:val="22"/>
          <w:szCs w:val="22"/>
        </w:rPr>
        <w:t>n</w:t>
      </w:r>
      <w:r w:rsidRPr="0087631E">
        <w:rPr>
          <w:rFonts w:asciiTheme="majorHAnsi" w:hAnsiTheme="majorHAnsi"/>
          <w:sz w:val="22"/>
          <w:szCs w:val="22"/>
        </w:rPr>
        <w:t>ses</w:t>
      </w:r>
      <w:r w:rsidRPr="0087631E">
        <w:rPr>
          <w:rFonts w:asciiTheme="majorHAnsi" w:hAnsiTheme="majorHAnsi"/>
          <w:spacing w:val="53"/>
          <w:sz w:val="22"/>
          <w:szCs w:val="22"/>
        </w:rPr>
        <w:t xml:space="preserve"> </w:t>
      </w:r>
      <w:r w:rsidRPr="0087631E">
        <w:rPr>
          <w:rFonts w:asciiTheme="majorHAnsi" w:hAnsiTheme="majorHAnsi"/>
          <w:sz w:val="22"/>
          <w:szCs w:val="22"/>
        </w:rPr>
        <w:t>“a”</w:t>
      </w:r>
      <w:r w:rsidRPr="0087631E">
        <w:rPr>
          <w:rFonts w:asciiTheme="majorHAnsi" w:hAnsiTheme="majorHAnsi"/>
          <w:spacing w:val="53"/>
          <w:sz w:val="22"/>
          <w:szCs w:val="22"/>
        </w:rPr>
        <w:t xml:space="preserve"> </w:t>
      </w:r>
      <w:r w:rsidRPr="0087631E">
        <w:rPr>
          <w:rFonts w:asciiTheme="majorHAnsi" w:hAnsiTheme="majorHAnsi"/>
          <w:sz w:val="22"/>
          <w:szCs w:val="22"/>
        </w:rPr>
        <w:t>and</w:t>
      </w:r>
      <w:r w:rsidRPr="0087631E">
        <w:rPr>
          <w:rFonts w:asciiTheme="majorHAnsi" w:hAnsiTheme="majorHAnsi"/>
          <w:spacing w:val="52"/>
          <w:sz w:val="22"/>
          <w:szCs w:val="22"/>
        </w:rPr>
        <w:t xml:space="preserve"> </w:t>
      </w:r>
      <w:r w:rsidRPr="0087631E">
        <w:rPr>
          <w:rFonts w:asciiTheme="majorHAnsi" w:hAnsiTheme="majorHAnsi"/>
          <w:sz w:val="22"/>
          <w:szCs w:val="22"/>
        </w:rPr>
        <w:t>“b”</w:t>
      </w:r>
      <w:r w:rsidRPr="0087631E">
        <w:rPr>
          <w:rFonts w:asciiTheme="majorHAnsi" w:hAnsiTheme="majorHAnsi"/>
          <w:spacing w:val="53"/>
          <w:sz w:val="22"/>
          <w:szCs w:val="22"/>
        </w:rPr>
        <w:t xml:space="preserve"> </w:t>
      </w:r>
      <w:r w:rsidRPr="0087631E">
        <w:rPr>
          <w:rFonts w:asciiTheme="majorHAnsi" w:hAnsiTheme="majorHAnsi"/>
          <w:sz w:val="22"/>
          <w:szCs w:val="22"/>
        </w:rPr>
        <w:t>(c</w:t>
      </w:r>
      <w:r w:rsidRPr="0087631E">
        <w:rPr>
          <w:rFonts w:asciiTheme="majorHAnsi" w:hAnsiTheme="majorHAnsi"/>
          <w:spacing w:val="-2"/>
          <w:sz w:val="22"/>
          <w:szCs w:val="22"/>
        </w:rPr>
        <w:t>o</w:t>
      </w:r>
      <w:r w:rsidRPr="0087631E">
        <w:rPr>
          <w:rFonts w:asciiTheme="majorHAnsi" w:hAnsiTheme="majorHAnsi"/>
          <w:sz w:val="22"/>
          <w:szCs w:val="22"/>
        </w:rPr>
        <w:t>llect</w:t>
      </w:r>
      <w:r w:rsidRPr="0087631E">
        <w:rPr>
          <w:rFonts w:asciiTheme="majorHAnsi" w:hAnsiTheme="majorHAnsi"/>
          <w:spacing w:val="53"/>
          <w:sz w:val="22"/>
          <w:szCs w:val="22"/>
        </w:rPr>
        <w:t xml:space="preserve"> </w:t>
      </w:r>
      <w:r w:rsidRPr="0087631E">
        <w:rPr>
          <w:rFonts w:asciiTheme="majorHAnsi" w:hAnsiTheme="majorHAnsi"/>
          <w:sz w:val="22"/>
          <w:szCs w:val="22"/>
        </w:rPr>
        <w:t>from</w:t>
      </w:r>
      <w:r w:rsidRPr="0087631E">
        <w:rPr>
          <w:rFonts w:asciiTheme="majorHAnsi" w:hAnsiTheme="majorHAnsi"/>
          <w:spacing w:val="51"/>
          <w:sz w:val="22"/>
          <w:szCs w:val="22"/>
        </w:rPr>
        <w:t xml:space="preserve"> </w:t>
      </w:r>
      <w:r w:rsidRPr="0087631E">
        <w:rPr>
          <w:rFonts w:asciiTheme="majorHAnsi" w:hAnsiTheme="majorHAnsi"/>
          <w:sz w:val="22"/>
          <w:szCs w:val="22"/>
        </w:rPr>
        <w:t>b</w:t>
      </w:r>
      <w:r w:rsidRPr="0087631E">
        <w:rPr>
          <w:rFonts w:asciiTheme="majorHAnsi" w:hAnsiTheme="majorHAnsi"/>
          <w:spacing w:val="-1"/>
          <w:sz w:val="22"/>
          <w:szCs w:val="22"/>
        </w:rPr>
        <w:t>a</w:t>
      </w:r>
      <w:r w:rsidRPr="0087631E">
        <w:rPr>
          <w:rFonts w:asciiTheme="majorHAnsi" w:hAnsiTheme="majorHAnsi"/>
          <w:sz w:val="22"/>
          <w:szCs w:val="22"/>
        </w:rPr>
        <w:t>se</w:t>
      </w:r>
      <w:r w:rsidRPr="0087631E">
        <w:rPr>
          <w:rFonts w:asciiTheme="majorHAnsi" w:hAnsiTheme="majorHAnsi"/>
          <w:spacing w:val="54"/>
          <w:sz w:val="22"/>
          <w:szCs w:val="22"/>
        </w:rPr>
        <w:t xml:space="preserve"> </w:t>
      </w:r>
      <w:r w:rsidRPr="0087631E">
        <w:rPr>
          <w:rFonts w:asciiTheme="majorHAnsi" w:hAnsiTheme="majorHAnsi"/>
          <w:sz w:val="22"/>
          <w:szCs w:val="22"/>
        </w:rPr>
        <w:t>of</w:t>
      </w:r>
      <w:r w:rsidRPr="0087631E">
        <w:rPr>
          <w:rFonts w:asciiTheme="majorHAnsi" w:hAnsiTheme="majorHAnsi"/>
          <w:spacing w:val="54"/>
          <w:sz w:val="22"/>
          <w:szCs w:val="22"/>
        </w:rPr>
        <w:t xml:space="preserve"> </w:t>
      </w:r>
      <w:r w:rsidRPr="0087631E">
        <w:rPr>
          <w:rFonts w:asciiTheme="majorHAnsi" w:hAnsiTheme="majorHAnsi"/>
          <w:sz w:val="22"/>
          <w:szCs w:val="22"/>
        </w:rPr>
        <w:t>cliff</w:t>
      </w:r>
      <w:r w:rsidRPr="0087631E">
        <w:rPr>
          <w:rFonts w:asciiTheme="majorHAnsi" w:hAnsiTheme="majorHAnsi"/>
          <w:spacing w:val="54"/>
          <w:sz w:val="22"/>
          <w:szCs w:val="22"/>
        </w:rPr>
        <w:t xml:space="preserve"> </w:t>
      </w:r>
      <w:r w:rsidRPr="0087631E">
        <w:rPr>
          <w:rFonts w:asciiTheme="majorHAnsi" w:hAnsiTheme="majorHAnsi"/>
          <w:sz w:val="22"/>
          <w:szCs w:val="22"/>
        </w:rPr>
        <w:t>and</w:t>
      </w:r>
      <w:r w:rsidRPr="0087631E">
        <w:rPr>
          <w:rFonts w:asciiTheme="majorHAnsi" w:hAnsiTheme="majorHAnsi"/>
          <w:spacing w:val="54"/>
          <w:sz w:val="22"/>
          <w:szCs w:val="22"/>
        </w:rPr>
        <w:t xml:space="preserve"> </w:t>
      </w:r>
      <w:r w:rsidRPr="0087631E">
        <w:rPr>
          <w:rFonts w:asciiTheme="majorHAnsi" w:hAnsiTheme="majorHAnsi"/>
          <w:sz w:val="22"/>
          <w:szCs w:val="22"/>
        </w:rPr>
        <w:t>coll</w:t>
      </w:r>
      <w:r w:rsidRPr="0087631E">
        <w:rPr>
          <w:rFonts w:asciiTheme="majorHAnsi" w:hAnsiTheme="majorHAnsi"/>
          <w:spacing w:val="-1"/>
          <w:sz w:val="22"/>
          <w:szCs w:val="22"/>
        </w:rPr>
        <w:t>ec</w:t>
      </w:r>
      <w:r w:rsidRPr="0087631E">
        <w:rPr>
          <w:rFonts w:asciiTheme="majorHAnsi" w:hAnsiTheme="majorHAnsi"/>
          <w:sz w:val="22"/>
          <w:szCs w:val="22"/>
        </w:rPr>
        <w:t>t</w:t>
      </w:r>
      <w:r w:rsidRPr="0087631E">
        <w:rPr>
          <w:rFonts w:asciiTheme="majorHAnsi" w:hAnsiTheme="majorHAnsi"/>
          <w:spacing w:val="54"/>
          <w:sz w:val="22"/>
          <w:szCs w:val="22"/>
        </w:rPr>
        <w:t xml:space="preserve"> </w:t>
      </w:r>
      <w:r w:rsidRPr="0087631E">
        <w:rPr>
          <w:rFonts w:asciiTheme="majorHAnsi" w:hAnsiTheme="majorHAnsi"/>
          <w:spacing w:val="-1"/>
          <w:sz w:val="22"/>
          <w:szCs w:val="22"/>
        </w:rPr>
        <w:t>fro</w:t>
      </w:r>
      <w:r w:rsidRPr="0087631E">
        <w:rPr>
          <w:rFonts w:asciiTheme="majorHAnsi" w:hAnsiTheme="majorHAnsi"/>
          <w:sz w:val="22"/>
          <w:szCs w:val="22"/>
        </w:rPr>
        <w:t>m</w:t>
      </w:r>
      <w:r w:rsidRPr="0087631E">
        <w:rPr>
          <w:rFonts w:asciiTheme="majorHAnsi" w:hAnsiTheme="majorHAnsi"/>
          <w:spacing w:val="52"/>
          <w:sz w:val="22"/>
          <w:szCs w:val="22"/>
        </w:rPr>
        <w:t xml:space="preserve"> </w:t>
      </w:r>
      <w:r w:rsidRPr="0087631E">
        <w:rPr>
          <w:rFonts w:asciiTheme="majorHAnsi" w:hAnsiTheme="majorHAnsi"/>
          <w:spacing w:val="-1"/>
          <w:sz w:val="22"/>
          <w:szCs w:val="22"/>
        </w:rPr>
        <w:t>to</w:t>
      </w:r>
      <w:r w:rsidRPr="0087631E">
        <w:rPr>
          <w:rFonts w:asciiTheme="majorHAnsi" w:hAnsiTheme="majorHAnsi"/>
          <w:sz w:val="22"/>
          <w:szCs w:val="22"/>
        </w:rPr>
        <w:t>p</w:t>
      </w:r>
      <w:r w:rsidRPr="0087631E">
        <w:rPr>
          <w:rFonts w:asciiTheme="majorHAnsi" w:hAnsiTheme="majorHAnsi"/>
          <w:spacing w:val="54"/>
          <w:sz w:val="22"/>
          <w:szCs w:val="22"/>
        </w:rPr>
        <w:t xml:space="preserve"> </w:t>
      </w:r>
      <w:r w:rsidRPr="0087631E">
        <w:rPr>
          <w:rFonts w:asciiTheme="majorHAnsi" w:hAnsiTheme="majorHAnsi"/>
          <w:spacing w:val="-1"/>
          <w:sz w:val="22"/>
          <w:szCs w:val="22"/>
        </w:rPr>
        <w:t>o</w:t>
      </w:r>
      <w:r w:rsidRPr="0087631E">
        <w:rPr>
          <w:rFonts w:asciiTheme="majorHAnsi" w:hAnsiTheme="majorHAnsi"/>
          <w:sz w:val="22"/>
          <w:szCs w:val="22"/>
        </w:rPr>
        <w:t>f</w:t>
      </w:r>
      <w:r w:rsidRPr="0087631E">
        <w:rPr>
          <w:rFonts w:asciiTheme="majorHAnsi" w:hAnsiTheme="majorHAnsi"/>
          <w:spacing w:val="54"/>
          <w:sz w:val="22"/>
          <w:szCs w:val="22"/>
        </w:rPr>
        <w:t xml:space="preserve"> </w:t>
      </w:r>
      <w:r w:rsidRPr="0087631E">
        <w:rPr>
          <w:rFonts w:asciiTheme="majorHAnsi" w:hAnsiTheme="majorHAnsi"/>
          <w:spacing w:val="-1"/>
          <w:sz w:val="22"/>
          <w:szCs w:val="22"/>
        </w:rPr>
        <w:t xml:space="preserve">cliff </w:t>
      </w:r>
      <w:r w:rsidRPr="0087631E">
        <w:rPr>
          <w:rFonts w:asciiTheme="majorHAnsi" w:hAnsiTheme="majorHAnsi"/>
          <w:sz w:val="22"/>
          <w:szCs w:val="22"/>
        </w:rPr>
        <w:t>respe</w:t>
      </w:r>
      <w:r w:rsidRPr="0087631E">
        <w:rPr>
          <w:rFonts w:asciiTheme="majorHAnsi" w:hAnsiTheme="majorHAnsi"/>
          <w:spacing w:val="-1"/>
          <w:sz w:val="22"/>
          <w:szCs w:val="22"/>
        </w:rPr>
        <w:t>c</w:t>
      </w:r>
      <w:r w:rsidRPr="0087631E">
        <w:rPr>
          <w:rFonts w:asciiTheme="majorHAnsi" w:hAnsiTheme="majorHAnsi"/>
          <w:sz w:val="22"/>
          <w:szCs w:val="22"/>
        </w:rPr>
        <w:t>tiv</w:t>
      </w:r>
      <w:r w:rsidRPr="0087631E">
        <w:rPr>
          <w:rFonts w:asciiTheme="majorHAnsi" w:hAnsiTheme="majorHAnsi"/>
          <w:spacing w:val="-1"/>
          <w:sz w:val="22"/>
          <w:szCs w:val="22"/>
        </w:rPr>
        <w:t>e</w:t>
      </w:r>
      <w:r w:rsidRPr="0087631E">
        <w:rPr>
          <w:rFonts w:asciiTheme="majorHAnsi" w:hAnsiTheme="majorHAnsi"/>
          <w:sz w:val="22"/>
          <w:szCs w:val="22"/>
        </w:rPr>
        <w:t>l</w:t>
      </w:r>
      <w:r w:rsidRPr="0087631E">
        <w:rPr>
          <w:rFonts w:asciiTheme="majorHAnsi" w:hAnsiTheme="majorHAnsi"/>
          <w:spacing w:val="-2"/>
          <w:sz w:val="22"/>
          <w:szCs w:val="22"/>
        </w:rPr>
        <w:t>y</w:t>
      </w:r>
      <w:r w:rsidRPr="0087631E">
        <w:rPr>
          <w:rFonts w:asciiTheme="majorHAnsi" w:hAnsiTheme="majorHAnsi"/>
          <w:sz w:val="22"/>
          <w:szCs w:val="22"/>
        </w:rPr>
        <w:t>)</w:t>
      </w:r>
      <w:r w:rsidRPr="0087631E">
        <w:rPr>
          <w:rFonts w:asciiTheme="majorHAnsi" w:hAnsiTheme="majorHAnsi"/>
          <w:spacing w:val="55"/>
          <w:sz w:val="22"/>
          <w:szCs w:val="22"/>
        </w:rPr>
        <w:t xml:space="preserve"> </w:t>
      </w:r>
      <w:r w:rsidRPr="0087631E">
        <w:rPr>
          <w:rFonts w:asciiTheme="majorHAnsi" w:hAnsiTheme="majorHAnsi"/>
          <w:sz w:val="22"/>
          <w:szCs w:val="22"/>
        </w:rPr>
        <w:t>being</w:t>
      </w:r>
      <w:r w:rsidRPr="0087631E">
        <w:rPr>
          <w:rFonts w:asciiTheme="majorHAnsi" w:hAnsiTheme="majorHAnsi"/>
          <w:spacing w:val="55"/>
          <w:sz w:val="22"/>
          <w:szCs w:val="22"/>
        </w:rPr>
        <w:t xml:space="preserve"> </w:t>
      </w:r>
      <w:r w:rsidRPr="0087631E">
        <w:rPr>
          <w:rFonts w:asciiTheme="majorHAnsi" w:hAnsiTheme="majorHAnsi"/>
          <w:sz w:val="22"/>
          <w:szCs w:val="22"/>
        </w:rPr>
        <w:t>ch</w:t>
      </w:r>
      <w:r w:rsidRPr="0087631E">
        <w:rPr>
          <w:rFonts w:asciiTheme="majorHAnsi" w:hAnsiTheme="majorHAnsi"/>
          <w:spacing w:val="-2"/>
          <w:sz w:val="22"/>
          <w:szCs w:val="22"/>
        </w:rPr>
        <w:t>o</w:t>
      </w:r>
      <w:r w:rsidRPr="0087631E">
        <w:rPr>
          <w:rFonts w:asciiTheme="majorHAnsi" w:hAnsiTheme="majorHAnsi"/>
          <w:sz w:val="22"/>
          <w:szCs w:val="22"/>
        </w:rPr>
        <w:t>sen</w:t>
      </w:r>
      <w:r w:rsidRPr="0087631E">
        <w:rPr>
          <w:rFonts w:asciiTheme="majorHAnsi" w:hAnsiTheme="majorHAnsi"/>
          <w:spacing w:val="55"/>
          <w:sz w:val="22"/>
          <w:szCs w:val="22"/>
        </w:rPr>
        <w:t xml:space="preserve"> </w:t>
      </w:r>
      <w:r w:rsidRPr="0087631E">
        <w:rPr>
          <w:rFonts w:asciiTheme="majorHAnsi" w:hAnsiTheme="majorHAnsi"/>
          <w:sz w:val="22"/>
          <w:szCs w:val="22"/>
        </w:rPr>
        <w:t>with</w:t>
      </w:r>
      <w:r w:rsidRPr="0087631E">
        <w:rPr>
          <w:rFonts w:asciiTheme="majorHAnsi" w:hAnsiTheme="majorHAnsi"/>
          <w:spacing w:val="55"/>
          <w:sz w:val="22"/>
          <w:szCs w:val="22"/>
        </w:rPr>
        <w:t xml:space="preserve"> </w:t>
      </w:r>
      <w:r w:rsidRPr="0087631E">
        <w:rPr>
          <w:rFonts w:asciiTheme="majorHAnsi" w:hAnsiTheme="majorHAnsi"/>
          <w:spacing w:val="-1"/>
          <w:sz w:val="22"/>
          <w:szCs w:val="22"/>
        </w:rPr>
        <w:t>si</w:t>
      </w:r>
      <w:r w:rsidRPr="0087631E">
        <w:rPr>
          <w:rFonts w:asciiTheme="majorHAnsi" w:hAnsiTheme="majorHAnsi"/>
          <w:spacing w:val="-2"/>
          <w:sz w:val="22"/>
          <w:szCs w:val="22"/>
        </w:rPr>
        <w:t>m</w:t>
      </w:r>
      <w:r w:rsidRPr="0087631E">
        <w:rPr>
          <w:rFonts w:asciiTheme="majorHAnsi" w:hAnsiTheme="majorHAnsi"/>
          <w:sz w:val="22"/>
          <w:szCs w:val="22"/>
        </w:rPr>
        <w:t>ilar</w:t>
      </w:r>
      <w:r w:rsidRPr="0087631E">
        <w:rPr>
          <w:rFonts w:asciiTheme="majorHAnsi" w:hAnsiTheme="majorHAnsi"/>
          <w:spacing w:val="55"/>
          <w:sz w:val="22"/>
          <w:szCs w:val="22"/>
        </w:rPr>
        <w:t xml:space="preserve"> </w:t>
      </w:r>
      <w:r w:rsidRPr="0087631E">
        <w:rPr>
          <w:rFonts w:asciiTheme="majorHAnsi" w:hAnsiTheme="majorHAnsi"/>
          <w:spacing w:val="-1"/>
          <w:sz w:val="22"/>
          <w:szCs w:val="22"/>
        </w:rPr>
        <w:t>f</w:t>
      </w:r>
      <w:r w:rsidRPr="0087631E">
        <w:rPr>
          <w:rFonts w:asciiTheme="majorHAnsi" w:hAnsiTheme="majorHAnsi"/>
          <w:sz w:val="22"/>
          <w:szCs w:val="22"/>
        </w:rPr>
        <w:t>r</w:t>
      </w:r>
      <w:r w:rsidRPr="0087631E">
        <w:rPr>
          <w:rFonts w:asciiTheme="majorHAnsi" w:hAnsiTheme="majorHAnsi"/>
          <w:spacing w:val="-1"/>
          <w:sz w:val="22"/>
          <w:szCs w:val="22"/>
        </w:rPr>
        <w:t>e</w:t>
      </w:r>
      <w:r w:rsidRPr="0087631E">
        <w:rPr>
          <w:rFonts w:asciiTheme="majorHAnsi" w:hAnsiTheme="majorHAnsi"/>
          <w:sz w:val="22"/>
          <w:szCs w:val="22"/>
        </w:rPr>
        <w:t>quency.</w:t>
      </w:r>
      <w:r w:rsidRPr="0087631E">
        <w:rPr>
          <w:rFonts w:asciiTheme="majorHAnsi" w:hAnsiTheme="majorHAnsi"/>
          <w:spacing w:val="55"/>
          <w:sz w:val="22"/>
          <w:szCs w:val="22"/>
        </w:rPr>
        <w:t xml:space="preserve"> </w:t>
      </w:r>
      <w:r w:rsidRPr="0087631E">
        <w:rPr>
          <w:rFonts w:asciiTheme="majorHAnsi" w:hAnsiTheme="majorHAnsi"/>
          <w:sz w:val="22"/>
          <w:szCs w:val="22"/>
        </w:rPr>
        <w:t>(</w:t>
      </w:r>
      <w:r w:rsidRPr="0087631E">
        <w:rPr>
          <w:rFonts w:asciiTheme="majorHAnsi" w:hAnsiTheme="majorHAnsi"/>
          <w:spacing w:val="-1"/>
          <w:sz w:val="22"/>
          <w:szCs w:val="22"/>
        </w:rPr>
        <w:t>I</w:t>
      </w:r>
      <w:r w:rsidRPr="0087631E">
        <w:rPr>
          <w:rFonts w:asciiTheme="majorHAnsi" w:hAnsiTheme="majorHAnsi"/>
          <w:sz w:val="22"/>
          <w:szCs w:val="22"/>
        </w:rPr>
        <w:t>t</w:t>
      </w:r>
      <w:r w:rsidRPr="0087631E">
        <w:rPr>
          <w:rFonts w:asciiTheme="majorHAnsi" w:hAnsiTheme="majorHAnsi"/>
          <w:spacing w:val="55"/>
          <w:sz w:val="22"/>
          <w:szCs w:val="22"/>
        </w:rPr>
        <w:t xml:space="preserve"> </w:t>
      </w:r>
      <w:r w:rsidRPr="0087631E">
        <w:rPr>
          <w:rFonts w:asciiTheme="majorHAnsi" w:hAnsiTheme="majorHAnsi"/>
          <w:sz w:val="22"/>
          <w:szCs w:val="22"/>
        </w:rPr>
        <w:t>is</w:t>
      </w:r>
      <w:r w:rsidRPr="0087631E">
        <w:rPr>
          <w:rFonts w:asciiTheme="majorHAnsi" w:hAnsiTheme="majorHAnsi"/>
          <w:spacing w:val="54"/>
          <w:sz w:val="22"/>
          <w:szCs w:val="22"/>
        </w:rPr>
        <w:t xml:space="preserve"> </w:t>
      </w:r>
      <w:r w:rsidRPr="0087631E">
        <w:rPr>
          <w:rFonts w:asciiTheme="majorHAnsi" w:hAnsiTheme="majorHAnsi"/>
          <w:sz w:val="22"/>
          <w:szCs w:val="22"/>
        </w:rPr>
        <w:t>int</w:t>
      </w:r>
      <w:r w:rsidRPr="0087631E">
        <w:rPr>
          <w:rFonts w:asciiTheme="majorHAnsi" w:hAnsiTheme="majorHAnsi"/>
          <w:spacing w:val="-1"/>
          <w:sz w:val="22"/>
          <w:szCs w:val="22"/>
        </w:rPr>
        <w:t>e</w:t>
      </w:r>
      <w:r w:rsidRPr="0087631E">
        <w:rPr>
          <w:rFonts w:asciiTheme="majorHAnsi" w:hAnsiTheme="majorHAnsi"/>
          <w:sz w:val="22"/>
          <w:szCs w:val="22"/>
        </w:rPr>
        <w:t>resting</w:t>
      </w:r>
      <w:r w:rsidRPr="0087631E">
        <w:rPr>
          <w:rFonts w:asciiTheme="majorHAnsi" w:hAnsiTheme="majorHAnsi"/>
          <w:spacing w:val="53"/>
          <w:sz w:val="22"/>
          <w:szCs w:val="22"/>
        </w:rPr>
        <w:t xml:space="preserve"> </w:t>
      </w:r>
      <w:r w:rsidRPr="0087631E">
        <w:rPr>
          <w:rFonts w:asciiTheme="majorHAnsi" w:hAnsiTheme="majorHAnsi"/>
          <w:sz w:val="22"/>
          <w:szCs w:val="22"/>
        </w:rPr>
        <w:t>to</w:t>
      </w:r>
      <w:r w:rsidRPr="0087631E">
        <w:rPr>
          <w:rFonts w:asciiTheme="majorHAnsi" w:hAnsiTheme="majorHAnsi"/>
          <w:spacing w:val="55"/>
          <w:sz w:val="22"/>
          <w:szCs w:val="22"/>
        </w:rPr>
        <w:t xml:space="preserve"> </w:t>
      </w:r>
      <w:r w:rsidRPr="0087631E">
        <w:rPr>
          <w:rFonts w:asciiTheme="majorHAnsi" w:hAnsiTheme="majorHAnsi"/>
          <w:sz w:val="22"/>
          <w:szCs w:val="22"/>
        </w:rPr>
        <w:t>note</w:t>
      </w:r>
      <w:r w:rsidRPr="0087631E">
        <w:rPr>
          <w:rFonts w:asciiTheme="majorHAnsi" w:hAnsiTheme="majorHAnsi"/>
          <w:spacing w:val="55"/>
          <w:sz w:val="22"/>
          <w:szCs w:val="22"/>
        </w:rPr>
        <w:t xml:space="preserve"> </w:t>
      </w:r>
      <w:r w:rsidRPr="0087631E">
        <w:rPr>
          <w:rFonts w:asciiTheme="majorHAnsi" w:hAnsiTheme="majorHAnsi"/>
          <w:sz w:val="22"/>
          <w:szCs w:val="22"/>
        </w:rPr>
        <w:t>t</w:t>
      </w:r>
      <w:r w:rsidRPr="0087631E">
        <w:rPr>
          <w:rFonts w:asciiTheme="majorHAnsi" w:hAnsiTheme="majorHAnsi"/>
          <w:spacing w:val="-2"/>
          <w:sz w:val="22"/>
          <w:szCs w:val="22"/>
        </w:rPr>
        <w:t>h</w:t>
      </w:r>
      <w:r w:rsidRPr="0087631E">
        <w:rPr>
          <w:rFonts w:asciiTheme="majorHAnsi" w:hAnsiTheme="majorHAnsi"/>
          <w:sz w:val="22"/>
          <w:szCs w:val="22"/>
        </w:rPr>
        <w:t>at</w:t>
      </w:r>
      <w:r w:rsidRPr="0087631E">
        <w:rPr>
          <w:rFonts w:asciiTheme="majorHAnsi" w:hAnsiTheme="majorHAnsi"/>
          <w:spacing w:val="55"/>
          <w:sz w:val="22"/>
          <w:szCs w:val="22"/>
        </w:rPr>
        <w:t xml:space="preserve"> </w:t>
      </w:r>
      <w:r w:rsidRPr="0087631E">
        <w:rPr>
          <w:rFonts w:asciiTheme="majorHAnsi" w:hAnsiTheme="majorHAnsi"/>
          <w:sz w:val="22"/>
          <w:szCs w:val="22"/>
        </w:rPr>
        <w:t>t</w:t>
      </w:r>
      <w:r w:rsidRPr="0087631E">
        <w:rPr>
          <w:rFonts w:asciiTheme="majorHAnsi" w:hAnsiTheme="majorHAnsi"/>
          <w:spacing w:val="-2"/>
          <w:sz w:val="22"/>
          <w:szCs w:val="22"/>
        </w:rPr>
        <w:t>h</w:t>
      </w:r>
      <w:r w:rsidRPr="0087631E">
        <w:rPr>
          <w:rFonts w:asciiTheme="majorHAnsi" w:hAnsiTheme="majorHAnsi"/>
          <w:sz w:val="22"/>
          <w:szCs w:val="22"/>
        </w:rPr>
        <w:t>is question</w:t>
      </w:r>
      <w:r w:rsidRPr="0087631E">
        <w:rPr>
          <w:rFonts w:asciiTheme="majorHAnsi" w:hAnsiTheme="majorHAnsi"/>
          <w:spacing w:val="-1"/>
          <w:sz w:val="22"/>
          <w:szCs w:val="22"/>
        </w:rPr>
        <w:t xml:space="preserve"> </w:t>
      </w:r>
      <w:r w:rsidRPr="0087631E">
        <w:rPr>
          <w:rFonts w:asciiTheme="majorHAnsi" w:hAnsiTheme="majorHAnsi"/>
          <w:sz w:val="22"/>
          <w:szCs w:val="22"/>
        </w:rPr>
        <w:t>also</w:t>
      </w:r>
      <w:r w:rsidRPr="0087631E">
        <w:rPr>
          <w:rFonts w:asciiTheme="majorHAnsi" w:hAnsiTheme="majorHAnsi"/>
          <w:spacing w:val="-1"/>
          <w:sz w:val="22"/>
          <w:szCs w:val="22"/>
        </w:rPr>
        <w:t xml:space="preserve"> </w:t>
      </w:r>
      <w:r w:rsidRPr="0087631E">
        <w:rPr>
          <w:rFonts w:asciiTheme="majorHAnsi" w:hAnsiTheme="majorHAnsi"/>
          <w:sz w:val="22"/>
          <w:szCs w:val="22"/>
        </w:rPr>
        <w:t>received</w:t>
      </w:r>
      <w:r w:rsidRPr="0087631E">
        <w:rPr>
          <w:rFonts w:asciiTheme="majorHAnsi" w:hAnsiTheme="majorHAnsi"/>
          <w:spacing w:val="-1"/>
          <w:sz w:val="22"/>
          <w:szCs w:val="22"/>
        </w:rPr>
        <w:t xml:space="preserve"> </w:t>
      </w:r>
      <w:r w:rsidRPr="0087631E">
        <w:rPr>
          <w:rFonts w:asciiTheme="majorHAnsi" w:hAnsiTheme="majorHAnsi"/>
          <w:sz w:val="22"/>
          <w:szCs w:val="22"/>
        </w:rPr>
        <w:t>so</w:t>
      </w:r>
      <w:r w:rsidRPr="0087631E">
        <w:rPr>
          <w:rFonts w:asciiTheme="majorHAnsi" w:hAnsiTheme="majorHAnsi"/>
          <w:spacing w:val="-2"/>
          <w:sz w:val="22"/>
          <w:szCs w:val="22"/>
        </w:rPr>
        <w:t>m</w:t>
      </w:r>
      <w:r w:rsidRPr="0087631E">
        <w:rPr>
          <w:rFonts w:asciiTheme="majorHAnsi" w:hAnsiTheme="majorHAnsi"/>
          <w:sz w:val="22"/>
          <w:szCs w:val="22"/>
        </w:rPr>
        <w:t xml:space="preserve">e feedback of </w:t>
      </w:r>
      <w:r w:rsidRPr="0087631E">
        <w:rPr>
          <w:rFonts w:asciiTheme="majorHAnsi" w:hAnsiTheme="majorHAnsi"/>
          <w:spacing w:val="1"/>
          <w:sz w:val="22"/>
          <w:szCs w:val="22"/>
        </w:rPr>
        <w:t>a</w:t>
      </w:r>
      <w:r w:rsidRPr="0087631E">
        <w:rPr>
          <w:rFonts w:asciiTheme="majorHAnsi" w:hAnsiTheme="majorHAnsi"/>
          <w:spacing w:val="-2"/>
          <w:sz w:val="22"/>
          <w:szCs w:val="22"/>
        </w:rPr>
        <w:t>m</w:t>
      </w:r>
      <w:r w:rsidRPr="0087631E">
        <w:rPr>
          <w:rFonts w:asciiTheme="majorHAnsi" w:hAnsiTheme="majorHAnsi"/>
          <w:sz w:val="22"/>
          <w:szCs w:val="22"/>
        </w:rPr>
        <w:t>biguity a</w:t>
      </w:r>
      <w:r w:rsidRPr="0087631E">
        <w:rPr>
          <w:rFonts w:asciiTheme="majorHAnsi" w:hAnsiTheme="majorHAnsi"/>
          <w:spacing w:val="-2"/>
          <w:sz w:val="22"/>
          <w:szCs w:val="22"/>
        </w:rPr>
        <w:t>m</w:t>
      </w:r>
      <w:r w:rsidRPr="0087631E">
        <w:rPr>
          <w:rFonts w:asciiTheme="majorHAnsi" w:hAnsiTheme="majorHAnsi"/>
          <w:sz w:val="22"/>
          <w:szCs w:val="22"/>
        </w:rPr>
        <w:t>ong f</w:t>
      </w:r>
      <w:r w:rsidRPr="0087631E">
        <w:rPr>
          <w:rFonts w:asciiTheme="majorHAnsi" w:hAnsiTheme="majorHAnsi"/>
          <w:spacing w:val="1"/>
          <w:sz w:val="22"/>
          <w:szCs w:val="22"/>
        </w:rPr>
        <w:t>a</w:t>
      </w:r>
      <w:r w:rsidRPr="0087631E">
        <w:rPr>
          <w:rFonts w:asciiTheme="majorHAnsi" w:hAnsiTheme="majorHAnsi"/>
          <w:sz w:val="22"/>
          <w:szCs w:val="22"/>
        </w:rPr>
        <w:t xml:space="preserve">culty </w:t>
      </w:r>
      <w:r w:rsidRPr="0087631E">
        <w:rPr>
          <w:rFonts w:asciiTheme="majorHAnsi" w:hAnsiTheme="majorHAnsi"/>
          <w:spacing w:val="-2"/>
          <w:sz w:val="22"/>
          <w:szCs w:val="22"/>
        </w:rPr>
        <w:t>m</w:t>
      </w:r>
      <w:r w:rsidRPr="0087631E">
        <w:rPr>
          <w:rFonts w:asciiTheme="majorHAnsi" w:hAnsiTheme="majorHAnsi"/>
          <w:spacing w:val="1"/>
          <w:sz w:val="22"/>
          <w:szCs w:val="22"/>
        </w:rPr>
        <w:t>e</w:t>
      </w:r>
      <w:r w:rsidRPr="0087631E">
        <w:rPr>
          <w:rFonts w:asciiTheme="majorHAnsi" w:hAnsiTheme="majorHAnsi"/>
          <w:spacing w:val="-2"/>
          <w:sz w:val="22"/>
          <w:szCs w:val="22"/>
        </w:rPr>
        <w:t>m</w:t>
      </w:r>
      <w:r w:rsidRPr="0087631E">
        <w:rPr>
          <w:rFonts w:asciiTheme="majorHAnsi" w:hAnsiTheme="majorHAnsi"/>
          <w:spacing w:val="1"/>
          <w:sz w:val="22"/>
          <w:szCs w:val="22"/>
        </w:rPr>
        <w:t>b</w:t>
      </w:r>
      <w:r w:rsidRPr="0087631E">
        <w:rPr>
          <w:rFonts w:asciiTheme="majorHAnsi" w:hAnsiTheme="majorHAnsi"/>
          <w:sz w:val="22"/>
          <w:szCs w:val="22"/>
        </w:rPr>
        <w:t>ers).</w:t>
      </w:r>
    </w:p>
    <w:p w14:paraId="1C17DEE1" w14:textId="77777777" w:rsidR="00EC6C01" w:rsidRPr="0087631E" w:rsidRDefault="00EC6C01" w:rsidP="00EC6C01">
      <w:pPr>
        <w:spacing w:before="4" w:line="180" w:lineRule="exact"/>
        <w:rPr>
          <w:rFonts w:asciiTheme="majorHAnsi" w:hAnsiTheme="majorHAnsi"/>
          <w:sz w:val="22"/>
          <w:szCs w:val="22"/>
        </w:rPr>
      </w:pPr>
    </w:p>
    <w:p w14:paraId="5ACE12B6" w14:textId="77777777" w:rsidR="00EC6C01" w:rsidRPr="0087631E" w:rsidRDefault="00EC6C01" w:rsidP="00EC6C01">
      <w:pPr>
        <w:spacing w:line="200" w:lineRule="exact"/>
        <w:rPr>
          <w:rFonts w:asciiTheme="majorHAnsi" w:hAnsiTheme="majorHAnsi"/>
          <w:sz w:val="22"/>
          <w:szCs w:val="22"/>
        </w:rPr>
      </w:pPr>
    </w:p>
    <w:p w14:paraId="2EB0BA11" w14:textId="77777777" w:rsidR="00EC6C01" w:rsidRPr="0087631E" w:rsidRDefault="00EC6C01" w:rsidP="00EC6C01">
      <w:pPr>
        <w:ind w:left="100"/>
        <w:rPr>
          <w:rFonts w:asciiTheme="majorHAnsi" w:hAnsiTheme="majorHAnsi"/>
          <w:sz w:val="22"/>
          <w:szCs w:val="22"/>
        </w:rPr>
      </w:pPr>
      <w:r w:rsidRPr="0087631E">
        <w:rPr>
          <w:rFonts w:asciiTheme="majorHAnsi" w:hAnsiTheme="majorHAnsi"/>
          <w:noProof/>
          <w:sz w:val="22"/>
          <w:szCs w:val="22"/>
        </w:rPr>
        <w:drawing>
          <wp:inline distT="0" distB="0" distL="0" distR="0" wp14:anchorId="20D9ED53" wp14:editId="63725B46">
            <wp:extent cx="5669280" cy="1995805"/>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1995805"/>
                    </a:xfrm>
                    <a:prstGeom prst="rect">
                      <a:avLst/>
                    </a:prstGeom>
                    <a:noFill/>
                    <a:ln>
                      <a:noFill/>
                    </a:ln>
                  </pic:spPr>
                </pic:pic>
              </a:graphicData>
            </a:graphic>
          </wp:inline>
        </w:drawing>
      </w:r>
    </w:p>
    <w:p w14:paraId="4CDEF1DF" w14:textId="77777777" w:rsidR="00EC6C01" w:rsidRPr="0087631E" w:rsidRDefault="00EC6C01" w:rsidP="00EC6C01">
      <w:pPr>
        <w:spacing w:before="2" w:line="220" w:lineRule="exact"/>
        <w:rPr>
          <w:rFonts w:asciiTheme="majorHAnsi" w:hAnsiTheme="majorHAnsi"/>
          <w:sz w:val="22"/>
          <w:szCs w:val="22"/>
        </w:rPr>
      </w:pPr>
    </w:p>
    <w:p w14:paraId="1FF1CDBB" w14:textId="77777777" w:rsidR="00EC6C01" w:rsidRPr="0087631E" w:rsidRDefault="00EC6C01" w:rsidP="00EC6C01">
      <w:pPr>
        <w:pStyle w:val="Heading1"/>
        <w:jc w:val="center"/>
        <w:rPr>
          <w:rFonts w:asciiTheme="majorHAnsi" w:hAnsiTheme="majorHAnsi"/>
          <w:b w:val="0"/>
          <w:bCs w:val="0"/>
          <w:sz w:val="22"/>
          <w:szCs w:val="22"/>
        </w:rPr>
      </w:pPr>
      <w:r w:rsidRPr="0087631E">
        <w:rPr>
          <w:rFonts w:asciiTheme="majorHAnsi" w:hAnsiTheme="majorHAnsi"/>
          <w:sz w:val="22"/>
          <w:szCs w:val="22"/>
        </w:rPr>
        <w:t>Figure</w:t>
      </w:r>
      <w:r w:rsidRPr="0087631E">
        <w:rPr>
          <w:rFonts w:asciiTheme="majorHAnsi" w:hAnsiTheme="majorHAnsi"/>
          <w:spacing w:val="-1"/>
          <w:sz w:val="22"/>
          <w:szCs w:val="22"/>
        </w:rPr>
        <w:t xml:space="preserve"> </w:t>
      </w:r>
      <w:r w:rsidRPr="0087631E">
        <w:rPr>
          <w:rFonts w:asciiTheme="majorHAnsi" w:hAnsiTheme="majorHAnsi"/>
          <w:sz w:val="22"/>
          <w:szCs w:val="22"/>
        </w:rPr>
        <w:t>1</w:t>
      </w:r>
      <w:r w:rsidRPr="0087631E">
        <w:rPr>
          <w:rFonts w:asciiTheme="majorHAnsi" w:hAnsiTheme="majorHAnsi"/>
          <w:spacing w:val="-1"/>
          <w:sz w:val="22"/>
          <w:szCs w:val="22"/>
        </w:rPr>
        <w:t xml:space="preserve"> </w:t>
      </w:r>
      <w:r w:rsidRPr="0087631E">
        <w:rPr>
          <w:rFonts w:asciiTheme="majorHAnsi" w:hAnsiTheme="majorHAnsi"/>
          <w:sz w:val="22"/>
          <w:szCs w:val="22"/>
        </w:rPr>
        <w:t>-</w:t>
      </w:r>
      <w:r w:rsidRPr="0087631E">
        <w:rPr>
          <w:rFonts w:asciiTheme="majorHAnsi" w:hAnsiTheme="majorHAnsi"/>
          <w:spacing w:val="-1"/>
          <w:sz w:val="22"/>
          <w:szCs w:val="22"/>
        </w:rPr>
        <w:t xml:space="preserve"> </w:t>
      </w:r>
      <w:r w:rsidRPr="0087631E">
        <w:rPr>
          <w:rFonts w:asciiTheme="majorHAnsi" w:hAnsiTheme="majorHAnsi"/>
          <w:sz w:val="22"/>
          <w:szCs w:val="22"/>
        </w:rPr>
        <w:t>Response</w:t>
      </w:r>
      <w:r w:rsidRPr="0087631E">
        <w:rPr>
          <w:rFonts w:asciiTheme="majorHAnsi" w:hAnsiTheme="majorHAnsi"/>
          <w:spacing w:val="-1"/>
          <w:sz w:val="22"/>
          <w:szCs w:val="22"/>
        </w:rPr>
        <w:t xml:space="preserve"> </w:t>
      </w:r>
      <w:r w:rsidRPr="0087631E">
        <w:rPr>
          <w:rFonts w:asciiTheme="majorHAnsi" w:hAnsiTheme="majorHAnsi"/>
          <w:sz w:val="22"/>
          <w:szCs w:val="22"/>
        </w:rPr>
        <w:t>frequency</w:t>
      </w:r>
      <w:r w:rsidRPr="0087631E">
        <w:rPr>
          <w:rFonts w:asciiTheme="majorHAnsi" w:hAnsiTheme="majorHAnsi"/>
          <w:spacing w:val="-1"/>
          <w:sz w:val="22"/>
          <w:szCs w:val="22"/>
        </w:rPr>
        <w:t xml:space="preserve"> </w:t>
      </w:r>
      <w:r w:rsidRPr="0087631E">
        <w:rPr>
          <w:rFonts w:asciiTheme="majorHAnsi" w:hAnsiTheme="majorHAnsi"/>
          <w:sz w:val="22"/>
          <w:szCs w:val="22"/>
        </w:rPr>
        <w:t>of</w:t>
      </w:r>
      <w:r w:rsidRPr="0087631E">
        <w:rPr>
          <w:rFonts w:asciiTheme="majorHAnsi" w:hAnsiTheme="majorHAnsi"/>
          <w:spacing w:val="-1"/>
          <w:sz w:val="22"/>
          <w:szCs w:val="22"/>
        </w:rPr>
        <w:t xml:space="preserve"> </w:t>
      </w:r>
      <w:r w:rsidRPr="0087631E">
        <w:rPr>
          <w:rFonts w:asciiTheme="majorHAnsi" w:hAnsiTheme="majorHAnsi"/>
          <w:sz w:val="22"/>
          <w:szCs w:val="22"/>
        </w:rPr>
        <w:t>method</w:t>
      </w:r>
      <w:r w:rsidRPr="0087631E">
        <w:rPr>
          <w:rFonts w:asciiTheme="majorHAnsi" w:hAnsiTheme="majorHAnsi"/>
          <w:spacing w:val="-1"/>
          <w:sz w:val="22"/>
          <w:szCs w:val="22"/>
        </w:rPr>
        <w:t xml:space="preserve"> </w:t>
      </w:r>
      <w:r w:rsidRPr="0087631E">
        <w:rPr>
          <w:rFonts w:asciiTheme="majorHAnsi" w:hAnsiTheme="majorHAnsi"/>
          <w:sz w:val="22"/>
          <w:szCs w:val="22"/>
        </w:rPr>
        <w:t>Q</w:t>
      </w:r>
      <w:r w:rsidRPr="0087631E">
        <w:rPr>
          <w:rFonts w:asciiTheme="majorHAnsi" w:hAnsiTheme="majorHAnsi"/>
          <w:spacing w:val="-2"/>
          <w:sz w:val="22"/>
          <w:szCs w:val="22"/>
        </w:rPr>
        <w:t>u</w:t>
      </w:r>
      <w:r w:rsidRPr="0087631E">
        <w:rPr>
          <w:rFonts w:asciiTheme="majorHAnsi" w:hAnsiTheme="majorHAnsi"/>
          <w:sz w:val="22"/>
          <w:szCs w:val="22"/>
        </w:rPr>
        <w:t>estions</w:t>
      </w:r>
    </w:p>
    <w:p w14:paraId="1A6E50FC" w14:textId="77777777" w:rsidR="00EC6C01" w:rsidRPr="0087631E" w:rsidRDefault="00EC6C01" w:rsidP="00EC6C01">
      <w:pPr>
        <w:jc w:val="center"/>
        <w:rPr>
          <w:rFonts w:asciiTheme="majorHAnsi" w:hAnsiTheme="majorHAnsi"/>
          <w:sz w:val="22"/>
          <w:szCs w:val="22"/>
        </w:rPr>
        <w:sectPr w:rsidR="00EC6C01" w:rsidRPr="0087631E" w:rsidSect="004B7FE7">
          <w:pgSz w:w="12240" w:h="15840"/>
          <w:pgMar w:top="1380" w:right="1560" w:bottom="280" w:left="156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525830E" w14:textId="77777777" w:rsidR="00EC6C01" w:rsidRPr="0087631E" w:rsidRDefault="00EC6C01" w:rsidP="00EC6C01">
      <w:pPr>
        <w:spacing w:before="92"/>
        <w:ind w:left="102"/>
        <w:rPr>
          <w:rFonts w:asciiTheme="majorHAnsi" w:hAnsiTheme="majorHAnsi"/>
          <w:sz w:val="22"/>
          <w:szCs w:val="22"/>
        </w:rPr>
      </w:pPr>
      <w:r w:rsidRPr="0087631E">
        <w:rPr>
          <w:rFonts w:asciiTheme="majorHAnsi" w:hAnsiTheme="majorHAnsi"/>
          <w:noProof/>
          <w:sz w:val="22"/>
          <w:szCs w:val="22"/>
        </w:rPr>
        <w:drawing>
          <wp:anchor distT="0" distB="0" distL="114300" distR="114300" simplePos="0" relativeHeight="251674624" behindDoc="0" locked="0" layoutInCell="1" allowOverlap="1" wp14:anchorId="35246944" wp14:editId="50E73191">
            <wp:simplePos x="357505" y="580390"/>
            <wp:positionH relativeFrom="margin">
              <wp:align>center</wp:align>
            </wp:positionH>
            <wp:positionV relativeFrom="margin">
              <wp:align>top</wp:align>
            </wp:positionV>
            <wp:extent cx="5637530" cy="1987550"/>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7530" cy="1987550"/>
                    </a:xfrm>
                    <a:prstGeom prst="rect">
                      <a:avLst/>
                    </a:prstGeom>
                    <a:noFill/>
                    <a:ln>
                      <a:noFill/>
                    </a:ln>
                  </pic:spPr>
                </pic:pic>
              </a:graphicData>
            </a:graphic>
          </wp:anchor>
        </w:drawing>
      </w:r>
    </w:p>
    <w:p w14:paraId="5B2169B4" w14:textId="77777777" w:rsidR="00EC6C01" w:rsidRPr="00B6423B" w:rsidRDefault="008230AD" w:rsidP="00B6423B">
      <w:pPr>
        <w:spacing w:before="69"/>
        <w:ind w:left="2109"/>
        <w:jc w:val="center"/>
        <w:rPr>
          <w:rFonts w:asciiTheme="majorHAnsi" w:hAnsiTheme="majorHAnsi"/>
          <w:sz w:val="22"/>
          <w:szCs w:val="22"/>
          <w:u w:val="single"/>
        </w:rPr>
      </w:pPr>
      <w:r>
        <w:rPr>
          <w:rFonts w:asciiTheme="majorHAnsi" w:hAnsiTheme="majorHAnsi"/>
          <w:b/>
          <w:bCs/>
          <w:sz w:val="22"/>
          <w:szCs w:val="22"/>
          <w:u w:val="single"/>
        </w:rPr>
        <w:t>F</w:t>
      </w:r>
      <w:r w:rsidR="00EC6C01" w:rsidRPr="00B6423B">
        <w:rPr>
          <w:rFonts w:asciiTheme="majorHAnsi" w:hAnsiTheme="majorHAnsi"/>
          <w:b/>
          <w:bCs/>
          <w:sz w:val="22"/>
          <w:szCs w:val="22"/>
          <w:u w:val="single"/>
        </w:rPr>
        <w:t>igure</w:t>
      </w:r>
      <w:r w:rsidR="00EC6C01" w:rsidRPr="00B6423B">
        <w:rPr>
          <w:rFonts w:asciiTheme="majorHAnsi" w:hAnsiTheme="majorHAnsi"/>
          <w:b/>
          <w:bCs/>
          <w:spacing w:val="-1"/>
          <w:sz w:val="22"/>
          <w:szCs w:val="22"/>
          <w:u w:val="single"/>
        </w:rPr>
        <w:t xml:space="preserve"> </w:t>
      </w:r>
      <w:r w:rsidR="00EC6C01" w:rsidRPr="00B6423B">
        <w:rPr>
          <w:rFonts w:asciiTheme="majorHAnsi" w:hAnsiTheme="majorHAnsi"/>
          <w:b/>
          <w:bCs/>
          <w:sz w:val="22"/>
          <w:szCs w:val="22"/>
          <w:u w:val="single"/>
        </w:rPr>
        <w:t>2</w:t>
      </w:r>
      <w:r w:rsidR="00EC6C01" w:rsidRPr="00B6423B">
        <w:rPr>
          <w:rFonts w:asciiTheme="majorHAnsi" w:hAnsiTheme="majorHAnsi"/>
          <w:b/>
          <w:bCs/>
          <w:spacing w:val="-1"/>
          <w:sz w:val="22"/>
          <w:szCs w:val="22"/>
          <w:u w:val="single"/>
        </w:rPr>
        <w:t xml:space="preserve"> </w:t>
      </w:r>
      <w:r w:rsidR="00EC6C01" w:rsidRPr="00B6423B">
        <w:rPr>
          <w:rFonts w:asciiTheme="majorHAnsi" w:hAnsiTheme="majorHAnsi"/>
          <w:b/>
          <w:bCs/>
          <w:sz w:val="22"/>
          <w:szCs w:val="22"/>
          <w:u w:val="single"/>
        </w:rPr>
        <w:t>-</w:t>
      </w:r>
      <w:r w:rsidR="00EC6C01" w:rsidRPr="00B6423B">
        <w:rPr>
          <w:rFonts w:asciiTheme="majorHAnsi" w:hAnsiTheme="majorHAnsi"/>
          <w:b/>
          <w:bCs/>
          <w:spacing w:val="-1"/>
          <w:sz w:val="22"/>
          <w:szCs w:val="22"/>
          <w:u w:val="single"/>
        </w:rPr>
        <w:t xml:space="preserve"> </w:t>
      </w:r>
      <w:r w:rsidR="00EC6C01" w:rsidRPr="00B6423B">
        <w:rPr>
          <w:rFonts w:asciiTheme="majorHAnsi" w:hAnsiTheme="majorHAnsi"/>
          <w:b/>
          <w:bCs/>
          <w:sz w:val="22"/>
          <w:szCs w:val="22"/>
          <w:u w:val="single"/>
        </w:rPr>
        <w:t>Response</w:t>
      </w:r>
      <w:r w:rsidR="00EC6C01" w:rsidRPr="00B6423B">
        <w:rPr>
          <w:rFonts w:asciiTheme="majorHAnsi" w:hAnsiTheme="majorHAnsi"/>
          <w:b/>
          <w:bCs/>
          <w:spacing w:val="-1"/>
          <w:sz w:val="22"/>
          <w:szCs w:val="22"/>
          <w:u w:val="single"/>
        </w:rPr>
        <w:t xml:space="preserve"> </w:t>
      </w:r>
      <w:r w:rsidR="00EC6C01" w:rsidRPr="00B6423B">
        <w:rPr>
          <w:rFonts w:asciiTheme="majorHAnsi" w:hAnsiTheme="majorHAnsi"/>
          <w:b/>
          <w:bCs/>
          <w:sz w:val="22"/>
          <w:szCs w:val="22"/>
          <w:u w:val="single"/>
        </w:rPr>
        <w:t>frequency</w:t>
      </w:r>
      <w:r w:rsidR="00EC6C01" w:rsidRPr="00B6423B">
        <w:rPr>
          <w:rFonts w:asciiTheme="majorHAnsi" w:hAnsiTheme="majorHAnsi"/>
          <w:b/>
          <w:bCs/>
          <w:spacing w:val="-1"/>
          <w:sz w:val="22"/>
          <w:szCs w:val="22"/>
          <w:u w:val="single"/>
        </w:rPr>
        <w:t xml:space="preserve"> </w:t>
      </w:r>
      <w:r w:rsidR="00EC6C01" w:rsidRPr="00B6423B">
        <w:rPr>
          <w:rFonts w:asciiTheme="majorHAnsi" w:hAnsiTheme="majorHAnsi"/>
          <w:b/>
          <w:bCs/>
          <w:sz w:val="22"/>
          <w:szCs w:val="22"/>
          <w:u w:val="single"/>
        </w:rPr>
        <w:t>of</w:t>
      </w:r>
      <w:r w:rsidR="00EC6C01" w:rsidRPr="00B6423B">
        <w:rPr>
          <w:rFonts w:asciiTheme="majorHAnsi" w:hAnsiTheme="majorHAnsi"/>
          <w:b/>
          <w:bCs/>
          <w:spacing w:val="-1"/>
          <w:sz w:val="22"/>
          <w:szCs w:val="22"/>
          <w:u w:val="single"/>
        </w:rPr>
        <w:t xml:space="preserve"> </w:t>
      </w:r>
      <w:r w:rsidR="00EC6C01" w:rsidRPr="00B6423B">
        <w:rPr>
          <w:rFonts w:asciiTheme="majorHAnsi" w:hAnsiTheme="majorHAnsi"/>
          <w:b/>
          <w:bCs/>
          <w:sz w:val="22"/>
          <w:szCs w:val="22"/>
          <w:u w:val="single"/>
        </w:rPr>
        <w:t>data</w:t>
      </w:r>
      <w:r w:rsidR="00EC6C01" w:rsidRPr="00B6423B">
        <w:rPr>
          <w:rFonts w:asciiTheme="majorHAnsi" w:hAnsiTheme="majorHAnsi"/>
          <w:b/>
          <w:bCs/>
          <w:spacing w:val="-1"/>
          <w:sz w:val="22"/>
          <w:szCs w:val="22"/>
          <w:u w:val="single"/>
        </w:rPr>
        <w:t xml:space="preserve"> </w:t>
      </w:r>
      <w:r w:rsidR="00EC6C01" w:rsidRPr="00B6423B">
        <w:rPr>
          <w:rFonts w:asciiTheme="majorHAnsi" w:hAnsiTheme="majorHAnsi"/>
          <w:b/>
          <w:bCs/>
          <w:sz w:val="22"/>
          <w:szCs w:val="22"/>
          <w:u w:val="single"/>
        </w:rPr>
        <w:t>questions</w:t>
      </w:r>
    </w:p>
    <w:p w14:paraId="2BE11262" w14:textId="77777777" w:rsidR="00EC6C01" w:rsidRPr="0087631E" w:rsidRDefault="00EC6C01" w:rsidP="00EC6C01">
      <w:pPr>
        <w:spacing w:before="9" w:line="100" w:lineRule="exact"/>
        <w:rPr>
          <w:rFonts w:asciiTheme="majorHAnsi" w:hAnsiTheme="majorHAnsi"/>
          <w:sz w:val="22"/>
          <w:szCs w:val="22"/>
        </w:rPr>
      </w:pPr>
    </w:p>
    <w:p w14:paraId="748AF3F8" w14:textId="77777777" w:rsidR="00EC6C01" w:rsidRPr="0087631E" w:rsidRDefault="00EC6C01" w:rsidP="00EC6C01">
      <w:pPr>
        <w:spacing w:line="200" w:lineRule="exact"/>
        <w:rPr>
          <w:rFonts w:asciiTheme="majorHAnsi" w:hAnsiTheme="majorHAnsi"/>
          <w:sz w:val="22"/>
          <w:szCs w:val="22"/>
        </w:rPr>
      </w:pPr>
    </w:p>
    <w:p w14:paraId="11BE5E0B" w14:textId="77777777" w:rsidR="00EC6C01" w:rsidRPr="0087631E" w:rsidRDefault="00EC6C01" w:rsidP="00EC6C01">
      <w:pPr>
        <w:pStyle w:val="BodyText"/>
        <w:spacing w:before="69"/>
        <w:ind w:left="240" w:right="239"/>
        <w:jc w:val="both"/>
        <w:rPr>
          <w:rFonts w:asciiTheme="majorHAnsi" w:hAnsiTheme="majorHAnsi"/>
          <w:sz w:val="22"/>
          <w:szCs w:val="22"/>
        </w:rPr>
      </w:pPr>
      <w:r w:rsidRPr="0087631E">
        <w:rPr>
          <w:rFonts w:asciiTheme="majorHAnsi" w:hAnsiTheme="majorHAnsi"/>
          <w:sz w:val="22"/>
          <w:szCs w:val="22"/>
        </w:rPr>
        <w:t>The</w:t>
      </w:r>
      <w:r w:rsidRPr="0087631E">
        <w:rPr>
          <w:rFonts w:asciiTheme="majorHAnsi" w:hAnsiTheme="majorHAnsi"/>
          <w:spacing w:val="31"/>
          <w:sz w:val="22"/>
          <w:szCs w:val="22"/>
        </w:rPr>
        <w:t xml:space="preserve"> </w:t>
      </w:r>
      <w:r w:rsidRPr="0087631E">
        <w:rPr>
          <w:rFonts w:asciiTheme="majorHAnsi" w:hAnsiTheme="majorHAnsi"/>
          <w:sz w:val="22"/>
          <w:szCs w:val="22"/>
        </w:rPr>
        <w:t>depa</w:t>
      </w:r>
      <w:r w:rsidRPr="0087631E">
        <w:rPr>
          <w:rFonts w:asciiTheme="majorHAnsi" w:hAnsiTheme="majorHAnsi"/>
          <w:spacing w:val="-1"/>
          <w:sz w:val="22"/>
          <w:szCs w:val="22"/>
        </w:rPr>
        <w:t>rt</w:t>
      </w:r>
      <w:r w:rsidRPr="0087631E">
        <w:rPr>
          <w:rFonts w:asciiTheme="majorHAnsi" w:hAnsiTheme="majorHAnsi"/>
          <w:spacing w:val="-2"/>
          <w:sz w:val="22"/>
          <w:szCs w:val="22"/>
        </w:rPr>
        <w:t>m</w:t>
      </w:r>
      <w:r w:rsidRPr="0087631E">
        <w:rPr>
          <w:rFonts w:asciiTheme="majorHAnsi" w:hAnsiTheme="majorHAnsi"/>
          <w:sz w:val="22"/>
          <w:szCs w:val="22"/>
        </w:rPr>
        <w:t>ent</w:t>
      </w:r>
      <w:r w:rsidRPr="0087631E">
        <w:rPr>
          <w:rFonts w:asciiTheme="majorHAnsi" w:hAnsiTheme="majorHAnsi"/>
          <w:spacing w:val="31"/>
          <w:sz w:val="22"/>
          <w:szCs w:val="22"/>
        </w:rPr>
        <w:t xml:space="preserve"> </w:t>
      </w:r>
      <w:r w:rsidRPr="0087631E">
        <w:rPr>
          <w:rFonts w:asciiTheme="majorHAnsi" w:hAnsiTheme="majorHAnsi"/>
          <w:sz w:val="22"/>
          <w:szCs w:val="22"/>
        </w:rPr>
        <w:t>will</w:t>
      </w:r>
      <w:r w:rsidRPr="0087631E">
        <w:rPr>
          <w:rFonts w:asciiTheme="majorHAnsi" w:hAnsiTheme="majorHAnsi"/>
          <w:spacing w:val="31"/>
          <w:sz w:val="22"/>
          <w:szCs w:val="22"/>
        </w:rPr>
        <w:t xml:space="preserve"> </w:t>
      </w:r>
      <w:r w:rsidRPr="0087631E">
        <w:rPr>
          <w:rFonts w:asciiTheme="majorHAnsi" w:hAnsiTheme="majorHAnsi"/>
          <w:sz w:val="22"/>
          <w:szCs w:val="22"/>
        </w:rPr>
        <w:t>r</w:t>
      </w:r>
      <w:r w:rsidRPr="0087631E">
        <w:rPr>
          <w:rFonts w:asciiTheme="majorHAnsi" w:hAnsiTheme="majorHAnsi"/>
          <w:spacing w:val="-1"/>
          <w:sz w:val="22"/>
          <w:szCs w:val="22"/>
        </w:rPr>
        <w:t>e</w:t>
      </w:r>
      <w:r w:rsidRPr="0087631E">
        <w:rPr>
          <w:rFonts w:asciiTheme="majorHAnsi" w:hAnsiTheme="majorHAnsi"/>
          <w:sz w:val="22"/>
          <w:szCs w:val="22"/>
        </w:rPr>
        <w:t>visit</w:t>
      </w:r>
      <w:r w:rsidRPr="0087631E">
        <w:rPr>
          <w:rFonts w:asciiTheme="majorHAnsi" w:hAnsiTheme="majorHAnsi"/>
          <w:spacing w:val="31"/>
          <w:sz w:val="22"/>
          <w:szCs w:val="22"/>
        </w:rPr>
        <w:t xml:space="preserve"> </w:t>
      </w:r>
      <w:r w:rsidRPr="0087631E">
        <w:rPr>
          <w:rFonts w:asciiTheme="majorHAnsi" w:hAnsiTheme="majorHAnsi"/>
          <w:sz w:val="22"/>
          <w:szCs w:val="22"/>
        </w:rPr>
        <w:t>the</w:t>
      </w:r>
      <w:r w:rsidRPr="0087631E">
        <w:rPr>
          <w:rFonts w:asciiTheme="majorHAnsi" w:hAnsiTheme="majorHAnsi"/>
          <w:spacing w:val="29"/>
          <w:sz w:val="22"/>
          <w:szCs w:val="22"/>
        </w:rPr>
        <w:t xml:space="preserve"> </w:t>
      </w:r>
      <w:r w:rsidRPr="0087631E">
        <w:rPr>
          <w:rFonts w:asciiTheme="majorHAnsi" w:hAnsiTheme="majorHAnsi"/>
          <w:sz w:val="22"/>
          <w:szCs w:val="22"/>
        </w:rPr>
        <w:t>r</w:t>
      </w:r>
      <w:r w:rsidRPr="0087631E">
        <w:rPr>
          <w:rFonts w:asciiTheme="majorHAnsi" w:hAnsiTheme="majorHAnsi"/>
          <w:spacing w:val="-1"/>
          <w:sz w:val="22"/>
          <w:szCs w:val="22"/>
        </w:rPr>
        <w:t>es</w:t>
      </w:r>
      <w:r w:rsidRPr="0087631E">
        <w:rPr>
          <w:rFonts w:asciiTheme="majorHAnsi" w:hAnsiTheme="majorHAnsi"/>
          <w:sz w:val="22"/>
          <w:szCs w:val="22"/>
        </w:rPr>
        <w:t>ults</w:t>
      </w:r>
      <w:r w:rsidRPr="0087631E">
        <w:rPr>
          <w:rFonts w:asciiTheme="majorHAnsi" w:hAnsiTheme="majorHAnsi"/>
          <w:spacing w:val="31"/>
          <w:sz w:val="22"/>
          <w:szCs w:val="22"/>
        </w:rPr>
        <w:t xml:space="preserve"> </w:t>
      </w:r>
      <w:r w:rsidRPr="0087631E">
        <w:rPr>
          <w:rFonts w:asciiTheme="majorHAnsi" w:hAnsiTheme="majorHAnsi"/>
          <w:sz w:val="22"/>
          <w:szCs w:val="22"/>
        </w:rPr>
        <w:t>in</w:t>
      </w:r>
      <w:r w:rsidRPr="0087631E">
        <w:rPr>
          <w:rFonts w:asciiTheme="majorHAnsi" w:hAnsiTheme="majorHAnsi"/>
          <w:spacing w:val="31"/>
          <w:sz w:val="22"/>
          <w:szCs w:val="22"/>
        </w:rPr>
        <w:t xml:space="preserve"> </w:t>
      </w:r>
      <w:r w:rsidRPr="0087631E">
        <w:rPr>
          <w:rFonts w:asciiTheme="majorHAnsi" w:hAnsiTheme="majorHAnsi"/>
          <w:sz w:val="22"/>
          <w:szCs w:val="22"/>
        </w:rPr>
        <w:t>t</w:t>
      </w:r>
      <w:r w:rsidRPr="0087631E">
        <w:rPr>
          <w:rFonts w:asciiTheme="majorHAnsi" w:hAnsiTheme="majorHAnsi"/>
          <w:spacing w:val="-1"/>
          <w:sz w:val="22"/>
          <w:szCs w:val="22"/>
        </w:rPr>
        <w:t>h</w:t>
      </w:r>
      <w:r w:rsidRPr="0087631E">
        <w:rPr>
          <w:rFonts w:asciiTheme="majorHAnsi" w:hAnsiTheme="majorHAnsi"/>
          <w:sz w:val="22"/>
          <w:szCs w:val="22"/>
        </w:rPr>
        <w:t>e</w:t>
      </w:r>
      <w:r w:rsidRPr="0087631E">
        <w:rPr>
          <w:rFonts w:asciiTheme="majorHAnsi" w:hAnsiTheme="majorHAnsi"/>
          <w:spacing w:val="31"/>
          <w:sz w:val="22"/>
          <w:szCs w:val="22"/>
        </w:rPr>
        <w:t xml:space="preserve"> </w:t>
      </w:r>
      <w:r w:rsidRPr="0087631E">
        <w:rPr>
          <w:rFonts w:asciiTheme="majorHAnsi" w:hAnsiTheme="majorHAnsi"/>
          <w:sz w:val="22"/>
          <w:szCs w:val="22"/>
        </w:rPr>
        <w:t>Fall</w:t>
      </w:r>
      <w:r w:rsidRPr="0087631E">
        <w:rPr>
          <w:rFonts w:asciiTheme="majorHAnsi" w:hAnsiTheme="majorHAnsi"/>
          <w:spacing w:val="31"/>
          <w:sz w:val="22"/>
          <w:szCs w:val="22"/>
        </w:rPr>
        <w:t xml:space="preserve"> </w:t>
      </w:r>
      <w:r w:rsidRPr="0087631E">
        <w:rPr>
          <w:rFonts w:asciiTheme="majorHAnsi" w:hAnsiTheme="majorHAnsi"/>
          <w:sz w:val="22"/>
          <w:szCs w:val="22"/>
        </w:rPr>
        <w:t>of</w:t>
      </w:r>
      <w:r w:rsidRPr="0087631E">
        <w:rPr>
          <w:rFonts w:asciiTheme="majorHAnsi" w:hAnsiTheme="majorHAnsi"/>
          <w:spacing w:val="30"/>
          <w:sz w:val="22"/>
          <w:szCs w:val="22"/>
        </w:rPr>
        <w:t xml:space="preserve"> </w:t>
      </w:r>
      <w:r w:rsidRPr="0087631E">
        <w:rPr>
          <w:rFonts w:asciiTheme="majorHAnsi" w:hAnsiTheme="majorHAnsi"/>
          <w:sz w:val="22"/>
          <w:szCs w:val="22"/>
        </w:rPr>
        <w:t>20</w:t>
      </w:r>
      <w:r w:rsidRPr="0087631E">
        <w:rPr>
          <w:rFonts w:asciiTheme="majorHAnsi" w:hAnsiTheme="majorHAnsi"/>
          <w:spacing w:val="-2"/>
          <w:sz w:val="22"/>
          <w:szCs w:val="22"/>
        </w:rPr>
        <w:t>1</w:t>
      </w:r>
      <w:r w:rsidRPr="0087631E">
        <w:rPr>
          <w:rFonts w:asciiTheme="majorHAnsi" w:hAnsiTheme="majorHAnsi"/>
          <w:sz w:val="22"/>
          <w:szCs w:val="22"/>
        </w:rPr>
        <w:t>3</w:t>
      </w:r>
      <w:r w:rsidRPr="0087631E">
        <w:rPr>
          <w:rFonts w:asciiTheme="majorHAnsi" w:hAnsiTheme="majorHAnsi"/>
          <w:spacing w:val="31"/>
          <w:sz w:val="22"/>
          <w:szCs w:val="22"/>
        </w:rPr>
        <w:t xml:space="preserve"> </w:t>
      </w:r>
      <w:r w:rsidRPr="0087631E">
        <w:rPr>
          <w:rFonts w:asciiTheme="majorHAnsi" w:hAnsiTheme="majorHAnsi"/>
          <w:sz w:val="22"/>
          <w:szCs w:val="22"/>
        </w:rPr>
        <w:t>to</w:t>
      </w:r>
      <w:r w:rsidRPr="0087631E">
        <w:rPr>
          <w:rFonts w:asciiTheme="majorHAnsi" w:hAnsiTheme="majorHAnsi"/>
          <w:spacing w:val="31"/>
          <w:sz w:val="22"/>
          <w:szCs w:val="22"/>
        </w:rPr>
        <w:t xml:space="preserve"> </w:t>
      </w:r>
      <w:r w:rsidRPr="0087631E">
        <w:rPr>
          <w:rFonts w:asciiTheme="majorHAnsi" w:hAnsiTheme="majorHAnsi"/>
          <w:sz w:val="22"/>
          <w:szCs w:val="22"/>
        </w:rPr>
        <w:t>ge</w:t>
      </w:r>
      <w:r w:rsidRPr="0087631E">
        <w:rPr>
          <w:rFonts w:asciiTheme="majorHAnsi" w:hAnsiTheme="majorHAnsi"/>
          <w:spacing w:val="-2"/>
          <w:sz w:val="22"/>
          <w:szCs w:val="22"/>
        </w:rPr>
        <w:t>n</w:t>
      </w:r>
      <w:r w:rsidRPr="0087631E">
        <w:rPr>
          <w:rFonts w:asciiTheme="majorHAnsi" w:hAnsiTheme="majorHAnsi"/>
          <w:sz w:val="22"/>
          <w:szCs w:val="22"/>
        </w:rPr>
        <w:t>er</w:t>
      </w:r>
      <w:r w:rsidRPr="0087631E">
        <w:rPr>
          <w:rFonts w:asciiTheme="majorHAnsi" w:hAnsiTheme="majorHAnsi"/>
          <w:spacing w:val="-1"/>
          <w:sz w:val="22"/>
          <w:szCs w:val="22"/>
        </w:rPr>
        <w:t>a</w:t>
      </w:r>
      <w:r w:rsidRPr="0087631E">
        <w:rPr>
          <w:rFonts w:asciiTheme="majorHAnsi" w:hAnsiTheme="majorHAnsi"/>
          <w:sz w:val="22"/>
          <w:szCs w:val="22"/>
        </w:rPr>
        <w:t>te</w:t>
      </w:r>
      <w:r w:rsidRPr="0087631E">
        <w:rPr>
          <w:rFonts w:asciiTheme="majorHAnsi" w:hAnsiTheme="majorHAnsi"/>
          <w:spacing w:val="31"/>
          <w:sz w:val="22"/>
          <w:szCs w:val="22"/>
        </w:rPr>
        <w:t xml:space="preserve"> </w:t>
      </w:r>
      <w:r w:rsidRPr="0087631E">
        <w:rPr>
          <w:rFonts w:asciiTheme="majorHAnsi" w:hAnsiTheme="majorHAnsi"/>
          <w:spacing w:val="-1"/>
          <w:sz w:val="22"/>
          <w:szCs w:val="22"/>
        </w:rPr>
        <w:t>f</w:t>
      </w:r>
      <w:r w:rsidRPr="0087631E">
        <w:rPr>
          <w:rFonts w:asciiTheme="majorHAnsi" w:hAnsiTheme="majorHAnsi"/>
          <w:sz w:val="22"/>
          <w:szCs w:val="22"/>
        </w:rPr>
        <w:t>eedback</w:t>
      </w:r>
      <w:r w:rsidRPr="0087631E">
        <w:rPr>
          <w:rFonts w:asciiTheme="majorHAnsi" w:hAnsiTheme="majorHAnsi"/>
          <w:spacing w:val="31"/>
          <w:sz w:val="22"/>
          <w:szCs w:val="22"/>
        </w:rPr>
        <w:t xml:space="preserve"> </w:t>
      </w:r>
      <w:r w:rsidRPr="0087631E">
        <w:rPr>
          <w:rFonts w:asciiTheme="majorHAnsi" w:hAnsiTheme="majorHAnsi"/>
          <w:sz w:val="22"/>
          <w:szCs w:val="22"/>
        </w:rPr>
        <w:t>and</w:t>
      </w:r>
      <w:r w:rsidRPr="0087631E">
        <w:rPr>
          <w:rFonts w:asciiTheme="majorHAnsi" w:hAnsiTheme="majorHAnsi"/>
          <w:spacing w:val="31"/>
          <w:sz w:val="22"/>
          <w:szCs w:val="22"/>
        </w:rPr>
        <w:t xml:space="preserve"> </w:t>
      </w:r>
      <w:r w:rsidRPr="0087631E">
        <w:rPr>
          <w:rFonts w:asciiTheme="majorHAnsi" w:hAnsiTheme="majorHAnsi"/>
          <w:sz w:val="22"/>
          <w:szCs w:val="22"/>
        </w:rPr>
        <w:t>to deter</w:t>
      </w:r>
      <w:r w:rsidRPr="0087631E">
        <w:rPr>
          <w:rFonts w:asciiTheme="majorHAnsi" w:hAnsiTheme="majorHAnsi"/>
          <w:spacing w:val="-2"/>
          <w:sz w:val="22"/>
          <w:szCs w:val="22"/>
        </w:rPr>
        <w:t>m</w:t>
      </w:r>
      <w:r w:rsidRPr="0087631E">
        <w:rPr>
          <w:rFonts w:asciiTheme="majorHAnsi" w:hAnsiTheme="majorHAnsi"/>
          <w:sz w:val="22"/>
          <w:szCs w:val="22"/>
        </w:rPr>
        <w:t>ine</w:t>
      </w:r>
      <w:r w:rsidRPr="0087631E">
        <w:rPr>
          <w:rFonts w:asciiTheme="majorHAnsi" w:hAnsiTheme="majorHAnsi"/>
          <w:spacing w:val="24"/>
          <w:sz w:val="22"/>
          <w:szCs w:val="22"/>
        </w:rPr>
        <w:t xml:space="preserve"> </w:t>
      </w:r>
      <w:r w:rsidRPr="0087631E">
        <w:rPr>
          <w:rFonts w:asciiTheme="majorHAnsi" w:hAnsiTheme="majorHAnsi"/>
          <w:sz w:val="22"/>
          <w:szCs w:val="22"/>
        </w:rPr>
        <w:t>the</w:t>
      </w:r>
      <w:r w:rsidRPr="0087631E">
        <w:rPr>
          <w:rFonts w:asciiTheme="majorHAnsi" w:hAnsiTheme="majorHAnsi"/>
          <w:spacing w:val="24"/>
          <w:sz w:val="22"/>
          <w:szCs w:val="22"/>
        </w:rPr>
        <w:t xml:space="preserve"> </w:t>
      </w:r>
      <w:r w:rsidRPr="0087631E">
        <w:rPr>
          <w:rFonts w:asciiTheme="majorHAnsi" w:hAnsiTheme="majorHAnsi"/>
          <w:sz w:val="22"/>
          <w:szCs w:val="22"/>
        </w:rPr>
        <w:t>level</w:t>
      </w:r>
      <w:r w:rsidRPr="0087631E">
        <w:rPr>
          <w:rFonts w:asciiTheme="majorHAnsi" w:hAnsiTheme="majorHAnsi"/>
          <w:spacing w:val="24"/>
          <w:sz w:val="22"/>
          <w:szCs w:val="22"/>
        </w:rPr>
        <w:t xml:space="preserve"> </w:t>
      </w:r>
      <w:r w:rsidRPr="0087631E">
        <w:rPr>
          <w:rFonts w:asciiTheme="majorHAnsi" w:hAnsiTheme="majorHAnsi"/>
          <w:sz w:val="22"/>
          <w:szCs w:val="22"/>
        </w:rPr>
        <w:t>at</w:t>
      </w:r>
      <w:r w:rsidRPr="0087631E">
        <w:rPr>
          <w:rFonts w:asciiTheme="majorHAnsi" w:hAnsiTheme="majorHAnsi"/>
          <w:spacing w:val="24"/>
          <w:sz w:val="22"/>
          <w:szCs w:val="22"/>
        </w:rPr>
        <w:t xml:space="preserve"> </w:t>
      </w:r>
      <w:r w:rsidRPr="0087631E">
        <w:rPr>
          <w:rFonts w:asciiTheme="majorHAnsi" w:hAnsiTheme="majorHAnsi"/>
          <w:sz w:val="22"/>
          <w:szCs w:val="22"/>
        </w:rPr>
        <w:t>which</w:t>
      </w:r>
      <w:r w:rsidRPr="0087631E">
        <w:rPr>
          <w:rFonts w:asciiTheme="majorHAnsi" w:hAnsiTheme="majorHAnsi"/>
          <w:spacing w:val="24"/>
          <w:sz w:val="22"/>
          <w:szCs w:val="22"/>
        </w:rPr>
        <w:t xml:space="preserve"> </w:t>
      </w:r>
      <w:r w:rsidRPr="0087631E">
        <w:rPr>
          <w:rFonts w:asciiTheme="majorHAnsi" w:hAnsiTheme="majorHAnsi"/>
          <w:sz w:val="22"/>
          <w:szCs w:val="22"/>
        </w:rPr>
        <w:t>these</w:t>
      </w:r>
      <w:r w:rsidRPr="0087631E">
        <w:rPr>
          <w:rFonts w:asciiTheme="majorHAnsi" w:hAnsiTheme="majorHAnsi"/>
          <w:spacing w:val="24"/>
          <w:sz w:val="22"/>
          <w:szCs w:val="22"/>
        </w:rPr>
        <w:t xml:space="preserve"> </w:t>
      </w:r>
      <w:r w:rsidRPr="0087631E">
        <w:rPr>
          <w:rFonts w:asciiTheme="majorHAnsi" w:hAnsiTheme="majorHAnsi"/>
          <w:sz w:val="22"/>
          <w:szCs w:val="22"/>
        </w:rPr>
        <w:t>results</w:t>
      </w:r>
      <w:r w:rsidRPr="0087631E">
        <w:rPr>
          <w:rFonts w:asciiTheme="majorHAnsi" w:hAnsiTheme="majorHAnsi"/>
          <w:spacing w:val="23"/>
          <w:sz w:val="22"/>
          <w:szCs w:val="22"/>
        </w:rPr>
        <w:t xml:space="preserve"> </w:t>
      </w:r>
      <w:r w:rsidRPr="0087631E">
        <w:rPr>
          <w:rFonts w:asciiTheme="majorHAnsi" w:hAnsiTheme="majorHAnsi"/>
          <w:sz w:val="22"/>
          <w:szCs w:val="22"/>
        </w:rPr>
        <w:t>support</w:t>
      </w:r>
      <w:r w:rsidRPr="0087631E">
        <w:rPr>
          <w:rFonts w:asciiTheme="majorHAnsi" w:hAnsiTheme="majorHAnsi"/>
          <w:spacing w:val="23"/>
          <w:sz w:val="22"/>
          <w:szCs w:val="22"/>
        </w:rPr>
        <w:t xml:space="preserve"> </w:t>
      </w:r>
      <w:r w:rsidRPr="0087631E">
        <w:rPr>
          <w:rFonts w:asciiTheme="majorHAnsi" w:hAnsiTheme="majorHAnsi"/>
          <w:sz w:val="22"/>
          <w:szCs w:val="22"/>
        </w:rPr>
        <w:t>the</w:t>
      </w:r>
      <w:r w:rsidRPr="0087631E">
        <w:rPr>
          <w:rFonts w:asciiTheme="majorHAnsi" w:hAnsiTheme="majorHAnsi"/>
          <w:spacing w:val="23"/>
          <w:sz w:val="22"/>
          <w:szCs w:val="22"/>
        </w:rPr>
        <w:t xml:space="preserve"> </w:t>
      </w:r>
      <w:r w:rsidRPr="0087631E">
        <w:rPr>
          <w:rFonts w:asciiTheme="majorHAnsi" w:hAnsiTheme="majorHAnsi"/>
          <w:spacing w:val="-2"/>
          <w:sz w:val="22"/>
          <w:szCs w:val="22"/>
        </w:rPr>
        <w:t>m</w:t>
      </w:r>
      <w:r w:rsidRPr="0087631E">
        <w:rPr>
          <w:rFonts w:asciiTheme="majorHAnsi" w:hAnsiTheme="majorHAnsi"/>
          <w:sz w:val="22"/>
          <w:szCs w:val="22"/>
        </w:rPr>
        <w:t>ission,</w:t>
      </w:r>
      <w:r w:rsidRPr="0087631E">
        <w:rPr>
          <w:rFonts w:asciiTheme="majorHAnsi" w:hAnsiTheme="majorHAnsi"/>
          <w:spacing w:val="23"/>
          <w:sz w:val="22"/>
          <w:szCs w:val="22"/>
        </w:rPr>
        <w:t xml:space="preserve"> </w:t>
      </w:r>
      <w:r w:rsidRPr="0087631E">
        <w:rPr>
          <w:rFonts w:asciiTheme="majorHAnsi" w:hAnsiTheme="majorHAnsi"/>
          <w:sz w:val="22"/>
          <w:szCs w:val="22"/>
        </w:rPr>
        <w:t>vision</w:t>
      </w:r>
      <w:r w:rsidRPr="0087631E">
        <w:rPr>
          <w:rFonts w:asciiTheme="majorHAnsi" w:hAnsiTheme="majorHAnsi"/>
          <w:spacing w:val="23"/>
          <w:sz w:val="22"/>
          <w:szCs w:val="22"/>
        </w:rPr>
        <w:t xml:space="preserve"> </w:t>
      </w:r>
      <w:r w:rsidRPr="0087631E">
        <w:rPr>
          <w:rFonts w:asciiTheme="majorHAnsi" w:hAnsiTheme="majorHAnsi"/>
          <w:sz w:val="22"/>
          <w:szCs w:val="22"/>
        </w:rPr>
        <w:t>and</w:t>
      </w:r>
      <w:r w:rsidRPr="0087631E">
        <w:rPr>
          <w:rFonts w:asciiTheme="majorHAnsi" w:hAnsiTheme="majorHAnsi"/>
          <w:spacing w:val="23"/>
          <w:sz w:val="22"/>
          <w:szCs w:val="22"/>
        </w:rPr>
        <w:t xml:space="preserve"> </w:t>
      </w:r>
      <w:r w:rsidRPr="0087631E">
        <w:rPr>
          <w:rFonts w:asciiTheme="majorHAnsi" w:hAnsiTheme="majorHAnsi"/>
          <w:sz w:val="22"/>
          <w:szCs w:val="22"/>
        </w:rPr>
        <w:t>values</w:t>
      </w:r>
      <w:r w:rsidRPr="0087631E">
        <w:rPr>
          <w:rFonts w:asciiTheme="majorHAnsi" w:hAnsiTheme="majorHAnsi"/>
          <w:spacing w:val="23"/>
          <w:sz w:val="22"/>
          <w:szCs w:val="22"/>
        </w:rPr>
        <w:t xml:space="preserve"> </w:t>
      </w:r>
      <w:r w:rsidRPr="0087631E">
        <w:rPr>
          <w:rFonts w:asciiTheme="majorHAnsi" w:hAnsiTheme="majorHAnsi"/>
          <w:sz w:val="22"/>
          <w:szCs w:val="22"/>
        </w:rPr>
        <w:t>of</w:t>
      </w:r>
      <w:r w:rsidRPr="0087631E">
        <w:rPr>
          <w:rFonts w:asciiTheme="majorHAnsi" w:hAnsiTheme="majorHAnsi"/>
          <w:spacing w:val="23"/>
          <w:sz w:val="22"/>
          <w:szCs w:val="22"/>
        </w:rPr>
        <w:t xml:space="preserve"> </w:t>
      </w:r>
      <w:r w:rsidRPr="0087631E">
        <w:rPr>
          <w:rFonts w:asciiTheme="majorHAnsi" w:hAnsiTheme="majorHAnsi"/>
          <w:sz w:val="22"/>
          <w:szCs w:val="22"/>
        </w:rPr>
        <w:t>the Depart</w:t>
      </w:r>
      <w:r w:rsidRPr="0087631E">
        <w:rPr>
          <w:rFonts w:asciiTheme="majorHAnsi" w:hAnsiTheme="majorHAnsi"/>
          <w:spacing w:val="-2"/>
          <w:sz w:val="22"/>
          <w:szCs w:val="22"/>
        </w:rPr>
        <w:t>m</w:t>
      </w:r>
      <w:r w:rsidRPr="0087631E">
        <w:rPr>
          <w:rFonts w:asciiTheme="majorHAnsi" w:hAnsiTheme="majorHAnsi"/>
          <w:sz w:val="22"/>
          <w:szCs w:val="22"/>
        </w:rPr>
        <w:t>ent of Science and Engineering.</w:t>
      </w:r>
    </w:p>
    <w:p w14:paraId="4F2A83AB" w14:textId="77777777" w:rsidR="00EC6C01" w:rsidRPr="0087631E" w:rsidRDefault="00EC6C01" w:rsidP="00EC6C01">
      <w:pPr>
        <w:spacing w:before="2" w:line="150" w:lineRule="exact"/>
        <w:rPr>
          <w:rFonts w:asciiTheme="majorHAnsi" w:hAnsiTheme="majorHAnsi"/>
          <w:sz w:val="22"/>
          <w:szCs w:val="22"/>
        </w:rPr>
      </w:pPr>
    </w:p>
    <w:p w14:paraId="2D0A0F63" w14:textId="77777777" w:rsidR="00EC6C01" w:rsidRPr="0087631E" w:rsidRDefault="00EC6C01" w:rsidP="00EC6C01">
      <w:pPr>
        <w:spacing w:line="200" w:lineRule="exact"/>
        <w:rPr>
          <w:rFonts w:asciiTheme="majorHAnsi" w:hAnsiTheme="majorHAnsi"/>
          <w:sz w:val="22"/>
          <w:szCs w:val="22"/>
        </w:rPr>
      </w:pPr>
    </w:p>
    <w:p w14:paraId="75FD21C0" w14:textId="77777777" w:rsidR="00EC6C01" w:rsidRPr="0087631E" w:rsidRDefault="00EC6C01" w:rsidP="0087631E">
      <w:pPr>
        <w:pStyle w:val="BodyText"/>
        <w:spacing w:after="0"/>
        <w:ind w:left="245" w:right="5871"/>
        <w:jc w:val="both"/>
        <w:rPr>
          <w:rFonts w:asciiTheme="majorHAnsi" w:hAnsiTheme="majorHAnsi"/>
          <w:sz w:val="22"/>
          <w:szCs w:val="22"/>
        </w:rPr>
      </w:pPr>
      <w:r w:rsidRPr="0087631E">
        <w:rPr>
          <w:rFonts w:asciiTheme="majorHAnsi" w:hAnsiTheme="majorHAnsi"/>
          <w:sz w:val="22"/>
          <w:szCs w:val="22"/>
        </w:rPr>
        <w:t>Sub</w:t>
      </w:r>
      <w:r w:rsidRPr="0087631E">
        <w:rPr>
          <w:rFonts w:asciiTheme="majorHAnsi" w:hAnsiTheme="majorHAnsi"/>
          <w:spacing w:val="-2"/>
          <w:sz w:val="22"/>
          <w:szCs w:val="22"/>
        </w:rPr>
        <w:t>m</w:t>
      </w:r>
      <w:r w:rsidRPr="0087631E">
        <w:rPr>
          <w:rFonts w:asciiTheme="majorHAnsi" w:hAnsiTheme="majorHAnsi"/>
          <w:sz w:val="22"/>
          <w:szCs w:val="22"/>
        </w:rPr>
        <w:t xml:space="preserve">itted </w:t>
      </w:r>
      <w:r w:rsidRPr="0087631E">
        <w:rPr>
          <w:rFonts w:asciiTheme="majorHAnsi" w:hAnsiTheme="majorHAnsi"/>
          <w:spacing w:val="-2"/>
          <w:sz w:val="22"/>
          <w:szCs w:val="22"/>
        </w:rPr>
        <w:t>b</w:t>
      </w:r>
      <w:r w:rsidRPr="0087631E">
        <w:rPr>
          <w:rFonts w:asciiTheme="majorHAnsi" w:hAnsiTheme="majorHAnsi"/>
          <w:sz w:val="22"/>
          <w:szCs w:val="22"/>
        </w:rPr>
        <w:t xml:space="preserve">y </w:t>
      </w:r>
      <w:r w:rsidRPr="0087631E">
        <w:rPr>
          <w:rFonts w:asciiTheme="majorHAnsi" w:hAnsiTheme="majorHAnsi"/>
          <w:spacing w:val="-3"/>
          <w:sz w:val="22"/>
          <w:szCs w:val="22"/>
        </w:rPr>
        <w:t>W</w:t>
      </w:r>
      <w:r w:rsidRPr="0087631E">
        <w:rPr>
          <w:rFonts w:asciiTheme="majorHAnsi" w:hAnsiTheme="majorHAnsi"/>
          <w:sz w:val="22"/>
          <w:szCs w:val="22"/>
        </w:rPr>
        <w:t>illiam</w:t>
      </w:r>
      <w:r w:rsidRPr="0087631E">
        <w:rPr>
          <w:rFonts w:asciiTheme="majorHAnsi" w:hAnsiTheme="majorHAnsi"/>
          <w:spacing w:val="-2"/>
          <w:sz w:val="22"/>
          <w:szCs w:val="22"/>
        </w:rPr>
        <w:t xml:space="preserve"> </w:t>
      </w:r>
      <w:r w:rsidRPr="0087631E">
        <w:rPr>
          <w:rFonts w:asciiTheme="majorHAnsi" w:hAnsiTheme="majorHAnsi"/>
          <w:sz w:val="22"/>
          <w:szCs w:val="22"/>
        </w:rPr>
        <w:t>Still</w:t>
      </w:r>
      <w:r w:rsidRPr="0087631E">
        <w:rPr>
          <w:rFonts w:asciiTheme="majorHAnsi" w:hAnsiTheme="majorHAnsi"/>
          <w:spacing w:val="-2"/>
          <w:sz w:val="22"/>
          <w:szCs w:val="22"/>
        </w:rPr>
        <w:t>m</w:t>
      </w:r>
      <w:r w:rsidRPr="0087631E">
        <w:rPr>
          <w:rFonts w:asciiTheme="majorHAnsi" w:hAnsiTheme="majorHAnsi"/>
          <w:sz w:val="22"/>
          <w:szCs w:val="22"/>
        </w:rPr>
        <w:t>an</w:t>
      </w:r>
    </w:p>
    <w:p w14:paraId="0B04CC52" w14:textId="77777777" w:rsidR="00EC6C01" w:rsidRPr="0087631E" w:rsidRDefault="00EC6C01" w:rsidP="0087631E">
      <w:pPr>
        <w:pStyle w:val="BodyText"/>
        <w:spacing w:after="0"/>
        <w:ind w:left="245" w:right="4438"/>
        <w:jc w:val="both"/>
        <w:rPr>
          <w:rFonts w:asciiTheme="majorHAnsi" w:hAnsiTheme="majorHAnsi"/>
          <w:sz w:val="22"/>
          <w:szCs w:val="22"/>
        </w:rPr>
      </w:pPr>
      <w:r w:rsidRPr="0087631E">
        <w:rPr>
          <w:rFonts w:asciiTheme="majorHAnsi" w:hAnsiTheme="majorHAnsi"/>
          <w:sz w:val="22"/>
          <w:szCs w:val="22"/>
        </w:rPr>
        <w:t>Natural S</w:t>
      </w:r>
      <w:r w:rsidRPr="0087631E">
        <w:rPr>
          <w:rFonts w:asciiTheme="majorHAnsi" w:hAnsiTheme="majorHAnsi"/>
          <w:spacing w:val="-1"/>
          <w:sz w:val="22"/>
          <w:szCs w:val="22"/>
        </w:rPr>
        <w:t>c</w:t>
      </w:r>
      <w:r w:rsidRPr="0087631E">
        <w:rPr>
          <w:rFonts w:asciiTheme="majorHAnsi" w:hAnsiTheme="majorHAnsi"/>
          <w:sz w:val="22"/>
          <w:szCs w:val="22"/>
        </w:rPr>
        <w:t>i</w:t>
      </w:r>
      <w:r w:rsidRPr="0087631E">
        <w:rPr>
          <w:rFonts w:asciiTheme="majorHAnsi" w:hAnsiTheme="majorHAnsi"/>
          <w:spacing w:val="-1"/>
          <w:sz w:val="22"/>
          <w:szCs w:val="22"/>
        </w:rPr>
        <w:t>e</w:t>
      </w:r>
      <w:r w:rsidRPr="0087631E">
        <w:rPr>
          <w:rFonts w:asciiTheme="majorHAnsi" w:hAnsiTheme="majorHAnsi"/>
          <w:sz w:val="22"/>
          <w:szCs w:val="22"/>
        </w:rPr>
        <w:t>nce Asses</w:t>
      </w:r>
      <w:r w:rsidRPr="0087631E">
        <w:rPr>
          <w:rFonts w:asciiTheme="majorHAnsi" w:hAnsiTheme="majorHAnsi"/>
          <w:spacing w:val="-1"/>
          <w:sz w:val="22"/>
          <w:szCs w:val="22"/>
        </w:rPr>
        <w:t>s</w:t>
      </w:r>
      <w:r w:rsidRPr="0087631E">
        <w:rPr>
          <w:rFonts w:asciiTheme="majorHAnsi" w:hAnsiTheme="majorHAnsi"/>
          <w:spacing w:val="-2"/>
          <w:sz w:val="22"/>
          <w:szCs w:val="22"/>
        </w:rPr>
        <w:t>m</w:t>
      </w:r>
      <w:r w:rsidRPr="0087631E">
        <w:rPr>
          <w:rFonts w:asciiTheme="majorHAnsi" w:hAnsiTheme="majorHAnsi"/>
          <w:sz w:val="22"/>
          <w:szCs w:val="22"/>
        </w:rPr>
        <w:t>ent Committee Chair</w:t>
      </w:r>
    </w:p>
    <w:p w14:paraId="521F2C25" w14:textId="77777777" w:rsidR="0055551B" w:rsidRDefault="0055551B" w:rsidP="00EC6C01">
      <w:pPr>
        <w:jc w:val="both"/>
        <w:rPr>
          <w:rFonts w:asciiTheme="majorHAnsi" w:hAnsiTheme="majorHAnsi"/>
          <w:sz w:val="22"/>
          <w:szCs w:val="22"/>
        </w:rPr>
      </w:pPr>
    </w:p>
    <w:p w14:paraId="10ED76CA" w14:textId="77777777" w:rsidR="0055551B" w:rsidRDefault="00EC6C01" w:rsidP="0055551B">
      <w:pPr>
        <w:kinsoku w:val="0"/>
        <w:overflowPunct w:val="0"/>
        <w:spacing w:line="200" w:lineRule="exact"/>
        <w:rPr>
          <w:sz w:val="20"/>
          <w:szCs w:val="20"/>
        </w:rPr>
      </w:pPr>
      <w:bookmarkStart w:id="17" w:name="gen_ed_assessment_test.pdf"/>
      <w:bookmarkEnd w:id="17"/>
      <w:r w:rsidRPr="0087631E">
        <w:rPr>
          <w:rFonts w:asciiTheme="majorHAnsi" w:hAnsiTheme="majorHAnsi"/>
          <w:sz w:val="22"/>
          <w:szCs w:val="22"/>
          <w:u w:val="single" w:color="000000"/>
        </w:rPr>
        <w:t xml:space="preserve"> </w:t>
      </w:r>
    </w:p>
    <w:p w14:paraId="00F2D3B7" w14:textId="77777777" w:rsidR="00A20E4F" w:rsidRDefault="0055551B" w:rsidP="0055551B">
      <w:pPr>
        <w:tabs>
          <w:tab w:val="left" w:pos="2442"/>
          <w:tab w:val="left" w:pos="5380"/>
          <w:tab w:val="left" w:pos="10343"/>
        </w:tabs>
        <w:spacing w:before="75"/>
        <w:ind w:left="260"/>
        <w:rPr>
          <w:rFonts w:asciiTheme="majorHAnsi" w:hAnsiTheme="majorHAnsi"/>
          <w:sz w:val="22"/>
          <w:szCs w:val="22"/>
        </w:rPr>
      </w:pPr>
      <w:bookmarkStart w:id="18" w:name="General_Education_result_12-13.pdf"/>
      <w:bookmarkEnd w:id="18"/>
      <w:r>
        <w:rPr>
          <w:rFonts w:asciiTheme="majorHAnsi" w:hAnsiTheme="majorHAnsi"/>
          <w:noProof/>
          <w:sz w:val="22"/>
          <w:szCs w:val="22"/>
        </w:rPr>
        <w:drawing>
          <wp:anchor distT="0" distB="0" distL="114300" distR="114300" simplePos="0" relativeHeight="251675648" behindDoc="0" locked="0" layoutInCell="1" allowOverlap="1" wp14:anchorId="506555AD" wp14:editId="5A94AB0F">
            <wp:simplePos x="1080770" y="914400"/>
            <wp:positionH relativeFrom="margin">
              <wp:align>center</wp:align>
            </wp:positionH>
            <wp:positionV relativeFrom="margin">
              <wp:align>top</wp:align>
            </wp:positionV>
            <wp:extent cx="6344920" cy="8011795"/>
            <wp:effectExtent l="0" t="0" r="0" b="825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4920" cy="8011795"/>
                    </a:xfrm>
                    <a:prstGeom prst="rect">
                      <a:avLst/>
                    </a:prstGeom>
                    <a:noFill/>
                  </pic:spPr>
                </pic:pic>
              </a:graphicData>
            </a:graphic>
          </wp:anchor>
        </w:drawing>
      </w:r>
    </w:p>
    <w:p w14:paraId="7EB0CD06" w14:textId="77777777" w:rsidR="00B6423B" w:rsidRPr="008230AD" w:rsidRDefault="00B6423B" w:rsidP="00B6423B">
      <w:pPr>
        <w:jc w:val="center"/>
        <w:rPr>
          <w:rFonts w:asciiTheme="majorHAnsi" w:hAnsiTheme="majorHAnsi"/>
          <w:b/>
          <w:sz w:val="22"/>
          <w:szCs w:val="22"/>
        </w:rPr>
      </w:pPr>
      <w:r w:rsidRPr="008230AD">
        <w:rPr>
          <w:rFonts w:asciiTheme="majorHAnsi" w:hAnsiTheme="majorHAnsi"/>
          <w:b/>
          <w:sz w:val="22"/>
          <w:szCs w:val="22"/>
        </w:rPr>
        <w:t>ADDENDUM #3 - BMST COMPILATION FOR AY 2012-13</w:t>
      </w:r>
    </w:p>
    <w:p w14:paraId="5FB64C33" w14:textId="77777777" w:rsidR="00B6423B" w:rsidRDefault="00B6423B" w:rsidP="00B6423B">
      <w:pPr>
        <w:tabs>
          <w:tab w:val="left" w:pos="2442"/>
          <w:tab w:val="left" w:pos="5380"/>
          <w:tab w:val="left" w:pos="10343"/>
        </w:tabs>
        <w:spacing w:before="75"/>
        <w:ind w:left="260"/>
        <w:jc w:val="center"/>
        <w:rPr>
          <w:rFonts w:asciiTheme="majorHAnsi" w:hAnsiTheme="majorHAnsi"/>
          <w:sz w:val="22"/>
          <w:szCs w:val="22"/>
        </w:rPr>
      </w:pPr>
      <w:r>
        <w:rPr>
          <w:rFonts w:asciiTheme="majorHAnsi" w:hAnsiTheme="majorHAnsi"/>
          <w:noProof/>
          <w:sz w:val="22"/>
          <w:szCs w:val="22"/>
        </w:rPr>
        <w:drawing>
          <wp:inline distT="0" distB="0" distL="0" distR="0" wp14:anchorId="147336CB" wp14:editId="2309C325">
            <wp:extent cx="6082748" cy="77815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3805" cy="7782885"/>
                    </a:xfrm>
                    <a:prstGeom prst="rect">
                      <a:avLst/>
                    </a:prstGeom>
                    <a:noFill/>
                    <a:ln>
                      <a:noFill/>
                    </a:ln>
                  </pic:spPr>
                </pic:pic>
              </a:graphicData>
            </a:graphic>
          </wp:inline>
        </w:drawing>
      </w:r>
    </w:p>
    <w:p w14:paraId="6F9630FE" w14:textId="77777777" w:rsidR="008230AD" w:rsidRPr="008C47DD" w:rsidRDefault="008230AD" w:rsidP="008230AD">
      <w:pPr>
        <w:jc w:val="center"/>
        <w:rPr>
          <w:rFonts w:asciiTheme="majorHAnsi" w:hAnsiTheme="majorHAnsi"/>
          <w:b/>
          <w:sz w:val="22"/>
          <w:szCs w:val="22"/>
        </w:rPr>
      </w:pPr>
      <w:r w:rsidRPr="008C47DD">
        <w:rPr>
          <w:rFonts w:asciiTheme="majorHAnsi" w:hAnsiTheme="majorHAnsi"/>
          <w:b/>
          <w:sz w:val="22"/>
          <w:szCs w:val="22"/>
        </w:rPr>
        <w:t>ADDENDUM #</w:t>
      </w:r>
      <w:r w:rsidR="008C47DD">
        <w:rPr>
          <w:rFonts w:asciiTheme="majorHAnsi" w:hAnsiTheme="majorHAnsi"/>
          <w:b/>
          <w:sz w:val="22"/>
          <w:szCs w:val="22"/>
        </w:rPr>
        <w:t>4</w:t>
      </w:r>
      <w:r w:rsidRPr="008C47DD">
        <w:rPr>
          <w:rFonts w:asciiTheme="majorHAnsi" w:hAnsiTheme="majorHAnsi"/>
          <w:b/>
          <w:sz w:val="22"/>
          <w:szCs w:val="22"/>
        </w:rPr>
        <w:t xml:space="preserve"> </w:t>
      </w:r>
    </w:p>
    <w:p w14:paraId="6FE272C3" w14:textId="77777777" w:rsidR="008230AD" w:rsidRPr="008230AD" w:rsidRDefault="008230AD" w:rsidP="008230AD">
      <w:pPr>
        <w:jc w:val="center"/>
        <w:rPr>
          <w:rFonts w:asciiTheme="majorHAnsi" w:hAnsiTheme="majorHAnsi"/>
          <w:b/>
          <w:sz w:val="22"/>
          <w:szCs w:val="22"/>
          <w:u w:val="single"/>
        </w:rPr>
      </w:pPr>
    </w:p>
    <w:p w14:paraId="5D5991A8" w14:textId="77777777" w:rsidR="008230AD" w:rsidRPr="008230AD" w:rsidRDefault="008230AD" w:rsidP="008230AD">
      <w:pPr>
        <w:jc w:val="center"/>
        <w:rPr>
          <w:rFonts w:asciiTheme="majorHAnsi" w:hAnsiTheme="majorHAnsi"/>
          <w:sz w:val="22"/>
          <w:szCs w:val="22"/>
        </w:rPr>
      </w:pPr>
      <w:r w:rsidRPr="008230AD">
        <w:rPr>
          <w:rFonts w:asciiTheme="majorHAnsi" w:hAnsiTheme="majorHAnsi"/>
          <w:b/>
          <w:sz w:val="22"/>
          <w:szCs w:val="22"/>
          <w:u w:val="single"/>
        </w:rPr>
        <w:t>Rationale for Change of Introduction to Statistics from MAT 125 to MAT 120</w:t>
      </w:r>
      <w:r w:rsidRPr="008230AD">
        <w:rPr>
          <w:rFonts w:asciiTheme="majorHAnsi" w:hAnsiTheme="majorHAnsi"/>
          <w:sz w:val="22"/>
          <w:szCs w:val="22"/>
        </w:rPr>
        <w:t xml:space="preserve">  </w:t>
      </w:r>
    </w:p>
    <w:p w14:paraId="5035CCBF" w14:textId="77777777" w:rsidR="008230AD" w:rsidRPr="00CD3A29" w:rsidRDefault="008230AD" w:rsidP="008230AD">
      <w:pPr>
        <w:jc w:val="center"/>
      </w:pPr>
    </w:p>
    <w:p w14:paraId="3AFC98BF"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There are several reasons for this proposed change.</w:t>
      </w:r>
    </w:p>
    <w:p w14:paraId="077CBDAB" w14:textId="77777777" w:rsidR="008230AD" w:rsidRPr="008230AD" w:rsidRDefault="008230AD" w:rsidP="008230AD">
      <w:pPr>
        <w:jc w:val="both"/>
        <w:rPr>
          <w:rFonts w:asciiTheme="majorHAnsi" w:hAnsiTheme="majorHAnsi"/>
          <w:sz w:val="22"/>
          <w:szCs w:val="22"/>
        </w:rPr>
      </w:pPr>
    </w:p>
    <w:p w14:paraId="5784FA46"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A.  Currently, the Mathematics requirement of the Liberal Arts AS - Math/Science Program has 2 components:</w:t>
      </w:r>
    </w:p>
    <w:p w14:paraId="23822F44"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ab/>
        <w:t>1.  SUNY Math - MAT 121 or higher</w:t>
      </w:r>
    </w:p>
    <w:p w14:paraId="545C0364"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ab/>
        <w:t>2.  MAT 122 or higher</w:t>
      </w:r>
    </w:p>
    <w:p w14:paraId="68FAFC4D" w14:textId="77777777" w:rsidR="008C47DD" w:rsidRDefault="008C47DD" w:rsidP="008230AD">
      <w:pPr>
        <w:jc w:val="both"/>
        <w:rPr>
          <w:rFonts w:asciiTheme="majorHAnsi" w:hAnsiTheme="majorHAnsi"/>
          <w:sz w:val="22"/>
          <w:szCs w:val="22"/>
        </w:rPr>
      </w:pPr>
    </w:p>
    <w:p w14:paraId="7FAE022A"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 xml:space="preserve">In the past, the interpretation has been that MAT 125 meets both requirements (and, as worded, it does).  So a student who only takes MAT 121 and MAT 125 does not need to take any more mathematics courses to graduate with this degree.   Thus a student can attain this degree and not even be "Calculus-ready".  By changing 125 to 120, Introduction to Statistics would no longer be numerically higher than College Algebra and College Trigonometry, and any student graduating with this degree will be at the </w:t>
      </w:r>
      <w:r w:rsidRPr="008230AD">
        <w:rPr>
          <w:rFonts w:asciiTheme="majorHAnsi" w:hAnsiTheme="majorHAnsi"/>
          <w:i/>
          <w:sz w:val="22"/>
          <w:szCs w:val="22"/>
        </w:rPr>
        <w:t>minimum</w:t>
      </w:r>
      <w:r w:rsidRPr="008230AD">
        <w:rPr>
          <w:rFonts w:asciiTheme="majorHAnsi" w:hAnsiTheme="majorHAnsi"/>
          <w:sz w:val="22"/>
          <w:szCs w:val="22"/>
        </w:rPr>
        <w:t>, Calculus-ready.</w:t>
      </w:r>
    </w:p>
    <w:p w14:paraId="5196108C" w14:textId="77777777" w:rsidR="008230AD" w:rsidRPr="008230AD" w:rsidRDefault="008230AD" w:rsidP="008230AD">
      <w:pPr>
        <w:jc w:val="both"/>
        <w:rPr>
          <w:rFonts w:asciiTheme="majorHAnsi" w:hAnsiTheme="majorHAnsi"/>
          <w:sz w:val="22"/>
          <w:szCs w:val="22"/>
        </w:rPr>
      </w:pPr>
    </w:p>
    <w:p w14:paraId="0505BE7A" w14:textId="77777777" w:rsidR="008230AD" w:rsidRPr="008230AD" w:rsidRDefault="008230AD" w:rsidP="008C47DD">
      <w:pPr>
        <w:rPr>
          <w:rFonts w:asciiTheme="majorHAnsi" w:hAnsiTheme="majorHAnsi"/>
          <w:sz w:val="22"/>
          <w:szCs w:val="22"/>
        </w:rPr>
      </w:pPr>
      <w:r w:rsidRPr="008230AD">
        <w:rPr>
          <w:rFonts w:asciiTheme="majorHAnsi" w:hAnsiTheme="majorHAnsi"/>
          <w:sz w:val="22"/>
          <w:szCs w:val="22"/>
        </w:rPr>
        <w:t xml:space="preserve">B.  After scanning the transfer mobility tool on the SUNY webpage, </w:t>
      </w:r>
      <w:hyperlink r:id="rId37" w:tgtFrame="_blank" w:history="1">
        <w:r w:rsidRPr="008230AD">
          <w:rPr>
            <w:rStyle w:val="Hyperlink"/>
            <w:rFonts w:asciiTheme="majorHAnsi" w:hAnsiTheme="majorHAnsi"/>
            <w:sz w:val="22"/>
            <w:szCs w:val="22"/>
          </w:rPr>
          <w:t>https://www.suny.edu/student/transfer/transfer_mobility_all.cfm</w:t>
        </w:r>
      </w:hyperlink>
      <w:r w:rsidRPr="008230AD">
        <w:rPr>
          <w:rFonts w:asciiTheme="majorHAnsi" w:hAnsiTheme="majorHAnsi"/>
          <w:sz w:val="22"/>
          <w:szCs w:val="22"/>
        </w:rPr>
        <w:t>, it is clear that many BMST-related programs suggest students complete Calculus in the first two years of study.  Making this proposed change brings us closer to this goal.</w:t>
      </w:r>
    </w:p>
    <w:p w14:paraId="48690C36" w14:textId="77777777" w:rsidR="008230AD" w:rsidRPr="008230AD" w:rsidRDefault="008230AD" w:rsidP="008230AD">
      <w:pPr>
        <w:jc w:val="both"/>
        <w:rPr>
          <w:rFonts w:asciiTheme="majorHAnsi" w:hAnsiTheme="majorHAnsi"/>
          <w:sz w:val="22"/>
          <w:szCs w:val="22"/>
        </w:rPr>
      </w:pPr>
    </w:p>
    <w:p w14:paraId="01064ECF" w14:textId="77777777" w:rsidR="008230AD" w:rsidRDefault="008230AD" w:rsidP="008230AD">
      <w:pPr>
        <w:jc w:val="both"/>
        <w:rPr>
          <w:rFonts w:asciiTheme="majorHAnsi" w:hAnsiTheme="majorHAnsi"/>
          <w:sz w:val="22"/>
          <w:szCs w:val="22"/>
        </w:rPr>
      </w:pPr>
      <w:r w:rsidRPr="008230AD">
        <w:rPr>
          <w:rFonts w:asciiTheme="majorHAnsi" w:hAnsiTheme="majorHAnsi"/>
          <w:sz w:val="22"/>
          <w:szCs w:val="22"/>
        </w:rPr>
        <w:t>C.  Currently, the prerequisite for MAT 125 and MAT 122 is as follows:</w:t>
      </w:r>
    </w:p>
    <w:p w14:paraId="6A0A10D8" w14:textId="77777777" w:rsidR="008C47DD" w:rsidRPr="008230AD" w:rsidRDefault="008C47DD" w:rsidP="008230AD">
      <w:pPr>
        <w:jc w:val="both"/>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6"/>
        <w:gridCol w:w="4620"/>
      </w:tblGrid>
      <w:tr w:rsidR="008230AD" w:rsidRPr="008230AD" w14:paraId="59CA8F12" w14:textId="77777777" w:rsidTr="00AE5E43">
        <w:tc>
          <w:tcPr>
            <w:tcW w:w="4788" w:type="dxa"/>
          </w:tcPr>
          <w:p w14:paraId="1F3530C6"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Course</w:t>
            </w:r>
          </w:p>
        </w:tc>
        <w:tc>
          <w:tcPr>
            <w:tcW w:w="4788" w:type="dxa"/>
          </w:tcPr>
          <w:p w14:paraId="569CD600"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Prerequisite</w:t>
            </w:r>
          </w:p>
        </w:tc>
      </w:tr>
      <w:tr w:rsidR="008230AD" w:rsidRPr="008230AD" w14:paraId="16168314" w14:textId="77777777" w:rsidTr="00AE5E43">
        <w:trPr>
          <w:trHeight w:val="260"/>
        </w:trPr>
        <w:tc>
          <w:tcPr>
            <w:tcW w:w="4788" w:type="dxa"/>
          </w:tcPr>
          <w:p w14:paraId="4ADF93E8"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MAT 125</w:t>
            </w:r>
          </w:p>
        </w:tc>
        <w:tc>
          <w:tcPr>
            <w:tcW w:w="4788" w:type="dxa"/>
          </w:tcPr>
          <w:p w14:paraId="7E3A1A79"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MAT 102</w:t>
            </w:r>
          </w:p>
        </w:tc>
      </w:tr>
      <w:tr w:rsidR="008230AD" w:rsidRPr="008230AD" w14:paraId="70782435" w14:textId="77777777" w:rsidTr="00AE5E43">
        <w:tc>
          <w:tcPr>
            <w:tcW w:w="4788" w:type="dxa"/>
          </w:tcPr>
          <w:p w14:paraId="78AF5820"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MAT 122</w:t>
            </w:r>
          </w:p>
        </w:tc>
        <w:tc>
          <w:tcPr>
            <w:tcW w:w="4788" w:type="dxa"/>
          </w:tcPr>
          <w:p w14:paraId="79D4B6DD"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MAT 121</w:t>
            </w:r>
          </w:p>
        </w:tc>
      </w:tr>
    </w:tbl>
    <w:p w14:paraId="4C12030F" w14:textId="77777777" w:rsidR="008230AD" w:rsidRPr="008230AD" w:rsidRDefault="008230AD" w:rsidP="008230AD">
      <w:pPr>
        <w:jc w:val="both"/>
        <w:rPr>
          <w:rFonts w:asciiTheme="majorHAnsi" w:hAnsiTheme="majorHAnsi"/>
          <w:sz w:val="22"/>
          <w:szCs w:val="22"/>
        </w:rPr>
      </w:pPr>
    </w:p>
    <w:p w14:paraId="6A0C2F63"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By looking at this chart, it is clear that changing 125 to 120 would make more sense numerically.</w:t>
      </w:r>
    </w:p>
    <w:p w14:paraId="7082DA1B" w14:textId="77777777" w:rsidR="008230AD" w:rsidRPr="008230AD" w:rsidRDefault="008230AD" w:rsidP="008230AD">
      <w:pPr>
        <w:jc w:val="both"/>
        <w:rPr>
          <w:rFonts w:asciiTheme="majorHAnsi" w:hAnsiTheme="majorHAnsi"/>
          <w:color w:val="FF0000"/>
          <w:sz w:val="22"/>
          <w:szCs w:val="22"/>
        </w:rPr>
      </w:pPr>
    </w:p>
    <w:p w14:paraId="66F62249" w14:textId="77777777" w:rsidR="008230AD" w:rsidRPr="008230AD" w:rsidRDefault="008230AD" w:rsidP="008230AD">
      <w:pPr>
        <w:jc w:val="both"/>
        <w:rPr>
          <w:rFonts w:asciiTheme="majorHAnsi" w:hAnsiTheme="majorHAnsi"/>
          <w:sz w:val="22"/>
          <w:szCs w:val="22"/>
        </w:rPr>
      </w:pPr>
      <w:r w:rsidRPr="008230AD">
        <w:rPr>
          <w:rFonts w:asciiTheme="majorHAnsi" w:hAnsiTheme="majorHAnsi"/>
          <w:sz w:val="22"/>
          <w:szCs w:val="22"/>
        </w:rPr>
        <w:t xml:space="preserve">D.  As per Mr. Neil Foley, Registrar:  "Some students in the Liberal Arts AS - Math/Science program choose to take and pass MAT 125 (or are given transfer credit for this course) prior to taking and passing 121.  Of these students, some then have difficulty qualifying for financial aid should they need to repeat a C-minus, D-plus, D, or D-minus in 121 because they truly wish to go on to 122.  But at this point, the requirements have been met with 121 and 125."   If the proposed change is made, students who truly wish (or need) to take Introduction to Statistics along with the College Algebra and Trigonometry sequence are not precluded from taking it; there are many slots in the AS Liberal Arts Natural Science degree into which Introduction to Statistics would fit. </w:t>
      </w:r>
    </w:p>
    <w:p w14:paraId="0B8E3AB1" w14:textId="77777777" w:rsidR="00232723" w:rsidRDefault="00232723" w:rsidP="008230AD">
      <w:pPr>
        <w:tabs>
          <w:tab w:val="left" w:pos="2442"/>
          <w:tab w:val="left" w:pos="5380"/>
          <w:tab w:val="left" w:pos="10343"/>
        </w:tabs>
        <w:spacing w:before="75"/>
        <w:ind w:left="260"/>
        <w:jc w:val="both"/>
        <w:rPr>
          <w:rFonts w:asciiTheme="majorHAnsi" w:hAnsiTheme="majorHAnsi"/>
          <w:sz w:val="22"/>
          <w:szCs w:val="22"/>
        </w:rPr>
      </w:pPr>
    </w:p>
    <w:p w14:paraId="6A6E488D" w14:textId="77777777" w:rsidR="00804138" w:rsidRDefault="00804138" w:rsidP="008230AD">
      <w:pPr>
        <w:tabs>
          <w:tab w:val="left" w:pos="2442"/>
          <w:tab w:val="left" w:pos="5380"/>
          <w:tab w:val="left" w:pos="10343"/>
        </w:tabs>
        <w:spacing w:before="75"/>
        <w:ind w:left="260"/>
        <w:jc w:val="both"/>
        <w:rPr>
          <w:rFonts w:asciiTheme="majorHAnsi" w:hAnsiTheme="majorHAnsi"/>
          <w:sz w:val="22"/>
          <w:szCs w:val="22"/>
        </w:rPr>
      </w:pPr>
    </w:p>
    <w:p w14:paraId="23E24887" w14:textId="77777777" w:rsidR="00804138" w:rsidRDefault="00804138" w:rsidP="008230AD">
      <w:pPr>
        <w:tabs>
          <w:tab w:val="left" w:pos="2442"/>
          <w:tab w:val="left" w:pos="5380"/>
          <w:tab w:val="left" w:pos="10343"/>
        </w:tabs>
        <w:spacing w:before="75"/>
        <w:ind w:left="260"/>
        <w:jc w:val="both"/>
        <w:rPr>
          <w:rFonts w:asciiTheme="majorHAnsi" w:hAnsiTheme="majorHAnsi"/>
          <w:sz w:val="22"/>
          <w:szCs w:val="22"/>
        </w:rPr>
      </w:pPr>
    </w:p>
    <w:p w14:paraId="3B052DD2" w14:textId="77777777" w:rsidR="00804138" w:rsidRDefault="00804138" w:rsidP="008230AD">
      <w:pPr>
        <w:tabs>
          <w:tab w:val="left" w:pos="2442"/>
          <w:tab w:val="left" w:pos="5380"/>
          <w:tab w:val="left" w:pos="10343"/>
        </w:tabs>
        <w:spacing w:before="75"/>
        <w:ind w:left="260"/>
        <w:jc w:val="both"/>
        <w:rPr>
          <w:rFonts w:asciiTheme="majorHAnsi" w:hAnsiTheme="majorHAnsi"/>
          <w:sz w:val="22"/>
          <w:szCs w:val="22"/>
        </w:rPr>
      </w:pPr>
    </w:p>
    <w:p w14:paraId="50BBB5C4" w14:textId="77777777" w:rsidR="00804138" w:rsidRDefault="00804138" w:rsidP="008230AD">
      <w:pPr>
        <w:tabs>
          <w:tab w:val="left" w:pos="2442"/>
          <w:tab w:val="left" w:pos="5380"/>
          <w:tab w:val="left" w:pos="10343"/>
        </w:tabs>
        <w:spacing w:before="75"/>
        <w:ind w:left="260"/>
        <w:jc w:val="both"/>
        <w:rPr>
          <w:rFonts w:asciiTheme="majorHAnsi" w:hAnsiTheme="majorHAnsi"/>
          <w:sz w:val="22"/>
          <w:szCs w:val="22"/>
        </w:rPr>
      </w:pPr>
    </w:p>
    <w:p w14:paraId="4C39104C" w14:textId="77777777" w:rsidR="00804138" w:rsidRDefault="00804138" w:rsidP="008230AD">
      <w:pPr>
        <w:tabs>
          <w:tab w:val="left" w:pos="2442"/>
          <w:tab w:val="left" w:pos="5380"/>
          <w:tab w:val="left" w:pos="10343"/>
        </w:tabs>
        <w:spacing w:before="75"/>
        <w:ind w:left="260"/>
        <w:jc w:val="both"/>
        <w:rPr>
          <w:rFonts w:asciiTheme="majorHAnsi" w:hAnsiTheme="majorHAnsi"/>
          <w:sz w:val="22"/>
          <w:szCs w:val="22"/>
        </w:rPr>
      </w:pPr>
    </w:p>
    <w:p w14:paraId="44330342" w14:textId="77777777" w:rsidR="00804138" w:rsidRPr="00804138" w:rsidRDefault="00804138" w:rsidP="00804138">
      <w:pPr>
        <w:tabs>
          <w:tab w:val="left" w:pos="2442"/>
          <w:tab w:val="left" w:pos="5380"/>
          <w:tab w:val="left" w:pos="10343"/>
        </w:tabs>
        <w:spacing w:before="75"/>
        <w:ind w:left="260"/>
        <w:jc w:val="center"/>
        <w:rPr>
          <w:rFonts w:asciiTheme="majorHAnsi" w:hAnsiTheme="majorHAnsi"/>
          <w:b/>
          <w:sz w:val="22"/>
          <w:szCs w:val="22"/>
        </w:rPr>
      </w:pPr>
      <w:r w:rsidRPr="00804138">
        <w:rPr>
          <w:rFonts w:asciiTheme="majorHAnsi" w:hAnsiTheme="majorHAnsi"/>
          <w:b/>
          <w:sz w:val="22"/>
          <w:szCs w:val="22"/>
        </w:rPr>
        <w:t>ADDENDUM #5</w:t>
      </w:r>
    </w:p>
    <w:p w14:paraId="7410D809" w14:textId="77777777" w:rsidR="00804138" w:rsidRDefault="00804138" w:rsidP="008230AD">
      <w:pPr>
        <w:tabs>
          <w:tab w:val="left" w:pos="2442"/>
          <w:tab w:val="left" w:pos="5380"/>
          <w:tab w:val="left" w:pos="10343"/>
        </w:tabs>
        <w:spacing w:before="75"/>
        <w:ind w:left="260"/>
        <w:jc w:val="both"/>
        <w:rPr>
          <w:rFonts w:asciiTheme="majorHAnsi" w:hAnsiTheme="majorHAnsi"/>
          <w:sz w:val="22"/>
          <w:szCs w:val="22"/>
        </w:rPr>
      </w:pPr>
    </w:p>
    <w:p w14:paraId="453CC209" w14:textId="77777777" w:rsidR="00804138" w:rsidRPr="00804138" w:rsidRDefault="00804138" w:rsidP="00804138">
      <w:pPr>
        <w:jc w:val="both"/>
        <w:rPr>
          <w:rFonts w:asciiTheme="majorHAnsi" w:hAnsiTheme="majorHAnsi"/>
          <w:b/>
          <w:sz w:val="22"/>
          <w:szCs w:val="22"/>
          <w:u w:val="single"/>
        </w:rPr>
      </w:pPr>
      <w:r w:rsidRPr="00804138">
        <w:rPr>
          <w:rFonts w:asciiTheme="majorHAnsi" w:hAnsiTheme="majorHAnsi"/>
          <w:b/>
          <w:sz w:val="22"/>
          <w:szCs w:val="22"/>
          <w:u w:val="single"/>
        </w:rPr>
        <w:t>ACTIONS TO BE TAKEN IN ADDRESSING GENERAL EDUCATION ASSESSMENT FINDINGS</w:t>
      </w:r>
    </w:p>
    <w:p w14:paraId="46ECBB58" w14:textId="77777777" w:rsidR="00804138" w:rsidRPr="00D81F61" w:rsidRDefault="00804138" w:rsidP="00804138">
      <w:pPr>
        <w:jc w:val="both"/>
        <w:rPr>
          <w:rFonts w:asciiTheme="majorHAnsi" w:hAnsiTheme="majorHAnsi"/>
          <w:sz w:val="22"/>
          <w:szCs w:val="22"/>
        </w:rPr>
      </w:pPr>
    </w:p>
    <w:p w14:paraId="02DC0447" w14:textId="77777777" w:rsidR="00804138" w:rsidRPr="00FB7E23" w:rsidRDefault="00804138" w:rsidP="00804138">
      <w:pPr>
        <w:pStyle w:val="ListParagraph"/>
        <w:numPr>
          <w:ilvl w:val="0"/>
          <w:numId w:val="97"/>
        </w:numPr>
        <w:jc w:val="both"/>
        <w:rPr>
          <w:rFonts w:asciiTheme="majorHAnsi" w:hAnsiTheme="majorHAnsi"/>
          <w:sz w:val="22"/>
          <w:szCs w:val="22"/>
        </w:rPr>
      </w:pPr>
      <w:r w:rsidRPr="00FB7E23">
        <w:rPr>
          <w:rFonts w:asciiTheme="majorHAnsi" w:hAnsiTheme="majorHAnsi"/>
          <w:sz w:val="22"/>
          <w:szCs w:val="22"/>
        </w:rPr>
        <w:t xml:space="preserve">Faculty will be encouraged to include more problems on quizzes and exams in which students must explain their answers. Additionally, when asking a student to answer a question in class, faculty should ask students to explain verbally how they arrived at the answer. </w:t>
      </w:r>
    </w:p>
    <w:p w14:paraId="4D9CBB15" w14:textId="77777777" w:rsidR="00804138" w:rsidRPr="00FB7E23" w:rsidRDefault="00804138" w:rsidP="00804138">
      <w:pPr>
        <w:pStyle w:val="ListParagraph"/>
        <w:numPr>
          <w:ilvl w:val="0"/>
          <w:numId w:val="97"/>
        </w:numPr>
        <w:jc w:val="both"/>
        <w:rPr>
          <w:rFonts w:asciiTheme="majorHAnsi" w:hAnsiTheme="majorHAnsi"/>
          <w:sz w:val="22"/>
          <w:szCs w:val="22"/>
        </w:rPr>
      </w:pPr>
      <w:r w:rsidRPr="00FB7E23">
        <w:rPr>
          <w:rFonts w:asciiTheme="majorHAnsi" w:hAnsiTheme="majorHAnsi"/>
          <w:sz w:val="22"/>
          <w:szCs w:val="22"/>
        </w:rPr>
        <w:t>To stress notation faculty are encouraged to deduct a small amount for notation errors in exams and quizzes, even if the final answer is correct.</w:t>
      </w:r>
    </w:p>
    <w:p w14:paraId="10C203AE" w14:textId="77777777" w:rsidR="00804138" w:rsidRPr="00FB7E23" w:rsidRDefault="00804138" w:rsidP="00804138">
      <w:pPr>
        <w:pStyle w:val="ListParagraph"/>
        <w:numPr>
          <w:ilvl w:val="0"/>
          <w:numId w:val="97"/>
        </w:numPr>
        <w:jc w:val="both"/>
        <w:rPr>
          <w:rFonts w:asciiTheme="majorHAnsi" w:hAnsiTheme="majorHAnsi"/>
          <w:sz w:val="22"/>
          <w:szCs w:val="22"/>
        </w:rPr>
      </w:pPr>
      <w:r w:rsidRPr="00FB7E23">
        <w:rPr>
          <w:rFonts w:asciiTheme="majorHAnsi" w:hAnsiTheme="majorHAnsi"/>
          <w:sz w:val="22"/>
          <w:szCs w:val="22"/>
        </w:rPr>
        <w:t>For MAT 111 test question 2 should be reworded.</w:t>
      </w:r>
    </w:p>
    <w:p w14:paraId="7E13D5AA" w14:textId="77777777" w:rsidR="00804138" w:rsidRPr="00FB7E23" w:rsidRDefault="00804138" w:rsidP="00804138">
      <w:pPr>
        <w:pStyle w:val="ListParagraph"/>
        <w:numPr>
          <w:ilvl w:val="0"/>
          <w:numId w:val="97"/>
        </w:numPr>
        <w:jc w:val="both"/>
        <w:rPr>
          <w:rFonts w:asciiTheme="majorHAnsi" w:hAnsiTheme="majorHAnsi"/>
          <w:sz w:val="22"/>
          <w:szCs w:val="22"/>
        </w:rPr>
      </w:pPr>
      <w:r w:rsidRPr="00FB7E23">
        <w:rPr>
          <w:rFonts w:asciiTheme="majorHAnsi" w:hAnsiTheme="majorHAnsi"/>
          <w:sz w:val="22"/>
          <w:szCs w:val="22"/>
        </w:rPr>
        <w:t>More emphasis should be placed on interpreting graphs:</w:t>
      </w:r>
    </w:p>
    <w:p w14:paraId="59F8E872" w14:textId="77777777" w:rsidR="00804138" w:rsidRPr="00FB7E23" w:rsidRDefault="00804138" w:rsidP="00804138">
      <w:pPr>
        <w:pStyle w:val="ListParagraph"/>
        <w:numPr>
          <w:ilvl w:val="0"/>
          <w:numId w:val="202"/>
        </w:numPr>
        <w:ind w:left="1440"/>
        <w:jc w:val="both"/>
        <w:rPr>
          <w:rFonts w:asciiTheme="majorHAnsi" w:hAnsiTheme="majorHAnsi"/>
          <w:sz w:val="22"/>
          <w:szCs w:val="22"/>
        </w:rPr>
      </w:pPr>
      <w:r w:rsidRPr="00FB7E23">
        <w:rPr>
          <w:rFonts w:asciiTheme="majorHAnsi" w:hAnsiTheme="majorHAnsi"/>
          <w:sz w:val="22"/>
          <w:szCs w:val="22"/>
        </w:rPr>
        <w:t>determining function values from graphs</w:t>
      </w:r>
    </w:p>
    <w:p w14:paraId="3CFA49D6" w14:textId="77777777" w:rsidR="00804138" w:rsidRPr="00FB7E23" w:rsidRDefault="00804138" w:rsidP="00804138">
      <w:pPr>
        <w:pStyle w:val="ListParagraph"/>
        <w:numPr>
          <w:ilvl w:val="0"/>
          <w:numId w:val="202"/>
        </w:numPr>
        <w:ind w:left="1440"/>
        <w:jc w:val="both"/>
        <w:rPr>
          <w:rFonts w:asciiTheme="majorHAnsi" w:hAnsiTheme="majorHAnsi"/>
          <w:sz w:val="22"/>
          <w:szCs w:val="22"/>
        </w:rPr>
      </w:pPr>
      <w:r w:rsidRPr="00FB7E23">
        <w:rPr>
          <w:rFonts w:asciiTheme="majorHAnsi" w:hAnsiTheme="majorHAnsi"/>
          <w:sz w:val="22"/>
          <w:szCs w:val="22"/>
        </w:rPr>
        <w:t>determining intervals of increasing, decreasing and constant behavior from graphs, and the use of the appropriate notation to express findings</w:t>
      </w:r>
    </w:p>
    <w:p w14:paraId="68EF6A36" w14:textId="77777777" w:rsidR="00804138" w:rsidRPr="00FB7E23" w:rsidRDefault="00804138" w:rsidP="00804138">
      <w:pPr>
        <w:pStyle w:val="ListParagraph"/>
        <w:numPr>
          <w:ilvl w:val="0"/>
          <w:numId w:val="202"/>
        </w:numPr>
        <w:ind w:left="1440"/>
        <w:jc w:val="both"/>
        <w:rPr>
          <w:rFonts w:asciiTheme="majorHAnsi" w:hAnsiTheme="majorHAnsi"/>
          <w:sz w:val="22"/>
          <w:szCs w:val="22"/>
        </w:rPr>
      </w:pPr>
      <w:r w:rsidRPr="00FB7E23">
        <w:rPr>
          <w:rFonts w:asciiTheme="majorHAnsi" w:hAnsiTheme="majorHAnsi"/>
          <w:sz w:val="22"/>
          <w:szCs w:val="22"/>
        </w:rPr>
        <w:t>more in-class experience with graphical interpretation</w:t>
      </w:r>
    </w:p>
    <w:p w14:paraId="43CA80CB" w14:textId="77777777" w:rsidR="00804138" w:rsidRPr="00FB7E23" w:rsidRDefault="00804138" w:rsidP="00804138">
      <w:pPr>
        <w:pStyle w:val="ListParagraph"/>
        <w:numPr>
          <w:ilvl w:val="0"/>
          <w:numId w:val="202"/>
        </w:numPr>
        <w:ind w:left="1440"/>
        <w:jc w:val="both"/>
        <w:rPr>
          <w:rFonts w:asciiTheme="majorHAnsi" w:hAnsiTheme="majorHAnsi"/>
          <w:sz w:val="22"/>
          <w:szCs w:val="22"/>
        </w:rPr>
      </w:pPr>
      <w:r w:rsidRPr="00FB7E23">
        <w:rPr>
          <w:rFonts w:asciiTheme="majorHAnsi" w:hAnsiTheme="majorHAnsi"/>
          <w:sz w:val="22"/>
          <w:szCs w:val="22"/>
        </w:rPr>
        <w:t>more time should be spent on the unit circle in College Trigonometry</w:t>
      </w:r>
    </w:p>
    <w:p w14:paraId="4ABBCA28" w14:textId="77777777" w:rsidR="00804138" w:rsidRPr="00FB7E23" w:rsidRDefault="00804138" w:rsidP="00804138">
      <w:pPr>
        <w:pStyle w:val="ListParagraph"/>
        <w:numPr>
          <w:ilvl w:val="0"/>
          <w:numId w:val="203"/>
        </w:numPr>
        <w:jc w:val="both"/>
        <w:rPr>
          <w:rFonts w:asciiTheme="majorHAnsi" w:hAnsiTheme="majorHAnsi"/>
          <w:sz w:val="22"/>
          <w:szCs w:val="22"/>
        </w:rPr>
      </w:pPr>
      <w:r w:rsidRPr="00FB7E23">
        <w:rPr>
          <w:rFonts w:asciiTheme="majorHAnsi" w:hAnsiTheme="majorHAnsi"/>
          <w:sz w:val="22"/>
          <w:szCs w:val="22"/>
        </w:rPr>
        <w:t>More time needs to be spent in class discussing the limits of mathematical methods</w:t>
      </w:r>
    </w:p>
    <w:p w14:paraId="21473547" w14:textId="77777777" w:rsidR="00804138" w:rsidRPr="00A12249" w:rsidRDefault="00804138" w:rsidP="00804138">
      <w:pPr>
        <w:pStyle w:val="ListParagraph"/>
        <w:numPr>
          <w:ilvl w:val="0"/>
          <w:numId w:val="203"/>
        </w:numPr>
        <w:jc w:val="both"/>
        <w:rPr>
          <w:rFonts w:asciiTheme="majorHAnsi" w:hAnsiTheme="majorHAnsi"/>
          <w:sz w:val="22"/>
          <w:szCs w:val="22"/>
        </w:rPr>
      </w:pPr>
      <w:r w:rsidRPr="00A12249">
        <w:rPr>
          <w:rFonts w:asciiTheme="majorHAnsi" w:hAnsiTheme="majorHAnsi"/>
          <w:sz w:val="22"/>
          <w:szCs w:val="22"/>
        </w:rPr>
        <w:t>More of an effort to exchange teaching practices and ideas within our department should take place so that we can learn from each other.</w:t>
      </w:r>
    </w:p>
    <w:p w14:paraId="43D3A8FA" w14:textId="77777777" w:rsidR="00804138" w:rsidRPr="00FB7E23" w:rsidRDefault="00804138" w:rsidP="00804138">
      <w:pPr>
        <w:pStyle w:val="ListParagraph"/>
        <w:numPr>
          <w:ilvl w:val="0"/>
          <w:numId w:val="204"/>
        </w:numPr>
        <w:jc w:val="both"/>
        <w:rPr>
          <w:rFonts w:asciiTheme="majorHAnsi" w:hAnsiTheme="majorHAnsi"/>
          <w:sz w:val="22"/>
          <w:szCs w:val="22"/>
        </w:rPr>
      </w:pPr>
      <w:r w:rsidRPr="00FB7E23">
        <w:rPr>
          <w:rFonts w:asciiTheme="majorHAnsi" w:hAnsiTheme="majorHAnsi"/>
          <w:sz w:val="22"/>
          <w:szCs w:val="22"/>
        </w:rPr>
        <w:t xml:space="preserve">More emphasis should be placed on word problems especially in Intermediate Algebra.  </w:t>
      </w:r>
    </w:p>
    <w:p w14:paraId="2A0663E6" w14:textId="77777777" w:rsidR="00804138" w:rsidRPr="00FB7E23" w:rsidRDefault="00804138" w:rsidP="00804138">
      <w:pPr>
        <w:pStyle w:val="ListParagraph"/>
        <w:numPr>
          <w:ilvl w:val="0"/>
          <w:numId w:val="204"/>
        </w:numPr>
        <w:jc w:val="both"/>
        <w:rPr>
          <w:rFonts w:asciiTheme="majorHAnsi" w:hAnsiTheme="majorHAnsi"/>
          <w:sz w:val="22"/>
          <w:szCs w:val="22"/>
        </w:rPr>
      </w:pPr>
      <w:r w:rsidRPr="00FB7E23">
        <w:rPr>
          <w:rFonts w:asciiTheme="majorHAnsi" w:hAnsiTheme="majorHAnsi"/>
          <w:sz w:val="22"/>
          <w:szCs w:val="22"/>
        </w:rPr>
        <w:t>In Intermediate Algebra, faculty should try to be aware of the need to stress translation skills for word problems. Discussion should take place concerning notation and definitions of function, range and domain.  At this point they are optional topics.  Should these topics be made mandatory?  These skills show up in higher courses.</w:t>
      </w:r>
    </w:p>
    <w:p w14:paraId="523349AB" w14:textId="77777777" w:rsidR="00804138" w:rsidRPr="00FB7E23" w:rsidRDefault="00804138" w:rsidP="00804138">
      <w:pPr>
        <w:pStyle w:val="ListParagraph"/>
        <w:numPr>
          <w:ilvl w:val="0"/>
          <w:numId w:val="204"/>
        </w:numPr>
        <w:jc w:val="both"/>
        <w:rPr>
          <w:rFonts w:asciiTheme="majorHAnsi" w:hAnsiTheme="majorHAnsi"/>
          <w:sz w:val="22"/>
          <w:szCs w:val="22"/>
        </w:rPr>
      </w:pPr>
      <w:r w:rsidRPr="00FB7E23">
        <w:rPr>
          <w:rFonts w:asciiTheme="majorHAnsi" w:hAnsiTheme="majorHAnsi"/>
          <w:sz w:val="22"/>
          <w:szCs w:val="22"/>
        </w:rPr>
        <w:t xml:space="preserve">In College Algebra faculty should continue to place emphasis on piecewise defined functions.  Make sure the supplementary sheet is always handed out to faculty.  Here, as in the other courses, we should include more questions that require students to explain their reasoning.  Greater emphasis on word problems should be made.  </w:t>
      </w:r>
    </w:p>
    <w:p w14:paraId="149DFA2B" w14:textId="77777777" w:rsidR="00804138" w:rsidRPr="00FB7E23" w:rsidRDefault="00804138" w:rsidP="00804138">
      <w:pPr>
        <w:pStyle w:val="ListParagraph"/>
        <w:numPr>
          <w:ilvl w:val="0"/>
          <w:numId w:val="204"/>
        </w:numPr>
        <w:rPr>
          <w:rFonts w:asciiTheme="majorHAnsi" w:hAnsiTheme="majorHAnsi"/>
          <w:sz w:val="22"/>
          <w:szCs w:val="22"/>
        </w:rPr>
      </w:pPr>
      <w:r w:rsidRPr="00FB7E23">
        <w:rPr>
          <w:rFonts w:asciiTheme="majorHAnsi" w:hAnsiTheme="majorHAnsi"/>
          <w:sz w:val="22"/>
          <w:szCs w:val="22"/>
        </w:rPr>
        <w:t>Questions for College Algebra should be reviewed.  Two out of the five questions require the use of a calculator.  Many faculty members do not allow the use of calculators.  A discussion concerning this issue needs to take place.  In question #2 the point (1,</w:t>
      </w:r>
      <w:r>
        <w:rPr>
          <w:rFonts w:asciiTheme="majorHAnsi" w:hAnsiTheme="majorHAnsi"/>
          <w:sz w:val="22"/>
          <w:szCs w:val="22"/>
        </w:rPr>
        <w:t>1</w:t>
      </w:r>
      <w:r w:rsidRPr="00FB7E23">
        <w:rPr>
          <w:rFonts w:asciiTheme="majorHAnsi" w:hAnsiTheme="majorHAnsi"/>
          <w:sz w:val="22"/>
          <w:szCs w:val="22"/>
        </w:rPr>
        <w:t xml:space="preserve">) </w:t>
      </w:r>
      <w:r>
        <w:rPr>
          <w:rFonts w:asciiTheme="majorHAnsi" w:hAnsiTheme="majorHAnsi"/>
          <w:sz w:val="22"/>
          <w:szCs w:val="22"/>
        </w:rPr>
        <w:t>should r</w:t>
      </w:r>
      <w:r w:rsidRPr="00FB7E23">
        <w:rPr>
          <w:rFonts w:asciiTheme="majorHAnsi" w:hAnsiTheme="majorHAnsi"/>
          <w:sz w:val="22"/>
          <w:szCs w:val="22"/>
        </w:rPr>
        <w:t>eplace</w:t>
      </w:r>
      <w:r>
        <w:rPr>
          <w:rFonts w:asciiTheme="majorHAnsi" w:hAnsiTheme="majorHAnsi"/>
          <w:sz w:val="22"/>
          <w:szCs w:val="22"/>
        </w:rPr>
        <w:t xml:space="preserve"> </w:t>
      </w:r>
      <w:r w:rsidRPr="00FB7E23">
        <w:rPr>
          <w:rFonts w:asciiTheme="majorHAnsi" w:hAnsiTheme="majorHAnsi"/>
          <w:sz w:val="22"/>
          <w:szCs w:val="22"/>
        </w:rPr>
        <w:t>(-2,4).  This way there will be no points that lie on both graphs.</w:t>
      </w:r>
    </w:p>
    <w:p w14:paraId="0B92FD52" w14:textId="77777777" w:rsidR="00804138" w:rsidRPr="00FB7E23" w:rsidRDefault="00804138" w:rsidP="00804138">
      <w:pPr>
        <w:pStyle w:val="ListParagraph"/>
        <w:numPr>
          <w:ilvl w:val="0"/>
          <w:numId w:val="204"/>
        </w:numPr>
        <w:jc w:val="both"/>
        <w:rPr>
          <w:rFonts w:asciiTheme="majorHAnsi" w:hAnsiTheme="majorHAnsi"/>
          <w:sz w:val="22"/>
          <w:szCs w:val="22"/>
        </w:rPr>
      </w:pPr>
      <w:r w:rsidRPr="00FB7E23">
        <w:rPr>
          <w:rFonts w:asciiTheme="majorHAnsi" w:hAnsiTheme="majorHAnsi"/>
          <w:sz w:val="22"/>
          <w:szCs w:val="22"/>
        </w:rPr>
        <w:t>The following topics should be emphasized and covered thoroughly in Statistics:</w:t>
      </w:r>
    </w:p>
    <w:p w14:paraId="210CE106" w14:textId="77777777" w:rsidR="00804138" w:rsidRPr="00FB7E23" w:rsidRDefault="00804138" w:rsidP="00804138">
      <w:pPr>
        <w:pStyle w:val="ListParagraph"/>
        <w:numPr>
          <w:ilvl w:val="0"/>
          <w:numId w:val="205"/>
        </w:numPr>
        <w:ind w:left="1440"/>
        <w:jc w:val="both"/>
        <w:rPr>
          <w:rFonts w:asciiTheme="majorHAnsi" w:hAnsiTheme="majorHAnsi"/>
          <w:sz w:val="22"/>
          <w:szCs w:val="22"/>
        </w:rPr>
      </w:pPr>
      <w:r w:rsidRPr="00FB7E23">
        <w:rPr>
          <w:rFonts w:asciiTheme="majorHAnsi" w:hAnsiTheme="majorHAnsi"/>
          <w:sz w:val="22"/>
          <w:szCs w:val="22"/>
        </w:rPr>
        <w:t>Hypothesis Tests (Both traditional and P-Value</w:t>
      </w:r>
      <w:r>
        <w:rPr>
          <w:rFonts w:asciiTheme="majorHAnsi" w:hAnsiTheme="majorHAnsi"/>
          <w:sz w:val="22"/>
          <w:szCs w:val="22"/>
        </w:rPr>
        <w:t>)</w:t>
      </w:r>
    </w:p>
    <w:p w14:paraId="0621596E" w14:textId="77777777" w:rsidR="00804138" w:rsidRPr="00FB7E23" w:rsidRDefault="00804138" w:rsidP="00804138">
      <w:pPr>
        <w:pStyle w:val="ListParagraph"/>
        <w:numPr>
          <w:ilvl w:val="0"/>
          <w:numId w:val="205"/>
        </w:numPr>
        <w:ind w:left="1440"/>
        <w:jc w:val="both"/>
        <w:rPr>
          <w:rFonts w:asciiTheme="majorHAnsi" w:hAnsiTheme="majorHAnsi"/>
          <w:sz w:val="22"/>
          <w:szCs w:val="22"/>
        </w:rPr>
      </w:pPr>
      <w:r w:rsidRPr="00FB7E23">
        <w:rPr>
          <w:rFonts w:asciiTheme="majorHAnsi" w:hAnsiTheme="majorHAnsi"/>
          <w:sz w:val="22"/>
          <w:szCs w:val="22"/>
        </w:rPr>
        <w:t>Using the Normal Distribution to approximate the Binomial</w:t>
      </w:r>
    </w:p>
    <w:p w14:paraId="487097EB" w14:textId="77777777" w:rsidR="00804138" w:rsidRPr="00FB7E23" w:rsidRDefault="00804138" w:rsidP="00804138">
      <w:pPr>
        <w:pStyle w:val="ListParagraph"/>
        <w:numPr>
          <w:ilvl w:val="0"/>
          <w:numId w:val="205"/>
        </w:numPr>
        <w:ind w:left="1440"/>
        <w:jc w:val="both"/>
        <w:rPr>
          <w:rFonts w:asciiTheme="majorHAnsi" w:hAnsiTheme="majorHAnsi"/>
          <w:b/>
          <w:sz w:val="22"/>
          <w:szCs w:val="22"/>
        </w:rPr>
      </w:pPr>
      <w:r w:rsidRPr="00FB7E23">
        <w:rPr>
          <w:rFonts w:asciiTheme="majorHAnsi" w:hAnsiTheme="majorHAnsi"/>
          <w:sz w:val="22"/>
          <w:szCs w:val="22"/>
        </w:rPr>
        <w:t>The use of the T-Distribution verses the z-Distribution</w:t>
      </w:r>
    </w:p>
    <w:p w14:paraId="2280ECBD" w14:textId="77777777" w:rsidR="00804138" w:rsidRPr="008230AD" w:rsidRDefault="00804138" w:rsidP="008230AD">
      <w:pPr>
        <w:tabs>
          <w:tab w:val="left" w:pos="2442"/>
          <w:tab w:val="left" w:pos="5380"/>
          <w:tab w:val="left" w:pos="10343"/>
        </w:tabs>
        <w:spacing w:before="75"/>
        <w:ind w:left="260"/>
        <w:jc w:val="both"/>
        <w:rPr>
          <w:rFonts w:asciiTheme="majorHAnsi" w:hAnsiTheme="majorHAnsi"/>
          <w:sz w:val="22"/>
          <w:szCs w:val="22"/>
        </w:rPr>
      </w:pPr>
    </w:p>
    <w:sectPr w:rsidR="00804138" w:rsidRPr="008230AD" w:rsidSect="008230AD">
      <w:footerReference w:type="default" r:id="rId38"/>
      <w:pgSz w:w="11880" w:h="1558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5C1B6" w14:textId="77777777" w:rsidR="005B6757" w:rsidRDefault="005B6757">
      <w:r>
        <w:separator/>
      </w:r>
    </w:p>
  </w:endnote>
  <w:endnote w:type="continuationSeparator" w:id="0">
    <w:p w14:paraId="658A75BA" w14:textId="77777777" w:rsidR="005B6757" w:rsidRDefault="005B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ill Sans Light">
    <w:charset w:val="00"/>
    <w:family w:val="auto"/>
    <w:pitch w:val="variable"/>
    <w:sig w:usb0="800002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Cambria Math">
    <w:panose1 w:val="02040503050406030204"/>
    <w:charset w:val="01"/>
    <w:family w:val="roman"/>
    <w:notTrueType/>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CAFA8" w14:textId="77777777" w:rsidR="00B22334" w:rsidRDefault="00B22334" w:rsidP="006628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8B7B86" w14:textId="77777777" w:rsidR="00B22334" w:rsidRDefault="00B22334" w:rsidP="006628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794825"/>
      <w:docPartObj>
        <w:docPartGallery w:val="Page Numbers (Bottom of Page)"/>
        <w:docPartUnique/>
      </w:docPartObj>
    </w:sdtPr>
    <w:sdtEndPr>
      <w:rPr>
        <w:noProof/>
      </w:rPr>
    </w:sdtEndPr>
    <w:sdtContent>
      <w:p w14:paraId="77057A51" w14:textId="77777777" w:rsidR="00B22334" w:rsidRDefault="00B22334">
        <w:pPr>
          <w:pStyle w:val="Footer"/>
          <w:jc w:val="center"/>
        </w:pPr>
        <w:r>
          <w:fldChar w:fldCharType="begin"/>
        </w:r>
        <w:r>
          <w:instrText xml:space="preserve"> PAGE   \* MERGEFORMAT </w:instrText>
        </w:r>
        <w:r>
          <w:fldChar w:fldCharType="separate"/>
        </w:r>
        <w:r w:rsidR="00116BB6">
          <w:rPr>
            <w:noProof/>
          </w:rPr>
          <w:t>129</w:t>
        </w:r>
        <w:r>
          <w:rPr>
            <w:noProof/>
          </w:rPr>
          <w:fldChar w:fldCharType="end"/>
        </w:r>
      </w:p>
    </w:sdtContent>
  </w:sdt>
  <w:p w14:paraId="283272B5" w14:textId="77777777" w:rsidR="00B22334" w:rsidRDefault="00B22334" w:rsidP="0066286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FA38C" w14:textId="77777777" w:rsidR="00B22334" w:rsidRDefault="00B22334" w:rsidP="0036756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106378"/>
      <w:docPartObj>
        <w:docPartGallery w:val="Page Numbers (Bottom of Page)"/>
        <w:docPartUnique/>
      </w:docPartObj>
    </w:sdtPr>
    <w:sdtEndPr>
      <w:rPr>
        <w:noProof/>
      </w:rPr>
    </w:sdtEndPr>
    <w:sdtContent>
      <w:p w14:paraId="58F94EBF" w14:textId="77777777" w:rsidR="00B22334" w:rsidRDefault="00B22334">
        <w:pPr>
          <w:pStyle w:val="Footer"/>
          <w:jc w:val="center"/>
        </w:pPr>
        <w:r>
          <w:fldChar w:fldCharType="begin"/>
        </w:r>
        <w:r>
          <w:instrText xml:space="preserve"> PAGE   \* MERGEFORMAT </w:instrText>
        </w:r>
        <w:r>
          <w:fldChar w:fldCharType="separate"/>
        </w:r>
        <w:r w:rsidR="00FE0294">
          <w:rPr>
            <w:noProof/>
          </w:rPr>
          <w:t>241</w:t>
        </w:r>
        <w:r>
          <w:rPr>
            <w:noProof/>
          </w:rPr>
          <w:fldChar w:fldCharType="end"/>
        </w:r>
      </w:p>
    </w:sdtContent>
  </w:sdt>
  <w:p w14:paraId="6F4EE5B4" w14:textId="77777777" w:rsidR="00B22334" w:rsidRPr="00F75DD8" w:rsidRDefault="00B22334" w:rsidP="008E204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2E726" w14:textId="77777777" w:rsidR="005B6757" w:rsidRDefault="005B6757">
      <w:r>
        <w:separator/>
      </w:r>
    </w:p>
  </w:footnote>
  <w:footnote w:type="continuationSeparator" w:id="0">
    <w:p w14:paraId="702EF46B" w14:textId="77777777" w:rsidR="005B6757" w:rsidRDefault="005B67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9425688"/>
    <w:lvl w:ilvl="0">
      <w:start w:val="1"/>
      <w:numFmt w:val="bullet"/>
      <w:lvlText w:val=""/>
      <w:lvlJc w:val="left"/>
      <w:pPr>
        <w:tabs>
          <w:tab w:val="num" w:pos="360"/>
        </w:tabs>
        <w:ind w:left="360" w:firstLine="360"/>
      </w:pPr>
      <w:rPr>
        <w:rFonts w:ascii="Wingdings" w:hAnsi="Wingdings" w:hint="default"/>
        <w:b w:val="0"/>
        <w:position w:val="0"/>
        <w:sz w:val="24"/>
      </w:rPr>
    </w:lvl>
    <w:lvl w:ilvl="1">
      <w:start w:val="1"/>
      <w:numFmt w:val="bullet"/>
      <w:lvlText w:val="o"/>
      <w:lvlJc w:val="left"/>
      <w:pPr>
        <w:tabs>
          <w:tab w:val="num" w:pos="360"/>
        </w:tabs>
        <w:ind w:left="360" w:firstLine="1080"/>
      </w:pPr>
      <w:rPr>
        <w:b w:val="0"/>
        <w:position w:val="0"/>
        <w:sz w:val="24"/>
      </w:rPr>
    </w:lvl>
    <w:lvl w:ilvl="2">
      <w:start w:val="1"/>
      <w:numFmt w:val="bullet"/>
      <w:lvlText w:val="•"/>
      <w:lvlJc w:val="left"/>
      <w:pPr>
        <w:tabs>
          <w:tab w:val="num" w:pos="360"/>
        </w:tabs>
        <w:ind w:left="360" w:firstLine="1800"/>
      </w:pPr>
      <w:rPr>
        <w:b w:val="0"/>
        <w:position w:val="0"/>
        <w:sz w:val="24"/>
      </w:rPr>
    </w:lvl>
    <w:lvl w:ilvl="3">
      <w:start w:val="1"/>
      <w:numFmt w:val="bullet"/>
      <w:lvlText w:val="•"/>
      <w:lvlJc w:val="left"/>
      <w:pPr>
        <w:tabs>
          <w:tab w:val="num" w:pos="360"/>
        </w:tabs>
        <w:ind w:left="360" w:firstLine="2520"/>
      </w:pPr>
      <w:rPr>
        <w:b w:val="0"/>
        <w:position w:val="0"/>
        <w:sz w:val="24"/>
      </w:rPr>
    </w:lvl>
    <w:lvl w:ilvl="4">
      <w:start w:val="1"/>
      <w:numFmt w:val="bullet"/>
      <w:lvlText w:val="o"/>
      <w:lvlJc w:val="left"/>
      <w:pPr>
        <w:tabs>
          <w:tab w:val="num" w:pos="360"/>
        </w:tabs>
        <w:ind w:left="360" w:firstLine="3240"/>
      </w:pPr>
      <w:rPr>
        <w:b w:val="0"/>
        <w:position w:val="0"/>
        <w:sz w:val="24"/>
      </w:rPr>
    </w:lvl>
    <w:lvl w:ilvl="5">
      <w:start w:val="1"/>
      <w:numFmt w:val="bullet"/>
      <w:lvlText w:val="•"/>
      <w:lvlJc w:val="left"/>
      <w:pPr>
        <w:tabs>
          <w:tab w:val="num" w:pos="360"/>
        </w:tabs>
        <w:ind w:left="360" w:firstLine="3960"/>
      </w:pPr>
      <w:rPr>
        <w:b w:val="0"/>
        <w:position w:val="0"/>
        <w:sz w:val="24"/>
      </w:rPr>
    </w:lvl>
    <w:lvl w:ilvl="6">
      <w:start w:val="1"/>
      <w:numFmt w:val="bullet"/>
      <w:lvlText w:val="•"/>
      <w:lvlJc w:val="left"/>
      <w:pPr>
        <w:tabs>
          <w:tab w:val="num" w:pos="360"/>
        </w:tabs>
        <w:ind w:left="360" w:firstLine="4680"/>
      </w:pPr>
      <w:rPr>
        <w:b w:val="0"/>
        <w:position w:val="0"/>
        <w:sz w:val="24"/>
      </w:rPr>
    </w:lvl>
    <w:lvl w:ilvl="7">
      <w:start w:val="1"/>
      <w:numFmt w:val="bullet"/>
      <w:lvlText w:val="o"/>
      <w:lvlJc w:val="left"/>
      <w:pPr>
        <w:tabs>
          <w:tab w:val="num" w:pos="360"/>
        </w:tabs>
        <w:ind w:left="360" w:firstLine="5400"/>
      </w:pPr>
      <w:rPr>
        <w:b w:val="0"/>
        <w:position w:val="0"/>
        <w:sz w:val="24"/>
      </w:rPr>
    </w:lvl>
    <w:lvl w:ilvl="8">
      <w:start w:val="1"/>
      <w:numFmt w:val="bullet"/>
      <w:lvlText w:val="•"/>
      <w:lvlJc w:val="left"/>
      <w:pPr>
        <w:tabs>
          <w:tab w:val="num" w:pos="360"/>
        </w:tabs>
        <w:ind w:left="360" w:firstLine="6120"/>
      </w:pPr>
      <w:rPr>
        <w:b w:val="0"/>
        <w:position w:val="0"/>
        <w:sz w:val="24"/>
      </w:rPr>
    </w:lvl>
  </w:abstractNum>
  <w:abstractNum w:abstractNumId="1">
    <w:nsid w:val="00000003"/>
    <w:multiLevelType w:val="multilevel"/>
    <w:tmpl w:val="6A86EDC2"/>
    <w:numStyleLink w:val="Bullet"/>
  </w:abstractNum>
  <w:abstractNum w:abstractNumId="2">
    <w:nsid w:val="00000008"/>
    <w:multiLevelType w:val="multilevel"/>
    <w:tmpl w:val="EC982BA8"/>
    <w:lvl w:ilvl="0">
      <w:start w:val="1"/>
      <w:numFmt w:val="bullet"/>
      <w:lvlText w:val=""/>
      <w:lvlJc w:val="left"/>
      <w:pPr>
        <w:tabs>
          <w:tab w:val="num" w:pos="283"/>
        </w:tabs>
        <w:ind w:left="283" w:firstLine="0"/>
      </w:pPr>
      <w:rPr>
        <w:rFonts w:ascii="Wingdings" w:hAnsi="Wingdings" w:hint="default"/>
        <w:position w:val="0"/>
      </w:rPr>
    </w:lvl>
    <w:lvl w:ilvl="1">
      <w:start w:val="1"/>
      <w:numFmt w:val="upperLetter"/>
      <w:lvlText w:val="%2."/>
      <w:lvlJc w:val="left"/>
      <w:pPr>
        <w:tabs>
          <w:tab w:val="num" w:pos="283"/>
        </w:tabs>
        <w:ind w:left="283" w:firstLine="720"/>
      </w:pPr>
      <w:rPr>
        <w:rFonts w:hint="default"/>
        <w:position w:val="0"/>
      </w:rPr>
    </w:lvl>
    <w:lvl w:ilvl="2">
      <w:start w:val="1"/>
      <w:numFmt w:val="upperLetter"/>
      <w:lvlText w:val="%3."/>
      <w:lvlJc w:val="left"/>
      <w:pPr>
        <w:tabs>
          <w:tab w:val="num" w:pos="283"/>
        </w:tabs>
        <w:ind w:left="283" w:firstLine="1440"/>
      </w:pPr>
      <w:rPr>
        <w:rFonts w:hint="default"/>
        <w:position w:val="0"/>
      </w:rPr>
    </w:lvl>
    <w:lvl w:ilvl="3">
      <w:start w:val="1"/>
      <w:numFmt w:val="upperLetter"/>
      <w:lvlText w:val="%4."/>
      <w:lvlJc w:val="left"/>
      <w:pPr>
        <w:tabs>
          <w:tab w:val="num" w:pos="283"/>
        </w:tabs>
        <w:ind w:left="283" w:firstLine="2160"/>
      </w:pPr>
      <w:rPr>
        <w:rFonts w:hint="default"/>
        <w:position w:val="0"/>
      </w:rPr>
    </w:lvl>
    <w:lvl w:ilvl="4">
      <w:start w:val="1"/>
      <w:numFmt w:val="upperLetter"/>
      <w:lvlText w:val="%5."/>
      <w:lvlJc w:val="left"/>
      <w:pPr>
        <w:tabs>
          <w:tab w:val="num" w:pos="283"/>
        </w:tabs>
        <w:ind w:left="283" w:firstLine="2880"/>
      </w:pPr>
      <w:rPr>
        <w:rFonts w:hint="default"/>
        <w:position w:val="0"/>
      </w:rPr>
    </w:lvl>
    <w:lvl w:ilvl="5">
      <w:start w:val="1"/>
      <w:numFmt w:val="upperLetter"/>
      <w:lvlText w:val="%6."/>
      <w:lvlJc w:val="left"/>
      <w:pPr>
        <w:tabs>
          <w:tab w:val="num" w:pos="283"/>
        </w:tabs>
        <w:ind w:left="283" w:firstLine="3600"/>
      </w:pPr>
      <w:rPr>
        <w:rFonts w:hint="default"/>
        <w:position w:val="0"/>
      </w:rPr>
    </w:lvl>
    <w:lvl w:ilvl="6">
      <w:start w:val="1"/>
      <w:numFmt w:val="upperLetter"/>
      <w:lvlText w:val="%7."/>
      <w:lvlJc w:val="left"/>
      <w:pPr>
        <w:tabs>
          <w:tab w:val="num" w:pos="283"/>
        </w:tabs>
        <w:ind w:left="283" w:firstLine="4320"/>
      </w:pPr>
      <w:rPr>
        <w:rFonts w:hint="default"/>
        <w:position w:val="0"/>
      </w:rPr>
    </w:lvl>
    <w:lvl w:ilvl="7">
      <w:start w:val="1"/>
      <w:numFmt w:val="upperLetter"/>
      <w:lvlText w:val="%8."/>
      <w:lvlJc w:val="left"/>
      <w:pPr>
        <w:tabs>
          <w:tab w:val="num" w:pos="283"/>
        </w:tabs>
        <w:ind w:left="283" w:firstLine="5040"/>
      </w:pPr>
      <w:rPr>
        <w:rFonts w:hint="default"/>
        <w:position w:val="0"/>
      </w:rPr>
    </w:lvl>
    <w:lvl w:ilvl="8">
      <w:start w:val="1"/>
      <w:numFmt w:val="upperLetter"/>
      <w:lvlText w:val="%9."/>
      <w:lvlJc w:val="left"/>
      <w:pPr>
        <w:tabs>
          <w:tab w:val="num" w:pos="283"/>
        </w:tabs>
        <w:ind w:left="283" w:firstLine="5760"/>
      </w:pPr>
      <w:rPr>
        <w:rFonts w:hint="default"/>
        <w:position w:val="0"/>
      </w:rPr>
    </w:lvl>
  </w:abstractNum>
  <w:abstractNum w:abstractNumId="3">
    <w:nsid w:val="00000009"/>
    <w:multiLevelType w:val="multilevel"/>
    <w:tmpl w:val="894EE87B"/>
    <w:styleLink w:val="List1"/>
    <w:lvl w:ilvl="0">
      <w:start w:val="1"/>
      <w:numFmt w:val="bullet"/>
      <w:lvlText w:val=""/>
      <w:lvlJc w:val="left"/>
      <w:pPr>
        <w:tabs>
          <w:tab w:val="num" w:pos="360"/>
        </w:tabs>
        <w:ind w:left="360" w:firstLine="0"/>
      </w:pPr>
      <w:rPr>
        <w:rFonts w:ascii="Wingdings" w:eastAsia="ヒラギノ角ゴ Pro W3" w:hAnsi="Wingdings" w:hint="default"/>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4">
    <w:nsid w:val="0000000B"/>
    <w:multiLevelType w:val="multilevel"/>
    <w:tmpl w:val="894EE87D"/>
    <w:styleLink w:val="List32"/>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5">
    <w:nsid w:val="00000011"/>
    <w:multiLevelType w:val="multilevel"/>
    <w:tmpl w:val="894EE883"/>
    <w:styleLink w:val="List8"/>
    <w:lvl w:ilvl="0">
      <w:start w:val="1"/>
      <w:numFmt w:val="bullet"/>
      <w:lvlText w:val=""/>
      <w:lvlJc w:val="left"/>
      <w:pPr>
        <w:tabs>
          <w:tab w:val="num" w:pos="360"/>
        </w:tabs>
        <w:ind w:left="360" w:firstLine="360"/>
      </w:pPr>
      <w:rPr>
        <w:rFonts w:ascii="Wingdings" w:eastAsia="ヒラギノ角ゴ Pro W3" w:hAnsi="Wingdings"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6">
    <w:nsid w:val="00000013"/>
    <w:multiLevelType w:val="multilevel"/>
    <w:tmpl w:val="894EE885"/>
    <w:styleLink w:val="List9"/>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
      <w:lvlJc w:val="left"/>
      <w:pPr>
        <w:tabs>
          <w:tab w:val="num" w:pos="360"/>
        </w:tabs>
        <w:ind w:left="360" w:firstLine="720"/>
      </w:pPr>
      <w:rPr>
        <w:rFonts w:ascii="Wingdings" w:eastAsia="ヒラギノ角ゴ Pro W3" w:hAnsi="Wingdings"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7">
    <w:nsid w:val="00000015"/>
    <w:multiLevelType w:val="multilevel"/>
    <w:tmpl w:val="894EE887"/>
    <w:styleLink w:val="List10"/>
    <w:lvl w:ilvl="0">
      <w:start w:val="1"/>
      <w:numFmt w:val="bullet"/>
      <w:lvlText w:val=""/>
      <w:lvlJc w:val="left"/>
      <w:pPr>
        <w:tabs>
          <w:tab w:val="num" w:pos="360"/>
        </w:tabs>
        <w:ind w:left="360" w:firstLine="360"/>
      </w:pPr>
      <w:rPr>
        <w:rFonts w:ascii="Wingdings" w:eastAsia="ヒラギノ角ゴ Pro W3" w:hAnsi="Wingdings" w:hint="default"/>
        <w:position w:val="0"/>
        <w:sz w:val="24"/>
      </w:rPr>
    </w:lvl>
    <w:lvl w:ilvl="1">
      <w:start w:val="1"/>
      <w:numFmt w:val="bullet"/>
      <w:lvlText w:val=""/>
      <w:lvlJc w:val="left"/>
      <w:pPr>
        <w:tabs>
          <w:tab w:val="num" w:pos="360"/>
        </w:tabs>
        <w:ind w:left="360" w:firstLine="1080"/>
      </w:pPr>
      <w:rPr>
        <w:rFonts w:ascii="Wingdings" w:eastAsia="ヒラギノ角ゴ Pro W3" w:hAnsi="Wingdings"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8">
    <w:nsid w:val="00000017"/>
    <w:multiLevelType w:val="multilevel"/>
    <w:tmpl w:val="894EE889"/>
    <w:styleLink w:val="List11"/>
    <w:lvl w:ilvl="0">
      <w:start w:val="1"/>
      <w:numFmt w:val="bullet"/>
      <w:lvlText w:val=""/>
      <w:lvlJc w:val="left"/>
      <w:pPr>
        <w:tabs>
          <w:tab w:val="num" w:pos="360"/>
        </w:tabs>
        <w:ind w:left="360" w:firstLine="360"/>
      </w:pPr>
      <w:rPr>
        <w:rFonts w:ascii="Wingdings" w:eastAsia="ヒラギノ角ゴ Pro W3" w:hAnsi="Wingdings"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9">
    <w:nsid w:val="00000019"/>
    <w:multiLevelType w:val="multilevel"/>
    <w:tmpl w:val="894EE88B"/>
    <w:styleLink w:val="List12"/>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
      <w:lvlJc w:val="left"/>
      <w:pPr>
        <w:tabs>
          <w:tab w:val="num" w:pos="360"/>
        </w:tabs>
        <w:ind w:left="360" w:firstLine="720"/>
      </w:pPr>
      <w:rPr>
        <w:rFonts w:ascii="Wingdings" w:eastAsia="ヒラギノ角ゴ Pro W3" w:hAnsi="Wingdings"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10">
    <w:nsid w:val="0000001E"/>
    <w:multiLevelType w:val="multilevel"/>
    <w:tmpl w:val="894EE890"/>
    <w:styleLink w:val="List16"/>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
      <w:lvlJc w:val="left"/>
      <w:pPr>
        <w:tabs>
          <w:tab w:val="num" w:pos="360"/>
        </w:tabs>
        <w:ind w:left="360" w:firstLine="1080"/>
      </w:pPr>
      <w:rPr>
        <w:rFonts w:ascii="Wingdings" w:eastAsia="ヒラギノ角ゴ Pro W3" w:hAnsi="Wingdings"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11">
    <w:nsid w:val="00000020"/>
    <w:multiLevelType w:val="multilevel"/>
    <w:tmpl w:val="894EE892"/>
    <w:styleLink w:val="List17"/>
    <w:lvl w:ilvl="0">
      <w:start w:val="1"/>
      <w:numFmt w:val="bullet"/>
      <w:lvlText w:val=""/>
      <w:lvlJc w:val="left"/>
      <w:pPr>
        <w:tabs>
          <w:tab w:val="num" w:pos="360"/>
        </w:tabs>
        <w:ind w:left="360" w:firstLine="360"/>
      </w:pPr>
      <w:rPr>
        <w:rFonts w:ascii="Wingdings" w:eastAsia="ヒラギノ角ゴ Pro W3" w:hAnsi="Wingdings" w:hint="default"/>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position w:val="0"/>
        <w:sz w:val="24"/>
      </w:rPr>
    </w:lvl>
    <w:lvl w:ilvl="2">
      <w:start w:val="1"/>
      <w:numFmt w:val="bullet"/>
      <w:lvlText w:val=""/>
      <w:lvlJc w:val="left"/>
      <w:pPr>
        <w:tabs>
          <w:tab w:val="num" w:pos="360"/>
        </w:tabs>
        <w:ind w:left="360" w:firstLine="2160"/>
      </w:pPr>
      <w:rPr>
        <w:rFonts w:ascii="Wingdings" w:eastAsia="ヒラギノ角ゴ Pro W3" w:hAnsi="Wingdings" w:hint="default"/>
        <w:position w:val="0"/>
        <w:sz w:val="24"/>
      </w:rPr>
    </w:lvl>
    <w:lvl w:ilvl="3">
      <w:start w:val="1"/>
      <w:numFmt w:val="bullet"/>
      <w:lvlText w:val="·"/>
      <w:lvlJc w:val="left"/>
      <w:pPr>
        <w:tabs>
          <w:tab w:val="num" w:pos="360"/>
        </w:tabs>
        <w:ind w:left="360" w:firstLine="2880"/>
      </w:pPr>
      <w:rPr>
        <w:rFonts w:ascii="Lucida Grande" w:eastAsia="ヒラギノ角ゴ Pro W3" w:hAnsi="Symbol" w:hint="default"/>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position w:val="0"/>
        <w:sz w:val="24"/>
      </w:rPr>
    </w:lvl>
    <w:lvl w:ilvl="5">
      <w:start w:val="1"/>
      <w:numFmt w:val="bullet"/>
      <w:lvlText w:val=""/>
      <w:lvlJc w:val="left"/>
      <w:pPr>
        <w:tabs>
          <w:tab w:val="num" w:pos="360"/>
        </w:tabs>
        <w:ind w:left="360" w:firstLine="4320"/>
      </w:pPr>
      <w:rPr>
        <w:rFonts w:ascii="Wingdings" w:eastAsia="ヒラギノ角ゴ Pro W3" w:hAnsi="Wingdings" w:hint="default"/>
        <w:position w:val="0"/>
        <w:sz w:val="24"/>
      </w:rPr>
    </w:lvl>
    <w:lvl w:ilvl="6">
      <w:start w:val="1"/>
      <w:numFmt w:val="bullet"/>
      <w:lvlText w:val="·"/>
      <w:lvlJc w:val="left"/>
      <w:pPr>
        <w:tabs>
          <w:tab w:val="num" w:pos="360"/>
        </w:tabs>
        <w:ind w:left="360" w:firstLine="5040"/>
      </w:pPr>
      <w:rPr>
        <w:rFonts w:ascii="Lucida Grande" w:eastAsia="ヒラギノ角ゴ Pro W3" w:hAnsi="Symbol" w:hint="default"/>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position w:val="0"/>
        <w:sz w:val="24"/>
      </w:rPr>
    </w:lvl>
    <w:lvl w:ilvl="8">
      <w:start w:val="1"/>
      <w:numFmt w:val="bullet"/>
      <w:lvlText w:val=""/>
      <w:lvlJc w:val="left"/>
      <w:pPr>
        <w:tabs>
          <w:tab w:val="num" w:pos="360"/>
        </w:tabs>
        <w:ind w:left="360" w:firstLine="6480"/>
      </w:pPr>
      <w:rPr>
        <w:rFonts w:ascii="Wingdings" w:eastAsia="ヒラギノ角ゴ Pro W3" w:hAnsi="Wingdings" w:hint="default"/>
        <w:position w:val="0"/>
        <w:sz w:val="24"/>
      </w:rPr>
    </w:lvl>
  </w:abstractNum>
  <w:abstractNum w:abstractNumId="12">
    <w:nsid w:val="00000022"/>
    <w:multiLevelType w:val="multilevel"/>
    <w:tmpl w:val="894EE894"/>
    <w:styleLink w:val="List18"/>
    <w:lvl w:ilvl="0">
      <w:start w:val="1"/>
      <w:numFmt w:val="bullet"/>
      <w:lvlText w:val=""/>
      <w:lvlJc w:val="left"/>
      <w:pPr>
        <w:tabs>
          <w:tab w:val="num" w:pos="360"/>
        </w:tabs>
        <w:ind w:left="360" w:firstLine="360"/>
      </w:pPr>
      <w:rPr>
        <w:rFonts w:ascii="Wingdings" w:eastAsia="ヒラギノ角ゴ Pro W3" w:hAnsi="Wingdings" w:hint="default"/>
        <w:color w:val="191919"/>
        <w:position w:val="0"/>
        <w:sz w:val="26"/>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13">
    <w:nsid w:val="00000024"/>
    <w:multiLevelType w:val="multilevel"/>
    <w:tmpl w:val="894EE896"/>
    <w:styleLink w:val="List19"/>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14">
    <w:nsid w:val="00000026"/>
    <w:multiLevelType w:val="multilevel"/>
    <w:tmpl w:val="894EE898"/>
    <w:styleLink w:val="List20"/>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
      <w:lvlJc w:val="left"/>
      <w:pPr>
        <w:tabs>
          <w:tab w:val="num" w:pos="360"/>
        </w:tabs>
        <w:ind w:left="360" w:firstLine="0"/>
      </w:pPr>
      <w:rPr>
        <w:rFonts w:ascii="Lucida Grande" w:eastAsia="ヒラギノ角ゴ Pro W3" w:hAnsi="Symbol" w:hint="default"/>
        <w:position w:val="0"/>
        <w:sz w:val="24"/>
      </w:rPr>
    </w:lvl>
    <w:lvl w:ilvl="2">
      <w:start w:val="1"/>
      <w:numFmt w:val="bullet"/>
      <w:lvlText w:val="·"/>
      <w:lvlJc w:val="left"/>
      <w:pPr>
        <w:tabs>
          <w:tab w:val="num" w:pos="360"/>
        </w:tabs>
        <w:ind w:left="360" w:firstLine="360"/>
      </w:pPr>
      <w:rPr>
        <w:rFonts w:ascii="Lucida Grande" w:eastAsia="ヒラギノ角ゴ Pro W3" w:hAnsi="Symbol"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15">
    <w:nsid w:val="00000028"/>
    <w:multiLevelType w:val="multilevel"/>
    <w:tmpl w:val="894EE89A"/>
    <w:styleLink w:val="List21"/>
    <w:lvl w:ilvl="0">
      <w:start w:val="1"/>
      <w:numFmt w:val="bullet"/>
      <w:lvlText w:val=""/>
      <w:lvlJc w:val="left"/>
      <w:pPr>
        <w:tabs>
          <w:tab w:val="num" w:pos="360"/>
        </w:tabs>
        <w:ind w:left="360" w:firstLine="0"/>
      </w:pPr>
      <w:rPr>
        <w:rFonts w:ascii="Wingdings" w:eastAsia="ヒラギノ角ゴ Pro W3" w:hAnsi="Wingdings" w:hint="default"/>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16">
    <w:nsid w:val="0000002A"/>
    <w:multiLevelType w:val="multilevel"/>
    <w:tmpl w:val="894EE89C"/>
    <w:styleLink w:val="List22"/>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
      <w:lvlJc w:val="left"/>
      <w:pPr>
        <w:tabs>
          <w:tab w:val="num" w:pos="360"/>
        </w:tabs>
        <w:ind w:left="360" w:firstLine="1080"/>
      </w:pPr>
      <w:rPr>
        <w:rFonts w:ascii="Wingdings" w:eastAsia="ヒラギノ角ゴ Pro W3" w:hAnsi="Wingdings"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17">
    <w:nsid w:val="0000002C"/>
    <w:multiLevelType w:val="multilevel"/>
    <w:tmpl w:val="894EE89E"/>
    <w:styleLink w:val="List23"/>
    <w:lvl w:ilvl="0">
      <w:start w:val="1"/>
      <w:numFmt w:val="bullet"/>
      <w:lvlText w:val=""/>
      <w:lvlJc w:val="left"/>
      <w:pPr>
        <w:tabs>
          <w:tab w:val="num" w:pos="360"/>
        </w:tabs>
        <w:ind w:left="360" w:firstLine="360"/>
      </w:pPr>
      <w:rPr>
        <w:rFonts w:ascii="Wingdings" w:eastAsia="ヒラギノ角ゴ Pro W3" w:hAnsi="Wingdings" w:hint="default"/>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position w:val="0"/>
        <w:sz w:val="24"/>
      </w:rPr>
    </w:lvl>
    <w:lvl w:ilvl="2">
      <w:start w:val="1"/>
      <w:numFmt w:val="bullet"/>
      <w:lvlText w:val=""/>
      <w:lvlJc w:val="left"/>
      <w:pPr>
        <w:tabs>
          <w:tab w:val="num" w:pos="360"/>
        </w:tabs>
        <w:ind w:left="360" w:firstLine="2160"/>
      </w:pPr>
      <w:rPr>
        <w:rFonts w:ascii="Wingdings" w:eastAsia="ヒラギノ角ゴ Pro W3" w:hAnsi="Wingdings" w:hint="default"/>
        <w:position w:val="0"/>
        <w:sz w:val="24"/>
      </w:rPr>
    </w:lvl>
    <w:lvl w:ilvl="3">
      <w:start w:val="1"/>
      <w:numFmt w:val="bullet"/>
      <w:lvlText w:val="·"/>
      <w:lvlJc w:val="left"/>
      <w:pPr>
        <w:tabs>
          <w:tab w:val="num" w:pos="360"/>
        </w:tabs>
        <w:ind w:left="360" w:firstLine="2880"/>
      </w:pPr>
      <w:rPr>
        <w:rFonts w:ascii="Lucida Grande" w:eastAsia="ヒラギノ角ゴ Pro W3" w:hAnsi="Symbol" w:hint="default"/>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position w:val="0"/>
        <w:sz w:val="24"/>
      </w:rPr>
    </w:lvl>
    <w:lvl w:ilvl="5">
      <w:start w:val="1"/>
      <w:numFmt w:val="bullet"/>
      <w:lvlText w:val=""/>
      <w:lvlJc w:val="left"/>
      <w:pPr>
        <w:tabs>
          <w:tab w:val="num" w:pos="360"/>
        </w:tabs>
        <w:ind w:left="360" w:firstLine="4320"/>
      </w:pPr>
      <w:rPr>
        <w:rFonts w:ascii="Wingdings" w:eastAsia="ヒラギノ角ゴ Pro W3" w:hAnsi="Wingdings" w:hint="default"/>
        <w:position w:val="0"/>
        <w:sz w:val="24"/>
      </w:rPr>
    </w:lvl>
    <w:lvl w:ilvl="6">
      <w:start w:val="1"/>
      <w:numFmt w:val="bullet"/>
      <w:lvlText w:val="·"/>
      <w:lvlJc w:val="left"/>
      <w:pPr>
        <w:tabs>
          <w:tab w:val="num" w:pos="360"/>
        </w:tabs>
        <w:ind w:left="360" w:firstLine="5040"/>
      </w:pPr>
      <w:rPr>
        <w:rFonts w:ascii="Lucida Grande" w:eastAsia="ヒラギノ角ゴ Pro W3" w:hAnsi="Symbol" w:hint="default"/>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position w:val="0"/>
        <w:sz w:val="24"/>
      </w:rPr>
    </w:lvl>
    <w:lvl w:ilvl="8">
      <w:start w:val="1"/>
      <w:numFmt w:val="bullet"/>
      <w:lvlText w:val=""/>
      <w:lvlJc w:val="left"/>
      <w:pPr>
        <w:tabs>
          <w:tab w:val="num" w:pos="360"/>
        </w:tabs>
        <w:ind w:left="360" w:firstLine="6480"/>
      </w:pPr>
      <w:rPr>
        <w:rFonts w:ascii="Wingdings" w:eastAsia="ヒラギノ角ゴ Pro W3" w:hAnsi="Wingdings" w:hint="default"/>
        <w:position w:val="0"/>
        <w:sz w:val="24"/>
      </w:rPr>
    </w:lvl>
  </w:abstractNum>
  <w:abstractNum w:abstractNumId="18">
    <w:nsid w:val="0000002E"/>
    <w:multiLevelType w:val="multilevel"/>
    <w:tmpl w:val="894EE8A0"/>
    <w:styleLink w:val="List24"/>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19">
    <w:nsid w:val="00000031"/>
    <w:multiLevelType w:val="multilevel"/>
    <w:tmpl w:val="894EE8A3"/>
    <w:styleLink w:val="List26"/>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20">
    <w:nsid w:val="00000037"/>
    <w:multiLevelType w:val="multilevel"/>
    <w:tmpl w:val="894EE8A9"/>
    <w:styleLink w:val="List31"/>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
      <w:lvlJc w:val="left"/>
      <w:pPr>
        <w:tabs>
          <w:tab w:val="num" w:pos="360"/>
        </w:tabs>
        <w:ind w:left="360" w:firstLine="1080"/>
      </w:pPr>
      <w:rPr>
        <w:rFonts w:ascii="Wingdings" w:eastAsia="ヒラギノ角ゴ Pro W3" w:hAnsi="Wingdings"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21">
    <w:nsid w:val="0000003C"/>
    <w:multiLevelType w:val="multilevel"/>
    <w:tmpl w:val="894EE8AE"/>
    <w:styleLink w:val="List35"/>
    <w:lvl w:ilvl="0">
      <w:start w:val="1"/>
      <w:numFmt w:val="bullet"/>
      <w:lvlText w:val=""/>
      <w:lvlJc w:val="left"/>
      <w:pPr>
        <w:tabs>
          <w:tab w:val="num" w:pos="360"/>
        </w:tabs>
        <w:ind w:left="360" w:firstLine="360"/>
      </w:pPr>
      <w:rPr>
        <w:rFonts w:ascii="Wingdings" w:eastAsia="ヒラギノ角ゴ Pro W3" w:hAnsi="Wingdings"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22">
    <w:nsid w:val="0000003E"/>
    <w:multiLevelType w:val="multilevel"/>
    <w:tmpl w:val="894EE8B0"/>
    <w:styleLink w:val="List36"/>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23">
    <w:nsid w:val="00000040"/>
    <w:multiLevelType w:val="multilevel"/>
    <w:tmpl w:val="894EE8B2"/>
    <w:styleLink w:val="List37"/>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
      <w:lvlJc w:val="left"/>
      <w:pPr>
        <w:tabs>
          <w:tab w:val="num" w:pos="360"/>
        </w:tabs>
        <w:ind w:left="360" w:firstLine="0"/>
      </w:pPr>
      <w:rPr>
        <w:rFonts w:ascii="Lucida Grande" w:eastAsia="ヒラギノ角ゴ Pro W3" w:hAnsi="Symbol" w:hint="default"/>
        <w:position w:val="0"/>
        <w:sz w:val="24"/>
      </w:rPr>
    </w:lvl>
    <w:lvl w:ilvl="2">
      <w:start w:val="1"/>
      <w:numFmt w:val="bullet"/>
      <w:lvlText w:val="·"/>
      <w:lvlJc w:val="left"/>
      <w:pPr>
        <w:tabs>
          <w:tab w:val="num" w:pos="360"/>
        </w:tabs>
        <w:ind w:left="360" w:firstLine="1800"/>
      </w:pPr>
      <w:rPr>
        <w:rFonts w:ascii="Lucida Grande" w:eastAsia="ヒラギノ角ゴ Pro W3" w:hAnsi="Symbol"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24">
    <w:nsid w:val="00000042"/>
    <w:multiLevelType w:val="multilevel"/>
    <w:tmpl w:val="894EE8B4"/>
    <w:styleLink w:val="List38"/>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
      <w:lvlJc w:val="left"/>
      <w:pPr>
        <w:tabs>
          <w:tab w:val="num" w:pos="360"/>
        </w:tabs>
        <w:ind w:left="360" w:firstLine="720"/>
      </w:pPr>
      <w:rPr>
        <w:rFonts w:ascii="Wingdings" w:eastAsia="ヒラギノ角ゴ Pro W3" w:hAnsi="Wingdings" w:hint="default"/>
        <w:position w:val="0"/>
        <w:sz w:val="24"/>
      </w:rPr>
    </w:lvl>
    <w:lvl w:ilvl="2">
      <w:start w:val="1"/>
      <w:numFmt w:val="bullet"/>
      <w:lvlText w:val=""/>
      <w:lvlJc w:val="left"/>
      <w:pPr>
        <w:tabs>
          <w:tab w:val="num" w:pos="360"/>
        </w:tabs>
        <w:ind w:left="360" w:firstLine="1440"/>
      </w:pPr>
      <w:rPr>
        <w:rFonts w:ascii="Wingdings" w:eastAsia="ヒラギノ角ゴ Pro W3" w:hAnsi="Wingdings" w:hint="default"/>
        <w:position w:val="0"/>
        <w:sz w:val="24"/>
      </w:rPr>
    </w:lvl>
    <w:lvl w:ilvl="3">
      <w:start w:val="1"/>
      <w:numFmt w:val="bullet"/>
      <w:lvlText w:val="·"/>
      <w:lvlJc w:val="left"/>
      <w:pPr>
        <w:tabs>
          <w:tab w:val="num" w:pos="360"/>
        </w:tabs>
        <w:ind w:left="360" w:firstLine="2160"/>
      </w:pPr>
      <w:rPr>
        <w:rFonts w:ascii="Lucida Grande" w:eastAsia="ヒラギノ角ゴ Pro W3" w:hAnsi="Symbol" w:hint="default"/>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4"/>
      </w:rPr>
    </w:lvl>
    <w:lvl w:ilvl="5">
      <w:start w:val="1"/>
      <w:numFmt w:val="bullet"/>
      <w:lvlText w:val=""/>
      <w:lvlJc w:val="left"/>
      <w:pPr>
        <w:tabs>
          <w:tab w:val="num" w:pos="360"/>
        </w:tabs>
        <w:ind w:left="360" w:firstLine="3600"/>
      </w:pPr>
      <w:rPr>
        <w:rFonts w:ascii="Wingdings" w:eastAsia="ヒラギノ角ゴ Pro W3" w:hAnsi="Wingdings" w:hint="default"/>
        <w:position w:val="0"/>
        <w:sz w:val="24"/>
      </w:rPr>
    </w:lvl>
    <w:lvl w:ilvl="6">
      <w:start w:val="1"/>
      <w:numFmt w:val="bullet"/>
      <w:lvlText w:val="·"/>
      <w:lvlJc w:val="left"/>
      <w:pPr>
        <w:tabs>
          <w:tab w:val="num" w:pos="360"/>
        </w:tabs>
        <w:ind w:left="360" w:firstLine="4320"/>
      </w:pPr>
      <w:rPr>
        <w:rFonts w:ascii="Lucida Grande" w:eastAsia="ヒラギノ角ゴ Pro W3" w:hAnsi="Symbol" w:hint="default"/>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4"/>
      </w:rPr>
    </w:lvl>
    <w:lvl w:ilvl="8">
      <w:start w:val="1"/>
      <w:numFmt w:val="bullet"/>
      <w:lvlText w:val=""/>
      <w:lvlJc w:val="left"/>
      <w:pPr>
        <w:tabs>
          <w:tab w:val="num" w:pos="360"/>
        </w:tabs>
        <w:ind w:left="360" w:firstLine="5760"/>
      </w:pPr>
      <w:rPr>
        <w:rFonts w:ascii="Wingdings" w:eastAsia="ヒラギノ角ゴ Pro W3" w:hAnsi="Wingdings" w:hint="default"/>
        <w:position w:val="0"/>
        <w:sz w:val="24"/>
      </w:rPr>
    </w:lvl>
  </w:abstractNum>
  <w:abstractNum w:abstractNumId="25">
    <w:nsid w:val="00000048"/>
    <w:multiLevelType w:val="multilevel"/>
    <w:tmpl w:val="894EE8BA"/>
    <w:styleLink w:val="List43"/>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0"/>
      </w:pPr>
      <w:rPr>
        <w:rFonts w:ascii="Courier New" w:eastAsia="ヒラギノ角ゴ Pro W3" w:hAnsi="Courier New" w:hint="default"/>
        <w:position w:val="0"/>
        <w:sz w:val="24"/>
      </w:rPr>
    </w:lvl>
    <w:lvl w:ilvl="2">
      <w:start w:val="1"/>
      <w:numFmt w:val="bullet"/>
      <w:lvlText w:val=""/>
      <w:lvlJc w:val="left"/>
      <w:pPr>
        <w:tabs>
          <w:tab w:val="num" w:pos="360"/>
        </w:tabs>
        <w:ind w:left="360" w:firstLine="720"/>
      </w:pPr>
      <w:rPr>
        <w:rFonts w:ascii="Wingdings" w:eastAsia="ヒラギノ角ゴ Pro W3" w:hAnsi="Wingdings" w:hint="default"/>
        <w:position w:val="0"/>
        <w:sz w:val="24"/>
      </w:rPr>
    </w:lvl>
    <w:lvl w:ilvl="3">
      <w:start w:val="1"/>
      <w:numFmt w:val="bullet"/>
      <w:lvlText w:val="·"/>
      <w:lvlJc w:val="left"/>
      <w:pPr>
        <w:tabs>
          <w:tab w:val="num" w:pos="360"/>
        </w:tabs>
        <w:ind w:left="360" w:firstLine="1440"/>
      </w:pPr>
      <w:rPr>
        <w:rFonts w:ascii="Lucida Grande" w:eastAsia="ヒラギノ角ゴ Pro W3" w:hAnsi="Symbol" w:hint="default"/>
        <w:position w:val="0"/>
        <w:sz w:val="24"/>
      </w:rPr>
    </w:lvl>
    <w:lvl w:ilvl="4">
      <w:start w:val="1"/>
      <w:numFmt w:val="bullet"/>
      <w:lvlText w:val="o"/>
      <w:lvlJc w:val="left"/>
      <w:pPr>
        <w:tabs>
          <w:tab w:val="num" w:pos="360"/>
        </w:tabs>
        <w:ind w:left="360" w:firstLine="2160"/>
      </w:pPr>
      <w:rPr>
        <w:rFonts w:ascii="Courier New" w:eastAsia="ヒラギノ角ゴ Pro W3" w:hAnsi="Courier New" w:hint="default"/>
        <w:position w:val="0"/>
        <w:sz w:val="24"/>
      </w:rPr>
    </w:lvl>
    <w:lvl w:ilvl="5">
      <w:start w:val="1"/>
      <w:numFmt w:val="bullet"/>
      <w:lvlText w:val=""/>
      <w:lvlJc w:val="left"/>
      <w:pPr>
        <w:tabs>
          <w:tab w:val="num" w:pos="360"/>
        </w:tabs>
        <w:ind w:left="360" w:firstLine="2880"/>
      </w:pPr>
      <w:rPr>
        <w:rFonts w:ascii="Wingdings" w:eastAsia="ヒラギノ角ゴ Pro W3" w:hAnsi="Wingdings" w:hint="default"/>
        <w:position w:val="0"/>
        <w:sz w:val="24"/>
      </w:rPr>
    </w:lvl>
    <w:lvl w:ilvl="6">
      <w:start w:val="1"/>
      <w:numFmt w:val="bullet"/>
      <w:lvlText w:val="·"/>
      <w:lvlJc w:val="left"/>
      <w:pPr>
        <w:tabs>
          <w:tab w:val="num" w:pos="360"/>
        </w:tabs>
        <w:ind w:left="360" w:firstLine="3600"/>
      </w:pPr>
      <w:rPr>
        <w:rFonts w:ascii="Lucida Grande" w:eastAsia="ヒラギノ角ゴ Pro W3" w:hAnsi="Symbol" w:hint="default"/>
        <w:position w:val="0"/>
        <w:sz w:val="24"/>
      </w:rPr>
    </w:lvl>
    <w:lvl w:ilvl="7">
      <w:start w:val="1"/>
      <w:numFmt w:val="bullet"/>
      <w:lvlText w:val="o"/>
      <w:lvlJc w:val="left"/>
      <w:pPr>
        <w:tabs>
          <w:tab w:val="num" w:pos="360"/>
        </w:tabs>
        <w:ind w:left="360" w:firstLine="4320"/>
      </w:pPr>
      <w:rPr>
        <w:rFonts w:ascii="Courier New" w:eastAsia="ヒラギノ角ゴ Pro W3" w:hAnsi="Courier New" w:hint="default"/>
        <w:position w:val="0"/>
        <w:sz w:val="24"/>
      </w:rPr>
    </w:lvl>
    <w:lvl w:ilvl="8">
      <w:start w:val="1"/>
      <w:numFmt w:val="bullet"/>
      <w:lvlText w:val=""/>
      <w:lvlJc w:val="left"/>
      <w:pPr>
        <w:tabs>
          <w:tab w:val="num" w:pos="360"/>
        </w:tabs>
        <w:ind w:left="360" w:firstLine="5040"/>
      </w:pPr>
      <w:rPr>
        <w:rFonts w:ascii="Wingdings" w:eastAsia="ヒラギノ角ゴ Pro W3" w:hAnsi="Wingdings" w:hint="default"/>
        <w:position w:val="0"/>
        <w:sz w:val="24"/>
      </w:rPr>
    </w:lvl>
  </w:abstractNum>
  <w:abstractNum w:abstractNumId="26">
    <w:nsid w:val="0000004A"/>
    <w:multiLevelType w:val="multilevel"/>
    <w:tmpl w:val="894EE8BC"/>
    <w:styleLink w:val="List44"/>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o"/>
      <w:lvlJc w:val="left"/>
      <w:pPr>
        <w:tabs>
          <w:tab w:val="num" w:pos="360"/>
        </w:tabs>
        <w:ind w:left="360" w:firstLine="360"/>
      </w:pPr>
      <w:rPr>
        <w:rFonts w:ascii="Courier New" w:eastAsia="ヒラギノ角ゴ Pro W3" w:hAnsi="Courier New" w:hint="default"/>
        <w:position w:val="0"/>
        <w:sz w:val="24"/>
      </w:rPr>
    </w:lvl>
    <w:lvl w:ilvl="2">
      <w:start w:val="1"/>
      <w:numFmt w:val="bullet"/>
      <w:lvlText w:val=""/>
      <w:lvlJc w:val="left"/>
      <w:pPr>
        <w:tabs>
          <w:tab w:val="num" w:pos="360"/>
        </w:tabs>
        <w:ind w:left="360" w:firstLine="1080"/>
      </w:pPr>
      <w:rPr>
        <w:rFonts w:ascii="Wingdings" w:eastAsia="ヒラギノ角ゴ Pro W3" w:hAnsi="Wingdings" w:hint="default"/>
        <w:position w:val="0"/>
        <w:sz w:val="24"/>
      </w:rPr>
    </w:lvl>
    <w:lvl w:ilvl="3">
      <w:start w:val="1"/>
      <w:numFmt w:val="bullet"/>
      <w:lvlText w:val="·"/>
      <w:lvlJc w:val="left"/>
      <w:pPr>
        <w:tabs>
          <w:tab w:val="num" w:pos="360"/>
        </w:tabs>
        <w:ind w:left="360" w:firstLine="1800"/>
      </w:pPr>
      <w:rPr>
        <w:rFonts w:ascii="Lucida Grande" w:eastAsia="ヒラギノ角ゴ Pro W3" w:hAnsi="Symbol" w:hint="default"/>
        <w:position w:val="0"/>
        <w:sz w:val="24"/>
      </w:rPr>
    </w:lvl>
    <w:lvl w:ilvl="4">
      <w:start w:val="1"/>
      <w:numFmt w:val="bullet"/>
      <w:lvlText w:val="o"/>
      <w:lvlJc w:val="left"/>
      <w:pPr>
        <w:tabs>
          <w:tab w:val="num" w:pos="360"/>
        </w:tabs>
        <w:ind w:left="360" w:firstLine="2520"/>
      </w:pPr>
      <w:rPr>
        <w:rFonts w:ascii="Courier New" w:eastAsia="ヒラギノ角ゴ Pro W3" w:hAnsi="Courier New" w:hint="default"/>
        <w:position w:val="0"/>
        <w:sz w:val="24"/>
      </w:rPr>
    </w:lvl>
    <w:lvl w:ilvl="5">
      <w:start w:val="1"/>
      <w:numFmt w:val="bullet"/>
      <w:lvlText w:val=""/>
      <w:lvlJc w:val="left"/>
      <w:pPr>
        <w:tabs>
          <w:tab w:val="num" w:pos="360"/>
        </w:tabs>
        <w:ind w:left="360" w:firstLine="3240"/>
      </w:pPr>
      <w:rPr>
        <w:rFonts w:ascii="Wingdings" w:eastAsia="ヒラギノ角ゴ Pro W3" w:hAnsi="Wingdings" w:hint="default"/>
        <w:position w:val="0"/>
        <w:sz w:val="24"/>
      </w:rPr>
    </w:lvl>
    <w:lvl w:ilvl="6">
      <w:start w:val="1"/>
      <w:numFmt w:val="bullet"/>
      <w:lvlText w:val="·"/>
      <w:lvlJc w:val="left"/>
      <w:pPr>
        <w:tabs>
          <w:tab w:val="num" w:pos="360"/>
        </w:tabs>
        <w:ind w:left="360" w:firstLine="3960"/>
      </w:pPr>
      <w:rPr>
        <w:rFonts w:ascii="Lucida Grande" w:eastAsia="ヒラギノ角ゴ Pro W3" w:hAnsi="Symbol" w:hint="default"/>
        <w:position w:val="0"/>
        <w:sz w:val="24"/>
      </w:rPr>
    </w:lvl>
    <w:lvl w:ilvl="7">
      <w:start w:val="1"/>
      <w:numFmt w:val="bullet"/>
      <w:lvlText w:val="o"/>
      <w:lvlJc w:val="left"/>
      <w:pPr>
        <w:tabs>
          <w:tab w:val="num" w:pos="360"/>
        </w:tabs>
        <w:ind w:left="360" w:firstLine="4680"/>
      </w:pPr>
      <w:rPr>
        <w:rFonts w:ascii="Courier New" w:eastAsia="ヒラギノ角ゴ Pro W3" w:hAnsi="Courier New" w:hint="default"/>
        <w:position w:val="0"/>
        <w:sz w:val="24"/>
      </w:rPr>
    </w:lvl>
    <w:lvl w:ilvl="8">
      <w:start w:val="1"/>
      <w:numFmt w:val="bullet"/>
      <w:lvlText w:val=""/>
      <w:lvlJc w:val="left"/>
      <w:pPr>
        <w:tabs>
          <w:tab w:val="num" w:pos="360"/>
        </w:tabs>
        <w:ind w:left="360" w:firstLine="5400"/>
      </w:pPr>
      <w:rPr>
        <w:rFonts w:ascii="Wingdings" w:eastAsia="ヒラギノ角ゴ Pro W3" w:hAnsi="Wingdings" w:hint="default"/>
        <w:position w:val="0"/>
        <w:sz w:val="24"/>
      </w:rPr>
    </w:lvl>
  </w:abstractNum>
  <w:abstractNum w:abstractNumId="27">
    <w:nsid w:val="005F7D08"/>
    <w:multiLevelType w:val="hybridMultilevel"/>
    <w:tmpl w:val="30048ADA"/>
    <w:lvl w:ilvl="0" w:tplc="F28A47F6">
      <w:numFmt w:val="bullet"/>
      <w:lvlText w:val="-"/>
      <w:lvlJc w:val="left"/>
      <w:pPr>
        <w:ind w:left="2520" w:hanging="360"/>
      </w:pPr>
      <w:rPr>
        <w:rFonts w:ascii="Calibri" w:eastAsia="Calibri" w:hAnsi="Calibri" w:cs="Times New Roman" w:hint="default"/>
      </w:rPr>
    </w:lvl>
    <w:lvl w:ilvl="1" w:tplc="04090001">
      <w:start w:val="1"/>
      <w:numFmt w:val="bullet"/>
      <w:lvlText w:val=""/>
      <w:lvlJc w:val="left"/>
      <w:pPr>
        <w:ind w:left="3240" w:hanging="360"/>
      </w:pPr>
      <w:rPr>
        <w:rFonts w:ascii="Symbol" w:hAnsi="Symbol" w:hint="default"/>
      </w:rPr>
    </w:lvl>
    <w:lvl w:ilvl="2" w:tplc="04090003">
      <w:start w:val="1"/>
      <w:numFmt w:val="bullet"/>
      <w:lvlText w:val="o"/>
      <w:lvlJc w:val="left"/>
      <w:pPr>
        <w:ind w:left="3960" w:hanging="360"/>
      </w:pPr>
      <w:rPr>
        <w:rFonts w:ascii="Courier New" w:hAnsi="Courier New" w:cs="Courier New"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00A14F62"/>
    <w:multiLevelType w:val="hybridMultilevel"/>
    <w:tmpl w:val="33581B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1473B5C"/>
    <w:multiLevelType w:val="hybridMultilevel"/>
    <w:tmpl w:val="E0444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1E56A5F"/>
    <w:multiLevelType w:val="hybridMultilevel"/>
    <w:tmpl w:val="22E2A84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23C5A26"/>
    <w:multiLevelType w:val="hybridMultilevel"/>
    <w:tmpl w:val="297A7DA8"/>
    <w:lvl w:ilvl="0" w:tplc="0409000B">
      <w:start w:val="1"/>
      <w:numFmt w:val="bullet"/>
      <w:lvlText w:val=""/>
      <w:lvlJc w:val="left"/>
      <w:pPr>
        <w:ind w:left="1261" w:hanging="360"/>
      </w:pPr>
      <w:rPr>
        <w:rFonts w:ascii="Wingdings" w:hAnsi="Wingdings" w:hint="default"/>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32">
    <w:nsid w:val="02437DF2"/>
    <w:multiLevelType w:val="hybridMultilevel"/>
    <w:tmpl w:val="6E0A02D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2D14936"/>
    <w:multiLevelType w:val="hybridMultilevel"/>
    <w:tmpl w:val="1EB41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30B74E6"/>
    <w:multiLevelType w:val="hybridMultilevel"/>
    <w:tmpl w:val="6F8CAF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030D2C0C"/>
    <w:multiLevelType w:val="hybridMultilevel"/>
    <w:tmpl w:val="5E2C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3BF78BC"/>
    <w:multiLevelType w:val="hybridMultilevel"/>
    <w:tmpl w:val="C3AC47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40279D1"/>
    <w:multiLevelType w:val="hybridMultilevel"/>
    <w:tmpl w:val="00147F1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040864D9"/>
    <w:multiLevelType w:val="hybridMultilevel"/>
    <w:tmpl w:val="E99C9C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4142F65"/>
    <w:multiLevelType w:val="hybridMultilevel"/>
    <w:tmpl w:val="BE6851A4"/>
    <w:lvl w:ilvl="0" w:tplc="0409000B">
      <w:start w:val="1"/>
      <w:numFmt w:val="bullet"/>
      <w:lvlText w:val=""/>
      <w:lvlJc w:val="left"/>
      <w:pPr>
        <w:ind w:left="720" w:hanging="360"/>
      </w:pPr>
      <w:rPr>
        <w:rFonts w:ascii="Wingdings" w:hAnsi="Wingdings" w:hint="default"/>
      </w:rPr>
    </w:lvl>
    <w:lvl w:ilvl="1" w:tplc="FFA05CFA">
      <w:start w:val="1"/>
      <w:numFmt w:val="bullet"/>
      <w:lvlText w:val="o"/>
      <w:lvlJc w:val="left"/>
      <w:pPr>
        <w:ind w:left="1440" w:hanging="360"/>
      </w:pPr>
      <w:rPr>
        <w:rFonts w:ascii="Courier New" w:hAnsi="Courier New" w:cs="Courier New" w:hint="default"/>
      </w:rPr>
    </w:lvl>
    <w:lvl w:ilvl="2" w:tplc="5D32A006">
      <w:start w:val="1"/>
      <w:numFmt w:val="bullet"/>
      <w:lvlText w:val=""/>
      <w:lvlJc w:val="left"/>
      <w:pPr>
        <w:ind w:left="2160" w:hanging="360"/>
      </w:pPr>
      <w:rPr>
        <w:rFonts w:ascii="Wingdings" w:hAnsi="Wingdings" w:cs="Wingdings" w:hint="default"/>
      </w:rPr>
    </w:lvl>
    <w:lvl w:ilvl="3" w:tplc="A47227BC">
      <w:start w:val="1"/>
      <w:numFmt w:val="bullet"/>
      <w:lvlText w:val=""/>
      <w:lvlJc w:val="left"/>
      <w:pPr>
        <w:ind w:left="2880" w:hanging="360"/>
      </w:pPr>
      <w:rPr>
        <w:rFonts w:ascii="Symbol" w:hAnsi="Symbol" w:cs="Symbol" w:hint="default"/>
      </w:rPr>
    </w:lvl>
    <w:lvl w:ilvl="4" w:tplc="DD628226">
      <w:start w:val="1"/>
      <w:numFmt w:val="bullet"/>
      <w:lvlText w:val="o"/>
      <w:lvlJc w:val="left"/>
      <w:pPr>
        <w:ind w:left="3600" w:hanging="360"/>
      </w:pPr>
      <w:rPr>
        <w:rFonts w:ascii="Courier New" w:hAnsi="Courier New" w:cs="Courier New" w:hint="default"/>
      </w:rPr>
    </w:lvl>
    <w:lvl w:ilvl="5" w:tplc="94A4CB28">
      <w:start w:val="1"/>
      <w:numFmt w:val="bullet"/>
      <w:lvlText w:val=""/>
      <w:lvlJc w:val="left"/>
      <w:pPr>
        <w:ind w:left="4320" w:hanging="360"/>
      </w:pPr>
      <w:rPr>
        <w:rFonts w:ascii="Wingdings" w:hAnsi="Wingdings" w:cs="Wingdings" w:hint="default"/>
      </w:rPr>
    </w:lvl>
    <w:lvl w:ilvl="6" w:tplc="547EF810">
      <w:start w:val="1"/>
      <w:numFmt w:val="bullet"/>
      <w:lvlText w:val=""/>
      <w:lvlJc w:val="left"/>
      <w:pPr>
        <w:ind w:left="5040" w:hanging="360"/>
      </w:pPr>
      <w:rPr>
        <w:rFonts w:ascii="Symbol" w:hAnsi="Symbol" w:cs="Symbol" w:hint="default"/>
      </w:rPr>
    </w:lvl>
    <w:lvl w:ilvl="7" w:tplc="1F3E0332">
      <w:start w:val="1"/>
      <w:numFmt w:val="bullet"/>
      <w:lvlText w:val="o"/>
      <w:lvlJc w:val="left"/>
      <w:pPr>
        <w:ind w:left="5760" w:hanging="360"/>
      </w:pPr>
      <w:rPr>
        <w:rFonts w:ascii="Courier New" w:hAnsi="Courier New" w:cs="Courier New" w:hint="default"/>
      </w:rPr>
    </w:lvl>
    <w:lvl w:ilvl="8" w:tplc="14DEE7A6">
      <w:start w:val="1"/>
      <w:numFmt w:val="bullet"/>
      <w:lvlText w:val=""/>
      <w:lvlJc w:val="left"/>
      <w:pPr>
        <w:ind w:left="6480" w:hanging="360"/>
      </w:pPr>
      <w:rPr>
        <w:rFonts w:ascii="Wingdings" w:hAnsi="Wingdings" w:cs="Wingdings" w:hint="default"/>
      </w:rPr>
    </w:lvl>
  </w:abstractNum>
  <w:abstractNum w:abstractNumId="40">
    <w:nsid w:val="046B2873"/>
    <w:multiLevelType w:val="hybridMultilevel"/>
    <w:tmpl w:val="C730F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5025BCC"/>
    <w:multiLevelType w:val="hybridMultilevel"/>
    <w:tmpl w:val="C2CA601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056357B7"/>
    <w:multiLevelType w:val="hybridMultilevel"/>
    <w:tmpl w:val="5F325A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5C03DC2"/>
    <w:multiLevelType w:val="hybridMultilevel"/>
    <w:tmpl w:val="30E4F486"/>
    <w:lvl w:ilvl="0" w:tplc="0409000B">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06410E7A"/>
    <w:multiLevelType w:val="hybridMultilevel"/>
    <w:tmpl w:val="9312956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068A0ED9"/>
    <w:multiLevelType w:val="hybridMultilevel"/>
    <w:tmpl w:val="7CE869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6EA7DCA"/>
    <w:multiLevelType w:val="hybridMultilevel"/>
    <w:tmpl w:val="36E087D8"/>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073D67A0"/>
    <w:multiLevelType w:val="hybridMultilevel"/>
    <w:tmpl w:val="84C6350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8">
    <w:nsid w:val="07435485"/>
    <w:multiLevelType w:val="hybridMultilevel"/>
    <w:tmpl w:val="735294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07562499"/>
    <w:multiLevelType w:val="hybridMultilevel"/>
    <w:tmpl w:val="E44E0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76F5737"/>
    <w:multiLevelType w:val="hybridMultilevel"/>
    <w:tmpl w:val="4AF4F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8AF584D"/>
    <w:multiLevelType w:val="hybridMultilevel"/>
    <w:tmpl w:val="7ABE4C5A"/>
    <w:lvl w:ilvl="0" w:tplc="04090001">
      <w:start w:val="1"/>
      <w:numFmt w:val="bullet"/>
      <w:lvlText w:val=""/>
      <w:lvlJc w:val="left"/>
      <w:pPr>
        <w:tabs>
          <w:tab w:val="num" w:pos="2520"/>
        </w:tabs>
        <w:ind w:left="2520" w:hanging="360"/>
      </w:pPr>
      <w:rPr>
        <w:rFonts w:ascii="Wingdings" w:hAnsi="Wingdings" w:hint="default"/>
      </w:rPr>
    </w:lvl>
    <w:lvl w:ilvl="1" w:tplc="0B7AB4DC" w:tentative="1">
      <w:start w:val="1"/>
      <w:numFmt w:val="bullet"/>
      <w:lvlText w:val="o"/>
      <w:lvlJc w:val="left"/>
      <w:pPr>
        <w:tabs>
          <w:tab w:val="num" w:pos="3240"/>
        </w:tabs>
        <w:ind w:left="3240" w:hanging="360"/>
      </w:pPr>
      <w:rPr>
        <w:rFonts w:ascii="Courier New" w:hAnsi="Courier New" w:cs="Courier New" w:hint="default"/>
      </w:rPr>
    </w:lvl>
    <w:lvl w:ilvl="2" w:tplc="06BEFF98" w:tentative="1">
      <w:start w:val="1"/>
      <w:numFmt w:val="bullet"/>
      <w:lvlText w:val=""/>
      <w:lvlJc w:val="left"/>
      <w:pPr>
        <w:tabs>
          <w:tab w:val="num" w:pos="3960"/>
        </w:tabs>
        <w:ind w:left="3960" w:hanging="360"/>
      </w:pPr>
      <w:rPr>
        <w:rFonts w:ascii="Wingdings" w:hAnsi="Wingdings" w:hint="default"/>
      </w:rPr>
    </w:lvl>
    <w:lvl w:ilvl="3" w:tplc="24121DD6" w:tentative="1">
      <w:start w:val="1"/>
      <w:numFmt w:val="bullet"/>
      <w:lvlText w:val=""/>
      <w:lvlJc w:val="left"/>
      <w:pPr>
        <w:tabs>
          <w:tab w:val="num" w:pos="4680"/>
        </w:tabs>
        <w:ind w:left="4680" w:hanging="360"/>
      </w:pPr>
      <w:rPr>
        <w:rFonts w:ascii="Symbol" w:hAnsi="Symbol" w:hint="default"/>
      </w:rPr>
    </w:lvl>
    <w:lvl w:ilvl="4" w:tplc="051E9406" w:tentative="1">
      <w:start w:val="1"/>
      <w:numFmt w:val="bullet"/>
      <w:lvlText w:val="o"/>
      <w:lvlJc w:val="left"/>
      <w:pPr>
        <w:tabs>
          <w:tab w:val="num" w:pos="5400"/>
        </w:tabs>
        <w:ind w:left="5400" w:hanging="360"/>
      </w:pPr>
      <w:rPr>
        <w:rFonts w:ascii="Courier New" w:hAnsi="Courier New" w:cs="Courier New" w:hint="default"/>
      </w:rPr>
    </w:lvl>
    <w:lvl w:ilvl="5" w:tplc="1CB6C270" w:tentative="1">
      <w:start w:val="1"/>
      <w:numFmt w:val="bullet"/>
      <w:lvlText w:val=""/>
      <w:lvlJc w:val="left"/>
      <w:pPr>
        <w:tabs>
          <w:tab w:val="num" w:pos="6120"/>
        </w:tabs>
        <w:ind w:left="6120" w:hanging="360"/>
      </w:pPr>
      <w:rPr>
        <w:rFonts w:ascii="Wingdings" w:hAnsi="Wingdings" w:hint="default"/>
      </w:rPr>
    </w:lvl>
    <w:lvl w:ilvl="6" w:tplc="E544FFEC" w:tentative="1">
      <w:start w:val="1"/>
      <w:numFmt w:val="bullet"/>
      <w:lvlText w:val=""/>
      <w:lvlJc w:val="left"/>
      <w:pPr>
        <w:tabs>
          <w:tab w:val="num" w:pos="6840"/>
        </w:tabs>
        <w:ind w:left="6840" w:hanging="360"/>
      </w:pPr>
      <w:rPr>
        <w:rFonts w:ascii="Symbol" w:hAnsi="Symbol" w:hint="default"/>
      </w:rPr>
    </w:lvl>
    <w:lvl w:ilvl="7" w:tplc="AFB6567E" w:tentative="1">
      <w:start w:val="1"/>
      <w:numFmt w:val="bullet"/>
      <w:lvlText w:val="o"/>
      <w:lvlJc w:val="left"/>
      <w:pPr>
        <w:tabs>
          <w:tab w:val="num" w:pos="7560"/>
        </w:tabs>
        <w:ind w:left="7560" w:hanging="360"/>
      </w:pPr>
      <w:rPr>
        <w:rFonts w:ascii="Courier New" w:hAnsi="Courier New" w:cs="Courier New" w:hint="default"/>
      </w:rPr>
    </w:lvl>
    <w:lvl w:ilvl="8" w:tplc="9BB4BAD8" w:tentative="1">
      <w:start w:val="1"/>
      <w:numFmt w:val="bullet"/>
      <w:lvlText w:val=""/>
      <w:lvlJc w:val="left"/>
      <w:pPr>
        <w:tabs>
          <w:tab w:val="num" w:pos="8280"/>
        </w:tabs>
        <w:ind w:left="8280" w:hanging="360"/>
      </w:pPr>
      <w:rPr>
        <w:rFonts w:ascii="Wingdings" w:hAnsi="Wingdings" w:hint="default"/>
      </w:rPr>
    </w:lvl>
  </w:abstractNum>
  <w:abstractNum w:abstractNumId="52">
    <w:nsid w:val="092635C6"/>
    <w:multiLevelType w:val="hybridMultilevel"/>
    <w:tmpl w:val="4A02A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9B645B2"/>
    <w:multiLevelType w:val="hybridMultilevel"/>
    <w:tmpl w:val="23D4D146"/>
    <w:lvl w:ilvl="0" w:tplc="0409000B">
      <w:start w:val="1"/>
      <w:numFmt w:val="bullet"/>
      <w:lvlText w:val=""/>
      <w:lvlJc w:val="left"/>
      <w:pPr>
        <w:ind w:left="1080" w:hanging="360"/>
      </w:pPr>
      <w:rPr>
        <w:rFonts w:ascii="Wingdings" w:hAnsi="Wingdings" w:hint="default"/>
      </w:rPr>
    </w:lvl>
    <w:lvl w:ilvl="1" w:tplc="0EA65324" w:tentative="1">
      <w:start w:val="1"/>
      <w:numFmt w:val="bullet"/>
      <w:lvlText w:val="o"/>
      <w:lvlJc w:val="left"/>
      <w:pPr>
        <w:ind w:left="1800" w:hanging="360"/>
      </w:pPr>
      <w:rPr>
        <w:rFonts w:ascii="Courier New" w:hAnsi="Courier New" w:cs="Courier New" w:hint="default"/>
      </w:rPr>
    </w:lvl>
    <w:lvl w:ilvl="2" w:tplc="EACC30F4" w:tentative="1">
      <w:start w:val="1"/>
      <w:numFmt w:val="bullet"/>
      <w:lvlText w:val=""/>
      <w:lvlJc w:val="left"/>
      <w:pPr>
        <w:ind w:left="2520" w:hanging="360"/>
      </w:pPr>
      <w:rPr>
        <w:rFonts w:ascii="Wingdings" w:hAnsi="Wingdings" w:hint="default"/>
      </w:rPr>
    </w:lvl>
    <w:lvl w:ilvl="3" w:tplc="8B4680EC" w:tentative="1">
      <w:start w:val="1"/>
      <w:numFmt w:val="bullet"/>
      <w:lvlText w:val=""/>
      <w:lvlJc w:val="left"/>
      <w:pPr>
        <w:ind w:left="3240" w:hanging="360"/>
      </w:pPr>
      <w:rPr>
        <w:rFonts w:ascii="Symbol" w:hAnsi="Symbol" w:hint="default"/>
      </w:rPr>
    </w:lvl>
    <w:lvl w:ilvl="4" w:tplc="4056875A" w:tentative="1">
      <w:start w:val="1"/>
      <w:numFmt w:val="bullet"/>
      <w:lvlText w:val="o"/>
      <w:lvlJc w:val="left"/>
      <w:pPr>
        <w:ind w:left="3960" w:hanging="360"/>
      </w:pPr>
      <w:rPr>
        <w:rFonts w:ascii="Courier New" w:hAnsi="Courier New" w:cs="Courier New" w:hint="default"/>
      </w:rPr>
    </w:lvl>
    <w:lvl w:ilvl="5" w:tplc="0F00E486" w:tentative="1">
      <w:start w:val="1"/>
      <w:numFmt w:val="bullet"/>
      <w:lvlText w:val=""/>
      <w:lvlJc w:val="left"/>
      <w:pPr>
        <w:ind w:left="4680" w:hanging="360"/>
      </w:pPr>
      <w:rPr>
        <w:rFonts w:ascii="Wingdings" w:hAnsi="Wingdings" w:hint="default"/>
      </w:rPr>
    </w:lvl>
    <w:lvl w:ilvl="6" w:tplc="A7641688" w:tentative="1">
      <w:start w:val="1"/>
      <w:numFmt w:val="bullet"/>
      <w:lvlText w:val=""/>
      <w:lvlJc w:val="left"/>
      <w:pPr>
        <w:ind w:left="5400" w:hanging="360"/>
      </w:pPr>
      <w:rPr>
        <w:rFonts w:ascii="Symbol" w:hAnsi="Symbol" w:hint="default"/>
      </w:rPr>
    </w:lvl>
    <w:lvl w:ilvl="7" w:tplc="D4C07DB0" w:tentative="1">
      <w:start w:val="1"/>
      <w:numFmt w:val="bullet"/>
      <w:lvlText w:val="o"/>
      <w:lvlJc w:val="left"/>
      <w:pPr>
        <w:ind w:left="6120" w:hanging="360"/>
      </w:pPr>
      <w:rPr>
        <w:rFonts w:ascii="Courier New" w:hAnsi="Courier New" w:cs="Courier New" w:hint="default"/>
      </w:rPr>
    </w:lvl>
    <w:lvl w:ilvl="8" w:tplc="5D04B6A4" w:tentative="1">
      <w:start w:val="1"/>
      <w:numFmt w:val="bullet"/>
      <w:lvlText w:val=""/>
      <w:lvlJc w:val="left"/>
      <w:pPr>
        <w:ind w:left="6840" w:hanging="360"/>
      </w:pPr>
      <w:rPr>
        <w:rFonts w:ascii="Wingdings" w:hAnsi="Wingdings" w:hint="default"/>
      </w:rPr>
    </w:lvl>
  </w:abstractNum>
  <w:abstractNum w:abstractNumId="54">
    <w:nsid w:val="0A725968"/>
    <w:multiLevelType w:val="hybridMultilevel"/>
    <w:tmpl w:val="B1F242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A9473CD"/>
    <w:multiLevelType w:val="hybridMultilevel"/>
    <w:tmpl w:val="5A106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A981AE0"/>
    <w:multiLevelType w:val="hybridMultilevel"/>
    <w:tmpl w:val="9536E754"/>
    <w:lvl w:ilvl="0" w:tplc="0409000B">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nsid w:val="0ABF02D4"/>
    <w:multiLevelType w:val="hybridMultilevel"/>
    <w:tmpl w:val="E87A4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B5577CC"/>
    <w:multiLevelType w:val="hybridMultilevel"/>
    <w:tmpl w:val="E26022FE"/>
    <w:lvl w:ilvl="0" w:tplc="0409000B">
      <w:start w:val="1"/>
      <w:numFmt w:val="bullet"/>
      <w:lvlText w:val=""/>
      <w:lvlJc w:val="left"/>
      <w:pPr>
        <w:ind w:left="1710" w:hanging="360"/>
      </w:pPr>
      <w:rPr>
        <w:rFonts w:ascii="Wingdings" w:hAnsi="Wingdings"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9">
    <w:nsid w:val="0B5608DB"/>
    <w:multiLevelType w:val="hybridMultilevel"/>
    <w:tmpl w:val="49BAE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D79172E"/>
    <w:multiLevelType w:val="hybridMultilevel"/>
    <w:tmpl w:val="9CDACF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DB63CDB"/>
    <w:multiLevelType w:val="hybridMultilevel"/>
    <w:tmpl w:val="1B80617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0EB313B6"/>
    <w:multiLevelType w:val="hybridMultilevel"/>
    <w:tmpl w:val="FA82D0CE"/>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EF20742"/>
    <w:multiLevelType w:val="hybridMultilevel"/>
    <w:tmpl w:val="5C72EF12"/>
    <w:lvl w:ilvl="0" w:tplc="0409000B">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64">
    <w:nsid w:val="0F753D5D"/>
    <w:multiLevelType w:val="hybridMultilevel"/>
    <w:tmpl w:val="A2C61D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F960EA4"/>
    <w:multiLevelType w:val="hybridMultilevel"/>
    <w:tmpl w:val="DDE4FDC6"/>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FC36136"/>
    <w:multiLevelType w:val="hybridMultilevel"/>
    <w:tmpl w:val="5C5003AE"/>
    <w:lvl w:ilvl="0" w:tplc="04090001">
      <w:start w:val="1"/>
      <w:numFmt w:val="bullet"/>
      <w:lvlText w:val=""/>
      <w:lvlJc w:val="left"/>
      <w:pPr>
        <w:tabs>
          <w:tab w:val="num" w:pos="1440"/>
        </w:tabs>
        <w:ind w:left="1440" w:hanging="360"/>
      </w:pPr>
      <w:rPr>
        <w:rFonts w:ascii="Symbol" w:hAnsi="Symbol" w:hint="default"/>
      </w:rPr>
    </w:lvl>
    <w:lvl w:ilvl="1" w:tplc="A5342718">
      <w:start w:val="1"/>
      <w:numFmt w:val="bullet"/>
      <w:lvlText w:val="o"/>
      <w:lvlJc w:val="left"/>
      <w:pPr>
        <w:tabs>
          <w:tab w:val="num" w:pos="2160"/>
        </w:tabs>
        <w:ind w:left="2160" w:hanging="360"/>
      </w:pPr>
      <w:rPr>
        <w:rFonts w:ascii="Courier New" w:hAnsi="Courier New" w:cs="Arial" w:hint="default"/>
      </w:rPr>
    </w:lvl>
    <w:lvl w:ilvl="2" w:tplc="2D5C6ACC">
      <w:start w:val="1"/>
      <w:numFmt w:val="bullet"/>
      <w:lvlText w:val=""/>
      <w:lvlJc w:val="left"/>
      <w:pPr>
        <w:tabs>
          <w:tab w:val="num" w:pos="2340"/>
        </w:tabs>
        <w:ind w:left="2340" w:hanging="360"/>
      </w:pPr>
      <w:rPr>
        <w:rFonts w:ascii="Wingdings" w:hAnsi="Wingdings" w:hint="default"/>
      </w:rPr>
    </w:lvl>
    <w:lvl w:ilvl="3" w:tplc="AEC09B30" w:tentative="1">
      <w:start w:val="1"/>
      <w:numFmt w:val="bullet"/>
      <w:lvlText w:val=""/>
      <w:lvlJc w:val="left"/>
      <w:pPr>
        <w:tabs>
          <w:tab w:val="num" w:pos="3600"/>
        </w:tabs>
        <w:ind w:left="3600" w:hanging="360"/>
      </w:pPr>
      <w:rPr>
        <w:rFonts w:ascii="Symbol" w:hAnsi="Symbol" w:hint="default"/>
      </w:rPr>
    </w:lvl>
    <w:lvl w:ilvl="4" w:tplc="E9202D5C" w:tentative="1">
      <w:start w:val="1"/>
      <w:numFmt w:val="bullet"/>
      <w:lvlText w:val="o"/>
      <w:lvlJc w:val="left"/>
      <w:pPr>
        <w:tabs>
          <w:tab w:val="num" w:pos="4320"/>
        </w:tabs>
        <w:ind w:left="4320" w:hanging="360"/>
      </w:pPr>
      <w:rPr>
        <w:rFonts w:ascii="Courier New" w:hAnsi="Courier New" w:cs="Arial" w:hint="default"/>
      </w:rPr>
    </w:lvl>
    <w:lvl w:ilvl="5" w:tplc="932C75AA" w:tentative="1">
      <w:start w:val="1"/>
      <w:numFmt w:val="bullet"/>
      <w:lvlText w:val=""/>
      <w:lvlJc w:val="left"/>
      <w:pPr>
        <w:tabs>
          <w:tab w:val="num" w:pos="5040"/>
        </w:tabs>
        <w:ind w:left="5040" w:hanging="360"/>
      </w:pPr>
      <w:rPr>
        <w:rFonts w:ascii="Wingdings" w:hAnsi="Wingdings" w:hint="default"/>
      </w:rPr>
    </w:lvl>
    <w:lvl w:ilvl="6" w:tplc="5FE8AB94" w:tentative="1">
      <w:start w:val="1"/>
      <w:numFmt w:val="bullet"/>
      <w:lvlText w:val=""/>
      <w:lvlJc w:val="left"/>
      <w:pPr>
        <w:tabs>
          <w:tab w:val="num" w:pos="5760"/>
        </w:tabs>
        <w:ind w:left="5760" w:hanging="360"/>
      </w:pPr>
      <w:rPr>
        <w:rFonts w:ascii="Symbol" w:hAnsi="Symbol" w:hint="default"/>
      </w:rPr>
    </w:lvl>
    <w:lvl w:ilvl="7" w:tplc="C65C4674" w:tentative="1">
      <w:start w:val="1"/>
      <w:numFmt w:val="bullet"/>
      <w:lvlText w:val="o"/>
      <w:lvlJc w:val="left"/>
      <w:pPr>
        <w:tabs>
          <w:tab w:val="num" w:pos="6480"/>
        </w:tabs>
        <w:ind w:left="6480" w:hanging="360"/>
      </w:pPr>
      <w:rPr>
        <w:rFonts w:ascii="Courier New" w:hAnsi="Courier New" w:cs="Arial" w:hint="default"/>
      </w:rPr>
    </w:lvl>
    <w:lvl w:ilvl="8" w:tplc="3EEA16A0" w:tentative="1">
      <w:start w:val="1"/>
      <w:numFmt w:val="bullet"/>
      <w:lvlText w:val=""/>
      <w:lvlJc w:val="left"/>
      <w:pPr>
        <w:tabs>
          <w:tab w:val="num" w:pos="7200"/>
        </w:tabs>
        <w:ind w:left="7200" w:hanging="360"/>
      </w:pPr>
      <w:rPr>
        <w:rFonts w:ascii="Wingdings" w:hAnsi="Wingdings" w:hint="default"/>
      </w:rPr>
    </w:lvl>
  </w:abstractNum>
  <w:abstractNum w:abstractNumId="67">
    <w:nsid w:val="0FD74E5B"/>
    <w:multiLevelType w:val="hybridMultilevel"/>
    <w:tmpl w:val="570A9D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10114BB"/>
    <w:multiLevelType w:val="hybridMultilevel"/>
    <w:tmpl w:val="A36AA5F6"/>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9">
    <w:nsid w:val="11830589"/>
    <w:multiLevelType w:val="hybridMultilevel"/>
    <w:tmpl w:val="1AA6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1B466C9"/>
    <w:multiLevelType w:val="hybridMultilevel"/>
    <w:tmpl w:val="E6A4CCCC"/>
    <w:lvl w:ilvl="0" w:tplc="44B8D6C6">
      <w:start w:val="2"/>
      <w:numFmt w:val="decimal"/>
      <w:lvlText w:val="%1."/>
      <w:lvlJc w:val="left"/>
      <w:pPr>
        <w:ind w:hanging="714"/>
        <w:jc w:val="left"/>
      </w:pPr>
      <w:rPr>
        <w:rFonts w:ascii="Times New Roman" w:eastAsia="Times New Roman" w:hAnsi="Times New Roman" w:hint="default"/>
        <w:w w:val="106"/>
        <w:sz w:val="23"/>
        <w:szCs w:val="23"/>
      </w:rPr>
    </w:lvl>
    <w:lvl w:ilvl="1" w:tplc="1C761FE6">
      <w:start w:val="1"/>
      <w:numFmt w:val="lowerLetter"/>
      <w:lvlText w:val="%2."/>
      <w:lvlJc w:val="left"/>
      <w:pPr>
        <w:ind w:hanging="706"/>
        <w:jc w:val="left"/>
      </w:pPr>
      <w:rPr>
        <w:rFonts w:ascii="Courier New" w:eastAsia="Courier New" w:hAnsi="Courier New" w:hint="default"/>
        <w:w w:val="64"/>
        <w:sz w:val="24"/>
        <w:szCs w:val="24"/>
      </w:rPr>
    </w:lvl>
    <w:lvl w:ilvl="2" w:tplc="0B806DB8">
      <w:start w:val="1"/>
      <w:numFmt w:val="decimal"/>
      <w:lvlText w:val="%3."/>
      <w:lvlJc w:val="left"/>
      <w:pPr>
        <w:ind w:hanging="685"/>
        <w:jc w:val="left"/>
      </w:pPr>
      <w:rPr>
        <w:rFonts w:ascii="Arial" w:eastAsia="Arial" w:hAnsi="Arial" w:hint="default"/>
        <w:b/>
        <w:bCs/>
        <w:w w:val="92"/>
        <w:position w:val="1"/>
        <w:sz w:val="22"/>
        <w:szCs w:val="22"/>
      </w:rPr>
    </w:lvl>
    <w:lvl w:ilvl="3" w:tplc="ADEA6C0C">
      <w:start w:val="1"/>
      <w:numFmt w:val="lowerLetter"/>
      <w:lvlText w:val="%4."/>
      <w:lvlJc w:val="left"/>
      <w:pPr>
        <w:ind w:hanging="714"/>
        <w:jc w:val="left"/>
      </w:pPr>
      <w:rPr>
        <w:rFonts w:ascii="Times New Roman" w:eastAsia="Times New Roman" w:hAnsi="Times New Roman" w:hint="default"/>
        <w:w w:val="108"/>
        <w:sz w:val="23"/>
        <w:szCs w:val="23"/>
      </w:rPr>
    </w:lvl>
    <w:lvl w:ilvl="4" w:tplc="9A9A7E72">
      <w:start w:val="1"/>
      <w:numFmt w:val="bullet"/>
      <w:lvlText w:val="•"/>
      <w:lvlJc w:val="left"/>
      <w:rPr>
        <w:rFonts w:hint="default"/>
      </w:rPr>
    </w:lvl>
    <w:lvl w:ilvl="5" w:tplc="797E4974">
      <w:start w:val="1"/>
      <w:numFmt w:val="bullet"/>
      <w:lvlText w:val="•"/>
      <w:lvlJc w:val="left"/>
      <w:rPr>
        <w:rFonts w:hint="default"/>
      </w:rPr>
    </w:lvl>
    <w:lvl w:ilvl="6" w:tplc="385A61E4">
      <w:start w:val="1"/>
      <w:numFmt w:val="bullet"/>
      <w:lvlText w:val="•"/>
      <w:lvlJc w:val="left"/>
      <w:rPr>
        <w:rFonts w:hint="default"/>
      </w:rPr>
    </w:lvl>
    <w:lvl w:ilvl="7" w:tplc="CA06EF70">
      <w:start w:val="1"/>
      <w:numFmt w:val="bullet"/>
      <w:lvlText w:val="•"/>
      <w:lvlJc w:val="left"/>
      <w:rPr>
        <w:rFonts w:hint="default"/>
      </w:rPr>
    </w:lvl>
    <w:lvl w:ilvl="8" w:tplc="3F16A560">
      <w:start w:val="1"/>
      <w:numFmt w:val="bullet"/>
      <w:lvlText w:val="•"/>
      <w:lvlJc w:val="left"/>
      <w:rPr>
        <w:rFonts w:hint="default"/>
      </w:rPr>
    </w:lvl>
  </w:abstractNum>
  <w:abstractNum w:abstractNumId="71">
    <w:nsid w:val="12086197"/>
    <w:multiLevelType w:val="hybridMultilevel"/>
    <w:tmpl w:val="2842C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2730C5A"/>
    <w:multiLevelType w:val="hybridMultilevel"/>
    <w:tmpl w:val="F0383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27A7A2B"/>
    <w:multiLevelType w:val="hybridMultilevel"/>
    <w:tmpl w:val="2C74C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12AB549F"/>
    <w:multiLevelType w:val="hybridMultilevel"/>
    <w:tmpl w:val="59FA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32C34F8"/>
    <w:multiLevelType w:val="hybridMultilevel"/>
    <w:tmpl w:val="BE6A8D4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134C1049"/>
    <w:multiLevelType w:val="hybridMultilevel"/>
    <w:tmpl w:val="F54ABB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14B514A8"/>
    <w:multiLevelType w:val="hybridMultilevel"/>
    <w:tmpl w:val="910AB4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55217CE"/>
    <w:multiLevelType w:val="hybridMultilevel"/>
    <w:tmpl w:val="2BCA3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56B5180"/>
    <w:multiLevelType w:val="hybridMultilevel"/>
    <w:tmpl w:val="E21CFE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15772851"/>
    <w:multiLevelType w:val="hybridMultilevel"/>
    <w:tmpl w:val="AC9EBC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15CB4070"/>
    <w:multiLevelType w:val="hybridMultilevel"/>
    <w:tmpl w:val="D5442F3C"/>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2">
    <w:nsid w:val="16CF3072"/>
    <w:multiLevelType w:val="hybridMultilevel"/>
    <w:tmpl w:val="5CEEA7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16FB5955"/>
    <w:multiLevelType w:val="hybridMultilevel"/>
    <w:tmpl w:val="9DFA1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71B1234"/>
    <w:multiLevelType w:val="hybridMultilevel"/>
    <w:tmpl w:val="92869B60"/>
    <w:lvl w:ilvl="0" w:tplc="0409000B">
      <w:start w:val="1"/>
      <w:numFmt w:val="bullet"/>
      <w:lvlText w:val=""/>
      <w:lvlJc w:val="left"/>
      <w:pPr>
        <w:ind w:left="1080" w:hanging="360"/>
      </w:pPr>
      <w:rPr>
        <w:rFonts w:ascii="Wingdings" w:hAnsi="Wingdings" w:hint="default"/>
      </w:rPr>
    </w:lvl>
    <w:lvl w:ilvl="1" w:tplc="04090003">
      <w:start w:val="1"/>
      <w:numFmt w:val="lowerLetter"/>
      <w:lvlText w:val="%2."/>
      <w:lvlJc w:val="left"/>
      <w:pPr>
        <w:ind w:left="1800" w:hanging="360"/>
      </w:pPr>
    </w:lvl>
    <w:lvl w:ilvl="2" w:tplc="04090005">
      <w:start w:val="1"/>
      <w:numFmt w:val="lowerRoman"/>
      <w:lvlText w:val="%3."/>
      <w:lvlJc w:val="right"/>
      <w:pPr>
        <w:ind w:left="2520" w:hanging="180"/>
      </w:pPr>
    </w:lvl>
    <w:lvl w:ilvl="3" w:tplc="04090001">
      <w:start w:val="1"/>
      <w:numFmt w:val="decimal"/>
      <w:lvlText w:val="%4."/>
      <w:lvlJc w:val="left"/>
      <w:pPr>
        <w:ind w:left="3240" w:hanging="360"/>
      </w:pPr>
    </w:lvl>
    <w:lvl w:ilvl="4" w:tplc="04090003">
      <w:start w:val="1"/>
      <w:numFmt w:val="lowerLetter"/>
      <w:lvlText w:val="%5."/>
      <w:lvlJc w:val="left"/>
      <w:pPr>
        <w:ind w:left="3960" w:hanging="360"/>
      </w:pPr>
    </w:lvl>
    <w:lvl w:ilvl="5" w:tplc="04090005">
      <w:start w:val="1"/>
      <w:numFmt w:val="lowerRoman"/>
      <w:lvlText w:val="%6."/>
      <w:lvlJc w:val="right"/>
      <w:pPr>
        <w:ind w:left="4680" w:hanging="180"/>
      </w:pPr>
    </w:lvl>
    <w:lvl w:ilvl="6" w:tplc="04090001">
      <w:start w:val="1"/>
      <w:numFmt w:val="decimal"/>
      <w:lvlText w:val="%7."/>
      <w:lvlJc w:val="left"/>
      <w:pPr>
        <w:ind w:left="5400" w:hanging="360"/>
      </w:pPr>
    </w:lvl>
    <w:lvl w:ilvl="7" w:tplc="04090003">
      <w:start w:val="1"/>
      <w:numFmt w:val="lowerLetter"/>
      <w:lvlText w:val="%8."/>
      <w:lvlJc w:val="left"/>
      <w:pPr>
        <w:ind w:left="6120" w:hanging="360"/>
      </w:pPr>
    </w:lvl>
    <w:lvl w:ilvl="8" w:tplc="04090005">
      <w:start w:val="1"/>
      <w:numFmt w:val="lowerRoman"/>
      <w:lvlText w:val="%9."/>
      <w:lvlJc w:val="right"/>
      <w:pPr>
        <w:ind w:left="6840" w:hanging="180"/>
      </w:pPr>
    </w:lvl>
  </w:abstractNum>
  <w:abstractNum w:abstractNumId="85">
    <w:nsid w:val="172463ED"/>
    <w:multiLevelType w:val="hybridMultilevel"/>
    <w:tmpl w:val="75C6B4FE"/>
    <w:lvl w:ilvl="0" w:tplc="7BD4ECD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75C5DA8"/>
    <w:multiLevelType w:val="hybridMultilevel"/>
    <w:tmpl w:val="7BDE72B6"/>
    <w:lvl w:ilvl="0" w:tplc="0409000B">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87">
    <w:nsid w:val="17915B7F"/>
    <w:multiLevelType w:val="hybridMultilevel"/>
    <w:tmpl w:val="C5CC9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7B93E7C"/>
    <w:multiLevelType w:val="hybridMultilevel"/>
    <w:tmpl w:val="C53872D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17BB2284"/>
    <w:multiLevelType w:val="hybridMultilevel"/>
    <w:tmpl w:val="74AAF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7DD3F30"/>
    <w:multiLevelType w:val="hybridMultilevel"/>
    <w:tmpl w:val="E1D06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7DF7CB3"/>
    <w:multiLevelType w:val="hybridMultilevel"/>
    <w:tmpl w:val="63ECD24E"/>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2">
    <w:nsid w:val="18287386"/>
    <w:multiLevelType w:val="hybridMultilevel"/>
    <w:tmpl w:val="7E108D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183438A3"/>
    <w:multiLevelType w:val="hybridMultilevel"/>
    <w:tmpl w:val="ED06C7C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18407676"/>
    <w:multiLevelType w:val="hybridMultilevel"/>
    <w:tmpl w:val="A66AD16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95">
    <w:nsid w:val="184B3688"/>
    <w:multiLevelType w:val="hybridMultilevel"/>
    <w:tmpl w:val="A62C55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193E02F6"/>
    <w:multiLevelType w:val="hybridMultilevel"/>
    <w:tmpl w:val="4AC244B6"/>
    <w:lvl w:ilvl="0" w:tplc="0409000B">
      <w:start w:val="1"/>
      <w:numFmt w:val="bullet"/>
      <w:lvlText w:val=""/>
      <w:lvlJc w:val="left"/>
      <w:pPr>
        <w:ind w:left="720" w:hanging="360"/>
      </w:pPr>
      <w:rPr>
        <w:rFonts w:ascii="Wingdings" w:hAnsi="Wingdings" w:hint="default"/>
      </w:rPr>
    </w:lvl>
    <w:lvl w:ilvl="1" w:tplc="0409000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nsid w:val="1A8D5818"/>
    <w:multiLevelType w:val="hybridMultilevel"/>
    <w:tmpl w:val="A6267F40"/>
    <w:lvl w:ilvl="0" w:tplc="0409000B">
      <w:start w:val="1"/>
      <w:numFmt w:val="bullet"/>
      <w:lvlText w:val=""/>
      <w:lvlJc w:val="left"/>
      <w:pPr>
        <w:tabs>
          <w:tab w:val="num" w:pos="1080"/>
        </w:tabs>
        <w:ind w:left="1080" w:hanging="720"/>
      </w:pPr>
      <w:rPr>
        <w:rFonts w:ascii="Wingdings" w:hAnsi="Wingdings" w:hint="default"/>
      </w:rPr>
    </w:lvl>
    <w:lvl w:ilvl="1" w:tplc="3E2EF55C" w:tentative="1">
      <w:start w:val="1"/>
      <w:numFmt w:val="lowerLetter"/>
      <w:lvlText w:val="%2."/>
      <w:lvlJc w:val="left"/>
      <w:pPr>
        <w:tabs>
          <w:tab w:val="num" w:pos="1440"/>
        </w:tabs>
        <w:ind w:left="1440" w:hanging="360"/>
      </w:pPr>
    </w:lvl>
    <w:lvl w:ilvl="2" w:tplc="5CACBA8E" w:tentative="1">
      <w:start w:val="1"/>
      <w:numFmt w:val="lowerRoman"/>
      <w:lvlText w:val="%3."/>
      <w:lvlJc w:val="right"/>
      <w:pPr>
        <w:tabs>
          <w:tab w:val="num" w:pos="2160"/>
        </w:tabs>
        <w:ind w:left="2160" w:hanging="180"/>
      </w:pPr>
    </w:lvl>
    <w:lvl w:ilvl="3" w:tplc="84FE7A22" w:tentative="1">
      <w:start w:val="1"/>
      <w:numFmt w:val="decimal"/>
      <w:lvlText w:val="%4."/>
      <w:lvlJc w:val="left"/>
      <w:pPr>
        <w:tabs>
          <w:tab w:val="num" w:pos="2880"/>
        </w:tabs>
        <w:ind w:left="2880" w:hanging="360"/>
      </w:pPr>
    </w:lvl>
    <w:lvl w:ilvl="4" w:tplc="EBEC7E40" w:tentative="1">
      <w:start w:val="1"/>
      <w:numFmt w:val="lowerLetter"/>
      <w:lvlText w:val="%5."/>
      <w:lvlJc w:val="left"/>
      <w:pPr>
        <w:tabs>
          <w:tab w:val="num" w:pos="3600"/>
        </w:tabs>
        <w:ind w:left="3600" w:hanging="360"/>
      </w:pPr>
    </w:lvl>
    <w:lvl w:ilvl="5" w:tplc="CBE0F61A" w:tentative="1">
      <w:start w:val="1"/>
      <w:numFmt w:val="lowerRoman"/>
      <w:lvlText w:val="%6."/>
      <w:lvlJc w:val="right"/>
      <w:pPr>
        <w:tabs>
          <w:tab w:val="num" w:pos="4320"/>
        </w:tabs>
        <w:ind w:left="4320" w:hanging="180"/>
      </w:pPr>
    </w:lvl>
    <w:lvl w:ilvl="6" w:tplc="EE945362" w:tentative="1">
      <w:start w:val="1"/>
      <w:numFmt w:val="decimal"/>
      <w:lvlText w:val="%7."/>
      <w:lvlJc w:val="left"/>
      <w:pPr>
        <w:tabs>
          <w:tab w:val="num" w:pos="5040"/>
        </w:tabs>
        <w:ind w:left="5040" w:hanging="360"/>
      </w:pPr>
    </w:lvl>
    <w:lvl w:ilvl="7" w:tplc="6A4665A2" w:tentative="1">
      <w:start w:val="1"/>
      <w:numFmt w:val="lowerLetter"/>
      <w:lvlText w:val="%8."/>
      <w:lvlJc w:val="left"/>
      <w:pPr>
        <w:tabs>
          <w:tab w:val="num" w:pos="5760"/>
        </w:tabs>
        <w:ind w:left="5760" w:hanging="360"/>
      </w:pPr>
    </w:lvl>
    <w:lvl w:ilvl="8" w:tplc="7D56E226" w:tentative="1">
      <w:start w:val="1"/>
      <w:numFmt w:val="lowerRoman"/>
      <w:lvlText w:val="%9."/>
      <w:lvlJc w:val="right"/>
      <w:pPr>
        <w:tabs>
          <w:tab w:val="num" w:pos="6480"/>
        </w:tabs>
        <w:ind w:left="6480" w:hanging="180"/>
      </w:pPr>
    </w:lvl>
  </w:abstractNum>
  <w:abstractNum w:abstractNumId="98">
    <w:nsid w:val="1ACA74A7"/>
    <w:multiLevelType w:val="hybridMultilevel"/>
    <w:tmpl w:val="FC0AB3B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1B8D14A1"/>
    <w:multiLevelType w:val="hybridMultilevel"/>
    <w:tmpl w:val="0E86B1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nsid w:val="1BAA0976"/>
    <w:multiLevelType w:val="hybridMultilevel"/>
    <w:tmpl w:val="4DE2666E"/>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1">
    <w:nsid w:val="1CC153B4"/>
    <w:multiLevelType w:val="hybridMultilevel"/>
    <w:tmpl w:val="7390D9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1D823116"/>
    <w:multiLevelType w:val="hybridMultilevel"/>
    <w:tmpl w:val="A74226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1DA20376"/>
    <w:multiLevelType w:val="hybridMultilevel"/>
    <w:tmpl w:val="D12C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E212111"/>
    <w:multiLevelType w:val="hybridMultilevel"/>
    <w:tmpl w:val="8A58B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nsid w:val="1E4E4A07"/>
    <w:multiLevelType w:val="hybridMultilevel"/>
    <w:tmpl w:val="C3E81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1E666624"/>
    <w:multiLevelType w:val="hybridMultilevel"/>
    <w:tmpl w:val="96547C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1E6B37DB"/>
    <w:multiLevelType w:val="hybridMultilevel"/>
    <w:tmpl w:val="4E5CB7EE"/>
    <w:lvl w:ilvl="0" w:tplc="0409000B">
      <w:start w:val="1"/>
      <w:numFmt w:val="bullet"/>
      <w:lvlText w:val=""/>
      <w:lvlJc w:val="left"/>
      <w:pPr>
        <w:ind w:left="1800" w:hanging="360"/>
      </w:pPr>
      <w:rPr>
        <w:rFonts w:ascii="Wingdings" w:hAnsi="Wingdings"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nsid w:val="1FB64FC1"/>
    <w:multiLevelType w:val="hybridMultilevel"/>
    <w:tmpl w:val="23DCF33E"/>
    <w:lvl w:ilvl="0" w:tplc="0409000B">
      <w:start w:val="1"/>
      <w:numFmt w:val="bullet"/>
      <w:lvlText w:val=""/>
      <w:lvlJc w:val="left"/>
      <w:pPr>
        <w:ind w:left="2220" w:hanging="360"/>
      </w:pPr>
      <w:rPr>
        <w:rFonts w:ascii="Wingdings" w:hAnsi="Wingdings" w:hint="default"/>
        <w:b w:val="0"/>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09">
    <w:nsid w:val="20952B7F"/>
    <w:multiLevelType w:val="hybridMultilevel"/>
    <w:tmpl w:val="CF5C9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21A2697A"/>
    <w:multiLevelType w:val="hybridMultilevel"/>
    <w:tmpl w:val="6D92D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21CB31B7"/>
    <w:multiLevelType w:val="hybridMultilevel"/>
    <w:tmpl w:val="DE502C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25B3916"/>
    <w:multiLevelType w:val="hybridMultilevel"/>
    <w:tmpl w:val="0FA0A8B0"/>
    <w:lvl w:ilvl="0" w:tplc="04090003">
      <w:start w:val="1"/>
      <w:numFmt w:val="bullet"/>
      <w:lvlText w:val="o"/>
      <w:lvlJc w:val="left"/>
      <w:pPr>
        <w:ind w:left="5040" w:hanging="360"/>
      </w:pPr>
      <w:rPr>
        <w:rFonts w:ascii="Courier New" w:hAnsi="Courier New" w:cs="Courier New" w:hint="default"/>
      </w:rPr>
    </w:lvl>
    <w:lvl w:ilvl="1" w:tplc="04090003" w:tentative="1">
      <w:start w:val="1"/>
      <w:numFmt w:val="bullet"/>
      <w:lvlText w:val="o"/>
      <w:lvlJc w:val="left"/>
      <w:pPr>
        <w:ind w:left="5760" w:hanging="360"/>
      </w:pPr>
      <w:rPr>
        <w:rFonts w:ascii="Courier New" w:hAnsi="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3">
    <w:nsid w:val="236A63CE"/>
    <w:multiLevelType w:val="hybridMultilevel"/>
    <w:tmpl w:val="8D3468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23B756A4"/>
    <w:multiLevelType w:val="hybridMultilevel"/>
    <w:tmpl w:val="2FE6F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3F22DEA"/>
    <w:multiLevelType w:val="hybridMultilevel"/>
    <w:tmpl w:val="0ABAE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241F7D69"/>
    <w:multiLevelType w:val="hybridMultilevel"/>
    <w:tmpl w:val="890AADA6"/>
    <w:lvl w:ilvl="0" w:tplc="F5741E80">
      <w:start w:val="1"/>
      <w:numFmt w:val="bullet"/>
      <w:lvlText w:val="o"/>
      <w:lvlJc w:val="left"/>
      <w:pPr>
        <w:tabs>
          <w:tab w:val="num" w:pos="720"/>
        </w:tabs>
        <w:ind w:left="720" w:hanging="360"/>
      </w:pPr>
      <w:rPr>
        <w:rFonts w:ascii="Courier New" w:hAnsi="Courier New" w:cs="Symbol" w:hint="default"/>
      </w:rPr>
    </w:lvl>
    <w:lvl w:ilvl="1" w:tplc="04090001">
      <w:start w:val="1"/>
      <w:numFmt w:val="bullet"/>
      <w:lvlText w:val=""/>
      <w:lvlJc w:val="left"/>
      <w:pPr>
        <w:tabs>
          <w:tab w:val="num" w:pos="1440"/>
        </w:tabs>
        <w:ind w:left="1440" w:hanging="360"/>
      </w:pPr>
      <w:rPr>
        <w:rFonts w:ascii="Symbol" w:hAnsi="Symbol" w:hint="default"/>
      </w:rPr>
    </w:lvl>
    <w:lvl w:ilvl="2" w:tplc="D0246A60" w:tentative="1">
      <w:start w:val="1"/>
      <w:numFmt w:val="bullet"/>
      <w:lvlText w:val=""/>
      <w:lvlJc w:val="left"/>
      <w:pPr>
        <w:tabs>
          <w:tab w:val="num" w:pos="2160"/>
        </w:tabs>
        <w:ind w:left="2160" w:hanging="360"/>
      </w:pPr>
      <w:rPr>
        <w:rFonts w:ascii="Wingdings" w:hAnsi="Wingdings" w:hint="default"/>
      </w:rPr>
    </w:lvl>
    <w:lvl w:ilvl="3" w:tplc="5B460C96" w:tentative="1">
      <w:start w:val="1"/>
      <w:numFmt w:val="bullet"/>
      <w:lvlText w:val=""/>
      <w:lvlJc w:val="left"/>
      <w:pPr>
        <w:tabs>
          <w:tab w:val="num" w:pos="2880"/>
        </w:tabs>
        <w:ind w:left="2880" w:hanging="360"/>
      </w:pPr>
      <w:rPr>
        <w:rFonts w:ascii="Symbol" w:hAnsi="Symbol" w:hint="default"/>
      </w:rPr>
    </w:lvl>
    <w:lvl w:ilvl="4" w:tplc="335E2BEE" w:tentative="1">
      <w:start w:val="1"/>
      <w:numFmt w:val="bullet"/>
      <w:lvlText w:val="o"/>
      <w:lvlJc w:val="left"/>
      <w:pPr>
        <w:tabs>
          <w:tab w:val="num" w:pos="3600"/>
        </w:tabs>
        <w:ind w:left="3600" w:hanging="360"/>
      </w:pPr>
      <w:rPr>
        <w:rFonts w:ascii="Courier New" w:hAnsi="Courier New" w:cs="Symbol" w:hint="default"/>
      </w:rPr>
    </w:lvl>
    <w:lvl w:ilvl="5" w:tplc="B956BAEA" w:tentative="1">
      <w:start w:val="1"/>
      <w:numFmt w:val="bullet"/>
      <w:lvlText w:val=""/>
      <w:lvlJc w:val="left"/>
      <w:pPr>
        <w:tabs>
          <w:tab w:val="num" w:pos="4320"/>
        </w:tabs>
        <w:ind w:left="4320" w:hanging="360"/>
      </w:pPr>
      <w:rPr>
        <w:rFonts w:ascii="Wingdings" w:hAnsi="Wingdings" w:hint="default"/>
      </w:rPr>
    </w:lvl>
    <w:lvl w:ilvl="6" w:tplc="4734FA58" w:tentative="1">
      <w:start w:val="1"/>
      <w:numFmt w:val="bullet"/>
      <w:lvlText w:val=""/>
      <w:lvlJc w:val="left"/>
      <w:pPr>
        <w:tabs>
          <w:tab w:val="num" w:pos="5040"/>
        </w:tabs>
        <w:ind w:left="5040" w:hanging="360"/>
      </w:pPr>
      <w:rPr>
        <w:rFonts w:ascii="Symbol" w:hAnsi="Symbol" w:hint="default"/>
      </w:rPr>
    </w:lvl>
    <w:lvl w:ilvl="7" w:tplc="B25CEF12" w:tentative="1">
      <w:start w:val="1"/>
      <w:numFmt w:val="bullet"/>
      <w:lvlText w:val="o"/>
      <w:lvlJc w:val="left"/>
      <w:pPr>
        <w:tabs>
          <w:tab w:val="num" w:pos="5760"/>
        </w:tabs>
        <w:ind w:left="5760" w:hanging="360"/>
      </w:pPr>
      <w:rPr>
        <w:rFonts w:ascii="Courier New" w:hAnsi="Courier New" w:cs="Symbol" w:hint="default"/>
      </w:rPr>
    </w:lvl>
    <w:lvl w:ilvl="8" w:tplc="3214B6AE" w:tentative="1">
      <w:start w:val="1"/>
      <w:numFmt w:val="bullet"/>
      <w:lvlText w:val=""/>
      <w:lvlJc w:val="left"/>
      <w:pPr>
        <w:tabs>
          <w:tab w:val="num" w:pos="6480"/>
        </w:tabs>
        <w:ind w:left="6480" w:hanging="360"/>
      </w:pPr>
      <w:rPr>
        <w:rFonts w:ascii="Wingdings" w:hAnsi="Wingdings" w:hint="default"/>
      </w:rPr>
    </w:lvl>
  </w:abstractNum>
  <w:abstractNum w:abstractNumId="117">
    <w:nsid w:val="245057A1"/>
    <w:multiLevelType w:val="hybridMultilevel"/>
    <w:tmpl w:val="DA2A1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246144BC"/>
    <w:multiLevelType w:val="hybridMultilevel"/>
    <w:tmpl w:val="4C6E80E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4F333B5"/>
    <w:multiLevelType w:val="hybridMultilevel"/>
    <w:tmpl w:val="911A1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50728A4"/>
    <w:multiLevelType w:val="hybridMultilevel"/>
    <w:tmpl w:val="A45E3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25B72779"/>
    <w:multiLevelType w:val="hybridMultilevel"/>
    <w:tmpl w:val="EA9AB4D0"/>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5F90303"/>
    <w:multiLevelType w:val="hybridMultilevel"/>
    <w:tmpl w:val="8F44A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66658EA"/>
    <w:multiLevelType w:val="hybridMultilevel"/>
    <w:tmpl w:val="81E6CC52"/>
    <w:lvl w:ilvl="0" w:tplc="0409000B">
      <w:start w:val="1"/>
      <w:numFmt w:val="bullet"/>
      <w:lvlText w:val=""/>
      <w:lvlJc w:val="left"/>
      <w:pPr>
        <w:tabs>
          <w:tab w:val="num" w:pos="720"/>
        </w:tabs>
        <w:ind w:left="720" w:hanging="360"/>
      </w:pPr>
      <w:rPr>
        <w:rFonts w:ascii="Wingdings" w:hAnsi="Wingdings" w:hint="default"/>
      </w:rPr>
    </w:lvl>
    <w:lvl w:ilvl="1" w:tplc="CA0A83C8">
      <w:start w:val="1"/>
      <w:numFmt w:val="bullet"/>
      <w:lvlText w:val="o"/>
      <w:lvlJc w:val="left"/>
      <w:pPr>
        <w:tabs>
          <w:tab w:val="num" w:pos="1440"/>
        </w:tabs>
        <w:ind w:left="1440" w:hanging="360"/>
      </w:pPr>
      <w:rPr>
        <w:rFonts w:ascii="Courier New" w:hAnsi="Courier New" w:cs="Symbol" w:hint="default"/>
      </w:rPr>
    </w:lvl>
    <w:lvl w:ilvl="2" w:tplc="1966E7DA" w:tentative="1">
      <w:start w:val="1"/>
      <w:numFmt w:val="bullet"/>
      <w:lvlText w:val=""/>
      <w:lvlJc w:val="left"/>
      <w:pPr>
        <w:tabs>
          <w:tab w:val="num" w:pos="2160"/>
        </w:tabs>
        <w:ind w:left="2160" w:hanging="360"/>
      </w:pPr>
      <w:rPr>
        <w:rFonts w:ascii="Wingdings" w:hAnsi="Wingdings" w:hint="default"/>
      </w:rPr>
    </w:lvl>
    <w:lvl w:ilvl="3" w:tplc="2A36B8F0" w:tentative="1">
      <w:start w:val="1"/>
      <w:numFmt w:val="bullet"/>
      <w:lvlText w:val=""/>
      <w:lvlJc w:val="left"/>
      <w:pPr>
        <w:tabs>
          <w:tab w:val="num" w:pos="2880"/>
        </w:tabs>
        <w:ind w:left="2880" w:hanging="360"/>
      </w:pPr>
      <w:rPr>
        <w:rFonts w:ascii="Symbol" w:hAnsi="Symbol" w:hint="default"/>
      </w:rPr>
    </w:lvl>
    <w:lvl w:ilvl="4" w:tplc="64E2D09E" w:tentative="1">
      <w:start w:val="1"/>
      <w:numFmt w:val="bullet"/>
      <w:lvlText w:val="o"/>
      <w:lvlJc w:val="left"/>
      <w:pPr>
        <w:tabs>
          <w:tab w:val="num" w:pos="3600"/>
        </w:tabs>
        <w:ind w:left="3600" w:hanging="360"/>
      </w:pPr>
      <w:rPr>
        <w:rFonts w:ascii="Courier New" w:hAnsi="Courier New" w:cs="Symbol" w:hint="default"/>
      </w:rPr>
    </w:lvl>
    <w:lvl w:ilvl="5" w:tplc="B57E3500" w:tentative="1">
      <w:start w:val="1"/>
      <w:numFmt w:val="bullet"/>
      <w:lvlText w:val=""/>
      <w:lvlJc w:val="left"/>
      <w:pPr>
        <w:tabs>
          <w:tab w:val="num" w:pos="4320"/>
        </w:tabs>
        <w:ind w:left="4320" w:hanging="360"/>
      </w:pPr>
      <w:rPr>
        <w:rFonts w:ascii="Wingdings" w:hAnsi="Wingdings" w:hint="default"/>
      </w:rPr>
    </w:lvl>
    <w:lvl w:ilvl="6" w:tplc="AB7E9692" w:tentative="1">
      <w:start w:val="1"/>
      <w:numFmt w:val="bullet"/>
      <w:lvlText w:val=""/>
      <w:lvlJc w:val="left"/>
      <w:pPr>
        <w:tabs>
          <w:tab w:val="num" w:pos="5040"/>
        </w:tabs>
        <w:ind w:left="5040" w:hanging="360"/>
      </w:pPr>
      <w:rPr>
        <w:rFonts w:ascii="Symbol" w:hAnsi="Symbol" w:hint="default"/>
      </w:rPr>
    </w:lvl>
    <w:lvl w:ilvl="7" w:tplc="F9ACC8A0" w:tentative="1">
      <w:start w:val="1"/>
      <w:numFmt w:val="bullet"/>
      <w:lvlText w:val="o"/>
      <w:lvlJc w:val="left"/>
      <w:pPr>
        <w:tabs>
          <w:tab w:val="num" w:pos="5760"/>
        </w:tabs>
        <w:ind w:left="5760" w:hanging="360"/>
      </w:pPr>
      <w:rPr>
        <w:rFonts w:ascii="Courier New" w:hAnsi="Courier New" w:cs="Symbol" w:hint="default"/>
      </w:rPr>
    </w:lvl>
    <w:lvl w:ilvl="8" w:tplc="58808F84" w:tentative="1">
      <w:start w:val="1"/>
      <w:numFmt w:val="bullet"/>
      <w:lvlText w:val=""/>
      <w:lvlJc w:val="left"/>
      <w:pPr>
        <w:tabs>
          <w:tab w:val="num" w:pos="6480"/>
        </w:tabs>
        <w:ind w:left="6480" w:hanging="360"/>
      </w:pPr>
      <w:rPr>
        <w:rFonts w:ascii="Wingdings" w:hAnsi="Wingdings" w:hint="default"/>
      </w:rPr>
    </w:lvl>
  </w:abstractNum>
  <w:abstractNum w:abstractNumId="124">
    <w:nsid w:val="26900D46"/>
    <w:multiLevelType w:val="hybridMultilevel"/>
    <w:tmpl w:val="408EFB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5">
    <w:nsid w:val="269565C3"/>
    <w:multiLevelType w:val="hybridMultilevel"/>
    <w:tmpl w:val="CCC6431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7065C96"/>
    <w:multiLevelType w:val="hybridMultilevel"/>
    <w:tmpl w:val="4366F8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7B6258F"/>
    <w:multiLevelType w:val="hybridMultilevel"/>
    <w:tmpl w:val="138EA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7ED5C7B"/>
    <w:multiLevelType w:val="hybridMultilevel"/>
    <w:tmpl w:val="FDA075B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nsid w:val="27FC1E3F"/>
    <w:multiLevelType w:val="hybridMultilevel"/>
    <w:tmpl w:val="8CB20F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8EB04A9"/>
    <w:multiLevelType w:val="hybridMultilevel"/>
    <w:tmpl w:val="DF401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8F44DBD"/>
    <w:multiLevelType w:val="hybridMultilevel"/>
    <w:tmpl w:val="14AA1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9FA0A04"/>
    <w:multiLevelType w:val="hybridMultilevel"/>
    <w:tmpl w:val="57360B76"/>
    <w:lvl w:ilvl="0" w:tplc="0409000B">
      <w:start w:val="1"/>
      <w:numFmt w:val="bullet"/>
      <w:lvlText w:val=""/>
      <w:lvlJc w:val="left"/>
      <w:pPr>
        <w:ind w:left="2520" w:hanging="360"/>
      </w:pPr>
      <w:rPr>
        <w:rFonts w:ascii="Wingdings" w:hAnsi="Wingdings"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33">
    <w:nsid w:val="2A0C4508"/>
    <w:multiLevelType w:val="hybridMultilevel"/>
    <w:tmpl w:val="31388B0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A1A5AAB"/>
    <w:multiLevelType w:val="hybridMultilevel"/>
    <w:tmpl w:val="203867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2A2519FB"/>
    <w:multiLevelType w:val="hybridMultilevel"/>
    <w:tmpl w:val="D7987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A2A42F8"/>
    <w:multiLevelType w:val="hybridMultilevel"/>
    <w:tmpl w:val="40127F7E"/>
    <w:lvl w:ilvl="0" w:tplc="0409000B">
      <w:start w:val="1"/>
      <w:numFmt w:val="bullet"/>
      <w:lvlText w:val=""/>
      <w:lvlJc w:val="left"/>
      <w:pPr>
        <w:ind w:left="2220" w:hanging="360"/>
      </w:pPr>
      <w:rPr>
        <w:rFonts w:ascii="Wingdings" w:hAnsi="Wingdings" w:hint="default"/>
        <w:b w:val="0"/>
      </w:rPr>
    </w:lvl>
    <w:lvl w:ilvl="1" w:tplc="9906DFB0">
      <w:start w:val="1"/>
      <w:numFmt w:val="lowerLetter"/>
      <w:lvlText w:val="%2)"/>
      <w:lvlJc w:val="left"/>
      <w:pPr>
        <w:ind w:left="2985" w:hanging="405"/>
      </w:pPr>
      <w:rPr>
        <w:rFonts w:hint="default"/>
      </w:r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37">
    <w:nsid w:val="2A7F03FF"/>
    <w:multiLevelType w:val="hybridMultilevel"/>
    <w:tmpl w:val="87FC72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2AA83736"/>
    <w:multiLevelType w:val="hybridMultilevel"/>
    <w:tmpl w:val="5ED20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2AF0036E"/>
    <w:multiLevelType w:val="hybridMultilevel"/>
    <w:tmpl w:val="E23A4AA2"/>
    <w:lvl w:ilvl="0" w:tplc="0409000B">
      <w:start w:val="1"/>
      <w:numFmt w:val="bullet"/>
      <w:lvlText w:val=""/>
      <w:lvlJc w:val="left"/>
      <w:pPr>
        <w:ind w:left="2520" w:hanging="360"/>
      </w:pPr>
      <w:rPr>
        <w:rFonts w:ascii="Wingdings" w:hAnsi="Wingding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0">
    <w:nsid w:val="2B506382"/>
    <w:multiLevelType w:val="hybridMultilevel"/>
    <w:tmpl w:val="9C12F5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2B7C74E0"/>
    <w:multiLevelType w:val="hybridMultilevel"/>
    <w:tmpl w:val="18500D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2BC13616"/>
    <w:multiLevelType w:val="hybridMultilevel"/>
    <w:tmpl w:val="E978668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nsid w:val="2C515E9F"/>
    <w:multiLevelType w:val="hybridMultilevel"/>
    <w:tmpl w:val="4120B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D0A1208"/>
    <w:multiLevelType w:val="hybridMultilevel"/>
    <w:tmpl w:val="A4F82694"/>
    <w:lvl w:ilvl="0" w:tplc="0409000B">
      <w:start w:val="1"/>
      <w:numFmt w:val="bullet"/>
      <w:lvlText w:val=""/>
      <w:lvlJc w:val="left"/>
      <w:pPr>
        <w:ind w:left="1440" w:hanging="360"/>
      </w:pPr>
      <w:rPr>
        <w:rFonts w:ascii="Wingdings" w:hAnsi="Wingdings" w:hint="default"/>
      </w:rPr>
    </w:lvl>
    <w:lvl w:ilvl="1" w:tplc="B9DCCC16" w:tentative="1">
      <w:start w:val="1"/>
      <w:numFmt w:val="bullet"/>
      <w:lvlText w:val="o"/>
      <w:lvlJc w:val="left"/>
      <w:pPr>
        <w:ind w:left="2160" w:hanging="360"/>
      </w:pPr>
      <w:rPr>
        <w:rFonts w:ascii="Courier New" w:hAnsi="Courier New" w:cs="Courier New" w:hint="default"/>
      </w:rPr>
    </w:lvl>
    <w:lvl w:ilvl="2" w:tplc="02D04E74" w:tentative="1">
      <w:start w:val="1"/>
      <w:numFmt w:val="bullet"/>
      <w:lvlText w:val=""/>
      <w:lvlJc w:val="left"/>
      <w:pPr>
        <w:ind w:left="2880" w:hanging="360"/>
      </w:pPr>
      <w:rPr>
        <w:rFonts w:ascii="Wingdings" w:hAnsi="Wingdings" w:hint="default"/>
      </w:rPr>
    </w:lvl>
    <w:lvl w:ilvl="3" w:tplc="3FD89102" w:tentative="1">
      <w:start w:val="1"/>
      <w:numFmt w:val="bullet"/>
      <w:lvlText w:val=""/>
      <w:lvlJc w:val="left"/>
      <w:pPr>
        <w:ind w:left="3600" w:hanging="360"/>
      </w:pPr>
      <w:rPr>
        <w:rFonts w:ascii="Symbol" w:hAnsi="Symbol" w:hint="default"/>
      </w:rPr>
    </w:lvl>
    <w:lvl w:ilvl="4" w:tplc="77E40C34" w:tentative="1">
      <w:start w:val="1"/>
      <w:numFmt w:val="bullet"/>
      <w:lvlText w:val="o"/>
      <w:lvlJc w:val="left"/>
      <w:pPr>
        <w:ind w:left="4320" w:hanging="360"/>
      </w:pPr>
      <w:rPr>
        <w:rFonts w:ascii="Courier New" w:hAnsi="Courier New" w:cs="Courier New" w:hint="default"/>
      </w:rPr>
    </w:lvl>
    <w:lvl w:ilvl="5" w:tplc="6BDA1696" w:tentative="1">
      <w:start w:val="1"/>
      <w:numFmt w:val="bullet"/>
      <w:lvlText w:val=""/>
      <w:lvlJc w:val="left"/>
      <w:pPr>
        <w:ind w:left="5040" w:hanging="360"/>
      </w:pPr>
      <w:rPr>
        <w:rFonts w:ascii="Wingdings" w:hAnsi="Wingdings" w:hint="default"/>
      </w:rPr>
    </w:lvl>
    <w:lvl w:ilvl="6" w:tplc="0158C3B0" w:tentative="1">
      <w:start w:val="1"/>
      <w:numFmt w:val="bullet"/>
      <w:lvlText w:val=""/>
      <w:lvlJc w:val="left"/>
      <w:pPr>
        <w:ind w:left="5760" w:hanging="360"/>
      </w:pPr>
      <w:rPr>
        <w:rFonts w:ascii="Symbol" w:hAnsi="Symbol" w:hint="default"/>
      </w:rPr>
    </w:lvl>
    <w:lvl w:ilvl="7" w:tplc="AEBE5100" w:tentative="1">
      <w:start w:val="1"/>
      <w:numFmt w:val="bullet"/>
      <w:lvlText w:val="o"/>
      <w:lvlJc w:val="left"/>
      <w:pPr>
        <w:ind w:left="6480" w:hanging="360"/>
      </w:pPr>
      <w:rPr>
        <w:rFonts w:ascii="Courier New" w:hAnsi="Courier New" w:cs="Courier New" w:hint="default"/>
      </w:rPr>
    </w:lvl>
    <w:lvl w:ilvl="8" w:tplc="BEBCEAA4" w:tentative="1">
      <w:start w:val="1"/>
      <w:numFmt w:val="bullet"/>
      <w:lvlText w:val=""/>
      <w:lvlJc w:val="left"/>
      <w:pPr>
        <w:ind w:left="7200" w:hanging="360"/>
      </w:pPr>
      <w:rPr>
        <w:rFonts w:ascii="Wingdings" w:hAnsi="Wingdings" w:hint="default"/>
      </w:rPr>
    </w:lvl>
  </w:abstractNum>
  <w:abstractNum w:abstractNumId="145">
    <w:nsid w:val="2D60077B"/>
    <w:multiLevelType w:val="hybridMultilevel"/>
    <w:tmpl w:val="62F850C4"/>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D9B6258"/>
    <w:multiLevelType w:val="hybridMultilevel"/>
    <w:tmpl w:val="B66CC7F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2DDA4678"/>
    <w:multiLevelType w:val="multilevel"/>
    <w:tmpl w:val="3C5E2B0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EBB66C8"/>
    <w:multiLevelType w:val="hybridMultilevel"/>
    <w:tmpl w:val="28861FF6"/>
    <w:lvl w:ilvl="0" w:tplc="0409000B">
      <w:start w:val="1"/>
      <w:numFmt w:val="bullet"/>
      <w:lvlText w:val=""/>
      <w:lvlJc w:val="left"/>
      <w:pPr>
        <w:ind w:left="720" w:hanging="360"/>
      </w:pPr>
      <w:rPr>
        <w:rFonts w:ascii="Wingdings" w:hAnsi="Wingdings" w:hint="default"/>
      </w:rPr>
    </w:lvl>
    <w:lvl w:ilvl="1" w:tplc="3794BA24">
      <w:start w:val="1"/>
      <w:numFmt w:val="bullet"/>
      <w:lvlText w:val="o"/>
      <w:lvlJc w:val="left"/>
      <w:pPr>
        <w:ind w:left="1440" w:hanging="360"/>
      </w:pPr>
      <w:rPr>
        <w:rFonts w:ascii="Courier New" w:hAnsi="Courier New" w:cs="Courier New" w:hint="default"/>
      </w:rPr>
    </w:lvl>
    <w:lvl w:ilvl="2" w:tplc="64FA2B74">
      <w:start w:val="1"/>
      <w:numFmt w:val="bullet"/>
      <w:lvlText w:val=""/>
      <w:lvlJc w:val="left"/>
      <w:pPr>
        <w:ind w:left="2160" w:hanging="360"/>
      </w:pPr>
      <w:rPr>
        <w:rFonts w:ascii="Wingdings" w:hAnsi="Wingdings" w:cs="Wingdings" w:hint="default"/>
      </w:rPr>
    </w:lvl>
    <w:lvl w:ilvl="3" w:tplc="48508DD0">
      <w:start w:val="1"/>
      <w:numFmt w:val="bullet"/>
      <w:lvlText w:val=""/>
      <w:lvlJc w:val="left"/>
      <w:pPr>
        <w:ind w:left="2880" w:hanging="360"/>
      </w:pPr>
      <w:rPr>
        <w:rFonts w:ascii="Symbol" w:hAnsi="Symbol" w:cs="Symbol" w:hint="default"/>
      </w:rPr>
    </w:lvl>
    <w:lvl w:ilvl="4" w:tplc="11789D08">
      <w:start w:val="1"/>
      <w:numFmt w:val="bullet"/>
      <w:lvlText w:val="o"/>
      <w:lvlJc w:val="left"/>
      <w:pPr>
        <w:ind w:left="3600" w:hanging="360"/>
      </w:pPr>
      <w:rPr>
        <w:rFonts w:ascii="Courier New" w:hAnsi="Courier New" w:cs="Courier New" w:hint="default"/>
      </w:rPr>
    </w:lvl>
    <w:lvl w:ilvl="5" w:tplc="C84A5172">
      <w:start w:val="1"/>
      <w:numFmt w:val="bullet"/>
      <w:lvlText w:val=""/>
      <w:lvlJc w:val="left"/>
      <w:pPr>
        <w:ind w:left="4320" w:hanging="360"/>
      </w:pPr>
      <w:rPr>
        <w:rFonts w:ascii="Wingdings" w:hAnsi="Wingdings" w:cs="Wingdings" w:hint="default"/>
      </w:rPr>
    </w:lvl>
    <w:lvl w:ilvl="6" w:tplc="E0107440">
      <w:start w:val="1"/>
      <w:numFmt w:val="bullet"/>
      <w:lvlText w:val=""/>
      <w:lvlJc w:val="left"/>
      <w:pPr>
        <w:ind w:left="5040" w:hanging="360"/>
      </w:pPr>
      <w:rPr>
        <w:rFonts w:ascii="Symbol" w:hAnsi="Symbol" w:cs="Symbol" w:hint="default"/>
      </w:rPr>
    </w:lvl>
    <w:lvl w:ilvl="7" w:tplc="1AF818DA">
      <w:start w:val="1"/>
      <w:numFmt w:val="bullet"/>
      <w:lvlText w:val="o"/>
      <w:lvlJc w:val="left"/>
      <w:pPr>
        <w:ind w:left="5760" w:hanging="360"/>
      </w:pPr>
      <w:rPr>
        <w:rFonts w:ascii="Courier New" w:hAnsi="Courier New" w:cs="Courier New" w:hint="default"/>
      </w:rPr>
    </w:lvl>
    <w:lvl w:ilvl="8" w:tplc="DE0E44EE">
      <w:start w:val="1"/>
      <w:numFmt w:val="bullet"/>
      <w:lvlText w:val=""/>
      <w:lvlJc w:val="left"/>
      <w:pPr>
        <w:ind w:left="6480" w:hanging="360"/>
      </w:pPr>
      <w:rPr>
        <w:rFonts w:ascii="Wingdings" w:hAnsi="Wingdings" w:cs="Wingdings" w:hint="default"/>
      </w:rPr>
    </w:lvl>
  </w:abstractNum>
  <w:abstractNum w:abstractNumId="149">
    <w:nsid w:val="2EBF229D"/>
    <w:multiLevelType w:val="hybridMultilevel"/>
    <w:tmpl w:val="249E0716"/>
    <w:lvl w:ilvl="0" w:tplc="0409000B">
      <w:start w:val="1"/>
      <w:numFmt w:val="bullet"/>
      <w:lvlText w:val=""/>
      <w:lvlJc w:val="left"/>
      <w:pPr>
        <w:ind w:left="1365" w:hanging="360"/>
      </w:pPr>
      <w:rPr>
        <w:rFonts w:ascii="Wingdings" w:hAnsi="Wingdings" w:hint="default"/>
      </w:rPr>
    </w:lvl>
    <w:lvl w:ilvl="1" w:tplc="04090003" w:tentative="1">
      <w:start w:val="1"/>
      <w:numFmt w:val="bullet"/>
      <w:lvlText w:val="o"/>
      <w:lvlJc w:val="left"/>
      <w:pPr>
        <w:ind w:left="2085" w:hanging="360"/>
      </w:pPr>
      <w:rPr>
        <w:rFonts w:ascii="Courier New" w:hAnsi="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50">
    <w:nsid w:val="2ECE55C5"/>
    <w:multiLevelType w:val="hybridMultilevel"/>
    <w:tmpl w:val="66B4678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nsid w:val="2F631E3B"/>
    <w:multiLevelType w:val="hybridMultilevel"/>
    <w:tmpl w:val="CDB8C1B6"/>
    <w:lvl w:ilvl="0" w:tplc="0409000B">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152">
    <w:nsid w:val="2FE802EB"/>
    <w:multiLevelType w:val="hybridMultilevel"/>
    <w:tmpl w:val="A1BC1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2FE80448"/>
    <w:multiLevelType w:val="hybridMultilevel"/>
    <w:tmpl w:val="838406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0EB6FE5"/>
    <w:multiLevelType w:val="hybridMultilevel"/>
    <w:tmpl w:val="6780FC32"/>
    <w:lvl w:ilvl="0" w:tplc="0409000B">
      <w:start w:val="1"/>
      <w:numFmt w:val="bullet"/>
      <w:lvlText w:val=""/>
      <w:lvlJc w:val="left"/>
      <w:pPr>
        <w:ind w:left="720" w:hanging="360"/>
      </w:pPr>
      <w:rPr>
        <w:rFonts w:ascii="Wingdings" w:hAnsi="Wingdings" w:hint="default"/>
      </w:rPr>
    </w:lvl>
    <w:lvl w:ilvl="1" w:tplc="E12E38B2" w:tentative="1">
      <w:start w:val="1"/>
      <w:numFmt w:val="bullet"/>
      <w:lvlText w:val="o"/>
      <w:lvlJc w:val="left"/>
      <w:pPr>
        <w:ind w:left="1440" w:hanging="360"/>
      </w:pPr>
      <w:rPr>
        <w:rFonts w:ascii="Courier New" w:hAnsi="Courier New" w:cs="Courier New" w:hint="default"/>
      </w:rPr>
    </w:lvl>
    <w:lvl w:ilvl="2" w:tplc="854AD704" w:tentative="1">
      <w:start w:val="1"/>
      <w:numFmt w:val="bullet"/>
      <w:lvlText w:val=""/>
      <w:lvlJc w:val="left"/>
      <w:pPr>
        <w:ind w:left="2160" w:hanging="360"/>
      </w:pPr>
      <w:rPr>
        <w:rFonts w:ascii="Wingdings" w:hAnsi="Wingdings" w:hint="default"/>
      </w:rPr>
    </w:lvl>
    <w:lvl w:ilvl="3" w:tplc="3BEAE756" w:tentative="1">
      <w:start w:val="1"/>
      <w:numFmt w:val="bullet"/>
      <w:lvlText w:val=""/>
      <w:lvlJc w:val="left"/>
      <w:pPr>
        <w:ind w:left="2880" w:hanging="360"/>
      </w:pPr>
      <w:rPr>
        <w:rFonts w:ascii="Symbol" w:hAnsi="Symbol" w:hint="default"/>
      </w:rPr>
    </w:lvl>
    <w:lvl w:ilvl="4" w:tplc="89DC5B92" w:tentative="1">
      <w:start w:val="1"/>
      <w:numFmt w:val="bullet"/>
      <w:lvlText w:val="o"/>
      <w:lvlJc w:val="left"/>
      <w:pPr>
        <w:ind w:left="3600" w:hanging="360"/>
      </w:pPr>
      <w:rPr>
        <w:rFonts w:ascii="Courier New" w:hAnsi="Courier New" w:cs="Courier New" w:hint="default"/>
      </w:rPr>
    </w:lvl>
    <w:lvl w:ilvl="5" w:tplc="6958CADE" w:tentative="1">
      <w:start w:val="1"/>
      <w:numFmt w:val="bullet"/>
      <w:lvlText w:val=""/>
      <w:lvlJc w:val="left"/>
      <w:pPr>
        <w:ind w:left="4320" w:hanging="360"/>
      </w:pPr>
      <w:rPr>
        <w:rFonts w:ascii="Wingdings" w:hAnsi="Wingdings" w:hint="default"/>
      </w:rPr>
    </w:lvl>
    <w:lvl w:ilvl="6" w:tplc="6624E61E" w:tentative="1">
      <w:start w:val="1"/>
      <w:numFmt w:val="bullet"/>
      <w:lvlText w:val=""/>
      <w:lvlJc w:val="left"/>
      <w:pPr>
        <w:ind w:left="5040" w:hanging="360"/>
      </w:pPr>
      <w:rPr>
        <w:rFonts w:ascii="Symbol" w:hAnsi="Symbol" w:hint="default"/>
      </w:rPr>
    </w:lvl>
    <w:lvl w:ilvl="7" w:tplc="A3EAD7CC" w:tentative="1">
      <w:start w:val="1"/>
      <w:numFmt w:val="bullet"/>
      <w:lvlText w:val="o"/>
      <w:lvlJc w:val="left"/>
      <w:pPr>
        <w:ind w:left="5760" w:hanging="360"/>
      </w:pPr>
      <w:rPr>
        <w:rFonts w:ascii="Courier New" w:hAnsi="Courier New" w:cs="Courier New" w:hint="default"/>
      </w:rPr>
    </w:lvl>
    <w:lvl w:ilvl="8" w:tplc="6960179E" w:tentative="1">
      <w:start w:val="1"/>
      <w:numFmt w:val="bullet"/>
      <w:lvlText w:val=""/>
      <w:lvlJc w:val="left"/>
      <w:pPr>
        <w:ind w:left="6480" w:hanging="360"/>
      </w:pPr>
      <w:rPr>
        <w:rFonts w:ascii="Wingdings" w:hAnsi="Wingdings" w:hint="default"/>
      </w:rPr>
    </w:lvl>
  </w:abstractNum>
  <w:abstractNum w:abstractNumId="155">
    <w:nsid w:val="3125154A"/>
    <w:multiLevelType w:val="hybridMultilevel"/>
    <w:tmpl w:val="93A0D9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6">
    <w:nsid w:val="31276F90"/>
    <w:multiLevelType w:val="multilevel"/>
    <w:tmpl w:val="D904189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31460AFC"/>
    <w:multiLevelType w:val="hybridMultilevel"/>
    <w:tmpl w:val="C34E41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1525C13"/>
    <w:multiLevelType w:val="hybridMultilevel"/>
    <w:tmpl w:val="7CC054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9">
    <w:nsid w:val="31570A7F"/>
    <w:multiLevelType w:val="hybridMultilevel"/>
    <w:tmpl w:val="2A1CC432"/>
    <w:lvl w:ilvl="0" w:tplc="04090001">
      <w:start w:val="1"/>
      <w:numFmt w:val="bullet"/>
      <w:lvlText w:val=""/>
      <w:lvlJc w:val="left"/>
      <w:pPr>
        <w:tabs>
          <w:tab w:val="num" w:pos="1440"/>
        </w:tabs>
        <w:ind w:left="1440" w:hanging="360"/>
      </w:pPr>
      <w:rPr>
        <w:rFonts w:ascii="Symbol" w:hAnsi="Symbol" w:hint="default"/>
      </w:rPr>
    </w:lvl>
    <w:lvl w:ilvl="1" w:tplc="30D6D5B8" w:tentative="1">
      <w:start w:val="1"/>
      <w:numFmt w:val="bullet"/>
      <w:lvlText w:val="o"/>
      <w:lvlJc w:val="left"/>
      <w:pPr>
        <w:tabs>
          <w:tab w:val="num" w:pos="2160"/>
        </w:tabs>
        <w:ind w:left="2160" w:hanging="360"/>
      </w:pPr>
      <w:rPr>
        <w:rFonts w:ascii="Courier New" w:hAnsi="Courier New" w:cs="Courier New" w:hint="default"/>
      </w:rPr>
    </w:lvl>
    <w:lvl w:ilvl="2" w:tplc="7B36291C" w:tentative="1">
      <w:start w:val="1"/>
      <w:numFmt w:val="bullet"/>
      <w:lvlText w:val=""/>
      <w:lvlJc w:val="left"/>
      <w:pPr>
        <w:tabs>
          <w:tab w:val="num" w:pos="2880"/>
        </w:tabs>
        <w:ind w:left="2880" w:hanging="360"/>
      </w:pPr>
      <w:rPr>
        <w:rFonts w:ascii="Wingdings" w:hAnsi="Wingdings" w:hint="default"/>
      </w:rPr>
    </w:lvl>
    <w:lvl w:ilvl="3" w:tplc="6EC29ECA" w:tentative="1">
      <w:start w:val="1"/>
      <w:numFmt w:val="bullet"/>
      <w:lvlText w:val=""/>
      <w:lvlJc w:val="left"/>
      <w:pPr>
        <w:tabs>
          <w:tab w:val="num" w:pos="3600"/>
        </w:tabs>
        <w:ind w:left="3600" w:hanging="360"/>
      </w:pPr>
      <w:rPr>
        <w:rFonts w:ascii="Symbol" w:hAnsi="Symbol" w:hint="default"/>
      </w:rPr>
    </w:lvl>
    <w:lvl w:ilvl="4" w:tplc="2AF2E85A" w:tentative="1">
      <w:start w:val="1"/>
      <w:numFmt w:val="bullet"/>
      <w:lvlText w:val="o"/>
      <w:lvlJc w:val="left"/>
      <w:pPr>
        <w:tabs>
          <w:tab w:val="num" w:pos="4320"/>
        </w:tabs>
        <w:ind w:left="4320" w:hanging="360"/>
      </w:pPr>
      <w:rPr>
        <w:rFonts w:ascii="Courier New" w:hAnsi="Courier New" w:cs="Courier New" w:hint="default"/>
      </w:rPr>
    </w:lvl>
    <w:lvl w:ilvl="5" w:tplc="442CCA1A" w:tentative="1">
      <w:start w:val="1"/>
      <w:numFmt w:val="bullet"/>
      <w:lvlText w:val=""/>
      <w:lvlJc w:val="left"/>
      <w:pPr>
        <w:tabs>
          <w:tab w:val="num" w:pos="5040"/>
        </w:tabs>
        <w:ind w:left="5040" w:hanging="360"/>
      </w:pPr>
      <w:rPr>
        <w:rFonts w:ascii="Wingdings" w:hAnsi="Wingdings" w:hint="default"/>
      </w:rPr>
    </w:lvl>
    <w:lvl w:ilvl="6" w:tplc="CFA8E5FA" w:tentative="1">
      <w:start w:val="1"/>
      <w:numFmt w:val="bullet"/>
      <w:lvlText w:val=""/>
      <w:lvlJc w:val="left"/>
      <w:pPr>
        <w:tabs>
          <w:tab w:val="num" w:pos="5760"/>
        </w:tabs>
        <w:ind w:left="5760" w:hanging="360"/>
      </w:pPr>
      <w:rPr>
        <w:rFonts w:ascii="Symbol" w:hAnsi="Symbol" w:hint="default"/>
      </w:rPr>
    </w:lvl>
    <w:lvl w:ilvl="7" w:tplc="62B425D6" w:tentative="1">
      <w:start w:val="1"/>
      <w:numFmt w:val="bullet"/>
      <w:lvlText w:val="o"/>
      <w:lvlJc w:val="left"/>
      <w:pPr>
        <w:tabs>
          <w:tab w:val="num" w:pos="6480"/>
        </w:tabs>
        <w:ind w:left="6480" w:hanging="360"/>
      </w:pPr>
      <w:rPr>
        <w:rFonts w:ascii="Courier New" w:hAnsi="Courier New" w:cs="Courier New" w:hint="default"/>
      </w:rPr>
    </w:lvl>
    <w:lvl w:ilvl="8" w:tplc="D712839C" w:tentative="1">
      <w:start w:val="1"/>
      <w:numFmt w:val="bullet"/>
      <w:lvlText w:val=""/>
      <w:lvlJc w:val="left"/>
      <w:pPr>
        <w:tabs>
          <w:tab w:val="num" w:pos="7200"/>
        </w:tabs>
        <w:ind w:left="7200" w:hanging="360"/>
      </w:pPr>
      <w:rPr>
        <w:rFonts w:ascii="Wingdings" w:hAnsi="Wingdings" w:hint="default"/>
      </w:rPr>
    </w:lvl>
  </w:abstractNum>
  <w:abstractNum w:abstractNumId="160">
    <w:nsid w:val="31A12F18"/>
    <w:multiLevelType w:val="hybridMultilevel"/>
    <w:tmpl w:val="76868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1A65A7C"/>
    <w:multiLevelType w:val="hybridMultilevel"/>
    <w:tmpl w:val="3A0C3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1AF428B"/>
    <w:multiLevelType w:val="hybridMultilevel"/>
    <w:tmpl w:val="FFECB78A"/>
    <w:lvl w:ilvl="0" w:tplc="04090003">
      <w:start w:val="1"/>
      <w:numFmt w:val="bullet"/>
      <w:lvlText w:val="o"/>
      <w:lvlJc w:val="left"/>
      <w:pPr>
        <w:ind w:left="2360" w:hanging="360"/>
      </w:pPr>
      <w:rPr>
        <w:rFonts w:ascii="Courier New" w:hAnsi="Courier New" w:cs="Courier New" w:hint="default"/>
      </w:rPr>
    </w:lvl>
    <w:lvl w:ilvl="1" w:tplc="04090003" w:tentative="1">
      <w:start w:val="1"/>
      <w:numFmt w:val="bullet"/>
      <w:lvlText w:val="o"/>
      <w:lvlJc w:val="left"/>
      <w:pPr>
        <w:ind w:left="3080" w:hanging="360"/>
      </w:pPr>
      <w:rPr>
        <w:rFonts w:ascii="Courier New" w:hAnsi="Courier New" w:cs="Courier New" w:hint="default"/>
      </w:rPr>
    </w:lvl>
    <w:lvl w:ilvl="2" w:tplc="04090005" w:tentative="1">
      <w:start w:val="1"/>
      <w:numFmt w:val="bullet"/>
      <w:lvlText w:val=""/>
      <w:lvlJc w:val="left"/>
      <w:pPr>
        <w:ind w:left="3800" w:hanging="360"/>
      </w:pPr>
      <w:rPr>
        <w:rFonts w:ascii="Wingdings" w:hAnsi="Wingdings" w:hint="default"/>
      </w:rPr>
    </w:lvl>
    <w:lvl w:ilvl="3" w:tplc="04090001" w:tentative="1">
      <w:start w:val="1"/>
      <w:numFmt w:val="bullet"/>
      <w:lvlText w:val=""/>
      <w:lvlJc w:val="left"/>
      <w:pPr>
        <w:ind w:left="4520" w:hanging="360"/>
      </w:pPr>
      <w:rPr>
        <w:rFonts w:ascii="Symbol" w:hAnsi="Symbol" w:hint="default"/>
      </w:rPr>
    </w:lvl>
    <w:lvl w:ilvl="4" w:tplc="04090003" w:tentative="1">
      <w:start w:val="1"/>
      <w:numFmt w:val="bullet"/>
      <w:lvlText w:val="o"/>
      <w:lvlJc w:val="left"/>
      <w:pPr>
        <w:ind w:left="5240" w:hanging="360"/>
      </w:pPr>
      <w:rPr>
        <w:rFonts w:ascii="Courier New" w:hAnsi="Courier New" w:cs="Courier New" w:hint="default"/>
      </w:rPr>
    </w:lvl>
    <w:lvl w:ilvl="5" w:tplc="04090005" w:tentative="1">
      <w:start w:val="1"/>
      <w:numFmt w:val="bullet"/>
      <w:lvlText w:val=""/>
      <w:lvlJc w:val="left"/>
      <w:pPr>
        <w:ind w:left="5960" w:hanging="360"/>
      </w:pPr>
      <w:rPr>
        <w:rFonts w:ascii="Wingdings" w:hAnsi="Wingdings" w:hint="default"/>
      </w:rPr>
    </w:lvl>
    <w:lvl w:ilvl="6" w:tplc="04090001" w:tentative="1">
      <w:start w:val="1"/>
      <w:numFmt w:val="bullet"/>
      <w:lvlText w:val=""/>
      <w:lvlJc w:val="left"/>
      <w:pPr>
        <w:ind w:left="6680" w:hanging="360"/>
      </w:pPr>
      <w:rPr>
        <w:rFonts w:ascii="Symbol" w:hAnsi="Symbol" w:hint="default"/>
      </w:rPr>
    </w:lvl>
    <w:lvl w:ilvl="7" w:tplc="04090003" w:tentative="1">
      <w:start w:val="1"/>
      <w:numFmt w:val="bullet"/>
      <w:lvlText w:val="o"/>
      <w:lvlJc w:val="left"/>
      <w:pPr>
        <w:ind w:left="7400" w:hanging="360"/>
      </w:pPr>
      <w:rPr>
        <w:rFonts w:ascii="Courier New" w:hAnsi="Courier New" w:cs="Courier New" w:hint="default"/>
      </w:rPr>
    </w:lvl>
    <w:lvl w:ilvl="8" w:tplc="04090005" w:tentative="1">
      <w:start w:val="1"/>
      <w:numFmt w:val="bullet"/>
      <w:lvlText w:val=""/>
      <w:lvlJc w:val="left"/>
      <w:pPr>
        <w:ind w:left="8120" w:hanging="360"/>
      </w:pPr>
      <w:rPr>
        <w:rFonts w:ascii="Wingdings" w:hAnsi="Wingdings" w:hint="default"/>
      </w:rPr>
    </w:lvl>
  </w:abstractNum>
  <w:abstractNum w:abstractNumId="163">
    <w:nsid w:val="31CE647A"/>
    <w:multiLevelType w:val="hybridMultilevel"/>
    <w:tmpl w:val="4E6AA6E6"/>
    <w:lvl w:ilvl="0" w:tplc="8F8451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31DA3534"/>
    <w:multiLevelType w:val="hybridMultilevel"/>
    <w:tmpl w:val="728CC7E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1F70703"/>
    <w:multiLevelType w:val="hybridMultilevel"/>
    <w:tmpl w:val="037621B2"/>
    <w:lvl w:ilvl="0" w:tplc="0409000B">
      <w:start w:val="1"/>
      <w:numFmt w:val="bullet"/>
      <w:lvlText w:val=""/>
      <w:lvlJc w:val="left"/>
      <w:pPr>
        <w:ind w:left="1440" w:hanging="360"/>
      </w:pPr>
      <w:rPr>
        <w:rFonts w:ascii="Wingdings" w:hAnsi="Wingdings" w:hint="default"/>
      </w:rPr>
    </w:lvl>
    <w:lvl w:ilvl="1" w:tplc="04090019">
      <w:start w:val="9"/>
      <w:numFmt w:val="bullet"/>
      <w:lvlText w:val="-"/>
      <w:lvlJc w:val="left"/>
      <w:pPr>
        <w:ind w:left="2160" w:hanging="360"/>
      </w:pPr>
      <w:rPr>
        <w:rFonts w:ascii="Goudy Old Style" w:eastAsia="Times New Roman" w:hAnsi="Goudy Old Style" w:cs="Times New Roman"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66">
    <w:nsid w:val="3213301E"/>
    <w:multiLevelType w:val="hybridMultilevel"/>
    <w:tmpl w:val="462C90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2337DA8"/>
    <w:multiLevelType w:val="hybridMultilevel"/>
    <w:tmpl w:val="8E3E84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32CB55B5"/>
    <w:multiLevelType w:val="hybridMultilevel"/>
    <w:tmpl w:val="DF3A74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9">
    <w:nsid w:val="32CB62C4"/>
    <w:multiLevelType w:val="hybridMultilevel"/>
    <w:tmpl w:val="D96203C0"/>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3F144170">
      <w:start w:val="1"/>
      <w:numFmt w:val="decimal"/>
      <w:lvlText w:val="%3."/>
      <w:lvlJc w:val="left"/>
      <w:pPr>
        <w:tabs>
          <w:tab w:val="num" w:pos="2160"/>
        </w:tabs>
        <w:ind w:left="2160" w:hanging="360"/>
      </w:pPr>
      <w:rPr>
        <w:rFonts w:cs="Times New Roman"/>
      </w:rPr>
    </w:lvl>
    <w:lvl w:ilvl="3" w:tplc="DD92BC3E">
      <w:start w:val="1"/>
      <w:numFmt w:val="decimal"/>
      <w:lvlText w:val="%4."/>
      <w:lvlJc w:val="left"/>
      <w:pPr>
        <w:tabs>
          <w:tab w:val="num" w:pos="2880"/>
        </w:tabs>
        <w:ind w:left="2880" w:hanging="360"/>
      </w:pPr>
      <w:rPr>
        <w:rFonts w:cs="Times New Roman"/>
      </w:rPr>
    </w:lvl>
    <w:lvl w:ilvl="4" w:tplc="38D24364">
      <w:start w:val="1"/>
      <w:numFmt w:val="decimal"/>
      <w:lvlText w:val="%5."/>
      <w:lvlJc w:val="left"/>
      <w:pPr>
        <w:tabs>
          <w:tab w:val="num" w:pos="3600"/>
        </w:tabs>
        <w:ind w:left="3600" w:hanging="360"/>
      </w:pPr>
      <w:rPr>
        <w:rFonts w:cs="Times New Roman"/>
      </w:rPr>
    </w:lvl>
    <w:lvl w:ilvl="5" w:tplc="AA8679DC">
      <w:start w:val="1"/>
      <w:numFmt w:val="decimal"/>
      <w:lvlText w:val="%6."/>
      <w:lvlJc w:val="left"/>
      <w:pPr>
        <w:tabs>
          <w:tab w:val="num" w:pos="4320"/>
        </w:tabs>
        <w:ind w:left="4320" w:hanging="360"/>
      </w:pPr>
      <w:rPr>
        <w:rFonts w:cs="Times New Roman"/>
      </w:rPr>
    </w:lvl>
    <w:lvl w:ilvl="6" w:tplc="76DC6C52">
      <w:start w:val="1"/>
      <w:numFmt w:val="decimal"/>
      <w:lvlText w:val="%7."/>
      <w:lvlJc w:val="left"/>
      <w:pPr>
        <w:tabs>
          <w:tab w:val="num" w:pos="5040"/>
        </w:tabs>
        <w:ind w:left="5040" w:hanging="360"/>
      </w:pPr>
      <w:rPr>
        <w:rFonts w:cs="Times New Roman"/>
      </w:rPr>
    </w:lvl>
    <w:lvl w:ilvl="7" w:tplc="F88EF5F2">
      <w:start w:val="1"/>
      <w:numFmt w:val="decimal"/>
      <w:lvlText w:val="%8."/>
      <w:lvlJc w:val="left"/>
      <w:pPr>
        <w:tabs>
          <w:tab w:val="num" w:pos="5760"/>
        </w:tabs>
        <w:ind w:left="5760" w:hanging="360"/>
      </w:pPr>
      <w:rPr>
        <w:rFonts w:cs="Times New Roman"/>
      </w:rPr>
    </w:lvl>
    <w:lvl w:ilvl="8" w:tplc="08760BB2">
      <w:start w:val="1"/>
      <w:numFmt w:val="decimal"/>
      <w:lvlText w:val="%9."/>
      <w:lvlJc w:val="left"/>
      <w:pPr>
        <w:tabs>
          <w:tab w:val="num" w:pos="6480"/>
        </w:tabs>
        <w:ind w:left="6480" w:hanging="360"/>
      </w:pPr>
      <w:rPr>
        <w:rFonts w:cs="Times New Roman"/>
      </w:rPr>
    </w:lvl>
  </w:abstractNum>
  <w:abstractNum w:abstractNumId="170">
    <w:nsid w:val="331450D2"/>
    <w:multiLevelType w:val="hybridMultilevel"/>
    <w:tmpl w:val="60FE5AC8"/>
    <w:lvl w:ilvl="0" w:tplc="0409000B">
      <w:start w:val="1"/>
      <w:numFmt w:val="bullet"/>
      <w:lvlText w:val=""/>
      <w:lvlJc w:val="left"/>
      <w:pPr>
        <w:ind w:left="904" w:hanging="360"/>
      </w:pPr>
      <w:rPr>
        <w:rFonts w:ascii="Wingdings" w:hAnsi="Wingdings" w:hint="default"/>
      </w:rPr>
    </w:lvl>
    <w:lvl w:ilvl="1" w:tplc="04090003">
      <w:start w:val="1"/>
      <w:numFmt w:val="bullet"/>
      <w:lvlText w:val="o"/>
      <w:lvlJc w:val="left"/>
      <w:pPr>
        <w:ind w:left="1624" w:hanging="360"/>
      </w:pPr>
      <w:rPr>
        <w:rFonts w:ascii="Courier New" w:hAnsi="Courier New" w:cs="Courier New" w:hint="default"/>
      </w:rPr>
    </w:lvl>
    <w:lvl w:ilvl="2" w:tplc="0409000B">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171">
    <w:nsid w:val="335865DA"/>
    <w:multiLevelType w:val="hybridMultilevel"/>
    <w:tmpl w:val="459246E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35C1BFB"/>
    <w:multiLevelType w:val="hybridMultilevel"/>
    <w:tmpl w:val="32704A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33AB6C16"/>
    <w:multiLevelType w:val="hybridMultilevel"/>
    <w:tmpl w:val="582ADEF2"/>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4">
    <w:nsid w:val="33F03E62"/>
    <w:multiLevelType w:val="hybridMultilevel"/>
    <w:tmpl w:val="6C5EEC52"/>
    <w:lvl w:ilvl="0" w:tplc="04090009">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340D13D7"/>
    <w:multiLevelType w:val="hybridMultilevel"/>
    <w:tmpl w:val="39361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nsid w:val="34141326"/>
    <w:multiLevelType w:val="hybridMultilevel"/>
    <w:tmpl w:val="7D581EEA"/>
    <w:lvl w:ilvl="0" w:tplc="0409000B">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7">
    <w:nsid w:val="342B1CEF"/>
    <w:multiLevelType w:val="multilevel"/>
    <w:tmpl w:val="72604EA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34C82896"/>
    <w:multiLevelType w:val="hybridMultilevel"/>
    <w:tmpl w:val="D7B4C1D2"/>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34E75094"/>
    <w:multiLevelType w:val="hybridMultilevel"/>
    <w:tmpl w:val="0BDEC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34F425F3"/>
    <w:multiLevelType w:val="hybridMultilevel"/>
    <w:tmpl w:val="A620C31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5745011"/>
    <w:multiLevelType w:val="hybridMultilevel"/>
    <w:tmpl w:val="1CCE8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35D97122"/>
    <w:multiLevelType w:val="hybridMultilevel"/>
    <w:tmpl w:val="FA12412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3">
    <w:nsid w:val="360F14E2"/>
    <w:multiLevelType w:val="hybridMultilevel"/>
    <w:tmpl w:val="9CEC7524"/>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36312D5B"/>
    <w:multiLevelType w:val="hybridMultilevel"/>
    <w:tmpl w:val="EF8EBFE4"/>
    <w:lvl w:ilvl="0" w:tplc="0409000B">
      <w:start w:val="1"/>
      <w:numFmt w:val="bullet"/>
      <w:lvlText w:val=""/>
      <w:lvlJc w:val="left"/>
      <w:pPr>
        <w:ind w:left="1440" w:hanging="360"/>
      </w:pPr>
      <w:rPr>
        <w:rFonts w:ascii="Wingdings" w:hAnsi="Wingding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375C7440"/>
    <w:multiLevelType w:val="hybridMultilevel"/>
    <w:tmpl w:val="1EC84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377A7B55"/>
    <w:multiLevelType w:val="hybridMultilevel"/>
    <w:tmpl w:val="197AD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37A56ED8"/>
    <w:multiLevelType w:val="hybridMultilevel"/>
    <w:tmpl w:val="876222C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8">
    <w:nsid w:val="37FC78A2"/>
    <w:multiLevelType w:val="hybridMultilevel"/>
    <w:tmpl w:val="4EE29C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38694B29"/>
    <w:multiLevelType w:val="hybridMultilevel"/>
    <w:tmpl w:val="F712221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0">
    <w:nsid w:val="38A66588"/>
    <w:multiLevelType w:val="hybridMultilevel"/>
    <w:tmpl w:val="A89C0CC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38F37A7E"/>
    <w:multiLevelType w:val="hybridMultilevel"/>
    <w:tmpl w:val="F9E80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390F3DBC"/>
    <w:multiLevelType w:val="hybridMultilevel"/>
    <w:tmpl w:val="336C29CE"/>
    <w:lvl w:ilvl="0" w:tplc="04090003">
      <w:start w:val="1"/>
      <w:numFmt w:val="bullet"/>
      <w:lvlText w:val="o"/>
      <w:lvlJc w:val="left"/>
      <w:pPr>
        <w:ind w:left="2886" w:hanging="360"/>
      </w:pPr>
      <w:rPr>
        <w:rFonts w:ascii="Courier New" w:hAnsi="Courier New" w:cs="Courier New"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193">
    <w:nsid w:val="39470C0F"/>
    <w:multiLevelType w:val="hybridMultilevel"/>
    <w:tmpl w:val="1332D63A"/>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394A7DB1"/>
    <w:multiLevelType w:val="hybridMultilevel"/>
    <w:tmpl w:val="6E423C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9633E9E"/>
    <w:multiLevelType w:val="hybridMultilevel"/>
    <w:tmpl w:val="63AC197C"/>
    <w:lvl w:ilvl="0" w:tplc="0409000B">
      <w:start w:val="1"/>
      <w:numFmt w:val="bullet"/>
      <w:lvlText w:val=""/>
      <w:lvlJc w:val="left"/>
      <w:pPr>
        <w:tabs>
          <w:tab w:val="num" w:pos="720"/>
        </w:tabs>
        <w:ind w:left="720" w:hanging="360"/>
      </w:pPr>
      <w:rPr>
        <w:rFonts w:ascii="Wingdings" w:hAnsi="Wingdings" w:hint="default"/>
      </w:rPr>
    </w:lvl>
    <w:lvl w:ilvl="1" w:tplc="7304F34C" w:tentative="1">
      <w:start w:val="1"/>
      <w:numFmt w:val="lowerLetter"/>
      <w:lvlText w:val="%2."/>
      <w:lvlJc w:val="left"/>
      <w:pPr>
        <w:tabs>
          <w:tab w:val="num" w:pos="1440"/>
        </w:tabs>
        <w:ind w:left="1440" w:hanging="360"/>
      </w:pPr>
    </w:lvl>
    <w:lvl w:ilvl="2" w:tplc="556448F4" w:tentative="1">
      <w:start w:val="1"/>
      <w:numFmt w:val="lowerRoman"/>
      <w:lvlText w:val="%3."/>
      <w:lvlJc w:val="right"/>
      <w:pPr>
        <w:tabs>
          <w:tab w:val="num" w:pos="2160"/>
        </w:tabs>
        <w:ind w:left="2160" w:hanging="180"/>
      </w:pPr>
    </w:lvl>
    <w:lvl w:ilvl="3" w:tplc="05528F1A" w:tentative="1">
      <w:start w:val="1"/>
      <w:numFmt w:val="decimal"/>
      <w:lvlText w:val="%4."/>
      <w:lvlJc w:val="left"/>
      <w:pPr>
        <w:tabs>
          <w:tab w:val="num" w:pos="2880"/>
        </w:tabs>
        <w:ind w:left="2880" w:hanging="360"/>
      </w:pPr>
    </w:lvl>
    <w:lvl w:ilvl="4" w:tplc="6B841084" w:tentative="1">
      <w:start w:val="1"/>
      <w:numFmt w:val="lowerLetter"/>
      <w:lvlText w:val="%5."/>
      <w:lvlJc w:val="left"/>
      <w:pPr>
        <w:tabs>
          <w:tab w:val="num" w:pos="3600"/>
        </w:tabs>
        <w:ind w:left="3600" w:hanging="360"/>
      </w:pPr>
    </w:lvl>
    <w:lvl w:ilvl="5" w:tplc="D3DE6C9E" w:tentative="1">
      <w:start w:val="1"/>
      <w:numFmt w:val="lowerRoman"/>
      <w:lvlText w:val="%6."/>
      <w:lvlJc w:val="right"/>
      <w:pPr>
        <w:tabs>
          <w:tab w:val="num" w:pos="4320"/>
        </w:tabs>
        <w:ind w:left="4320" w:hanging="180"/>
      </w:pPr>
    </w:lvl>
    <w:lvl w:ilvl="6" w:tplc="48C897A8" w:tentative="1">
      <w:start w:val="1"/>
      <w:numFmt w:val="decimal"/>
      <w:lvlText w:val="%7."/>
      <w:lvlJc w:val="left"/>
      <w:pPr>
        <w:tabs>
          <w:tab w:val="num" w:pos="5040"/>
        </w:tabs>
        <w:ind w:left="5040" w:hanging="360"/>
      </w:pPr>
    </w:lvl>
    <w:lvl w:ilvl="7" w:tplc="B0B6D144" w:tentative="1">
      <w:start w:val="1"/>
      <w:numFmt w:val="lowerLetter"/>
      <w:lvlText w:val="%8."/>
      <w:lvlJc w:val="left"/>
      <w:pPr>
        <w:tabs>
          <w:tab w:val="num" w:pos="5760"/>
        </w:tabs>
        <w:ind w:left="5760" w:hanging="360"/>
      </w:pPr>
    </w:lvl>
    <w:lvl w:ilvl="8" w:tplc="AB709052" w:tentative="1">
      <w:start w:val="1"/>
      <w:numFmt w:val="lowerRoman"/>
      <w:lvlText w:val="%9."/>
      <w:lvlJc w:val="right"/>
      <w:pPr>
        <w:tabs>
          <w:tab w:val="num" w:pos="6480"/>
        </w:tabs>
        <w:ind w:left="6480" w:hanging="180"/>
      </w:pPr>
    </w:lvl>
  </w:abstractNum>
  <w:abstractNum w:abstractNumId="196">
    <w:nsid w:val="397A4031"/>
    <w:multiLevelType w:val="hybridMultilevel"/>
    <w:tmpl w:val="590238B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97">
    <w:nsid w:val="39F10C83"/>
    <w:multiLevelType w:val="hybridMultilevel"/>
    <w:tmpl w:val="CAF845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nsid w:val="3A035621"/>
    <w:multiLevelType w:val="hybridMultilevel"/>
    <w:tmpl w:val="9A02D9E4"/>
    <w:lvl w:ilvl="0" w:tplc="0409000B">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9">
    <w:nsid w:val="3A6C06EF"/>
    <w:multiLevelType w:val="hybridMultilevel"/>
    <w:tmpl w:val="73DE9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AA63C09"/>
    <w:multiLevelType w:val="hybridMultilevel"/>
    <w:tmpl w:val="4EEAD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3ADD6FFB"/>
    <w:multiLevelType w:val="hybridMultilevel"/>
    <w:tmpl w:val="C9FC46B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3AE10AC5"/>
    <w:multiLevelType w:val="hybridMultilevel"/>
    <w:tmpl w:val="D72EA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nsid w:val="3B0C6846"/>
    <w:multiLevelType w:val="hybridMultilevel"/>
    <w:tmpl w:val="B7FA73E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4">
    <w:nsid w:val="3C4A217D"/>
    <w:multiLevelType w:val="hybridMultilevel"/>
    <w:tmpl w:val="BE346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3C5B22BE"/>
    <w:multiLevelType w:val="hybridMultilevel"/>
    <w:tmpl w:val="11C04240"/>
    <w:lvl w:ilvl="0" w:tplc="04090009">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nsid w:val="3C6B2728"/>
    <w:multiLevelType w:val="hybridMultilevel"/>
    <w:tmpl w:val="E1E0F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nsid w:val="3C721AF8"/>
    <w:multiLevelType w:val="hybridMultilevel"/>
    <w:tmpl w:val="971A2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3C8F7F20"/>
    <w:multiLevelType w:val="hybridMultilevel"/>
    <w:tmpl w:val="6428C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nsid w:val="3CC512A3"/>
    <w:multiLevelType w:val="hybridMultilevel"/>
    <w:tmpl w:val="4770E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3D331CFB"/>
    <w:multiLevelType w:val="hybridMultilevel"/>
    <w:tmpl w:val="74EAC88E"/>
    <w:lvl w:ilvl="0" w:tplc="0409000B">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1">
    <w:nsid w:val="3D7C727E"/>
    <w:multiLevelType w:val="hybridMultilevel"/>
    <w:tmpl w:val="1F2A091A"/>
    <w:lvl w:ilvl="0" w:tplc="0409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nsid w:val="3D7F00BC"/>
    <w:multiLevelType w:val="hybridMultilevel"/>
    <w:tmpl w:val="C3C870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3F4A4B0D"/>
    <w:multiLevelType w:val="hybridMultilevel"/>
    <w:tmpl w:val="95CAF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3FC52ECF"/>
    <w:multiLevelType w:val="hybridMultilevel"/>
    <w:tmpl w:val="F4CA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40930A9F"/>
    <w:multiLevelType w:val="hybridMultilevel"/>
    <w:tmpl w:val="6166DD50"/>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40D2025E"/>
    <w:multiLevelType w:val="hybridMultilevel"/>
    <w:tmpl w:val="8F0A0AD2"/>
    <w:lvl w:ilvl="0" w:tplc="0409000B">
      <w:start w:val="1"/>
      <w:numFmt w:val="bullet"/>
      <w:lvlText w:val=""/>
      <w:lvlJc w:val="left"/>
      <w:pPr>
        <w:tabs>
          <w:tab w:val="num" w:pos="1080"/>
        </w:tabs>
        <w:ind w:left="1080" w:hanging="720"/>
      </w:pPr>
      <w:rPr>
        <w:rFonts w:ascii="Wingdings" w:hAnsi="Wingdings" w:hint="default"/>
      </w:rPr>
    </w:lvl>
    <w:lvl w:ilvl="1" w:tplc="80E07092" w:tentative="1">
      <w:start w:val="1"/>
      <w:numFmt w:val="lowerLetter"/>
      <w:lvlText w:val="%2."/>
      <w:lvlJc w:val="left"/>
      <w:pPr>
        <w:tabs>
          <w:tab w:val="num" w:pos="1440"/>
        </w:tabs>
        <w:ind w:left="1440" w:hanging="360"/>
      </w:pPr>
    </w:lvl>
    <w:lvl w:ilvl="2" w:tplc="0C020B30" w:tentative="1">
      <w:start w:val="1"/>
      <w:numFmt w:val="lowerRoman"/>
      <w:lvlText w:val="%3."/>
      <w:lvlJc w:val="right"/>
      <w:pPr>
        <w:tabs>
          <w:tab w:val="num" w:pos="2160"/>
        </w:tabs>
        <w:ind w:left="2160" w:hanging="180"/>
      </w:pPr>
    </w:lvl>
    <w:lvl w:ilvl="3" w:tplc="A712DD42" w:tentative="1">
      <w:start w:val="1"/>
      <w:numFmt w:val="decimal"/>
      <w:lvlText w:val="%4."/>
      <w:lvlJc w:val="left"/>
      <w:pPr>
        <w:tabs>
          <w:tab w:val="num" w:pos="2880"/>
        </w:tabs>
        <w:ind w:left="2880" w:hanging="360"/>
      </w:pPr>
    </w:lvl>
    <w:lvl w:ilvl="4" w:tplc="F1CCA978" w:tentative="1">
      <w:start w:val="1"/>
      <w:numFmt w:val="lowerLetter"/>
      <w:lvlText w:val="%5."/>
      <w:lvlJc w:val="left"/>
      <w:pPr>
        <w:tabs>
          <w:tab w:val="num" w:pos="3600"/>
        </w:tabs>
        <w:ind w:left="3600" w:hanging="360"/>
      </w:pPr>
    </w:lvl>
    <w:lvl w:ilvl="5" w:tplc="1234AF72" w:tentative="1">
      <w:start w:val="1"/>
      <w:numFmt w:val="lowerRoman"/>
      <w:lvlText w:val="%6."/>
      <w:lvlJc w:val="right"/>
      <w:pPr>
        <w:tabs>
          <w:tab w:val="num" w:pos="4320"/>
        </w:tabs>
        <w:ind w:left="4320" w:hanging="180"/>
      </w:pPr>
    </w:lvl>
    <w:lvl w:ilvl="6" w:tplc="541AF3D0" w:tentative="1">
      <w:start w:val="1"/>
      <w:numFmt w:val="decimal"/>
      <w:lvlText w:val="%7."/>
      <w:lvlJc w:val="left"/>
      <w:pPr>
        <w:tabs>
          <w:tab w:val="num" w:pos="5040"/>
        </w:tabs>
        <w:ind w:left="5040" w:hanging="360"/>
      </w:pPr>
    </w:lvl>
    <w:lvl w:ilvl="7" w:tplc="1CA2E5D4" w:tentative="1">
      <w:start w:val="1"/>
      <w:numFmt w:val="lowerLetter"/>
      <w:lvlText w:val="%8."/>
      <w:lvlJc w:val="left"/>
      <w:pPr>
        <w:tabs>
          <w:tab w:val="num" w:pos="5760"/>
        </w:tabs>
        <w:ind w:left="5760" w:hanging="360"/>
      </w:pPr>
    </w:lvl>
    <w:lvl w:ilvl="8" w:tplc="7E249F7A" w:tentative="1">
      <w:start w:val="1"/>
      <w:numFmt w:val="lowerRoman"/>
      <w:lvlText w:val="%9."/>
      <w:lvlJc w:val="right"/>
      <w:pPr>
        <w:tabs>
          <w:tab w:val="num" w:pos="6480"/>
        </w:tabs>
        <w:ind w:left="6480" w:hanging="180"/>
      </w:pPr>
    </w:lvl>
  </w:abstractNum>
  <w:abstractNum w:abstractNumId="217">
    <w:nsid w:val="40DF6D5D"/>
    <w:multiLevelType w:val="hybridMultilevel"/>
    <w:tmpl w:val="C812E960"/>
    <w:lvl w:ilvl="0" w:tplc="86E8FE1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41297C8E"/>
    <w:multiLevelType w:val="hybridMultilevel"/>
    <w:tmpl w:val="6B087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41AE790F"/>
    <w:multiLevelType w:val="hybridMultilevel"/>
    <w:tmpl w:val="09789E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42950D17"/>
    <w:multiLevelType w:val="hybridMultilevel"/>
    <w:tmpl w:val="955C8386"/>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42BA08A6"/>
    <w:multiLevelType w:val="hybridMultilevel"/>
    <w:tmpl w:val="E44AA4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2">
    <w:nsid w:val="439F75D5"/>
    <w:multiLevelType w:val="hybridMultilevel"/>
    <w:tmpl w:val="5B1A6CA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nsid w:val="43CC2BA9"/>
    <w:multiLevelType w:val="hybridMultilevel"/>
    <w:tmpl w:val="606C85E0"/>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44041F82"/>
    <w:multiLevelType w:val="hybridMultilevel"/>
    <w:tmpl w:val="E09A03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5">
    <w:nsid w:val="44BE5E5E"/>
    <w:multiLevelType w:val="hybridMultilevel"/>
    <w:tmpl w:val="137C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44C864B3"/>
    <w:multiLevelType w:val="hybridMultilevel"/>
    <w:tmpl w:val="F67812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45382F37"/>
    <w:multiLevelType w:val="hybridMultilevel"/>
    <w:tmpl w:val="6A86EDC2"/>
    <w:styleLink w:val="Bullet"/>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nsid w:val="454A59C8"/>
    <w:multiLevelType w:val="hybridMultilevel"/>
    <w:tmpl w:val="61D805FE"/>
    <w:lvl w:ilvl="0" w:tplc="8F8451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460B6756"/>
    <w:multiLevelType w:val="hybridMultilevel"/>
    <w:tmpl w:val="5CDCF2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4631124E"/>
    <w:multiLevelType w:val="hybridMultilevel"/>
    <w:tmpl w:val="C21AFE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46574600"/>
    <w:multiLevelType w:val="hybridMultilevel"/>
    <w:tmpl w:val="5EDA50B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B">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nsid w:val="46920B6B"/>
    <w:multiLevelType w:val="hybridMultilevel"/>
    <w:tmpl w:val="02C0BE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474E4500"/>
    <w:multiLevelType w:val="hybridMultilevel"/>
    <w:tmpl w:val="DD8E50B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4">
    <w:nsid w:val="47733902"/>
    <w:multiLevelType w:val="hybridMultilevel"/>
    <w:tmpl w:val="8AF08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nsid w:val="47A24C7A"/>
    <w:multiLevelType w:val="hybridMultilevel"/>
    <w:tmpl w:val="92A09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48C74C41"/>
    <w:multiLevelType w:val="hybridMultilevel"/>
    <w:tmpl w:val="3B881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48E95F92"/>
    <w:multiLevelType w:val="hybridMultilevel"/>
    <w:tmpl w:val="CE4AA20E"/>
    <w:lvl w:ilvl="0" w:tplc="0409000B">
      <w:start w:val="1"/>
      <w:numFmt w:val="bullet"/>
      <w:lvlText w:val=""/>
      <w:lvlJc w:val="left"/>
      <w:pPr>
        <w:tabs>
          <w:tab w:val="num" w:pos="720"/>
        </w:tabs>
        <w:ind w:left="720" w:hanging="360"/>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8">
    <w:nsid w:val="48FF2F6A"/>
    <w:multiLevelType w:val="hybridMultilevel"/>
    <w:tmpl w:val="82A69B9C"/>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39">
    <w:nsid w:val="49127F7C"/>
    <w:multiLevelType w:val="hybridMultilevel"/>
    <w:tmpl w:val="2F24F7B6"/>
    <w:lvl w:ilvl="0" w:tplc="7BD4ECDC">
      <w:start w:val="1"/>
      <w:numFmt w:val="bullet"/>
      <w:lvlText w:val=""/>
      <w:lvlJc w:val="left"/>
      <w:pPr>
        <w:ind w:left="72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496A33C6"/>
    <w:multiLevelType w:val="hybridMultilevel"/>
    <w:tmpl w:val="935EFF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nsid w:val="4983609B"/>
    <w:multiLevelType w:val="hybridMultilevel"/>
    <w:tmpl w:val="D428C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nsid w:val="49AB7B0E"/>
    <w:multiLevelType w:val="hybridMultilevel"/>
    <w:tmpl w:val="0FA0B2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nsid w:val="4AA325A7"/>
    <w:multiLevelType w:val="hybridMultilevel"/>
    <w:tmpl w:val="561023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4AC6473F"/>
    <w:multiLevelType w:val="hybridMultilevel"/>
    <w:tmpl w:val="E0940C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4BC175D0"/>
    <w:multiLevelType w:val="hybridMultilevel"/>
    <w:tmpl w:val="99A61D1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8F61F58" w:tentative="1">
      <w:start w:val="1"/>
      <w:numFmt w:val="bullet"/>
      <w:lvlText w:val=""/>
      <w:lvlJc w:val="left"/>
      <w:pPr>
        <w:ind w:left="2160" w:hanging="360"/>
      </w:pPr>
      <w:rPr>
        <w:rFonts w:ascii="Wingdings" w:hAnsi="Wingdings" w:hint="default"/>
      </w:rPr>
    </w:lvl>
    <w:lvl w:ilvl="3" w:tplc="CE00634A" w:tentative="1">
      <w:start w:val="1"/>
      <w:numFmt w:val="bullet"/>
      <w:lvlText w:val=""/>
      <w:lvlJc w:val="left"/>
      <w:pPr>
        <w:ind w:left="2880" w:hanging="360"/>
      </w:pPr>
      <w:rPr>
        <w:rFonts w:ascii="Symbol" w:hAnsi="Symbol" w:hint="default"/>
      </w:rPr>
    </w:lvl>
    <w:lvl w:ilvl="4" w:tplc="9A067D1A" w:tentative="1">
      <w:start w:val="1"/>
      <w:numFmt w:val="bullet"/>
      <w:lvlText w:val="o"/>
      <w:lvlJc w:val="left"/>
      <w:pPr>
        <w:ind w:left="3600" w:hanging="360"/>
      </w:pPr>
      <w:rPr>
        <w:rFonts w:ascii="Courier New" w:hAnsi="Courier New" w:cs="Courier New" w:hint="default"/>
      </w:rPr>
    </w:lvl>
    <w:lvl w:ilvl="5" w:tplc="BCCEE58C" w:tentative="1">
      <w:start w:val="1"/>
      <w:numFmt w:val="bullet"/>
      <w:lvlText w:val=""/>
      <w:lvlJc w:val="left"/>
      <w:pPr>
        <w:ind w:left="4320" w:hanging="360"/>
      </w:pPr>
      <w:rPr>
        <w:rFonts w:ascii="Wingdings" w:hAnsi="Wingdings" w:hint="default"/>
      </w:rPr>
    </w:lvl>
    <w:lvl w:ilvl="6" w:tplc="D4100984" w:tentative="1">
      <w:start w:val="1"/>
      <w:numFmt w:val="bullet"/>
      <w:lvlText w:val=""/>
      <w:lvlJc w:val="left"/>
      <w:pPr>
        <w:ind w:left="5040" w:hanging="360"/>
      </w:pPr>
      <w:rPr>
        <w:rFonts w:ascii="Symbol" w:hAnsi="Symbol" w:hint="default"/>
      </w:rPr>
    </w:lvl>
    <w:lvl w:ilvl="7" w:tplc="6F3CEDB6" w:tentative="1">
      <w:start w:val="1"/>
      <w:numFmt w:val="bullet"/>
      <w:lvlText w:val="o"/>
      <w:lvlJc w:val="left"/>
      <w:pPr>
        <w:ind w:left="5760" w:hanging="360"/>
      </w:pPr>
      <w:rPr>
        <w:rFonts w:ascii="Courier New" w:hAnsi="Courier New" w:cs="Courier New" w:hint="default"/>
      </w:rPr>
    </w:lvl>
    <w:lvl w:ilvl="8" w:tplc="02445F0C" w:tentative="1">
      <w:start w:val="1"/>
      <w:numFmt w:val="bullet"/>
      <w:lvlText w:val=""/>
      <w:lvlJc w:val="left"/>
      <w:pPr>
        <w:ind w:left="6480" w:hanging="360"/>
      </w:pPr>
      <w:rPr>
        <w:rFonts w:ascii="Wingdings" w:hAnsi="Wingdings" w:hint="default"/>
      </w:rPr>
    </w:lvl>
  </w:abstractNum>
  <w:abstractNum w:abstractNumId="246">
    <w:nsid w:val="4BCC0317"/>
    <w:multiLevelType w:val="hybridMultilevel"/>
    <w:tmpl w:val="BE568A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4CDA0D4E"/>
    <w:multiLevelType w:val="hybridMultilevel"/>
    <w:tmpl w:val="0F3EFBCC"/>
    <w:lvl w:ilvl="0" w:tplc="485672F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4DA44BE9"/>
    <w:multiLevelType w:val="hybridMultilevel"/>
    <w:tmpl w:val="04FEF3B4"/>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4DB6063A"/>
    <w:multiLevelType w:val="hybridMultilevel"/>
    <w:tmpl w:val="11CC3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nsid w:val="4DB84FF7"/>
    <w:multiLevelType w:val="hybridMultilevel"/>
    <w:tmpl w:val="EA8EFF50"/>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1">
    <w:nsid w:val="4EAA2346"/>
    <w:multiLevelType w:val="hybridMultilevel"/>
    <w:tmpl w:val="AB3CA6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2">
    <w:nsid w:val="4EE6042D"/>
    <w:multiLevelType w:val="hybridMultilevel"/>
    <w:tmpl w:val="0ACEEB30"/>
    <w:lvl w:ilvl="0" w:tplc="04090001">
      <w:start w:val="1"/>
      <w:numFmt w:val="bullet"/>
      <w:lvlText w:val=""/>
      <w:lvlJc w:val="left"/>
      <w:pPr>
        <w:tabs>
          <w:tab w:val="num" w:pos="1440"/>
        </w:tabs>
        <w:ind w:left="1440" w:hanging="360"/>
      </w:pPr>
      <w:rPr>
        <w:rFonts w:ascii="Symbol" w:hAnsi="Symbol" w:hint="default"/>
      </w:rPr>
    </w:lvl>
    <w:lvl w:ilvl="1" w:tplc="E1A87992">
      <w:start w:val="1"/>
      <w:numFmt w:val="bullet"/>
      <w:lvlText w:val="o"/>
      <w:lvlJc w:val="left"/>
      <w:pPr>
        <w:tabs>
          <w:tab w:val="num" w:pos="2160"/>
        </w:tabs>
        <w:ind w:left="2160" w:hanging="360"/>
      </w:pPr>
      <w:rPr>
        <w:rFonts w:ascii="Courier New" w:hAnsi="Courier New" w:cs="Courier New" w:hint="default"/>
      </w:rPr>
    </w:lvl>
    <w:lvl w:ilvl="2" w:tplc="584E27BA">
      <w:start w:val="1"/>
      <w:numFmt w:val="bullet"/>
      <w:lvlText w:val=""/>
      <w:lvlJc w:val="left"/>
      <w:pPr>
        <w:tabs>
          <w:tab w:val="num" w:pos="2880"/>
        </w:tabs>
        <w:ind w:left="2880" w:hanging="360"/>
      </w:pPr>
      <w:rPr>
        <w:rFonts w:ascii="Wingdings" w:hAnsi="Wingdings" w:hint="default"/>
      </w:rPr>
    </w:lvl>
    <w:lvl w:ilvl="3" w:tplc="8C4CAD4A" w:tentative="1">
      <w:start w:val="1"/>
      <w:numFmt w:val="bullet"/>
      <w:lvlText w:val=""/>
      <w:lvlJc w:val="left"/>
      <w:pPr>
        <w:tabs>
          <w:tab w:val="num" w:pos="3600"/>
        </w:tabs>
        <w:ind w:left="3600" w:hanging="360"/>
      </w:pPr>
      <w:rPr>
        <w:rFonts w:ascii="Symbol" w:hAnsi="Symbol" w:hint="default"/>
      </w:rPr>
    </w:lvl>
    <w:lvl w:ilvl="4" w:tplc="842E52F2" w:tentative="1">
      <w:start w:val="1"/>
      <w:numFmt w:val="bullet"/>
      <w:lvlText w:val="o"/>
      <w:lvlJc w:val="left"/>
      <w:pPr>
        <w:tabs>
          <w:tab w:val="num" w:pos="4320"/>
        </w:tabs>
        <w:ind w:left="4320" w:hanging="360"/>
      </w:pPr>
      <w:rPr>
        <w:rFonts w:ascii="Courier New" w:hAnsi="Courier New" w:cs="Courier New" w:hint="default"/>
      </w:rPr>
    </w:lvl>
    <w:lvl w:ilvl="5" w:tplc="911449DC" w:tentative="1">
      <w:start w:val="1"/>
      <w:numFmt w:val="bullet"/>
      <w:lvlText w:val=""/>
      <w:lvlJc w:val="left"/>
      <w:pPr>
        <w:tabs>
          <w:tab w:val="num" w:pos="5040"/>
        </w:tabs>
        <w:ind w:left="5040" w:hanging="360"/>
      </w:pPr>
      <w:rPr>
        <w:rFonts w:ascii="Wingdings" w:hAnsi="Wingdings" w:hint="default"/>
      </w:rPr>
    </w:lvl>
    <w:lvl w:ilvl="6" w:tplc="04E045F4" w:tentative="1">
      <w:start w:val="1"/>
      <w:numFmt w:val="bullet"/>
      <w:lvlText w:val=""/>
      <w:lvlJc w:val="left"/>
      <w:pPr>
        <w:tabs>
          <w:tab w:val="num" w:pos="5760"/>
        </w:tabs>
        <w:ind w:left="5760" w:hanging="360"/>
      </w:pPr>
      <w:rPr>
        <w:rFonts w:ascii="Symbol" w:hAnsi="Symbol" w:hint="default"/>
      </w:rPr>
    </w:lvl>
    <w:lvl w:ilvl="7" w:tplc="1ACECD78" w:tentative="1">
      <w:start w:val="1"/>
      <w:numFmt w:val="bullet"/>
      <w:lvlText w:val="o"/>
      <w:lvlJc w:val="left"/>
      <w:pPr>
        <w:tabs>
          <w:tab w:val="num" w:pos="6480"/>
        </w:tabs>
        <w:ind w:left="6480" w:hanging="360"/>
      </w:pPr>
      <w:rPr>
        <w:rFonts w:ascii="Courier New" w:hAnsi="Courier New" w:cs="Courier New" w:hint="default"/>
      </w:rPr>
    </w:lvl>
    <w:lvl w:ilvl="8" w:tplc="2AFC4A50" w:tentative="1">
      <w:start w:val="1"/>
      <w:numFmt w:val="bullet"/>
      <w:lvlText w:val=""/>
      <w:lvlJc w:val="left"/>
      <w:pPr>
        <w:tabs>
          <w:tab w:val="num" w:pos="7200"/>
        </w:tabs>
        <w:ind w:left="7200" w:hanging="360"/>
      </w:pPr>
      <w:rPr>
        <w:rFonts w:ascii="Wingdings" w:hAnsi="Wingdings" w:hint="default"/>
      </w:rPr>
    </w:lvl>
  </w:abstractNum>
  <w:abstractNum w:abstractNumId="253">
    <w:nsid w:val="4F2F0204"/>
    <w:multiLevelType w:val="hybridMultilevel"/>
    <w:tmpl w:val="F0B4D9A6"/>
    <w:lvl w:ilvl="0" w:tplc="0409000B">
      <w:start w:val="1"/>
      <w:numFmt w:val="bullet"/>
      <w:lvlText w:val=""/>
      <w:lvlJc w:val="left"/>
      <w:pPr>
        <w:ind w:left="2520" w:hanging="360"/>
      </w:pPr>
      <w:rPr>
        <w:rFonts w:ascii="Wingdings" w:hAnsi="Wingding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4">
    <w:nsid w:val="4F500679"/>
    <w:multiLevelType w:val="hybridMultilevel"/>
    <w:tmpl w:val="BA3883D8"/>
    <w:lvl w:ilvl="0" w:tplc="0409000B">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55">
    <w:nsid w:val="4FF24D7C"/>
    <w:multiLevelType w:val="hybridMultilevel"/>
    <w:tmpl w:val="AB743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502B59C2"/>
    <w:multiLevelType w:val="hybridMultilevel"/>
    <w:tmpl w:val="E67EF312"/>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50451F94"/>
    <w:multiLevelType w:val="hybridMultilevel"/>
    <w:tmpl w:val="0DCEEE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50A167E8"/>
    <w:multiLevelType w:val="hybridMultilevel"/>
    <w:tmpl w:val="176C0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5350730C"/>
    <w:multiLevelType w:val="hybridMultilevel"/>
    <w:tmpl w:val="6B0AE0FC"/>
    <w:lvl w:ilvl="0" w:tplc="0409000B">
      <w:start w:val="1"/>
      <w:numFmt w:val="bullet"/>
      <w:lvlText w:val=""/>
      <w:lvlJc w:val="left"/>
      <w:pPr>
        <w:tabs>
          <w:tab w:val="num" w:pos="1080"/>
        </w:tabs>
        <w:ind w:left="1080" w:hanging="720"/>
      </w:pPr>
      <w:rPr>
        <w:rFonts w:ascii="Wingdings" w:hAnsi="Wingdings" w:hint="default"/>
      </w:rPr>
    </w:lvl>
    <w:lvl w:ilvl="1" w:tplc="D336573A" w:tentative="1">
      <w:start w:val="1"/>
      <w:numFmt w:val="lowerLetter"/>
      <w:lvlText w:val="%2."/>
      <w:lvlJc w:val="left"/>
      <w:pPr>
        <w:tabs>
          <w:tab w:val="num" w:pos="1440"/>
        </w:tabs>
        <w:ind w:left="1440" w:hanging="360"/>
      </w:pPr>
    </w:lvl>
    <w:lvl w:ilvl="2" w:tplc="E7C65374" w:tentative="1">
      <w:start w:val="1"/>
      <w:numFmt w:val="lowerRoman"/>
      <w:lvlText w:val="%3."/>
      <w:lvlJc w:val="right"/>
      <w:pPr>
        <w:tabs>
          <w:tab w:val="num" w:pos="2160"/>
        </w:tabs>
        <w:ind w:left="2160" w:hanging="180"/>
      </w:pPr>
    </w:lvl>
    <w:lvl w:ilvl="3" w:tplc="1712633E" w:tentative="1">
      <w:start w:val="1"/>
      <w:numFmt w:val="decimal"/>
      <w:lvlText w:val="%4."/>
      <w:lvlJc w:val="left"/>
      <w:pPr>
        <w:tabs>
          <w:tab w:val="num" w:pos="2880"/>
        </w:tabs>
        <w:ind w:left="2880" w:hanging="360"/>
      </w:pPr>
    </w:lvl>
    <w:lvl w:ilvl="4" w:tplc="C54CA4A4" w:tentative="1">
      <w:start w:val="1"/>
      <w:numFmt w:val="lowerLetter"/>
      <w:lvlText w:val="%5."/>
      <w:lvlJc w:val="left"/>
      <w:pPr>
        <w:tabs>
          <w:tab w:val="num" w:pos="3600"/>
        </w:tabs>
        <w:ind w:left="3600" w:hanging="360"/>
      </w:pPr>
    </w:lvl>
    <w:lvl w:ilvl="5" w:tplc="D2A0ED26" w:tentative="1">
      <w:start w:val="1"/>
      <w:numFmt w:val="lowerRoman"/>
      <w:lvlText w:val="%6."/>
      <w:lvlJc w:val="right"/>
      <w:pPr>
        <w:tabs>
          <w:tab w:val="num" w:pos="4320"/>
        </w:tabs>
        <w:ind w:left="4320" w:hanging="180"/>
      </w:pPr>
    </w:lvl>
    <w:lvl w:ilvl="6" w:tplc="8F1CA024" w:tentative="1">
      <w:start w:val="1"/>
      <w:numFmt w:val="decimal"/>
      <w:lvlText w:val="%7."/>
      <w:lvlJc w:val="left"/>
      <w:pPr>
        <w:tabs>
          <w:tab w:val="num" w:pos="5040"/>
        </w:tabs>
        <w:ind w:left="5040" w:hanging="360"/>
      </w:pPr>
    </w:lvl>
    <w:lvl w:ilvl="7" w:tplc="2E08628C" w:tentative="1">
      <w:start w:val="1"/>
      <w:numFmt w:val="lowerLetter"/>
      <w:lvlText w:val="%8."/>
      <w:lvlJc w:val="left"/>
      <w:pPr>
        <w:tabs>
          <w:tab w:val="num" w:pos="5760"/>
        </w:tabs>
        <w:ind w:left="5760" w:hanging="360"/>
      </w:pPr>
    </w:lvl>
    <w:lvl w:ilvl="8" w:tplc="33661BF0" w:tentative="1">
      <w:start w:val="1"/>
      <w:numFmt w:val="lowerRoman"/>
      <w:lvlText w:val="%9."/>
      <w:lvlJc w:val="right"/>
      <w:pPr>
        <w:tabs>
          <w:tab w:val="num" w:pos="6480"/>
        </w:tabs>
        <w:ind w:left="6480" w:hanging="180"/>
      </w:pPr>
    </w:lvl>
  </w:abstractNum>
  <w:abstractNum w:abstractNumId="260">
    <w:nsid w:val="537F73C8"/>
    <w:multiLevelType w:val="hybridMultilevel"/>
    <w:tmpl w:val="FD0C40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55612036"/>
    <w:multiLevelType w:val="hybridMultilevel"/>
    <w:tmpl w:val="953E175C"/>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62">
    <w:nsid w:val="55850541"/>
    <w:multiLevelType w:val="hybridMultilevel"/>
    <w:tmpl w:val="7D302F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3">
    <w:nsid w:val="55D76F51"/>
    <w:multiLevelType w:val="hybridMultilevel"/>
    <w:tmpl w:val="38961D3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4">
    <w:nsid w:val="55EC0689"/>
    <w:multiLevelType w:val="hybridMultilevel"/>
    <w:tmpl w:val="B754942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5">
    <w:nsid w:val="561060BF"/>
    <w:multiLevelType w:val="hybridMultilevel"/>
    <w:tmpl w:val="C94E4DB2"/>
    <w:lvl w:ilvl="0" w:tplc="0409000B">
      <w:start w:val="1"/>
      <w:numFmt w:val="bullet"/>
      <w:lvlText w:val=""/>
      <w:lvlJc w:val="left"/>
      <w:pPr>
        <w:ind w:left="2520" w:hanging="360"/>
      </w:pPr>
      <w:rPr>
        <w:rFonts w:ascii="Wingdings" w:hAnsi="Wingding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6">
    <w:nsid w:val="562A623E"/>
    <w:multiLevelType w:val="hybridMultilevel"/>
    <w:tmpl w:val="D2DCD13C"/>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5637532C"/>
    <w:multiLevelType w:val="hybridMultilevel"/>
    <w:tmpl w:val="8C6A3A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563D2073"/>
    <w:multiLevelType w:val="hybridMultilevel"/>
    <w:tmpl w:val="AB6025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566773A2"/>
    <w:multiLevelType w:val="hybridMultilevel"/>
    <w:tmpl w:val="A58ED6AC"/>
    <w:lvl w:ilvl="0" w:tplc="C33EC9A8">
      <w:start w:val="1"/>
      <w:numFmt w:val="bullet"/>
      <w:lvlText w:val=""/>
      <w:lvlJc w:val="left"/>
      <w:pPr>
        <w:ind w:left="1080" w:hanging="360"/>
      </w:pPr>
      <w:rPr>
        <w:rFonts w:ascii="Symbol" w:hAnsi="Symbol" w:hint="default"/>
      </w:rPr>
    </w:lvl>
    <w:lvl w:ilvl="1" w:tplc="A5BE1AD0" w:tentative="1">
      <w:start w:val="1"/>
      <w:numFmt w:val="bullet"/>
      <w:lvlText w:val="o"/>
      <w:lvlJc w:val="left"/>
      <w:pPr>
        <w:ind w:left="1800" w:hanging="360"/>
      </w:pPr>
      <w:rPr>
        <w:rFonts w:ascii="Courier New" w:hAnsi="Courier New" w:cs="Courier New" w:hint="default"/>
      </w:rPr>
    </w:lvl>
    <w:lvl w:ilvl="2" w:tplc="E90C357C" w:tentative="1">
      <w:start w:val="1"/>
      <w:numFmt w:val="bullet"/>
      <w:lvlText w:val=""/>
      <w:lvlJc w:val="left"/>
      <w:pPr>
        <w:ind w:left="2520" w:hanging="360"/>
      </w:pPr>
      <w:rPr>
        <w:rFonts w:ascii="Wingdings" w:hAnsi="Wingdings" w:hint="default"/>
      </w:rPr>
    </w:lvl>
    <w:lvl w:ilvl="3" w:tplc="45345BB2" w:tentative="1">
      <w:start w:val="1"/>
      <w:numFmt w:val="bullet"/>
      <w:lvlText w:val=""/>
      <w:lvlJc w:val="left"/>
      <w:pPr>
        <w:ind w:left="3240" w:hanging="360"/>
      </w:pPr>
      <w:rPr>
        <w:rFonts w:ascii="Symbol" w:hAnsi="Symbol" w:hint="default"/>
      </w:rPr>
    </w:lvl>
    <w:lvl w:ilvl="4" w:tplc="3F54D262" w:tentative="1">
      <w:start w:val="1"/>
      <w:numFmt w:val="bullet"/>
      <w:lvlText w:val="o"/>
      <w:lvlJc w:val="left"/>
      <w:pPr>
        <w:ind w:left="3960" w:hanging="360"/>
      </w:pPr>
      <w:rPr>
        <w:rFonts w:ascii="Courier New" w:hAnsi="Courier New" w:cs="Courier New" w:hint="default"/>
      </w:rPr>
    </w:lvl>
    <w:lvl w:ilvl="5" w:tplc="74B0F418" w:tentative="1">
      <w:start w:val="1"/>
      <w:numFmt w:val="bullet"/>
      <w:lvlText w:val=""/>
      <w:lvlJc w:val="left"/>
      <w:pPr>
        <w:ind w:left="4680" w:hanging="360"/>
      </w:pPr>
      <w:rPr>
        <w:rFonts w:ascii="Wingdings" w:hAnsi="Wingdings" w:hint="default"/>
      </w:rPr>
    </w:lvl>
    <w:lvl w:ilvl="6" w:tplc="D41AA04A" w:tentative="1">
      <w:start w:val="1"/>
      <w:numFmt w:val="bullet"/>
      <w:lvlText w:val=""/>
      <w:lvlJc w:val="left"/>
      <w:pPr>
        <w:ind w:left="5400" w:hanging="360"/>
      </w:pPr>
      <w:rPr>
        <w:rFonts w:ascii="Symbol" w:hAnsi="Symbol" w:hint="default"/>
      </w:rPr>
    </w:lvl>
    <w:lvl w:ilvl="7" w:tplc="AFFA9A5C" w:tentative="1">
      <w:start w:val="1"/>
      <w:numFmt w:val="bullet"/>
      <w:lvlText w:val="o"/>
      <w:lvlJc w:val="left"/>
      <w:pPr>
        <w:ind w:left="6120" w:hanging="360"/>
      </w:pPr>
      <w:rPr>
        <w:rFonts w:ascii="Courier New" w:hAnsi="Courier New" w:cs="Courier New" w:hint="default"/>
      </w:rPr>
    </w:lvl>
    <w:lvl w:ilvl="8" w:tplc="67EEB164" w:tentative="1">
      <w:start w:val="1"/>
      <w:numFmt w:val="bullet"/>
      <w:lvlText w:val=""/>
      <w:lvlJc w:val="left"/>
      <w:pPr>
        <w:ind w:left="6840" w:hanging="360"/>
      </w:pPr>
      <w:rPr>
        <w:rFonts w:ascii="Wingdings" w:hAnsi="Wingdings" w:hint="default"/>
      </w:rPr>
    </w:lvl>
  </w:abstractNum>
  <w:abstractNum w:abstractNumId="270">
    <w:nsid w:val="574364A7"/>
    <w:multiLevelType w:val="hybridMultilevel"/>
    <w:tmpl w:val="32462D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nsid w:val="579F2C45"/>
    <w:multiLevelType w:val="hybridMultilevel"/>
    <w:tmpl w:val="D2243750"/>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58B71C8F"/>
    <w:multiLevelType w:val="hybridMultilevel"/>
    <w:tmpl w:val="9B86FC7E"/>
    <w:lvl w:ilvl="0" w:tplc="41C4768A">
      <w:numFmt w:val="bullet"/>
      <w:lvlText w:val="-"/>
      <w:lvlJc w:val="left"/>
      <w:pPr>
        <w:ind w:left="2980" w:hanging="360"/>
      </w:pPr>
      <w:rPr>
        <w:rFonts w:ascii="Cambria" w:eastAsia="Calibri" w:hAnsi="Cambria" w:cs="Times New Roman" w:hint="default"/>
      </w:rPr>
    </w:lvl>
    <w:lvl w:ilvl="1" w:tplc="04090003">
      <w:start w:val="1"/>
      <w:numFmt w:val="bullet"/>
      <w:lvlText w:val="o"/>
      <w:lvlJc w:val="left"/>
      <w:pPr>
        <w:ind w:left="3700" w:hanging="360"/>
      </w:pPr>
      <w:rPr>
        <w:rFonts w:ascii="Courier New" w:hAnsi="Courier New" w:hint="default"/>
      </w:rPr>
    </w:lvl>
    <w:lvl w:ilvl="2" w:tplc="04090005">
      <w:start w:val="1"/>
      <w:numFmt w:val="bullet"/>
      <w:lvlText w:val=""/>
      <w:lvlJc w:val="left"/>
      <w:pPr>
        <w:ind w:left="4420" w:hanging="360"/>
      </w:pPr>
      <w:rPr>
        <w:rFonts w:ascii="Wingdings" w:hAnsi="Wingdings" w:hint="default"/>
      </w:rPr>
    </w:lvl>
    <w:lvl w:ilvl="3" w:tplc="04090003">
      <w:start w:val="1"/>
      <w:numFmt w:val="bullet"/>
      <w:lvlText w:val="o"/>
      <w:lvlJc w:val="left"/>
      <w:pPr>
        <w:ind w:left="5140" w:hanging="360"/>
      </w:pPr>
      <w:rPr>
        <w:rFonts w:ascii="Courier New" w:hAnsi="Courier New" w:cs="Courier New" w:hint="default"/>
      </w:rPr>
    </w:lvl>
    <w:lvl w:ilvl="4" w:tplc="04090003" w:tentative="1">
      <w:start w:val="1"/>
      <w:numFmt w:val="bullet"/>
      <w:lvlText w:val="o"/>
      <w:lvlJc w:val="left"/>
      <w:pPr>
        <w:ind w:left="5860" w:hanging="360"/>
      </w:pPr>
      <w:rPr>
        <w:rFonts w:ascii="Courier New" w:hAnsi="Courier New" w:hint="default"/>
      </w:rPr>
    </w:lvl>
    <w:lvl w:ilvl="5" w:tplc="04090005" w:tentative="1">
      <w:start w:val="1"/>
      <w:numFmt w:val="bullet"/>
      <w:lvlText w:val=""/>
      <w:lvlJc w:val="left"/>
      <w:pPr>
        <w:ind w:left="6580" w:hanging="360"/>
      </w:pPr>
      <w:rPr>
        <w:rFonts w:ascii="Wingdings" w:hAnsi="Wingdings" w:hint="default"/>
      </w:rPr>
    </w:lvl>
    <w:lvl w:ilvl="6" w:tplc="04090001" w:tentative="1">
      <w:start w:val="1"/>
      <w:numFmt w:val="bullet"/>
      <w:lvlText w:val=""/>
      <w:lvlJc w:val="left"/>
      <w:pPr>
        <w:ind w:left="7300" w:hanging="360"/>
      </w:pPr>
      <w:rPr>
        <w:rFonts w:ascii="Symbol" w:hAnsi="Symbol" w:hint="default"/>
      </w:rPr>
    </w:lvl>
    <w:lvl w:ilvl="7" w:tplc="04090003" w:tentative="1">
      <w:start w:val="1"/>
      <w:numFmt w:val="bullet"/>
      <w:lvlText w:val="o"/>
      <w:lvlJc w:val="left"/>
      <w:pPr>
        <w:ind w:left="8020" w:hanging="360"/>
      </w:pPr>
      <w:rPr>
        <w:rFonts w:ascii="Courier New" w:hAnsi="Courier New" w:hint="default"/>
      </w:rPr>
    </w:lvl>
    <w:lvl w:ilvl="8" w:tplc="04090005" w:tentative="1">
      <w:start w:val="1"/>
      <w:numFmt w:val="bullet"/>
      <w:lvlText w:val=""/>
      <w:lvlJc w:val="left"/>
      <w:pPr>
        <w:ind w:left="8740" w:hanging="360"/>
      </w:pPr>
      <w:rPr>
        <w:rFonts w:ascii="Wingdings" w:hAnsi="Wingdings" w:hint="default"/>
      </w:rPr>
    </w:lvl>
  </w:abstractNum>
  <w:abstractNum w:abstractNumId="273">
    <w:nsid w:val="58E45BA5"/>
    <w:multiLevelType w:val="hybridMultilevel"/>
    <w:tmpl w:val="36888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nsid w:val="59FD1172"/>
    <w:multiLevelType w:val="hybridMultilevel"/>
    <w:tmpl w:val="F1803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5">
    <w:nsid w:val="5A5248A7"/>
    <w:multiLevelType w:val="hybridMultilevel"/>
    <w:tmpl w:val="FA4E112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nsid w:val="5A5E2263"/>
    <w:multiLevelType w:val="hybridMultilevel"/>
    <w:tmpl w:val="7C623EB4"/>
    <w:lvl w:ilvl="0" w:tplc="7BD4ECD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5B617005"/>
    <w:multiLevelType w:val="hybridMultilevel"/>
    <w:tmpl w:val="43BE30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5BAD4A03"/>
    <w:multiLevelType w:val="hybridMultilevel"/>
    <w:tmpl w:val="0526E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nsid w:val="5BBB57C6"/>
    <w:multiLevelType w:val="hybridMultilevel"/>
    <w:tmpl w:val="03644F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nsid w:val="5C2715AA"/>
    <w:multiLevelType w:val="hybridMultilevel"/>
    <w:tmpl w:val="881C3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5C4C215B"/>
    <w:multiLevelType w:val="hybridMultilevel"/>
    <w:tmpl w:val="C5A6EE6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2">
    <w:nsid w:val="5DD45945"/>
    <w:multiLevelType w:val="hybridMultilevel"/>
    <w:tmpl w:val="D01AF6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nsid w:val="5E4D7BC6"/>
    <w:multiLevelType w:val="hybridMultilevel"/>
    <w:tmpl w:val="A148EB4A"/>
    <w:lvl w:ilvl="0" w:tplc="0409000B">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84">
    <w:nsid w:val="5E6D556D"/>
    <w:multiLevelType w:val="hybridMultilevel"/>
    <w:tmpl w:val="3E6C2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608F2641"/>
    <w:multiLevelType w:val="hybridMultilevel"/>
    <w:tmpl w:val="947488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61205CA3"/>
    <w:multiLevelType w:val="hybridMultilevel"/>
    <w:tmpl w:val="235A8C64"/>
    <w:lvl w:ilvl="0" w:tplc="39D860E2">
      <w:start w:val="2"/>
      <w:numFmt w:val="decimal"/>
      <w:lvlText w:val="%1."/>
      <w:lvlJc w:val="left"/>
      <w:pPr>
        <w:ind w:hanging="714"/>
        <w:jc w:val="left"/>
      </w:pPr>
      <w:rPr>
        <w:rFonts w:ascii="Times New Roman" w:eastAsia="Times New Roman" w:hAnsi="Times New Roman" w:hint="default"/>
        <w:w w:val="106"/>
        <w:sz w:val="23"/>
        <w:szCs w:val="23"/>
      </w:rPr>
    </w:lvl>
    <w:lvl w:ilvl="1" w:tplc="52BED854">
      <w:start w:val="1"/>
      <w:numFmt w:val="lowerLetter"/>
      <w:lvlText w:val="%2."/>
      <w:lvlJc w:val="left"/>
      <w:pPr>
        <w:ind w:hanging="714"/>
        <w:jc w:val="left"/>
      </w:pPr>
      <w:rPr>
        <w:rFonts w:ascii="Times New Roman" w:eastAsia="Times New Roman" w:hAnsi="Times New Roman" w:hint="default"/>
        <w:w w:val="108"/>
        <w:sz w:val="23"/>
        <w:szCs w:val="23"/>
      </w:rPr>
    </w:lvl>
    <w:lvl w:ilvl="2" w:tplc="B3FE9A5A">
      <w:start w:val="1"/>
      <w:numFmt w:val="bullet"/>
      <w:lvlText w:val="•"/>
      <w:lvlJc w:val="left"/>
      <w:rPr>
        <w:rFonts w:hint="default"/>
      </w:rPr>
    </w:lvl>
    <w:lvl w:ilvl="3" w:tplc="F8961502">
      <w:start w:val="1"/>
      <w:numFmt w:val="bullet"/>
      <w:lvlText w:val="•"/>
      <w:lvlJc w:val="left"/>
      <w:rPr>
        <w:rFonts w:hint="default"/>
      </w:rPr>
    </w:lvl>
    <w:lvl w:ilvl="4" w:tplc="5AFE2B28">
      <w:start w:val="1"/>
      <w:numFmt w:val="bullet"/>
      <w:lvlText w:val="•"/>
      <w:lvlJc w:val="left"/>
      <w:rPr>
        <w:rFonts w:hint="default"/>
      </w:rPr>
    </w:lvl>
    <w:lvl w:ilvl="5" w:tplc="1DDCD1C2">
      <w:start w:val="1"/>
      <w:numFmt w:val="bullet"/>
      <w:lvlText w:val="•"/>
      <w:lvlJc w:val="left"/>
      <w:rPr>
        <w:rFonts w:hint="default"/>
      </w:rPr>
    </w:lvl>
    <w:lvl w:ilvl="6" w:tplc="753E4A7A">
      <w:start w:val="1"/>
      <w:numFmt w:val="bullet"/>
      <w:lvlText w:val="•"/>
      <w:lvlJc w:val="left"/>
      <w:rPr>
        <w:rFonts w:hint="default"/>
      </w:rPr>
    </w:lvl>
    <w:lvl w:ilvl="7" w:tplc="B3E6EAA2">
      <w:start w:val="1"/>
      <w:numFmt w:val="bullet"/>
      <w:lvlText w:val="•"/>
      <w:lvlJc w:val="left"/>
      <w:rPr>
        <w:rFonts w:hint="default"/>
      </w:rPr>
    </w:lvl>
    <w:lvl w:ilvl="8" w:tplc="D64CC0E8">
      <w:start w:val="1"/>
      <w:numFmt w:val="bullet"/>
      <w:lvlText w:val="•"/>
      <w:lvlJc w:val="left"/>
      <w:rPr>
        <w:rFonts w:hint="default"/>
      </w:rPr>
    </w:lvl>
  </w:abstractNum>
  <w:abstractNum w:abstractNumId="287">
    <w:nsid w:val="612E6970"/>
    <w:multiLevelType w:val="hybridMultilevel"/>
    <w:tmpl w:val="8D768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1F41BE3"/>
    <w:multiLevelType w:val="hybridMultilevel"/>
    <w:tmpl w:val="20D036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9">
    <w:nsid w:val="62941C44"/>
    <w:multiLevelType w:val="hybridMultilevel"/>
    <w:tmpl w:val="FE9672CE"/>
    <w:lvl w:ilvl="0" w:tplc="0409000B">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90">
    <w:nsid w:val="631A2210"/>
    <w:multiLevelType w:val="hybridMultilevel"/>
    <w:tmpl w:val="2A042184"/>
    <w:lvl w:ilvl="0" w:tplc="04090001">
      <w:start w:val="1"/>
      <w:numFmt w:val="bullet"/>
      <w:lvlText w:val=""/>
      <w:lvlJc w:val="left"/>
      <w:pPr>
        <w:ind w:left="1800" w:hanging="360"/>
      </w:pPr>
      <w:rPr>
        <w:rFonts w:ascii="Symbol" w:hAnsi="Symbol" w:hint="default"/>
      </w:rPr>
    </w:lvl>
    <w:lvl w:ilvl="1" w:tplc="A4F27DA4" w:tentative="1">
      <w:start w:val="1"/>
      <w:numFmt w:val="bullet"/>
      <w:lvlText w:val="o"/>
      <w:lvlJc w:val="left"/>
      <w:pPr>
        <w:ind w:left="2520" w:hanging="360"/>
      </w:pPr>
      <w:rPr>
        <w:rFonts w:ascii="Courier New" w:hAnsi="Courier New" w:cs="Courier New" w:hint="default"/>
      </w:rPr>
    </w:lvl>
    <w:lvl w:ilvl="2" w:tplc="7E26F27C" w:tentative="1">
      <w:start w:val="1"/>
      <w:numFmt w:val="bullet"/>
      <w:lvlText w:val=""/>
      <w:lvlJc w:val="left"/>
      <w:pPr>
        <w:ind w:left="3240" w:hanging="360"/>
      </w:pPr>
      <w:rPr>
        <w:rFonts w:ascii="Wingdings" w:hAnsi="Wingdings" w:hint="default"/>
      </w:rPr>
    </w:lvl>
    <w:lvl w:ilvl="3" w:tplc="2E62DCCE" w:tentative="1">
      <w:start w:val="1"/>
      <w:numFmt w:val="bullet"/>
      <w:lvlText w:val=""/>
      <w:lvlJc w:val="left"/>
      <w:pPr>
        <w:ind w:left="3960" w:hanging="360"/>
      </w:pPr>
      <w:rPr>
        <w:rFonts w:ascii="Symbol" w:hAnsi="Symbol" w:hint="default"/>
      </w:rPr>
    </w:lvl>
    <w:lvl w:ilvl="4" w:tplc="76284CB4" w:tentative="1">
      <w:start w:val="1"/>
      <w:numFmt w:val="bullet"/>
      <w:lvlText w:val="o"/>
      <w:lvlJc w:val="left"/>
      <w:pPr>
        <w:ind w:left="4680" w:hanging="360"/>
      </w:pPr>
      <w:rPr>
        <w:rFonts w:ascii="Courier New" w:hAnsi="Courier New" w:cs="Courier New" w:hint="default"/>
      </w:rPr>
    </w:lvl>
    <w:lvl w:ilvl="5" w:tplc="F96407DE" w:tentative="1">
      <w:start w:val="1"/>
      <w:numFmt w:val="bullet"/>
      <w:lvlText w:val=""/>
      <w:lvlJc w:val="left"/>
      <w:pPr>
        <w:ind w:left="5400" w:hanging="360"/>
      </w:pPr>
      <w:rPr>
        <w:rFonts w:ascii="Wingdings" w:hAnsi="Wingdings" w:hint="default"/>
      </w:rPr>
    </w:lvl>
    <w:lvl w:ilvl="6" w:tplc="46A4950E" w:tentative="1">
      <w:start w:val="1"/>
      <w:numFmt w:val="bullet"/>
      <w:lvlText w:val=""/>
      <w:lvlJc w:val="left"/>
      <w:pPr>
        <w:ind w:left="6120" w:hanging="360"/>
      </w:pPr>
      <w:rPr>
        <w:rFonts w:ascii="Symbol" w:hAnsi="Symbol" w:hint="default"/>
      </w:rPr>
    </w:lvl>
    <w:lvl w:ilvl="7" w:tplc="A1AE2864" w:tentative="1">
      <w:start w:val="1"/>
      <w:numFmt w:val="bullet"/>
      <w:lvlText w:val="o"/>
      <w:lvlJc w:val="left"/>
      <w:pPr>
        <w:ind w:left="6840" w:hanging="360"/>
      </w:pPr>
      <w:rPr>
        <w:rFonts w:ascii="Courier New" w:hAnsi="Courier New" w:cs="Courier New" w:hint="default"/>
      </w:rPr>
    </w:lvl>
    <w:lvl w:ilvl="8" w:tplc="CBC623A2" w:tentative="1">
      <w:start w:val="1"/>
      <w:numFmt w:val="bullet"/>
      <w:lvlText w:val=""/>
      <w:lvlJc w:val="left"/>
      <w:pPr>
        <w:ind w:left="7560" w:hanging="360"/>
      </w:pPr>
      <w:rPr>
        <w:rFonts w:ascii="Wingdings" w:hAnsi="Wingdings" w:hint="default"/>
      </w:rPr>
    </w:lvl>
  </w:abstractNum>
  <w:abstractNum w:abstractNumId="291">
    <w:nsid w:val="63806519"/>
    <w:multiLevelType w:val="hybridMultilevel"/>
    <w:tmpl w:val="63B69FFA"/>
    <w:lvl w:ilvl="0" w:tplc="38D23D7A">
      <w:start w:val="1"/>
      <w:numFmt w:val="bullet"/>
      <w:lvlText w:val=""/>
      <w:lvlJc w:val="left"/>
      <w:pPr>
        <w:tabs>
          <w:tab w:val="num" w:pos="1800"/>
        </w:tabs>
        <w:ind w:left="1800" w:hanging="360"/>
      </w:pPr>
      <w:rPr>
        <w:rFonts w:ascii="Wingdings" w:hAnsi="Wingdings" w:hint="default"/>
      </w:rPr>
    </w:lvl>
    <w:lvl w:ilvl="1" w:tplc="F61E5DC2">
      <w:start w:val="1"/>
      <w:numFmt w:val="bullet"/>
      <w:lvlText w:val="o"/>
      <w:lvlJc w:val="left"/>
      <w:pPr>
        <w:tabs>
          <w:tab w:val="num" w:pos="2520"/>
        </w:tabs>
        <w:ind w:left="2520" w:hanging="360"/>
      </w:pPr>
      <w:rPr>
        <w:rFonts w:ascii="Courier New" w:hAnsi="Courier New" w:cs="Courier New" w:hint="default"/>
      </w:rPr>
    </w:lvl>
    <w:lvl w:ilvl="2" w:tplc="6FF47EAA" w:tentative="1">
      <w:start w:val="1"/>
      <w:numFmt w:val="bullet"/>
      <w:lvlText w:val=""/>
      <w:lvlJc w:val="left"/>
      <w:pPr>
        <w:tabs>
          <w:tab w:val="num" w:pos="3240"/>
        </w:tabs>
        <w:ind w:left="3240" w:hanging="360"/>
      </w:pPr>
      <w:rPr>
        <w:rFonts w:ascii="Wingdings" w:hAnsi="Wingdings" w:hint="default"/>
      </w:rPr>
    </w:lvl>
    <w:lvl w:ilvl="3" w:tplc="DB0C08AE" w:tentative="1">
      <w:start w:val="1"/>
      <w:numFmt w:val="bullet"/>
      <w:lvlText w:val=""/>
      <w:lvlJc w:val="left"/>
      <w:pPr>
        <w:tabs>
          <w:tab w:val="num" w:pos="3960"/>
        </w:tabs>
        <w:ind w:left="3960" w:hanging="360"/>
      </w:pPr>
      <w:rPr>
        <w:rFonts w:ascii="Symbol" w:hAnsi="Symbol" w:hint="default"/>
      </w:rPr>
    </w:lvl>
    <w:lvl w:ilvl="4" w:tplc="5E8A6C92" w:tentative="1">
      <w:start w:val="1"/>
      <w:numFmt w:val="bullet"/>
      <w:lvlText w:val="o"/>
      <w:lvlJc w:val="left"/>
      <w:pPr>
        <w:tabs>
          <w:tab w:val="num" w:pos="4680"/>
        </w:tabs>
        <w:ind w:left="4680" w:hanging="360"/>
      </w:pPr>
      <w:rPr>
        <w:rFonts w:ascii="Courier New" w:hAnsi="Courier New" w:cs="Courier New" w:hint="default"/>
      </w:rPr>
    </w:lvl>
    <w:lvl w:ilvl="5" w:tplc="A896EF42" w:tentative="1">
      <w:start w:val="1"/>
      <w:numFmt w:val="bullet"/>
      <w:lvlText w:val=""/>
      <w:lvlJc w:val="left"/>
      <w:pPr>
        <w:tabs>
          <w:tab w:val="num" w:pos="5400"/>
        </w:tabs>
        <w:ind w:left="5400" w:hanging="360"/>
      </w:pPr>
      <w:rPr>
        <w:rFonts w:ascii="Wingdings" w:hAnsi="Wingdings" w:hint="default"/>
      </w:rPr>
    </w:lvl>
    <w:lvl w:ilvl="6" w:tplc="5A3078FA" w:tentative="1">
      <w:start w:val="1"/>
      <w:numFmt w:val="bullet"/>
      <w:lvlText w:val=""/>
      <w:lvlJc w:val="left"/>
      <w:pPr>
        <w:tabs>
          <w:tab w:val="num" w:pos="6120"/>
        </w:tabs>
        <w:ind w:left="6120" w:hanging="360"/>
      </w:pPr>
      <w:rPr>
        <w:rFonts w:ascii="Symbol" w:hAnsi="Symbol" w:hint="default"/>
      </w:rPr>
    </w:lvl>
    <w:lvl w:ilvl="7" w:tplc="A22C0878" w:tentative="1">
      <w:start w:val="1"/>
      <w:numFmt w:val="bullet"/>
      <w:lvlText w:val="o"/>
      <w:lvlJc w:val="left"/>
      <w:pPr>
        <w:tabs>
          <w:tab w:val="num" w:pos="6840"/>
        </w:tabs>
        <w:ind w:left="6840" w:hanging="360"/>
      </w:pPr>
      <w:rPr>
        <w:rFonts w:ascii="Courier New" w:hAnsi="Courier New" w:cs="Courier New" w:hint="default"/>
      </w:rPr>
    </w:lvl>
    <w:lvl w:ilvl="8" w:tplc="2090BF1C" w:tentative="1">
      <w:start w:val="1"/>
      <w:numFmt w:val="bullet"/>
      <w:lvlText w:val=""/>
      <w:lvlJc w:val="left"/>
      <w:pPr>
        <w:tabs>
          <w:tab w:val="num" w:pos="7560"/>
        </w:tabs>
        <w:ind w:left="7560" w:hanging="360"/>
      </w:pPr>
      <w:rPr>
        <w:rFonts w:ascii="Wingdings" w:hAnsi="Wingdings" w:hint="default"/>
      </w:rPr>
    </w:lvl>
  </w:abstractNum>
  <w:abstractNum w:abstractNumId="292">
    <w:nsid w:val="63B86161"/>
    <w:multiLevelType w:val="hybridMultilevel"/>
    <w:tmpl w:val="AEB4C528"/>
    <w:lvl w:ilvl="0" w:tplc="0409000B">
      <w:start w:val="1"/>
      <w:numFmt w:val="bullet"/>
      <w:lvlText w:val=""/>
      <w:lvlJc w:val="left"/>
      <w:pPr>
        <w:ind w:left="2520" w:hanging="360"/>
      </w:pPr>
      <w:rPr>
        <w:rFonts w:ascii="Wingdings" w:hAnsi="Wingding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3">
    <w:nsid w:val="63C25BE4"/>
    <w:multiLevelType w:val="hybridMultilevel"/>
    <w:tmpl w:val="29A4017C"/>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4">
    <w:nsid w:val="63C7247B"/>
    <w:multiLevelType w:val="hybridMultilevel"/>
    <w:tmpl w:val="848A0DB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5">
    <w:nsid w:val="63CE3064"/>
    <w:multiLevelType w:val="hybridMultilevel"/>
    <w:tmpl w:val="6AE40B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43346BA"/>
    <w:multiLevelType w:val="hybridMultilevel"/>
    <w:tmpl w:val="3C60C04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7">
    <w:nsid w:val="644D39DF"/>
    <w:multiLevelType w:val="hybridMultilevel"/>
    <w:tmpl w:val="FA2CF9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647E797D"/>
    <w:multiLevelType w:val="hybridMultilevel"/>
    <w:tmpl w:val="04BCF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64F676C2"/>
    <w:multiLevelType w:val="hybridMultilevel"/>
    <w:tmpl w:val="B6BA738A"/>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653F64BE"/>
    <w:multiLevelType w:val="hybridMultilevel"/>
    <w:tmpl w:val="34C86B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656D492D"/>
    <w:multiLevelType w:val="hybridMultilevel"/>
    <w:tmpl w:val="E0943338"/>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65D26B1E"/>
    <w:multiLevelType w:val="hybridMultilevel"/>
    <w:tmpl w:val="76F63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669525BB"/>
    <w:multiLevelType w:val="hybridMultilevel"/>
    <w:tmpl w:val="12000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67E45EC8"/>
    <w:multiLevelType w:val="hybridMultilevel"/>
    <w:tmpl w:val="D4869FD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6878218E"/>
    <w:multiLevelType w:val="hybridMultilevel"/>
    <w:tmpl w:val="F9C4A1A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6">
    <w:nsid w:val="68E57679"/>
    <w:multiLevelType w:val="hybridMultilevel"/>
    <w:tmpl w:val="B510BD2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7">
    <w:nsid w:val="69570E95"/>
    <w:multiLevelType w:val="hybridMultilevel"/>
    <w:tmpl w:val="3850C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8">
    <w:nsid w:val="6ADD71AC"/>
    <w:multiLevelType w:val="hybridMultilevel"/>
    <w:tmpl w:val="90E058DE"/>
    <w:lvl w:ilvl="0" w:tplc="A5AA1E6A">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6AF34D88"/>
    <w:multiLevelType w:val="hybridMultilevel"/>
    <w:tmpl w:val="83804032"/>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10">
    <w:nsid w:val="6B4D3EB9"/>
    <w:multiLevelType w:val="hybridMultilevel"/>
    <w:tmpl w:val="0EAEA210"/>
    <w:lvl w:ilvl="0" w:tplc="04090003">
      <w:start w:val="1"/>
      <w:numFmt w:val="bullet"/>
      <w:lvlText w:val="o"/>
      <w:lvlJc w:val="left"/>
      <w:pPr>
        <w:ind w:left="2886" w:hanging="360"/>
      </w:pPr>
      <w:rPr>
        <w:rFonts w:ascii="Courier New" w:hAnsi="Courier New" w:cs="Courier New"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311">
    <w:nsid w:val="6BC0049A"/>
    <w:multiLevelType w:val="hybridMultilevel"/>
    <w:tmpl w:val="7B60A8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2">
    <w:nsid w:val="6C2F0E8D"/>
    <w:multiLevelType w:val="hybridMultilevel"/>
    <w:tmpl w:val="DB7CB80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6C5C58A8"/>
    <w:multiLevelType w:val="hybridMultilevel"/>
    <w:tmpl w:val="D4B84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6C856D60"/>
    <w:multiLevelType w:val="hybridMultilevel"/>
    <w:tmpl w:val="B272711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5">
    <w:nsid w:val="6C8B5B7E"/>
    <w:multiLevelType w:val="hybridMultilevel"/>
    <w:tmpl w:val="3514BA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6D3E3685"/>
    <w:multiLevelType w:val="hybridMultilevel"/>
    <w:tmpl w:val="F642EE6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6D5F2E08"/>
    <w:multiLevelType w:val="hybridMultilevel"/>
    <w:tmpl w:val="C68A28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nsid w:val="6DDD01B8"/>
    <w:multiLevelType w:val="hybridMultilevel"/>
    <w:tmpl w:val="2C9CCE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9">
    <w:nsid w:val="6DE77A70"/>
    <w:multiLevelType w:val="hybridMultilevel"/>
    <w:tmpl w:val="8228BACA"/>
    <w:lvl w:ilvl="0" w:tplc="0409000B">
      <w:start w:val="1"/>
      <w:numFmt w:val="bullet"/>
      <w:lvlText w:val=""/>
      <w:lvlJc w:val="left"/>
      <w:pPr>
        <w:ind w:left="904" w:hanging="360"/>
      </w:pPr>
      <w:rPr>
        <w:rFonts w:ascii="Wingdings" w:hAnsi="Wingdings"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320">
    <w:nsid w:val="6E1C6603"/>
    <w:multiLevelType w:val="hybridMultilevel"/>
    <w:tmpl w:val="B03C932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1">
    <w:nsid w:val="6E5632DF"/>
    <w:multiLevelType w:val="hybridMultilevel"/>
    <w:tmpl w:val="819A8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2">
    <w:nsid w:val="6F026D74"/>
    <w:multiLevelType w:val="hybridMultilevel"/>
    <w:tmpl w:val="D9C63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6F1376AE"/>
    <w:multiLevelType w:val="hybridMultilevel"/>
    <w:tmpl w:val="17C4FCA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4">
    <w:nsid w:val="6F270AAE"/>
    <w:multiLevelType w:val="hybridMultilevel"/>
    <w:tmpl w:val="3DC8723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nsid w:val="6F4C0B12"/>
    <w:multiLevelType w:val="hybridMultilevel"/>
    <w:tmpl w:val="D65E92F0"/>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6FA0234F"/>
    <w:multiLevelType w:val="hybridMultilevel"/>
    <w:tmpl w:val="782A75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7">
    <w:nsid w:val="6FD22548"/>
    <w:multiLevelType w:val="hybridMultilevel"/>
    <w:tmpl w:val="D7A43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nsid w:val="6FD870C6"/>
    <w:multiLevelType w:val="hybridMultilevel"/>
    <w:tmpl w:val="5E2057DC"/>
    <w:lvl w:ilvl="0" w:tplc="E8E66BB0">
      <w:start w:val="1"/>
      <w:numFmt w:val="upperRoman"/>
      <w:lvlText w:val="%1."/>
      <w:lvlJc w:val="left"/>
      <w:pPr>
        <w:ind w:hanging="685"/>
        <w:jc w:val="left"/>
      </w:pPr>
      <w:rPr>
        <w:rFonts w:ascii="Times New Roman" w:eastAsia="Times New Roman" w:hAnsi="Times New Roman" w:hint="default"/>
        <w:w w:val="113"/>
        <w:sz w:val="23"/>
        <w:szCs w:val="23"/>
      </w:rPr>
    </w:lvl>
    <w:lvl w:ilvl="1" w:tplc="C36A76D6">
      <w:start w:val="1"/>
      <w:numFmt w:val="lowerLetter"/>
      <w:lvlText w:val="%2."/>
      <w:lvlJc w:val="left"/>
      <w:pPr>
        <w:ind w:hanging="699"/>
        <w:jc w:val="left"/>
      </w:pPr>
      <w:rPr>
        <w:rFonts w:ascii="Times New Roman" w:eastAsia="Times New Roman" w:hAnsi="Times New Roman" w:hint="default"/>
        <w:w w:val="97"/>
        <w:sz w:val="23"/>
        <w:szCs w:val="23"/>
      </w:rPr>
    </w:lvl>
    <w:lvl w:ilvl="2" w:tplc="7CFAF45A">
      <w:start w:val="1"/>
      <w:numFmt w:val="bullet"/>
      <w:lvlText w:val="•"/>
      <w:lvlJc w:val="left"/>
      <w:rPr>
        <w:rFonts w:hint="default"/>
      </w:rPr>
    </w:lvl>
    <w:lvl w:ilvl="3" w:tplc="DD0EEA5C">
      <w:start w:val="1"/>
      <w:numFmt w:val="bullet"/>
      <w:lvlText w:val="•"/>
      <w:lvlJc w:val="left"/>
      <w:rPr>
        <w:rFonts w:hint="default"/>
      </w:rPr>
    </w:lvl>
    <w:lvl w:ilvl="4" w:tplc="8A7667EE">
      <w:start w:val="1"/>
      <w:numFmt w:val="bullet"/>
      <w:lvlText w:val="•"/>
      <w:lvlJc w:val="left"/>
      <w:rPr>
        <w:rFonts w:hint="default"/>
      </w:rPr>
    </w:lvl>
    <w:lvl w:ilvl="5" w:tplc="6D027E38">
      <w:start w:val="1"/>
      <w:numFmt w:val="bullet"/>
      <w:lvlText w:val="•"/>
      <w:lvlJc w:val="left"/>
      <w:rPr>
        <w:rFonts w:hint="default"/>
      </w:rPr>
    </w:lvl>
    <w:lvl w:ilvl="6" w:tplc="9CEE04CA">
      <w:start w:val="1"/>
      <w:numFmt w:val="bullet"/>
      <w:lvlText w:val="•"/>
      <w:lvlJc w:val="left"/>
      <w:rPr>
        <w:rFonts w:hint="default"/>
      </w:rPr>
    </w:lvl>
    <w:lvl w:ilvl="7" w:tplc="0C72EA34">
      <w:start w:val="1"/>
      <w:numFmt w:val="bullet"/>
      <w:lvlText w:val="•"/>
      <w:lvlJc w:val="left"/>
      <w:rPr>
        <w:rFonts w:hint="default"/>
      </w:rPr>
    </w:lvl>
    <w:lvl w:ilvl="8" w:tplc="872C09AA">
      <w:start w:val="1"/>
      <w:numFmt w:val="bullet"/>
      <w:lvlText w:val="•"/>
      <w:lvlJc w:val="left"/>
      <w:rPr>
        <w:rFonts w:hint="default"/>
      </w:rPr>
    </w:lvl>
  </w:abstractNum>
  <w:abstractNum w:abstractNumId="329">
    <w:nsid w:val="7037369F"/>
    <w:multiLevelType w:val="hybridMultilevel"/>
    <w:tmpl w:val="57D88F44"/>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0">
    <w:nsid w:val="70C6192D"/>
    <w:multiLevelType w:val="hybridMultilevel"/>
    <w:tmpl w:val="0A0023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70D2727D"/>
    <w:multiLevelType w:val="hybridMultilevel"/>
    <w:tmpl w:val="AC908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0EB2A5F"/>
    <w:multiLevelType w:val="hybridMultilevel"/>
    <w:tmpl w:val="D2A6D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71047153"/>
    <w:multiLevelType w:val="hybridMultilevel"/>
    <w:tmpl w:val="50F8BAC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4">
    <w:nsid w:val="714D7881"/>
    <w:multiLevelType w:val="hybridMultilevel"/>
    <w:tmpl w:val="52E21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5">
    <w:nsid w:val="714F2686"/>
    <w:multiLevelType w:val="hybridMultilevel"/>
    <w:tmpl w:val="40F68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71837E17"/>
    <w:multiLevelType w:val="hybridMultilevel"/>
    <w:tmpl w:val="9D288816"/>
    <w:lvl w:ilvl="0" w:tplc="3E662AC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7">
    <w:nsid w:val="71BE667A"/>
    <w:multiLevelType w:val="hybridMultilevel"/>
    <w:tmpl w:val="FAA8ADE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8">
    <w:nsid w:val="71CE37C2"/>
    <w:multiLevelType w:val="hybridMultilevel"/>
    <w:tmpl w:val="4C9A2D72"/>
    <w:lvl w:ilvl="0" w:tplc="0409000B">
      <w:start w:val="1"/>
      <w:numFmt w:val="bullet"/>
      <w:lvlText w:val=""/>
      <w:lvlJc w:val="left"/>
      <w:pPr>
        <w:ind w:left="720" w:hanging="360"/>
      </w:pPr>
      <w:rPr>
        <w:rFonts w:ascii="Wingdings" w:hAnsi="Wingdings" w:hint="default"/>
        <w:color w:val="auto"/>
      </w:rPr>
    </w:lvl>
    <w:lvl w:ilvl="1" w:tplc="D47C27C4" w:tentative="1">
      <w:start w:val="1"/>
      <w:numFmt w:val="bullet"/>
      <w:lvlText w:val="o"/>
      <w:lvlJc w:val="left"/>
      <w:pPr>
        <w:ind w:left="1440" w:hanging="360"/>
      </w:pPr>
      <w:rPr>
        <w:rFonts w:ascii="Courier New" w:hAnsi="Courier New" w:cs="Courier New" w:hint="default"/>
      </w:rPr>
    </w:lvl>
    <w:lvl w:ilvl="2" w:tplc="E7C0478E" w:tentative="1">
      <w:start w:val="1"/>
      <w:numFmt w:val="bullet"/>
      <w:lvlText w:val=""/>
      <w:lvlJc w:val="left"/>
      <w:pPr>
        <w:ind w:left="2160" w:hanging="360"/>
      </w:pPr>
      <w:rPr>
        <w:rFonts w:ascii="Wingdings" w:hAnsi="Wingdings" w:hint="default"/>
      </w:rPr>
    </w:lvl>
    <w:lvl w:ilvl="3" w:tplc="965483E2" w:tentative="1">
      <w:start w:val="1"/>
      <w:numFmt w:val="bullet"/>
      <w:lvlText w:val=""/>
      <w:lvlJc w:val="left"/>
      <w:pPr>
        <w:ind w:left="2880" w:hanging="360"/>
      </w:pPr>
      <w:rPr>
        <w:rFonts w:ascii="Symbol" w:hAnsi="Symbol" w:hint="default"/>
      </w:rPr>
    </w:lvl>
    <w:lvl w:ilvl="4" w:tplc="02222DC8" w:tentative="1">
      <w:start w:val="1"/>
      <w:numFmt w:val="bullet"/>
      <w:lvlText w:val="o"/>
      <w:lvlJc w:val="left"/>
      <w:pPr>
        <w:ind w:left="3600" w:hanging="360"/>
      </w:pPr>
      <w:rPr>
        <w:rFonts w:ascii="Courier New" w:hAnsi="Courier New" w:cs="Courier New" w:hint="default"/>
      </w:rPr>
    </w:lvl>
    <w:lvl w:ilvl="5" w:tplc="DDEC2916" w:tentative="1">
      <w:start w:val="1"/>
      <w:numFmt w:val="bullet"/>
      <w:lvlText w:val=""/>
      <w:lvlJc w:val="left"/>
      <w:pPr>
        <w:ind w:left="4320" w:hanging="360"/>
      </w:pPr>
      <w:rPr>
        <w:rFonts w:ascii="Wingdings" w:hAnsi="Wingdings" w:hint="default"/>
      </w:rPr>
    </w:lvl>
    <w:lvl w:ilvl="6" w:tplc="75AE0478" w:tentative="1">
      <w:start w:val="1"/>
      <w:numFmt w:val="bullet"/>
      <w:lvlText w:val=""/>
      <w:lvlJc w:val="left"/>
      <w:pPr>
        <w:ind w:left="5040" w:hanging="360"/>
      </w:pPr>
      <w:rPr>
        <w:rFonts w:ascii="Symbol" w:hAnsi="Symbol" w:hint="default"/>
      </w:rPr>
    </w:lvl>
    <w:lvl w:ilvl="7" w:tplc="C22ED140" w:tentative="1">
      <w:start w:val="1"/>
      <w:numFmt w:val="bullet"/>
      <w:lvlText w:val="o"/>
      <w:lvlJc w:val="left"/>
      <w:pPr>
        <w:ind w:left="5760" w:hanging="360"/>
      </w:pPr>
      <w:rPr>
        <w:rFonts w:ascii="Courier New" w:hAnsi="Courier New" w:cs="Courier New" w:hint="default"/>
      </w:rPr>
    </w:lvl>
    <w:lvl w:ilvl="8" w:tplc="2F4A91A4" w:tentative="1">
      <w:start w:val="1"/>
      <w:numFmt w:val="bullet"/>
      <w:lvlText w:val=""/>
      <w:lvlJc w:val="left"/>
      <w:pPr>
        <w:ind w:left="6480" w:hanging="360"/>
      </w:pPr>
      <w:rPr>
        <w:rFonts w:ascii="Wingdings" w:hAnsi="Wingdings" w:hint="default"/>
      </w:rPr>
    </w:lvl>
  </w:abstractNum>
  <w:abstractNum w:abstractNumId="339">
    <w:nsid w:val="71F042BA"/>
    <w:multiLevelType w:val="multilevel"/>
    <w:tmpl w:val="78A259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723E15EA"/>
    <w:multiLevelType w:val="hybridMultilevel"/>
    <w:tmpl w:val="3760D072"/>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727F4D53"/>
    <w:multiLevelType w:val="hybridMultilevel"/>
    <w:tmpl w:val="5D5E42F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72E4785C"/>
    <w:multiLevelType w:val="hybridMultilevel"/>
    <w:tmpl w:val="DED895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3">
    <w:nsid w:val="73A14071"/>
    <w:multiLevelType w:val="hybridMultilevel"/>
    <w:tmpl w:val="1F3E07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4">
    <w:nsid w:val="7444168E"/>
    <w:multiLevelType w:val="hybridMultilevel"/>
    <w:tmpl w:val="4F4219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nsid w:val="74B933D3"/>
    <w:multiLevelType w:val="hybridMultilevel"/>
    <w:tmpl w:val="C2B4F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75010123"/>
    <w:multiLevelType w:val="hybridMultilevel"/>
    <w:tmpl w:val="AE7EAEB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7">
    <w:nsid w:val="759F2DDD"/>
    <w:multiLevelType w:val="hybridMultilevel"/>
    <w:tmpl w:val="52C00A34"/>
    <w:lvl w:ilvl="0" w:tplc="0409000B">
      <w:start w:val="1"/>
      <w:numFmt w:val="bullet"/>
      <w:lvlText w:val=""/>
      <w:lvlJc w:val="left"/>
      <w:pPr>
        <w:ind w:left="950" w:hanging="360"/>
      </w:pPr>
      <w:rPr>
        <w:rFonts w:ascii="Wingdings" w:hAnsi="Wingdings"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348">
    <w:nsid w:val="76113327"/>
    <w:multiLevelType w:val="hybridMultilevel"/>
    <w:tmpl w:val="210416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9">
    <w:nsid w:val="764B7029"/>
    <w:multiLevelType w:val="hybridMultilevel"/>
    <w:tmpl w:val="1602B872"/>
    <w:lvl w:ilvl="0" w:tplc="722693BE">
      <w:start w:val="1"/>
      <w:numFmt w:val="bullet"/>
      <w:lvlText w:val=""/>
      <w:lvlJc w:val="left"/>
      <w:pPr>
        <w:ind w:left="2520" w:hanging="360"/>
      </w:pPr>
      <w:rPr>
        <w:rFonts w:ascii="Wingdings" w:hAnsi="Wingding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0">
    <w:nsid w:val="776D5942"/>
    <w:multiLevelType w:val="multilevel"/>
    <w:tmpl w:val="7026D1FC"/>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
      <w:lvlJc w:val="left"/>
      <w:pPr>
        <w:tabs>
          <w:tab w:val="num" w:pos="1440"/>
        </w:tabs>
        <w:ind w:left="1440" w:hanging="360"/>
      </w:pPr>
      <w:rPr>
        <w:rFonts w:ascii="Symbol" w:hAnsi="Symbo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1">
    <w:nsid w:val="7790254F"/>
    <w:multiLevelType w:val="hybridMultilevel"/>
    <w:tmpl w:val="5C44FC2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77B40920"/>
    <w:multiLevelType w:val="hybridMultilevel"/>
    <w:tmpl w:val="CBF4E0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3">
    <w:nsid w:val="781333C2"/>
    <w:multiLevelType w:val="hybridMultilevel"/>
    <w:tmpl w:val="37B23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78536243"/>
    <w:multiLevelType w:val="hybridMultilevel"/>
    <w:tmpl w:val="EB7ED1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5">
    <w:nsid w:val="789B246F"/>
    <w:multiLevelType w:val="hybridMultilevel"/>
    <w:tmpl w:val="EB6C3EDA"/>
    <w:lvl w:ilvl="0" w:tplc="04090001">
      <w:start w:val="1"/>
      <w:numFmt w:val="bullet"/>
      <w:lvlText w:val=""/>
      <w:lvlJc w:val="left"/>
      <w:pPr>
        <w:ind w:left="1806" w:hanging="360"/>
      </w:pPr>
      <w:rPr>
        <w:rFonts w:ascii="Symbol" w:hAnsi="Symbol" w:hint="default"/>
      </w:rPr>
    </w:lvl>
    <w:lvl w:ilvl="1" w:tplc="04090003" w:tentative="1">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356">
    <w:nsid w:val="78A35F4D"/>
    <w:multiLevelType w:val="hybridMultilevel"/>
    <w:tmpl w:val="A776D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78CC6B15"/>
    <w:multiLevelType w:val="hybridMultilevel"/>
    <w:tmpl w:val="FFDC1E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79101E38"/>
    <w:multiLevelType w:val="hybridMultilevel"/>
    <w:tmpl w:val="F0D23BAA"/>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9">
    <w:nsid w:val="799238A7"/>
    <w:multiLevelType w:val="hybridMultilevel"/>
    <w:tmpl w:val="20EC7894"/>
    <w:lvl w:ilvl="0" w:tplc="7BD4ECD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79E92B22"/>
    <w:multiLevelType w:val="hybridMultilevel"/>
    <w:tmpl w:val="70FAC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7A126959"/>
    <w:multiLevelType w:val="hybridMultilevel"/>
    <w:tmpl w:val="AAB6931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7ACF1C20"/>
    <w:multiLevelType w:val="hybridMultilevel"/>
    <w:tmpl w:val="2012CF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3">
    <w:nsid w:val="7B832B8B"/>
    <w:multiLevelType w:val="hybridMultilevel"/>
    <w:tmpl w:val="41E0991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4">
    <w:nsid w:val="7BA41447"/>
    <w:multiLevelType w:val="hybridMultilevel"/>
    <w:tmpl w:val="83D28F0A"/>
    <w:lvl w:ilvl="0" w:tplc="0409000B">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365">
    <w:nsid w:val="7BFC4D32"/>
    <w:multiLevelType w:val="hybridMultilevel"/>
    <w:tmpl w:val="29108EEA"/>
    <w:lvl w:ilvl="0" w:tplc="0409000B">
      <w:start w:val="1"/>
      <w:numFmt w:val="bullet"/>
      <w:lvlText w:val=""/>
      <w:lvlJc w:val="left"/>
      <w:pPr>
        <w:ind w:left="720" w:hanging="360"/>
      </w:pPr>
      <w:rPr>
        <w:rFonts w:ascii="Wingdings" w:hAnsi="Wingdings" w:hint="default"/>
      </w:rPr>
    </w:lvl>
    <w:lvl w:ilvl="1" w:tplc="00030409" w:tentative="1">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66">
    <w:nsid w:val="7C146B19"/>
    <w:multiLevelType w:val="hybridMultilevel"/>
    <w:tmpl w:val="EB9E9E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7C17498C"/>
    <w:multiLevelType w:val="hybridMultilevel"/>
    <w:tmpl w:val="76948D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7D3F303B"/>
    <w:multiLevelType w:val="hybridMultilevel"/>
    <w:tmpl w:val="9F3AD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D446864"/>
    <w:multiLevelType w:val="hybridMultilevel"/>
    <w:tmpl w:val="3692CF8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70">
    <w:nsid w:val="7D5B6E6B"/>
    <w:multiLevelType w:val="hybridMultilevel"/>
    <w:tmpl w:val="B276C5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7D5E5D30"/>
    <w:multiLevelType w:val="hybridMultilevel"/>
    <w:tmpl w:val="5E649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2">
    <w:nsid w:val="7D910693"/>
    <w:multiLevelType w:val="hybridMultilevel"/>
    <w:tmpl w:val="EF9CE4B6"/>
    <w:lvl w:ilvl="0" w:tplc="0409000B">
      <w:start w:val="1"/>
      <w:numFmt w:val="bullet"/>
      <w:lvlText w:val=""/>
      <w:lvlJc w:val="left"/>
      <w:pPr>
        <w:ind w:left="2886" w:hanging="360"/>
      </w:pPr>
      <w:rPr>
        <w:rFonts w:ascii="Wingdings" w:hAnsi="Wingdings"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373">
    <w:nsid w:val="7DFA38A7"/>
    <w:multiLevelType w:val="hybridMultilevel"/>
    <w:tmpl w:val="A78E8B3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4">
    <w:nsid w:val="7EE6138A"/>
    <w:multiLevelType w:val="hybridMultilevel"/>
    <w:tmpl w:val="7F16E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5">
    <w:nsid w:val="7F967268"/>
    <w:multiLevelType w:val="hybridMultilevel"/>
    <w:tmpl w:val="D3C82C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7"/>
  </w:num>
  <w:num w:numId="2">
    <w:abstractNumId w:val="352"/>
  </w:num>
  <w:num w:numId="3">
    <w:abstractNumId w:val="342"/>
  </w:num>
  <w:num w:numId="4">
    <w:abstractNumId w:val="216"/>
  </w:num>
  <w:num w:numId="5">
    <w:abstractNumId w:val="259"/>
  </w:num>
  <w:num w:numId="6">
    <w:abstractNumId w:val="91"/>
  </w:num>
  <w:num w:numId="7">
    <w:abstractNumId w:val="329"/>
  </w:num>
  <w:num w:numId="8">
    <w:abstractNumId w:val="291"/>
  </w:num>
  <w:num w:numId="9">
    <w:abstractNumId w:val="123"/>
  </w:num>
  <w:num w:numId="10">
    <w:abstractNumId w:val="116"/>
  </w:num>
  <w:num w:numId="11">
    <w:abstractNumId w:val="324"/>
  </w:num>
  <w:num w:numId="12">
    <w:abstractNumId w:val="66"/>
  </w:num>
  <w:num w:numId="13">
    <w:abstractNumId w:val="97"/>
  </w:num>
  <w:num w:numId="14">
    <w:abstractNumId w:val="195"/>
  </w:num>
  <w:num w:numId="15">
    <w:abstractNumId w:val="197"/>
  </w:num>
  <w:num w:numId="16">
    <w:abstractNumId w:val="237"/>
  </w:num>
  <w:num w:numId="17">
    <w:abstractNumId w:val="159"/>
  </w:num>
  <w:num w:numId="18">
    <w:abstractNumId w:val="252"/>
  </w:num>
  <w:num w:numId="19">
    <w:abstractNumId w:val="168"/>
  </w:num>
  <w:num w:numId="20">
    <w:abstractNumId w:val="322"/>
  </w:num>
  <w:num w:numId="21">
    <w:abstractNumId w:val="290"/>
  </w:num>
  <w:num w:numId="22">
    <w:abstractNumId w:val="154"/>
  </w:num>
  <w:num w:numId="23">
    <w:abstractNumId w:val="169"/>
  </w:num>
  <w:num w:numId="24">
    <w:abstractNumId w:val="311"/>
  </w:num>
  <w:num w:numId="25">
    <w:abstractNumId w:val="158"/>
  </w:num>
  <w:num w:numId="26">
    <w:abstractNumId w:val="39"/>
  </w:num>
  <w:num w:numId="27">
    <w:abstractNumId w:val="251"/>
  </w:num>
  <w:num w:numId="28">
    <w:abstractNumId w:val="84"/>
  </w:num>
  <w:num w:numId="29">
    <w:abstractNumId w:val="86"/>
  </w:num>
  <w:num w:numId="30">
    <w:abstractNumId w:val="155"/>
  </w:num>
  <w:num w:numId="31">
    <w:abstractNumId w:val="350"/>
  </w:num>
  <w:num w:numId="32">
    <w:abstractNumId w:val="151"/>
  </w:num>
  <w:num w:numId="33">
    <w:abstractNumId w:val="309"/>
  </w:num>
  <w:num w:numId="34">
    <w:abstractNumId w:val="63"/>
  </w:num>
  <w:num w:numId="35">
    <w:abstractNumId w:val="51"/>
  </w:num>
  <w:num w:numId="36">
    <w:abstractNumId w:val="148"/>
  </w:num>
  <w:num w:numId="37">
    <w:abstractNumId w:val="173"/>
  </w:num>
  <w:num w:numId="38">
    <w:abstractNumId w:val="0"/>
  </w:num>
  <w:num w:numId="39">
    <w:abstractNumId w:val="3"/>
  </w:num>
  <w:num w:numId="40">
    <w:abstractNumId w:val="4"/>
  </w:num>
  <w:num w:numId="41">
    <w:abstractNumId w:val="5"/>
  </w:num>
  <w:num w:numId="42">
    <w:abstractNumId w:val="6"/>
  </w:num>
  <w:num w:numId="43">
    <w:abstractNumId w:val="7"/>
  </w:num>
  <w:num w:numId="44">
    <w:abstractNumId w:val="8"/>
  </w:num>
  <w:num w:numId="45">
    <w:abstractNumId w:val="9"/>
  </w:num>
  <w:num w:numId="46">
    <w:abstractNumId w:val="10"/>
  </w:num>
  <w:num w:numId="47">
    <w:abstractNumId w:val="11"/>
  </w:num>
  <w:num w:numId="48">
    <w:abstractNumId w:val="12"/>
  </w:num>
  <w:num w:numId="49">
    <w:abstractNumId w:val="13"/>
  </w:num>
  <w:num w:numId="50">
    <w:abstractNumId w:val="14"/>
  </w:num>
  <w:num w:numId="51">
    <w:abstractNumId w:val="15"/>
  </w:num>
  <w:num w:numId="52">
    <w:abstractNumId w:val="16"/>
  </w:num>
  <w:num w:numId="53">
    <w:abstractNumId w:val="17"/>
  </w:num>
  <w:num w:numId="54">
    <w:abstractNumId w:val="18"/>
  </w:num>
  <w:num w:numId="55">
    <w:abstractNumId w:val="19"/>
  </w:num>
  <w:num w:numId="56">
    <w:abstractNumId w:val="20"/>
  </w:num>
  <w:num w:numId="57">
    <w:abstractNumId w:val="21"/>
  </w:num>
  <w:num w:numId="58">
    <w:abstractNumId w:val="22"/>
  </w:num>
  <w:num w:numId="59">
    <w:abstractNumId w:val="23"/>
  </w:num>
  <w:num w:numId="60">
    <w:abstractNumId w:val="24"/>
  </w:num>
  <w:num w:numId="61">
    <w:abstractNumId w:val="25"/>
  </w:num>
  <w:num w:numId="62">
    <w:abstractNumId w:val="26"/>
  </w:num>
  <w:num w:numId="63">
    <w:abstractNumId w:val="365"/>
  </w:num>
  <w:num w:numId="64">
    <w:abstractNumId w:val="165"/>
  </w:num>
  <w:num w:numId="65">
    <w:abstractNumId w:val="346"/>
  </w:num>
  <w:num w:numId="66">
    <w:abstractNumId w:val="144"/>
  </w:num>
  <w:num w:numId="67">
    <w:abstractNumId w:val="271"/>
  </w:num>
  <w:num w:numId="68">
    <w:abstractNumId w:val="331"/>
  </w:num>
  <w:num w:numId="69">
    <w:abstractNumId w:val="54"/>
  </w:num>
  <w:num w:numId="70">
    <w:abstractNumId w:val="96"/>
  </w:num>
  <w:num w:numId="71">
    <w:abstractNumId w:val="245"/>
  </w:num>
  <w:num w:numId="72">
    <w:abstractNumId w:val="283"/>
  </w:num>
  <w:num w:numId="73">
    <w:abstractNumId w:val="338"/>
  </w:num>
  <w:num w:numId="74">
    <w:abstractNumId w:val="133"/>
  </w:num>
  <w:num w:numId="75">
    <w:abstractNumId w:val="269"/>
  </w:num>
  <w:num w:numId="76">
    <w:abstractNumId w:val="362"/>
  </w:num>
  <w:num w:numId="77">
    <w:abstractNumId w:val="174"/>
  </w:num>
  <w:num w:numId="78">
    <w:abstractNumId w:val="205"/>
  </w:num>
  <w:num w:numId="79">
    <w:abstractNumId w:val="67"/>
  </w:num>
  <w:num w:numId="80">
    <w:abstractNumId w:val="351"/>
  </w:num>
  <w:num w:numId="81">
    <w:abstractNumId w:val="232"/>
  </w:num>
  <w:num w:numId="82">
    <w:abstractNumId w:val="199"/>
  </w:num>
  <w:num w:numId="83">
    <w:abstractNumId w:val="280"/>
  </w:num>
  <w:num w:numId="84">
    <w:abstractNumId w:val="256"/>
  </w:num>
  <w:num w:numId="85">
    <w:abstractNumId w:val="297"/>
  </w:num>
  <w:num w:numId="86">
    <w:abstractNumId w:val="28"/>
  </w:num>
  <w:num w:numId="87">
    <w:abstractNumId w:val="308"/>
  </w:num>
  <w:num w:numId="88">
    <w:abstractNumId w:val="138"/>
  </w:num>
  <w:num w:numId="89">
    <w:abstractNumId w:val="278"/>
  </w:num>
  <w:num w:numId="90">
    <w:abstractNumId w:val="343"/>
  </w:num>
  <w:num w:numId="91">
    <w:abstractNumId w:val="240"/>
  </w:num>
  <w:num w:numId="92">
    <w:abstractNumId w:val="196"/>
  </w:num>
  <w:num w:numId="93">
    <w:abstractNumId w:val="143"/>
  </w:num>
  <w:num w:numId="94">
    <w:abstractNumId w:val="78"/>
  </w:num>
  <w:num w:numId="95">
    <w:abstractNumId w:val="180"/>
  </w:num>
  <w:num w:numId="96">
    <w:abstractNumId w:val="72"/>
  </w:num>
  <w:num w:numId="97">
    <w:abstractNumId w:val="90"/>
  </w:num>
  <w:num w:numId="98">
    <w:abstractNumId w:val="337"/>
  </w:num>
  <w:num w:numId="99">
    <w:abstractNumId w:val="222"/>
  </w:num>
  <w:num w:numId="100">
    <w:abstractNumId w:val="211"/>
  </w:num>
  <w:num w:numId="101">
    <w:abstractNumId w:val="224"/>
  </w:num>
  <w:num w:numId="102">
    <w:abstractNumId w:val="318"/>
  </w:num>
  <w:num w:numId="103">
    <w:abstractNumId w:val="336"/>
  </w:num>
  <w:num w:numId="104">
    <w:abstractNumId w:val="34"/>
  </w:num>
  <w:num w:numId="105">
    <w:abstractNumId w:val="201"/>
  </w:num>
  <w:num w:numId="106">
    <w:abstractNumId w:val="41"/>
  </w:num>
  <w:num w:numId="107">
    <w:abstractNumId w:val="200"/>
  </w:num>
  <w:num w:numId="108">
    <w:abstractNumId w:val="52"/>
  </w:num>
  <w:num w:numId="109">
    <w:abstractNumId w:val="125"/>
  </w:num>
  <w:num w:numId="110">
    <w:abstractNumId w:val="315"/>
  </w:num>
  <w:num w:numId="111">
    <w:abstractNumId w:val="30"/>
  </w:num>
  <w:num w:numId="112">
    <w:abstractNumId w:val="204"/>
  </w:num>
  <w:num w:numId="113">
    <w:abstractNumId w:val="35"/>
  </w:num>
  <w:num w:numId="114">
    <w:abstractNumId w:val="316"/>
  </w:num>
  <w:num w:numId="115">
    <w:abstractNumId w:val="119"/>
  </w:num>
  <w:num w:numId="116">
    <w:abstractNumId w:val="117"/>
  </w:num>
  <w:num w:numId="117">
    <w:abstractNumId w:val="357"/>
  </w:num>
  <w:num w:numId="118">
    <w:abstractNumId w:val="33"/>
  </w:num>
  <w:num w:numId="119">
    <w:abstractNumId w:val="213"/>
  </w:num>
  <w:num w:numId="120">
    <w:abstractNumId w:val="185"/>
  </w:num>
  <w:num w:numId="121">
    <w:abstractNumId w:val="43"/>
  </w:num>
  <w:num w:numId="122">
    <w:abstractNumId w:val="210"/>
  </w:num>
  <w:num w:numId="123">
    <w:abstractNumId w:val="108"/>
  </w:num>
  <w:num w:numId="124">
    <w:abstractNumId w:val="292"/>
  </w:num>
  <w:num w:numId="125">
    <w:abstractNumId w:val="349"/>
  </w:num>
  <w:num w:numId="126">
    <w:abstractNumId w:val="139"/>
  </w:num>
  <w:num w:numId="127">
    <w:abstractNumId w:val="253"/>
  </w:num>
  <w:num w:numId="128">
    <w:abstractNumId w:val="265"/>
  </w:num>
  <w:num w:numId="129">
    <w:abstractNumId w:val="136"/>
  </w:num>
  <w:num w:numId="130">
    <w:abstractNumId w:val="184"/>
  </w:num>
  <w:num w:numId="131">
    <w:abstractNumId w:val="156"/>
  </w:num>
  <w:num w:numId="132">
    <w:abstractNumId w:val="341"/>
  </w:num>
  <w:num w:numId="133">
    <w:abstractNumId w:val="36"/>
  </w:num>
  <w:num w:numId="134">
    <w:abstractNumId w:val="71"/>
  </w:num>
  <w:num w:numId="135">
    <w:abstractNumId w:val="76"/>
  </w:num>
  <w:num w:numId="136">
    <w:abstractNumId w:val="177"/>
  </w:num>
  <w:num w:numId="137">
    <w:abstractNumId w:val="147"/>
  </w:num>
  <w:num w:numId="138">
    <w:abstractNumId w:val="229"/>
  </w:num>
  <w:num w:numId="139">
    <w:abstractNumId w:val="82"/>
  </w:num>
  <w:num w:numId="140">
    <w:abstractNumId w:val="79"/>
  </w:num>
  <w:num w:numId="141">
    <w:abstractNumId w:val="137"/>
  </w:num>
  <w:num w:numId="142">
    <w:abstractNumId w:val="364"/>
  </w:num>
  <w:num w:numId="143">
    <w:abstractNumId w:val="299"/>
  </w:num>
  <w:num w:numId="144">
    <w:abstractNumId w:val="56"/>
  </w:num>
  <w:num w:numId="145">
    <w:abstractNumId w:val="167"/>
  </w:num>
  <w:num w:numId="146">
    <w:abstractNumId w:val="325"/>
  </w:num>
  <w:num w:numId="147">
    <w:abstractNumId w:val="93"/>
  </w:num>
  <w:num w:numId="148">
    <w:abstractNumId w:val="242"/>
  </w:num>
  <w:num w:numId="149">
    <w:abstractNumId w:val="344"/>
  </w:num>
  <w:num w:numId="150">
    <w:abstractNumId w:val="333"/>
  </w:num>
  <w:num w:numId="151">
    <w:abstractNumId w:val="118"/>
  </w:num>
  <w:num w:numId="152">
    <w:abstractNumId w:val="58"/>
  </w:num>
  <w:num w:numId="153">
    <w:abstractNumId w:val="202"/>
  </w:num>
  <w:num w:numId="154">
    <w:abstractNumId w:val="73"/>
  </w:num>
  <w:num w:numId="155">
    <w:abstractNumId w:val="182"/>
  </w:num>
  <w:num w:numId="156">
    <w:abstractNumId w:val="300"/>
  </w:num>
  <w:num w:numId="157">
    <w:abstractNumId w:val="209"/>
  </w:num>
  <w:num w:numId="158">
    <w:abstractNumId w:val="230"/>
  </w:num>
  <w:num w:numId="159">
    <w:abstractNumId w:val="249"/>
  </w:num>
  <w:num w:numId="160">
    <w:abstractNumId w:val="241"/>
  </w:num>
  <w:num w:numId="161">
    <w:abstractNumId w:val="327"/>
  </w:num>
  <w:num w:numId="162">
    <w:abstractNumId w:val="234"/>
  </w:num>
  <w:num w:numId="163">
    <w:abstractNumId w:val="274"/>
  </w:num>
  <w:num w:numId="164">
    <w:abstractNumId w:val="298"/>
  </w:num>
  <w:num w:numId="165">
    <w:abstractNumId w:val="288"/>
  </w:num>
  <w:num w:numId="166">
    <w:abstractNumId w:val="106"/>
  </w:num>
  <w:num w:numId="167">
    <w:abstractNumId w:val="273"/>
  </w:num>
  <w:num w:numId="168">
    <w:abstractNumId w:val="206"/>
  </w:num>
  <w:num w:numId="169">
    <w:abstractNumId w:val="208"/>
  </w:num>
  <w:num w:numId="170">
    <w:abstractNumId w:val="120"/>
  </w:num>
  <w:num w:numId="171">
    <w:abstractNumId w:val="307"/>
  </w:num>
  <w:num w:numId="172">
    <w:abstractNumId w:val="166"/>
  </w:num>
  <w:num w:numId="173">
    <w:abstractNumId w:val="321"/>
  </w:num>
  <w:num w:numId="174">
    <w:abstractNumId w:val="326"/>
  </w:num>
  <w:num w:numId="175">
    <w:abstractNumId w:val="374"/>
  </w:num>
  <w:num w:numId="176">
    <w:abstractNumId w:val="113"/>
  </w:num>
  <w:num w:numId="177">
    <w:abstractNumId w:val="191"/>
  </w:num>
  <w:num w:numId="178">
    <w:abstractNumId w:val="162"/>
  </w:num>
  <w:num w:numId="179">
    <w:abstractNumId w:val="310"/>
  </w:num>
  <w:num w:numId="180">
    <w:abstractNumId w:val="68"/>
  </w:num>
  <w:num w:numId="181">
    <w:abstractNumId w:val="192"/>
  </w:num>
  <w:num w:numId="182">
    <w:abstractNumId w:val="83"/>
  </w:num>
  <w:num w:numId="183">
    <w:abstractNumId w:val="129"/>
  </w:num>
  <w:num w:numId="184">
    <w:abstractNumId w:val="334"/>
  </w:num>
  <w:num w:numId="185">
    <w:abstractNumId w:val="161"/>
  </w:num>
  <w:num w:numId="186">
    <w:abstractNumId w:val="32"/>
  </w:num>
  <w:num w:numId="187">
    <w:abstractNumId w:val="152"/>
  </w:num>
  <w:num w:numId="188">
    <w:abstractNumId w:val="277"/>
  </w:num>
  <w:num w:numId="189">
    <w:abstractNumId w:val="335"/>
  </w:num>
  <w:num w:numId="190">
    <w:abstractNumId w:val="99"/>
  </w:num>
  <w:num w:numId="191">
    <w:abstractNumId w:val="45"/>
  </w:num>
  <w:num w:numId="192">
    <w:abstractNumId w:val="40"/>
  </w:num>
  <w:num w:numId="193">
    <w:abstractNumId w:val="47"/>
  </w:num>
  <w:num w:numId="194">
    <w:abstractNumId w:val="135"/>
  </w:num>
  <w:num w:numId="195">
    <w:abstractNumId w:val="303"/>
  </w:num>
  <w:num w:numId="196">
    <w:abstractNumId w:val="223"/>
  </w:num>
  <w:num w:numId="197">
    <w:abstractNumId w:val="115"/>
  </w:num>
  <w:num w:numId="198">
    <w:abstractNumId w:val="261"/>
  </w:num>
  <w:num w:numId="199">
    <w:abstractNumId w:val="238"/>
  </w:num>
  <w:num w:numId="200">
    <w:abstractNumId w:val="330"/>
  </w:num>
  <w:num w:numId="201">
    <w:abstractNumId w:val="104"/>
  </w:num>
  <w:num w:numId="202">
    <w:abstractNumId w:val="371"/>
  </w:num>
  <w:num w:numId="203">
    <w:abstractNumId w:val="157"/>
  </w:num>
  <w:num w:numId="204">
    <w:abstractNumId w:val="49"/>
  </w:num>
  <w:num w:numId="205">
    <w:abstractNumId w:val="109"/>
  </w:num>
  <w:num w:numId="206">
    <w:abstractNumId w:val="360"/>
  </w:num>
  <w:num w:numId="207">
    <w:abstractNumId w:val="46"/>
  </w:num>
  <w:num w:numId="208">
    <w:abstractNumId w:val="272"/>
  </w:num>
  <w:num w:numId="209">
    <w:abstractNumId w:val="176"/>
  </w:num>
  <w:num w:numId="210">
    <w:abstractNumId w:val="27"/>
  </w:num>
  <w:num w:numId="211">
    <w:abstractNumId w:val="112"/>
  </w:num>
  <w:num w:numId="212">
    <w:abstractNumId w:val="339"/>
  </w:num>
  <w:num w:numId="213">
    <w:abstractNumId w:val="132"/>
  </w:num>
  <w:num w:numId="214">
    <w:abstractNumId w:val="187"/>
  </w:num>
  <w:num w:numId="215">
    <w:abstractNumId w:val="317"/>
  </w:num>
  <w:num w:numId="216">
    <w:abstractNumId w:val="38"/>
  </w:num>
  <w:num w:numId="217">
    <w:abstractNumId w:val="101"/>
  </w:num>
  <w:num w:numId="218">
    <w:abstractNumId w:val="111"/>
  </w:num>
  <w:num w:numId="219">
    <w:abstractNumId w:val="194"/>
  </w:num>
  <w:num w:numId="220">
    <w:abstractNumId w:val="59"/>
  </w:num>
  <w:num w:numId="221">
    <w:abstractNumId w:val="235"/>
  </w:num>
  <w:num w:numId="222">
    <w:abstractNumId w:val="87"/>
  </w:num>
  <w:num w:numId="223">
    <w:abstractNumId w:val="130"/>
  </w:num>
  <w:num w:numId="224">
    <w:abstractNumId w:val="153"/>
  </w:num>
  <w:num w:numId="225">
    <w:abstractNumId w:val="236"/>
  </w:num>
  <w:num w:numId="226">
    <w:abstractNumId w:val="122"/>
  </w:num>
  <w:num w:numId="227">
    <w:abstractNumId w:val="198"/>
  </w:num>
  <w:num w:numId="228">
    <w:abstractNumId w:val="203"/>
  </w:num>
  <w:num w:numId="229">
    <w:abstractNumId w:val="304"/>
  </w:num>
  <w:num w:numId="230">
    <w:abstractNumId w:val="146"/>
  </w:num>
  <w:num w:numId="231">
    <w:abstractNumId w:val="42"/>
  </w:num>
  <w:num w:numId="232">
    <w:abstractNumId w:val="332"/>
  </w:num>
  <w:num w:numId="233">
    <w:abstractNumId w:val="172"/>
  </w:num>
  <w:num w:numId="234">
    <w:abstractNumId w:val="267"/>
  </w:num>
  <w:num w:numId="235">
    <w:abstractNumId w:val="353"/>
  </w:num>
  <w:num w:numId="236">
    <w:abstractNumId w:val="284"/>
  </w:num>
  <w:num w:numId="237">
    <w:abstractNumId w:val="57"/>
  </w:num>
  <w:num w:numId="238">
    <w:abstractNumId w:val="287"/>
  </w:num>
  <w:num w:numId="239">
    <w:abstractNumId w:val="370"/>
  </w:num>
  <w:num w:numId="240">
    <w:abstractNumId w:val="186"/>
  </w:num>
  <w:num w:numId="241">
    <w:abstractNumId w:val="105"/>
  </w:num>
  <w:num w:numId="242">
    <w:abstractNumId w:val="60"/>
  </w:num>
  <w:num w:numId="243">
    <w:abstractNumId w:val="1"/>
  </w:num>
  <w:num w:numId="244">
    <w:abstractNumId w:val="2"/>
  </w:num>
  <w:num w:numId="245">
    <w:abstractNumId w:val="37"/>
  </w:num>
  <w:num w:numId="246">
    <w:abstractNumId w:val="263"/>
  </w:num>
  <w:num w:numId="247">
    <w:abstractNumId w:val="323"/>
  </w:num>
  <w:num w:numId="248">
    <w:abstractNumId w:val="189"/>
  </w:num>
  <w:num w:numId="249">
    <w:abstractNumId w:val="363"/>
  </w:num>
  <w:num w:numId="250">
    <w:abstractNumId w:val="373"/>
  </w:num>
  <w:num w:numId="251">
    <w:abstractNumId w:val="281"/>
  </w:num>
  <w:num w:numId="252">
    <w:abstractNumId w:val="128"/>
  </w:num>
  <w:num w:numId="253">
    <w:abstractNumId w:val="212"/>
  </w:num>
  <w:num w:numId="254">
    <w:abstractNumId w:val="366"/>
  </w:num>
  <w:num w:numId="255">
    <w:abstractNumId w:val="369"/>
  </w:num>
  <w:num w:numId="256">
    <w:abstractNumId w:val="110"/>
  </w:num>
  <w:num w:numId="257">
    <w:abstractNumId w:val="94"/>
  </w:num>
  <w:num w:numId="258">
    <w:abstractNumId w:val="295"/>
  </w:num>
  <w:num w:numId="259">
    <w:abstractNumId w:val="257"/>
  </w:num>
  <w:num w:numId="260">
    <w:abstractNumId w:val="361"/>
  </w:num>
  <w:num w:numId="261">
    <w:abstractNumId w:val="121"/>
  </w:num>
  <w:num w:numId="262">
    <w:abstractNumId w:val="183"/>
  </w:num>
  <w:num w:numId="263">
    <w:abstractNumId w:val="107"/>
  </w:num>
  <w:num w:numId="264">
    <w:abstractNumId w:val="268"/>
  </w:num>
  <w:num w:numId="265">
    <w:abstractNumId w:val="163"/>
  </w:num>
  <w:num w:numId="266">
    <w:abstractNumId w:val="340"/>
  </w:num>
  <w:num w:numId="267">
    <w:abstractNumId w:val="193"/>
  </w:num>
  <w:num w:numId="268">
    <w:abstractNumId w:val="215"/>
  </w:num>
  <w:num w:numId="269">
    <w:abstractNumId w:val="301"/>
  </w:num>
  <w:num w:numId="270">
    <w:abstractNumId w:val="320"/>
  </w:num>
  <w:num w:numId="271">
    <w:abstractNumId w:val="62"/>
  </w:num>
  <w:num w:numId="272">
    <w:abstractNumId w:val="312"/>
  </w:num>
  <w:num w:numId="273">
    <w:abstractNumId w:val="65"/>
  </w:num>
  <w:num w:numId="274">
    <w:abstractNumId w:val="248"/>
  </w:num>
  <w:num w:numId="275">
    <w:abstractNumId w:val="220"/>
  </w:num>
  <w:num w:numId="276">
    <w:abstractNumId w:val="85"/>
  </w:num>
  <w:num w:numId="277">
    <w:abstractNumId w:val="266"/>
  </w:num>
  <w:num w:numId="278">
    <w:abstractNumId w:val="258"/>
  </w:num>
  <w:num w:numId="279">
    <w:abstractNumId w:val="50"/>
  </w:num>
  <w:num w:numId="280">
    <w:abstractNumId w:val="64"/>
  </w:num>
  <w:num w:numId="281">
    <w:abstractNumId w:val="88"/>
  </w:num>
  <w:num w:numId="282">
    <w:abstractNumId w:val="239"/>
  </w:num>
  <w:num w:numId="283">
    <w:abstractNumId w:val="302"/>
  </w:num>
  <w:num w:numId="284">
    <w:abstractNumId w:val="95"/>
  </w:num>
  <w:num w:numId="285">
    <w:abstractNumId w:val="359"/>
  </w:num>
  <w:num w:numId="286">
    <w:abstractNumId w:val="89"/>
  </w:num>
  <w:num w:numId="287">
    <w:abstractNumId w:val="313"/>
  </w:num>
  <w:num w:numId="288">
    <w:abstractNumId w:val="250"/>
  </w:num>
  <w:num w:numId="289">
    <w:abstractNumId w:val="276"/>
  </w:num>
  <w:num w:numId="290">
    <w:abstractNumId w:val="124"/>
  </w:num>
  <w:num w:numId="291">
    <w:abstractNumId w:val="372"/>
  </w:num>
  <w:num w:numId="292">
    <w:abstractNumId w:val="294"/>
  </w:num>
  <w:num w:numId="293">
    <w:abstractNumId w:val="178"/>
  </w:num>
  <w:num w:numId="294">
    <w:abstractNumId w:val="254"/>
  </w:num>
  <w:num w:numId="295">
    <w:abstractNumId w:val="44"/>
  </w:num>
  <w:num w:numId="296">
    <w:abstractNumId w:val="61"/>
  </w:num>
  <w:num w:numId="297">
    <w:abstractNumId w:val="233"/>
  </w:num>
  <w:num w:numId="298">
    <w:abstractNumId w:val="81"/>
  </w:num>
  <w:num w:numId="299">
    <w:abstractNumId w:val="142"/>
  </w:num>
  <w:num w:numId="300">
    <w:abstractNumId w:val="289"/>
  </w:num>
  <w:num w:numId="301">
    <w:abstractNumId w:val="145"/>
  </w:num>
  <w:num w:numId="302">
    <w:abstractNumId w:val="231"/>
  </w:num>
  <w:num w:numId="303">
    <w:abstractNumId w:val="170"/>
  </w:num>
  <w:num w:numId="304">
    <w:abstractNumId w:val="319"/>
  </w:num>
  <w:num w:numId="305">
    <w:abstractNumId w:val="31"/>
  </w:num>
  <w:num w:numId="306">
    <w:abstractNumId w:val="355"/>
  </w:num>
  <w:num w:numId="307">
    <w:abstractNumId w:val="179"/>
  </w:num>
  <w:num w:numId="308">
    <w:abstractNumId w:val="207"/>
  </w:num>
  <w:num w:numId="309">
    <w:abstractNumId w:val="77"/>
  </w:num>
  <w:num w:numId="310">
    <w:abstractNumId w:val="160"/>
  </w:num>
  <w:num w:numId="311">
    <w:abstractNumId w:val="175"/>
  </w:num>
  <w:num w:numId="312">
    <w:abstractNumId w:val="375"/>
  </w:num>
  <w:num w:numId="313">
    <w:abstractNumId w:val="285"/>
  </w:num>
  <w:num w:numId="314">
    <w:abstractNumId w:val="244"/>
  </w:num>
  <w:num w:numId="315">
    <w:abstractNumId w:val="246"/>
  </w:num>
  <w:num w:numId="316">
    <w:abstractNumId w:val="368"/>
  </w:num>
  <w:num w:numId="317">
    <w:abstractNumId w:val="55"/>
  </w:num>
  <w:num w:numId="318">
    <w:abstractNumId w:val="247"/>
  </w:num>
  <w:num w:numId="319">
    <w:abstractNumId w:val="218"/>
  </w:num>
  <w:num w:numId="320">
    <w:abstractNumId w:val="102"/>
  </w:num>
  <w:num w:numId="321">
    <w:abstractNumId w:val="354"/>
  </w:num>
  <w:num w:numId="322">
    <w:abstractNumId w:val="348"/>
  </w:num>
  <w:num w:numId="323">
    <w:abstractNumId w:val="188"/>
  </w:num>
  <w:num w:numId="324">
    <w:abstractNumId w:val="217"/>
  </w:num>
  <w:num w:numId="325">
    <w:abstractNumId w:val="219"/>
  </w:num>
  <w:num w:numId="326">
    <w:abstractNumId w:val="296"/>
  </w:num>
  <w:num w:numId="327">
    <w:abstractNumId w:val="181"/>
  </w:num>
  <w:num w:numId="328">
    <w:abstractNumId w:val="228"/>
  </w:num>
  <w:num w:numId="329">
    <w:abstractNumId w:val="29"/>
  </w:num>
  <w:num w:numId="330">
    <w:abstractNumId w:val="226"/>
  </w:num>
  <w:num w:numId="331">
    <w:abstractNumId w:val="221"/>
  </w:num>
  <w:num w:numId="332">
    <w:abstractNumId w:val="262"/>
  </w:num>
  <w:num w:numId="333">
    <w:abstractNumId w:val="358"/>
  </w:num>
  <w:num w:numId="334">
    <w:abstractNumId w:val="190"/>
  </w:num>
  <w:num w:numId="335">
    <w:abstractNumId w:val="243"/>
  </w:num>
  <w:num w:numId="336">
    <w:abstractNumId w:val="275"/>
  </w:num>
  <w:num w:numId="337">
    <w:abstractNumId w:val="98"/>
  </w:num>
  <w:num w:numId="338">
    <w:abstractNumId w:val="314"/>
  </w:num>
  <w:num w:numId="339">
    <w:abstractNumId w:val="282"/>
  </w:num>
  <w:num w:numId="340">
    <w:abstractNumId w:val="48"/>
  </w:num>
  <w:num w:numId="341">
    <w:abstractNumId w:val="140"/>
  </w:num>
  <w:num w:numId="342">
    <w:abstractNumId w:val="279"/>
  </w:num>
  <w:num w:numId="343">
    <w:abstractNumId w:val="141"/>
  </w:num>
  <w:num w:numId="344">
    <w:abstractNumId w:val="214"/>
  </w:num>
  <w:num w:numId="345">
    <w:abstractNumId w:val="92"/>
  </w:num>
  <w:num w:numId="346">
    <w:abstractNumId w:val="270"/>
  </w:num>
  <w:num w:numId="347">
    <w:abstractNumId w:val="264"/>
  </w:num>
  <w:num w:numId="348">
    <w:abstractNumId w:val="367"/>
  </w:num>
  <w:num w:numId="349">
    <w:abstractNumId w:val="134"/>
  </w:num>
  <w:num w:numId="350">
    <w:abstractNumId w:val="150"/>
  </w:num>
  <w:num w:numId="351">
    <w:abstractNumId w:val="53"/>
  </w:num>
  <w:num w:numId="352">
    <w:abstractNumId w:val="69"/>
  </w:num>
  <w:num w:numId="353">
    <w:abstractNumId w:val="293"/>
  </w:num>
  <w:num w:numId="354">
    <w:abstractNumId w:val="100"/>
  </w:num>
  <w:num w:numId="355">
    <w:abstractNumId w:val="149"/>
  </w:num>
  <w:num w:numId="356">
    <w:abstractNumId w:val="131"/>
  </w:num>
  <w:num w:numId="357">
    <w:abstractNumId w:val="80"/>
  </w:num>
  <w:num w:numId="358">
    <w:abstractNumId w:val="260"/>
  </w:num>
  <w:num w:numId="359">
    <w:abstractNumId w:val="305"/>
  </w:num>
  <w:num w:numId="360">
    <w:abstractNumId w:val="255"/>
  </w:num>
  <w:num w:numId="361">
    <w:abstractNumId w:val="126"/>
  </w:num>
  <w:num w:numId="362">
    <w:abstractNumId w:val="114"/>
  </w:num>
  <w:num w:numId="363">
    <w:abstractNumId w:val="225"/>
  </w:num>
  <w:num w:numId="364">
    <w:abstractNumId w:val="74"/>
  </w:num>
  <w:num w:numId="365">
    <w:abstractNumId w:val="171"/>
  </w:num>
  <w:num w:numId="366">
    <w:abstractNumId w:val="306"/>
  </w:num>
  <w:num w:numId="367">
    <w:abstractNumId w:val="347"/>
  </w:num>
  <w:num w:numId="368">
    <w:abstractNumId w:val="127"/>
  </w:num>
  <w:num w:numId="369">
    <w:abstractNumId w:val="286"/>
  </w:num>
  <w:num w:numId="370">
    <w:abstractNumId w:val="70"/>
  </w:num>
  <w:num w:numId="371">
    <w:abstractNumId w:val="328"/>
  </w:num>
  <w:num w:numId="372">
    <w:abstractNumId w:val="103"/>
  </w:num>
  <w:num w:numId="373">
    <w:abstractNumId w:val="164"/>
  </w:num>
  <w:num w:numId="374">
    <w:abstractNumId w:val="345"/>
  </w:num>
  <w:num w:numId="375">
    <w:abstractNumId w:val="75"/>
  </w:num>
  <w:num w:numId="376">
    <w:abstractNumId w:val="356"/>
  </w:num>
  <w:numIdMacAtCleanup w:val="3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31E"/>
    <w:rsid w:val="000026DE"/>
    <w:rsid w:val="00010AAE"/>
    <w:rsid w:val="00011A6A"/>
    <w:rsid w:val="00012D56"/>
    <w:rsid w:val="00016156"/>
    <w:rsid w:val="00020550"/>
    <w:rsid w:val="0002133F"/>
    <w:rsid w:val="000233A5"/>
    <w:rsid w:val="00023CF3"/>
    <w:rsid w:val="000241D0"/>
    <w:rsid w:val="00024F70"/>
    <w:rsid w:val="00025F2D"/>
    <w:rsid w:val="00026C18"/>
    <w:rsid w:val="00027D53"/>
    <w:rsid w:val="00034411"/>
    <w:rsid w:val="00035868"/>
    <w:rsid w:val="0003612B"/>
    <w:rsid w:val="00036C68"/>
    <w:rsid w:val="00036F40"/>
    <w:rsid w:val="000378A1"/>
    <w:rsid w:val="00040A4A"/>
    <w:rsid w:val="00042213"/>
    <w:rsid w:val="00042996"/>
    <w:rsid w:val="00042D57"/>
    <w:rsid w:val="0004699D"/>
    <w:rsid w:val="00047189"/>
    <w:rsid w:val="000506C5"/>
    <w:rsid w:val="0005079E"/>
    <w:rsid w:val="00050DF8"/>
    <w:rsid w:val="00053998"/>
    <w:rsid w:val="00055BC0"/>
    <w:rsid w:val="00055F8E"/>
    <w:rsid w:val="00057B12"/>
    <w:rsid w:val="0006103A"/>
    <w:rsid w:val="0006584D"/>
    <w:rsid w:val="00066688"/>
    <w:rsid w:val="0007183E"/>
    <w:rsid w:val="00071DA6"/>
    <w:rsid w:val="00072452"/>
    <w:rsid w:val="00073B49"/>
    <w:rsid w:val="00075B16"/>
    <w:rsid w:val="000771CB"/>
    <w:rsid w:val="00080804"/>
    <w:rsid w:val="00081753"/>
    <w:rsid w:val="00082568"/>
    <w:rsid w:val="00083045"/>
    <w:rsid w:val="00083931"/>
    <w:rsid w:val="0008412B"/>
    <w:rsid w:val="0008568A"/>
    <w:rsid w:val="000870B8"/>
    <w:rsid w:val="00087BC4"/>
    <w:rsid w:val="00090339"/>
    <w:rsid w:val="00090525"/>
    <w:rsid w:val="00091BAE"/>
    <w:rsid w:val="00091D0A"/>
    <w:rsid w:val="00093D09"/>
    <w:rsid w:val="00094797"/>
    <w:rsid w:val="0009484F"/>
    <w:rsid w:val="00097D1F"/>
    <w:rsid w:val="000A020B"/>
    <w:rsid w:val="000A1B15"/>
    <w:rsid w:val="000A4594"/>
    <w:rsid w:val="000A59B3"/>
    <w:rsid w:val="000B0CA0"/>
    <w:rsid w:val="000B0F4E"/>
    <w:rsid w:val="000B2674"/>
    <w:rsid w:val="000B2A94"/>
    <w:rsid w:val="000B540E"/>
    <w:rsid w:val="000B6AEA"/>
    <w:rsid w:val="000B6BBD"/>
    <w:rsid w:val="000B73D0"/>
    <w:rsid w:val="000C0E17"/>
    <w:rsid w:val="000C29F2"/>
    <w:rsid w:val="000C43DC"/>
    <w:rsid w:val="000C5583"/>
    <w:rsid w:val="000C6FB7"/>
    <w:rsid w:val="000D0EC0"/>
    <w:rsid w:val="000D2867"/>
    <w:rsid w:val="000E151A"/>
    <w:rsid w:val="000E24DA"/>
    <w:rsid w:val="000E3D32"/>
    <w:rsid w:val="000E4281"/>
    <w:rsid w:val="000E457B"/>
    <w:rsid w:val="000E5B7A"/>
    <w:rsid w:val="000E5F0D"/>
    <w:rsid w:val="000E65B6"/>
    <w:rsid w:val="000E6940"/>
    <w:rsid w:val="000F21C4"/>
    <w:rsid w:val="000F3E1D"/>
    <w:rsid w:val="000F5F5A"/>
    <w:rsid w:val="000F693E"/>
    <w:rsid w:val="00101154"/>
    <w:rsid w:val="00102F6A"/>
    <w:rsid w:val="00104134"/>
    <w:rsid w:val="001051D1"/>
    <w:rsid w:val="001054E4"/>
    <w:rsid w:val="0011351A"/>
    <w:rsid w:val="0011454B"/>
    <w:rsid w:val="001153C0"/>
    <w:rsid w:val="00116BB6"/>
    <w:rsid w:val="00117BDC"/>
    <w:rsid w:val="001200B9"/>
    <w:rsid w:val="00120D59"/>
    <w:rsid w:val="001228F5"/>
    <w:rsid w:val="0012450F"/>
    <w:rsid w:val="00125AB1"/>
    <w:rsid w:val="00126AA6"/>
    <w:rsid w:val="00127571"/>
    <w:rsid w:val="00127847"/>
    <w:rsid w:val="00133231"/>
    <w:rsid w:val="001374A9"/>
    <w:rsid w:val="0013788A"/>
    <w:rsid w:val="00140394"/>
    <w:rsid w:val="00140FA9"/>
    <w:rsid w:val="00141577"/>
    <w:rsid w:val="00143CC5"/>
    <w:rsid w:val="00144D63"/>
    <w:rsid w:val="00145071"/>
    <w:rsid w:val="00145454"/>
    <w:rsid w:val="00145B6B"/>
    <w:rsid w:val="00147092"/>
    <w:rsid w:val="00150495"/>
    <w:rsid w:val="001526C9"/>
    <w:rsid w:val="001536DF"/>
    <w:rsid w:val="001538BC"/>
    <w:rsid w:val="001538C7"/>
    <w:rsid w:val="00154CD4"/>
    <w:rsid w:val="00154D16"/>
    <w:rsid w:val="00154F6E"/>
    <w:rsid w:val="0015580F"/>
    <w:rsid w:val="001558BB"/>
    <w:rsid w:val="00160008"/>
    <w:rsid w:val="00162AE9"/>
    <w:rsid w:val="00163EB0"/>
    <w:rsid w:val="00164934"/>
    <w:rsid w:val="00167488"/>
    <w:rsid w:val="00170396"/>
    <w:rsid w:val="001751BF"/>
    <w:rsid w:val="001762D9"/>
    <w:rsid w:val="0017712B"/>
    <w:rsid w:val="00177B92"/>
    <w:rsid w:val="00180862"/>
    <w:rsid w:val="0018265E"/>
    <w:rsid w:val="0018437C"/>
    <w:rsid w:val="0018659A"/>
    <w:rsid w:val="001869CF"/>
    <w:rsid w:val="001925FC"/>
    <w:rsid w:val="00192EC8"/>
    <w:rsid w:val="00193E2B"/>
    <w:rsid w:val="00195D5A"/>
    <w:rsid w:val="001961BC"/>
    <w:rsid w:val="00196F25"/>
    <w:rsid w:val="001975F3"/>
    <w:rsid w:val="001A0CB1"/>
    <w:rsid w:val="001A2C27"/>
    <w:rsid w:val="001A3602"/>
    <w:rsid w:val="001A362F"/>
    <w:rsid w:val="001A38F8"/>
    <w:rsid w:val="001B0366"/>
    <w:rsid w:val="001B27C7"/>
    <w:rsid w:val="001B3116"/>
    <w:rsid w:val="001B55A1"/>
    <w:rsid w:val="001B5B9B"/>
    <w:rsid w:val="001C704F"/>
    <w:rsid w:val="001D11DB"/>
    <w:rsid w:val="001D1AD2"/>
    <w:rsid w:val="001D37F3"/>
    <w:rsid w:val="001D4970"/>
    <w:rsid w:val="001D5531"/>
    <w:rsid w:val="001D59A9"/>
    <w:rsid w:val="001E031B"/>
    <w:rsid w:val="001E1C8C"/>
    <w:rsid w:val="001E2377"/>
    <w:rsid w:val="001E3843"/>
    <w:rsid w:val="001E4EE5"/>
    <w:rsid w:val="001E5E37"/>
    <w:rsid w:val="001E6321"/>
    <w:rsid w:val="001E65E8"/>
    <w:rsid w:val="001F28C5"/>
    <w:rsid w:val="001F3A4E"/>
    <w:rsid w:val="001F4302"/>
    <w:rsid w:val="001F47A5"/>
    <w:rsid w:val="001F72EB"/>
    <w:rsid w:val="001F74E2"/>
    <w:rsid w:val="001F775F"/>
    <w:rsid w:val="00200C71"/>
    <w:rsid w:val="00202B39"/>
    <w:rsid w:val="00202D2F"/>
    <w:rsid w:val="00204430"/>
    <w:rsid w:val="00206340"/>
    <w:rsid w:val="00206535"/>
    <w:rsid w:val="00206954"/>
    <w:rsid w:val="00210795"/>
    <w:rsid w:val="002113D8"/>
    <w:rsid w:val="00212BF6"/>
    <w:rsid w:val="00215097"/>
    <w:rsid w:val="002160DA"/>
    <w:rsid w:val="002162AA"/>
    <w:rsid w:val="0021767D"/>
    <w:rsid w:val="00220BAB"/>
    <w:rsid w:val="00221747"/>
    <w:rsid w:val="002217BF"/>
    <w:rsid w:val="00221B5D"/>
    <w:rsid w:val="002230DE"/>
    <w:rsid w:val="00225268"/>
    <w:rsid w:val="00225F7E"/>
    <w:rsid w:val="00232723"/>
    <w:rsid w:val="002343D0"/>
    <w:rsid w:val="002355DD"/>
    <w:rsid w:val="002377B8"/>
    <w:rsid w:val="0024062B"/>
    <w:rsid w:val="002414EC"/>
    <w:rsid w:val="002423C9"/>
    <w:rsid w:val="0024394E"/>
    <w:rsid w:val="00245BF9"/>
    <w:rsid w:val="00251FE9"/>
    <w:rsid w:val="00253C36"/>
    <w:rsid w:val="002555A5"/>
    <w:rsid w:val="00255916"/>
    <w:rsid w:val="00256099"/>
    <w:rsid w:val="0025666B"/>
    <w:rsid w:val="0025718D"/>
    <w:rsid w:val="00257D5B"/>
    <w:rsid w:val="00257FF4"/>
    <w:rsid w:val="00266C38"/>
    <w:rsid w:val="002703B4"/>
    <w:rsid w:val="0027209B"/>
    <w:rsid w:val="00272FEF"/>
    <w:rsid w:val="002734EE"/>
    <w:rsid w:val="0027719A"/>
    <w:rsid w:val="00277DB1"/>
    <w:rsid w:val="00277F32"/>
    <w:rsid w:val="00282414"/>
    <w:rsid w:val="00284FAE"/>
    <w:rsid w:val="0028540A"/>
    <w:rsid w:val="00285C4C"/>
    <w:rsid w:val="00285FA2"/>
    <w:rsid w:val="00287BA7"/>
    <w:rsid w:val="00293E46"/>
    <w:rsid w:val="00294E6B"/>
    <w:rsid w:val="00297AA2"/>
    <w:rsid w:val="002A264B"/>
    <w:rsid w:val="002A2F82"/>
    <w:rsid w:val="002A54BB"/>
    <w:rsid w:val="002A5C4C"/>
    <w:rsid w:val="002A664C"/>
    <w:rsid w:val="002B3006"/>
    <w:rsid w:val="002B38B9"/>
    <w:rsid w:val="002B3A0E"/>
    <w:rsid w:val="002B4234"/>
    <w:rsid w:val="002B4777"/>
    <w:rsid w:val="002B58A0"/>
    <w:rsid w:val="002C4991"/>
    <w:rsid w:val="002C4C8B"/>
    <w:rsid w:val="002C7B33"/>
    <w:rsid w:val="002C7D64"/>
    <w:rsid w:val="002C7DFB"/>
    <w:rsid w:val="002D06DD"/>
    <w:rsid w:val="002D091D"/>
    <w:rsid w:val="002D3F87"/>
    <w:rsid w:val="002D4494"/>
    <w:rsid w:val="002D5FE4"/>
    <w:rsid w:val="002E0596"/>
    <w:rsid w:val="002E5057"/>
    <w:rsid w:val="002E5FEB"/>
    <w:rsid w:val="002E7233"/>
    <w:rsid w:val="002E75A2"/>
    <w:rsid w:val="002E76B7"/>
    <w:rsid w:val="002F0B0E"/>
    <w:rsid w:val="002F2E8A"/>
    <w:rsid w:val="002F3993"/>
    <w:rsid w:val="002F4A19"/>
    <w:rsid w:val="002F4DCC"/>
    <w:rsid w:val="002F587A"/>
    <w:rsid w:val="002F59DC"/>
    <w:rsid w:val="002F6EF5"/>
    <w:rsid w:val="00301EDC"/>
    <w:rsid w:val="00302855"/>
    <w:rsid w:val="00302E86"/>
    <w:rsid w:val="00303A53"/>
    <w:rsid w:val="0030472C"/>
    <w:rsid w:val="00306233"/>
    <w:rsid w:val="00306C7E"/>
    <w:rsid w:val="00310BB7"/>
    <w:rsid w:val="00312A64"/>
    <w:rsid w:val="00312FB7"/>
    <w:rsid w:val="00313E89"/>
    <w:rsid w:val="00314C0D"/>
    <w:rsid w:val="00320162"/>
    <w:rsid w:val="00320896"/>
    <w:rsid w:val="003217C3"/>
    <w:rsid w:val="003229FE"/>
    <w:rsid w:val="00322D28"/>
    <w:rsid w:val="003235F8"/>
    <w:rsid w:val="00323BB9"/>
    <w:rsid w:val="003244E2"/>
    <w:rsid w:val="00325D85"/>
    <w:rsid w:val="00326292"/>
    <w:rsid w:val="003266C1"/>
    <w:rsid w:val="003300C8"/>
    <w:rsid w:val="00330AD4"/>
    <w:rsid w:val="003312DD"/>
    <w:rsid w:val="00332779"/>
    <w:rsid w:val="003331AC"/>
    <w:rsid w:val="00334233"/>
    <w:rsid w:val="003405A8"/>
    <w:rsid w:val="00340D9D"/>
    <w:rsid w:val="00342400"/>
    <w:rsid w:val="00344F0E"/>
    <w:rsid w:val="00346F4C"/>
    <w:rsid w:val="0035037C"/>
    <w:rsid w:val="00350B8D"/>
    <w:rsid w:val="0035185C"/>
    <w:rsid w:val="003520E6"/>
    <w:rsid w:val="00353562"/>
    <w:rsid w:val="003548ED"/>
    <w:rsid w:val="00356C09"/>
    <w:rsid w:val="003574AB"/>
    <w:rsid w:val="0036088D"/>
    <w:rsid w:val="00361139"/>
    <w:rsid w:val="00361781"/>
    <w:rsid w:val="00363B61"/>
    <w:rsid w:val="00365370"/>
    <w:rsid w:val="00366E29"/>
    <w:rsid w:val="00367560"/>
    <w:rsid w:val="00371963"/>
    <w:rsid w:val="0037390A"/>
    <w:rsid w:val="00375327"/>
    <w:rsid w:val="003808E9"/>
    <w:rsid w:val="0038151B"/>
    <w:rsid w:val="0038309F"/>
    <w:rsid w:val="00383922"/>
    <w:rsid w:val="00383BE6"/>
    <w:rsid w:val="00385757"/>
    <w:rsid w:val="003900EB"/>
    <w:rsid w:val="00390277"/>
    <w:rsid w:val="00390EB8"/>
    <w:rsid w:val="00391E6C"/>
    <w:rsid w:val="003948C7"/>
    <w:rsid w:val="003A2AB6"/>
    <w:rsid w:val="003A4677"/>
    <w:rsid w:val="003A5076"/>
    <w:rsid w:val="003A7F79"/>
    <w:rsid w:val="003B1CA9"/>
    <w:rsid w:val="003B3722"/>
    <w:rsid w:val="003B5112"/>
    <w:rsid w:val="003B5387"/>
    <w:rsid w:val="003B5F26"/>
    <w:rsid w:val="003B656C"/>
    <w:rsid w:val="003B6B3A"/>
    <w:rsid w:val="003B77B4"/>
    <w:rsid w:val="003B7C12"/>
    <w:rsid w:val="003C0BC1"/>
    <w:rsid w:val="003C222D"/>
    <w:rsid w:val="003C35C3"/>
    <w:rsid w:val="003C363B"/>
    <w:rsid w:val="003C37C5"/>
    <w:rsid w:val="003C6A93"/>
    <w:rsid w:val="003C6D14"/>
    <w:rsid w:val="003C7724"/>
    <w:rsid w:val="003D2466"/>
    <w:rsid w:val="003D4633"/>
    <w:rsid w:val="003D7226"/>
    <w:rsid w:val="003D779B"/>
    <w:rsid w:val="003D7A53"/>
    <w:rsid w:val="003E0431"/>
    <w:rsid w:val="003E2386"/>
    <w:rsid w:val="003E31EE"/>
    <w:rsid w:val="003E40C5"/>
    <w:rsid w:val="003E4473"/>
    <w:rsid w:val="003E4795"/>
    <w:rsid w:val="003E4CA1"/>
    <w:rsid w:val="003E79A2"/>
    <w:rsid w:val="003F09E4"/>
    <w:rsid w:val="003F2942"/>
    <w:rsid w:val="003F2F98"/>
    <w:rsid w:val="003F51F8"/>
    <w:rsid w:val="004026FB"/>
    <w:rsid w:val="00403964"/>
    <w:rsid w:val="004049FE"/>
    <w:rsid w:val="00406092"/>
    <w:rsid w:val="004069DF"/>
    <w:rsid w:val="00412312"/>
    <w:rsid w:val="00414332"/>
    <w:rsid w:val="004150AB"/>
    <w:rsid w:val="004161AD"/>
    <w:rsid w:val="004172F5"/>
    <w:rsid w:val="00417412"/>
    <w:rsid w:val="0042076E"/>
    <w:rsid w:val="00422B3F"/>
    <w:rsid w:val="00423EE0"/>
    <w:rsid w:val="00424895"/>
    <w:rsid w:val="00425153"/>
    <w:rsid w:val="004272D8"/>
    <w:rsid w:val="00430C91"/>
    <w:rsid w:val="00431A6B"/>
    <w:rsid w:val="0043232A"/>
    <w:rsid w:val="00432800"/>
    <w:rsid w:val="00432C7B"/>
    <w:rsid w:val="00433603"/>
    <w:rsid w:val="0043554C"/>
    <w:rsid w:val="00436034"/>
    <w:rsid w:val="00436A75"/>
    <w:rsid w:val="0044094C"/>
    <w:rsid w:val="004455AF"/>
    <w:rsid w:val="00445B73"/>
    <w:rsid w:val="0044633B"/>
    <w:rsid w:val="0045064E"/>
    <w:rsid w:val="0045288E"/>
    <w:rsid w:val="00452E45"/>
    <w:rsid w:val="00453997"/>
    <w:rsid w:val="00453D7A"/>
    <w:rsid w:val="00453E64"/>
    <w:rsid w:val="0045490C"/>
    <w:rsid w:val="00454A6A"/>
    <w:rsid w:val="00455396"/>
    <w:rsid w:val="00455EB2"/>
    <w:rsid w:val="00457036"/>
    <w:rsid w:val="00457F9A"/>
    <w:rsid w:val="00460E8C"/>
    <w:rsid w:val="004610D1"/>
    <w:rsid w:val="00463D2F"/>
    <w:rsid w:val="00466485"/>
    <w:rsid w:val="00466720"/>
    <w:rsid w:val="004701FA"/>
    <w:rsid w:val="004704AC"/>
    <w:rsid w:val="00472771"/>
    <w:rsid w:val="004778CF"/>
    <w:rsid w:val="004802D2"/>
    <w:rsid w:val="004819D5"/>
    <w:rsid w:val="0048244D"/>
    <w:rsid w:val="00483791"/>
    <w:rsid w:val="0048411B"/>
    <w:rsid w:val="00484661"/>
    <w:rsid w:val="00484B23"/>
    <w:rsid w:val="0048506C"/>
    <w:rsid w:val="004879F7"/>
    <w:rsid w:val="00487CDB"/>
    <w:rsid w:val="0049080B"/>
    <w:rsid w:val="004908AB"/>
    <w:rsid w:val="004908FC"/>
    <w:rsid w:val="0049162E"/>
    <w:rsid w:val="004952CB"/>
    <w:rsid w:val="00496D61"/>
    <w:rsid w:val="004A1F95"/>
    <w:rsid w:val="004A7E4F"/>
    <w:rsid w:val="004B0AB7"/>
    <w:rsid w:val="004B0C85"/>
    <w:rsid w:val="004B2352"/>
    <w:rsid w:val="004B3B82"/>
    <w:rsid w:val="004B422A"/>
    <w:rsid w:val="004B67DA"/>
    <w:rsid w:val="004B7FE7"/>
    <w:rsid w:val="004C079D"/>
    <w:rsid w:val="004C2296"/>
    <w:rsid w:val="004C3049"/>
    <w:rsid w:val="004C30B8"/>
    <w:rsid w:val="004C3181"/>
    <w:rsid w:val="004C5F21"/>
    <w:rsid w:val="004C6570"/>
    <w:rsid w:val="004D2D4D"/>
    <w:rsid w:val="004D3148"/>
    <w:rsid w:val="004D4EBF"/>
    <w:rsid w:val="004D50D3"/>
    <w:rsid w:val="004E1850"/>
    <w:rsid w:val="004E4219"/>
    <w:rsid w:val="004E6998"/>
    <w:rsid w:val="004E6F85"/>
    <w:rsid w:val="004E7415"/>
    <w:rsid w:val="004E76B2"/>
    <w:rsid w:val="004E778A"/>
    <w:rsid w:val="004E77C1"/>
    <w:rsid w:val="004F15A9"/>
    <w:rsid w:val="004F261E"/>
    <w:rsid w:val="004F3D7D"/>
    <w:rsid w:val="004F7939"/>
    <w:rsid w:val="00500284"/>
    <w:rsid w:val="00501953"/>
    <w:rsid w:val="00503911"/>
    <w:rsid w:val="0050469F"/>
    <w:rsid w:val="005139DA"/>
    <w:rsid w:val="00513CF5"/>
    <w:rsid w:val="005143F6"/>
    <w:rsid w:val="00514BAF"/>
    <w:rsid w:val="00515BD8"/>
    <w:rsid w:val="005234AE"/>
    <w:rsid w:val="005248E7"/>
    <w:rsid w:val="00524EE2"/>
    <w:rsid w:val="00526B37"/>
    <w:rsid w:val="005310FA"/>
    <w:rsid w:val="005314F3"/>
    <w:rsid w:val="00533AE2"/>
    <w:rsid w:val="00536070"/>
    <w:rsid w:val="00536302"/>
    <w:rsid w:val="005368DF"/>
    <w:rsid w:val="00541B40"/>
    <w:rsid w:val="0054247C"/>
    <w:rsid w:val="00544EC1"/>
    <w:rsid w:val="0054503F"/>
    <w:rsid w:val="00545A45"/>
    <w:rsid w:val="005463EF"/>
    <w:rsid w:val="005468E2"/>
    <w:rsid w:val="00546FE8"/>
    <w:rsid w:val="00550700"/>
    <w:rsid w:val="00550D98"/>
    <w:rsid w:val="00551EFE"/>
    <w:rsid w:val="00551F27"/>
    <w:rsid w:val="0055551B"/>
    <w:rsid w:val="00555E31"/>
    <w:rsid w:val="00556255"/>
    <w:rsid w:val="005570AB"/>
    <w:rsid w:val="0056057B"/>
    <w:rsid w:val="00562129"/>
    <w:rsid w:val="00562820"/>
    <w:rsid w:val="005630DE"/>
    <w:rsid w:val="0056362B"/>
    <w:rsid w:val="00565776"/>
    <w:rsid w:val="0056584F"/>
    <w:rsid w:val="00566CB3"/>
    <w:rsid w:val="00570054"/>
    <w:rsid w:val="005702F8"/>
    <w:rsid w:val="005708E5"/>
    <w:rsid w:val="00572AE4"/>
    <w:rsid w:val="00577099"/>
    <w:rsid w:val="005800EB"/>
    <w:rsid w:val="005804A3"/>
    <w:rsid w:val="005816B4"/>
    <w:rsid w:val="00582A4A"/>
    <w:rsid w:val="00582BDB"/>
    <w:rsid w:val="005832E3"/>
    <w:rsid w:val="00586F80"/>
    <w:rsid w:val="00587436"/>
    <w:rsid w:val="005874E9"/>
    <w:rsid w:val="00587C40"/>
    <w:rsid w:val="00591553"/>
    <w:rsid w:val="00592C56"/>
    <w:rsid w:val="00593D77"/>
    <w:rsid w:val="00594900"/>
    <w:rsid w:val="0059494B"/>
    <w:rsid w:val="00594DD3"/>
    <w:rsid w:val="0059580A"/>
    <w:rsid w:val="005970CC"/>
    <w:rsid w:val="00597250"/>
    <w:rsid w:val="005A0A64"/>
    <w:rsid w:val="005A13F4"/>
    <w:rsid w:val="005A278B"/>
    <w:rsid w:val="005A4AA9"/>
    <w:rsid w:val="005A4BB1"/>
    <w:rsid w:val="005A6220"/>
    <w:rsid w:val="005A7999"/>
    <w:rsid w:val="005B255E"/>
    <w:rsid w:val="005B30F1"/>
    <w:rsid w:val="005B6689"/>
    <w:rsid w:val="005B6757"/>
    <w:rsid w:val="005B6ECA"/>
    <w:rsid w:val="005B7557"/>
    <w:rsid w:val="005C09F6"/>
    <w:rsid w:val="005C1E2B"/>
    <w:rsid w:val="005C207F"/>
    <w:rsid w:val="005C39C3"/>
    <w:rsid w:val="005C4ADC"/>
    <w:rsid w:val="005C5F55"/>
    <w:rsid w:val="005C64A1"/>
    <w:rsid w:val="005C6B01"/>
    <w:rsid w:val="005D139A"/>
    <w:rsid w:val="005D29E4"/>
    <w:rsid w:val="005D313F"/>
    <w:rsid w:val="005E1B09"/>
    <w:rsid w:val="005E3191"/>
    <w:rsid w:val="005E59CC"/>
    <w:rsid w:val="005E5DE9"/>
    <w:rsid w:val="005E7EE1"/>
    <w:rsid w:val="005F0234"/>
    <w:rsid w:val="005F0255"/>
    <w:rsid w:val="005F0A36"/>
    <w:rsid w:val="005F1713"/>
    <w:rsid w:val="005F178F"/>
    <w:rsid w:val="005F2DA1"/>
    <w:rsid w:val="005F40F4"/>
    <w:rsid w:val="005F467C"/>
    <w:rsid w:val="005F4733"/>
    <w:rsid w:val="005F58D4"/>
    <w:rsid w:val="005F599B"/>
    <w:rsid w:val="005F5E12"/>
    <w:rsid w:val="00600D06"/>
    <w:rsid w:val="00604F3D"/>
    <w:rsid w:val="00606EE8"/>
    <w:rsid w:val="00607AE9"/>
    <w:rsid w:val="00610B72"/>
    <w:rsid w:val="00610E94"/>
    <w:rsid w:val="006136D5"/>
    <w:rsid w:val="00613745"/>
    <w:rsid w:val="00613A81"/>
    <w:rsid w:val="00614AF0"/>
    <w:rsid w:val="00615378"/>
    <w:rsid w:val="0061669D"/>
    <w:rsid w:val="006174C8"/>
    <w:rsid w:val="00617BAC"/>
    <w:rsid w:val="0062104E"/>
    <w:rsid w:val="00622981"/>
    <w:rsid w:val="00622DC0"/>
    <w:rsid w:val="00623AD4"/>
    <w:rsid w:val="00624503"/>
    <w:rsid w:val="00624B74"/>
    <w:rsid w:val="006307A7"/>
    <w:rsid w:val="006307BB"/>
    <w:rsid w:val="00633A42"/>
    <w:rsid w:val="006340BB"/>
    <w:rsid w:val="006345D0"/>
    <w:rsid w:val="00636DA8"/>
    <w:rsid w:val="00641485"/>
    <w:rsid w:val="00642767"/>
    <w:rsid w:val="006430B6"/>
    <w:rsid w:val="00645AFB"/>
    <w:rsid w:val="0064736F"/>
    <w:rsid w:val="00651369"/>
    <w:rsid w:val="00653AB1"/>
    <w:rsid w:val="00656E31"/>
    <w:rsid w:val="006600B4"/>
    <w:rsid w:val="006613BF"/>
    <w:rsid w:val="0066286E"/>
    <w:rsid w:val="00662FC3"/>
    <w:rsid w:val="006648C1"/>
    <w:rsid w:val="0066657E"/>
    <w:rsid w:val="00667972"/>
    <w:rsid w:val="00670FEE"/>
    <w:rsid w:val="006726E4"/>
    <w:rsid w:val="0067308D"/>
    <w:rsid w:val="006753EC"/>
    <w:rsid w:val="00675D58"/>
    <w:rsid w:val="0067669B"/>
    <w:rsid w:val="00676B0C"/>
    <w:rsid w:val="00676B2B"/>
    <w:rsid w:val="00676ED3"/>
    <w:rsid w:val="006802D7"/>
    <w:rsid w:val="006813E8"/>
    <w:rsid w:val="00681832"/>
    <w:rsid w:val="0068255B"/>
    <w:rsid w:val="00682BCD"/>
    <w:rsid w:val="00684AE9"/>
    <w:rsid w:val="00684B6F"/>
    <w:rsid w:val="00687ADE"/>
    <w:rsid w:val="00694F09"/>
    <w:rsid w:val="006A4589"/>
    <w:rsid w:val="006A5396"/>
    <w:rsid w:val="006A5E37"/>
    <w:rsid w:val="006A6F36"/>
    <w:rsid w:val="006B0C2B"/>
    <w:rsid w:val="006B14C8"/>
    <w:rsid w:val="006B2EDE"/>
    <w:rsid w:val="006B327D"/>
    <w:rsid w:val="006B392A"/>
    <w:rsid w:val="006B4305"/>
    <w:rsid w:val="006B7C9C"/>
    <w:rsid w:val="006C178D"/>
    <w:rsid w:val="006C1E61"/>
    <w:rsid w:val="006C3390"/>
    <w:rsid w:val="006C4504"/>
    <w:rsid w:val="006D0682"/>
    <w:rsid w:val="006D2255"/>
    <w:rsid w:val="006D2C6C"/>
    <w:rsid w:val="006D3219"/>
    <w:rsid w:val="006D383A"/>
    <w:rsid w:val="006D3E20"/>
    <w:rsid w:val="006D530C"/>
    <w:rsid w:val="006D5E72"/>
    <w:rsid w:val="006D6271"/>
    <w:rsid w:val="006D7B8E"/>
    <w:rsid w:val="006E2A5B"/>
    <w:rsid w:val="006E355A"/>
    <w:rsid w:val="006E3742"/>
    <w:rsid w:val="006E482C"/>
    <w:rsid w:val="006E4CE9"/>
    <w:rsid w:val="006E4D0A"/>
    <w:rsid w:val="006E63B5"/>
    <w:rsid w:val="006E684E"/>
    <w:rsid w:val="006E723B"/>
    <w:rsid w:val="006E7871"/>
    <w:rsid w:val="006F0D18"/>
    <w:rsid w:val="006F0F51"/>
    <w:rsid w:val="006F27E8"/>
    <w:rsid w:val="006F43DA"/>
    <w:rsid w:val="00702989"/>
    <w:rsid w:val="00702B54"/>
    <w:rsid w:val="00702E70"/>
    <w:rsid w:val="0070340C"/>
    <w:rsid w:val="00706325"/>
    <w:rsid w:val="00706A3F"/>
    <w:rsid w:val="0070735D"/>
    <w:rsid w:val="00711AC4"/>
    <w:rsid w:val="0071288C"/>
    <w:rsid w:val="00714CB8"/>
    <w:rsid w:val="00714D1E"/>
    <w:rsid w:val="00715178"/>
    <w:rsid w:val="00715361"/>
    <w:rsid w:val="00720A52"/>
    <w:rsid w:val="00723257"/>
    <w:rsid w:val="00726A1D"/>
    <w:rsid w:val="0073121E"/>
    <w:rsid w:val="00731814"/>
    <w:rsid w:val="00731D69"/>
    <w:rsid w:val="00733AB1"/>
    <w:rsid w:val="007341DB"/>
    <w:rsid w:val="0073489D"/>
    <w:rsid w:val="00735A0A"/>
    <w:rsid w:val="00736E4A"/>
    <w:rsid w:val="00737B24"/>
    <w:rsid w:val="00741FD7"/>
    <w:rsid w:val="00742FE1"/>
    <w:rsid w:val="00743A95"/>
    <w:rsid w:val="00746F07"/>
    <w:rsid w:val="0075062D"/>
    <w:rsid w:val="00753527"/>
    <w:rsid w:val="00753709"/>
    <w:rsid w:val="007569E0"/>
    <w:rsid w:val="00762082"/>
    <w:rsid w:val="0076271C"/>
    <w:rsid w:val="00762837"/>
    <w:rsid w:val="00764363"/>
    <w:rsid w:val="00767430"/>
    <w:rsid w:val="007678F0"/>
    <w:rsid w:val="00770494"/>
    <w:rsid w:val="00773BC2"/>
    <w:rsid w:val="00774908"/>
    <w:rsid w:val="00775D63"/>
    <w:rsid w:val="00780602"/>
    <w:rsid w:val="007806BE"/>
    <w:rsid w:val="00780E8D"/>
    <w:rsid w:val="007818B5"/>
    <w:rsid w:val="00782A7A"/>
    <w:rsid w:val="00783F4E"/>
    <w:rsid w:val="0078453F"/>
    <w:rsid w:val="00785F78"/>
    <w:rsid w:val="00786DC2"/>
    <w:rsid w:val="0079178A"/>
    <w:rsid w:val="007943FF"/>
    <w:rsid w:val="00794BF2"/>
    <w:rsid w:val="00796EE2"/>
    <w:rsid w:val="007972A1"/>
    <w:rsid w:val="00797666"/>
    <w:rsid w:val="00797B33"/>
    <w:rsid w:val="007A07F2"/>
    <w:rsid w:val="007A0962"/>
    <w:rsid w:val="007A22AF"/>
    <w:rsid w:val="007A2F40"/>
    <w:rsid w:val="007A545C"/>
    <w:rsid w:val="007A6CC8"/>
    <w:rsid w:val="007A79C3"/>
    <w:rsid w:val="007B007D"/>
    <w:rsid w:val="007B0418"/>
    <w:rsid w:val="007B40A4"/>
    <w:rsid w:val="007B44B7"/>
    <w:rsid w:val="007B5499"/>
    <w:rsid w:val="007B5C10"/>
    <w:rsid w:val="007B6993"/>
    <w:rsid w:val="007C169A"/>
    <w:rsid w:val="007C503B"/>
    <w:rsid w:val="007C5D28"/>
    <w:rsid w:val="007C6BA8"/>
    <w:rsid w:val="007C7095"/>
    <w:rsid w:val="007C7D5B"/>
    <w:rsid w:val="007D0B41"/>
    <w:rsid w:val="007D11B3"/>
    <w:rsid w:val="007D1602"/>
    <w:rsid w:val="007D1FFF"/>
    <w:rsid w:val="007D4E7E"/>
    <w:rsid w:val="007D59C5"/>
    <w:rsid w:val="007E2315"/>
    <w:rsid w:val="007E678C"/>
    <w:rsid w:val="007E6B4C"/>
    <w:rsid w:val="007E77D5"/>
    <w:rsid w:val="007F1C65"/>
    <w:rsid w:val="007F1E73"/>
    <w:rsid w:val="007F3D3B"/>
    <w:rsid w:val="007F430C"/>
    <w:rsid w:val="007F6398"/>
    <w:rsid w:val="007F6609"/>
    <w:rsid w:val="007F79D0"/>
    <w:rsid w:val="00800A34"/>
    <w:rsid w:val="00800E87"/>
    <w:rsid w:val="0080172A"/>
    <w:rsid w:val="008017F3"/>
    <w:rsid w:val="00802178"/>
    <w:rsid w:val="00803C4B"/>
    <w:rsid w:val="00804138"/>
    <w:rsid w:val="00804870"/>
    <w:rsid w:val="0080571E"/>
    <w:rsid w:val="008063B4"/>
    <w:rsid w:val="00806B99"/>
    <w:rsid w:val="008071B4"/>
    <w:rsid w:val="00811456"/>
    <w:rsid w:val="008123A4"/>
    <w:rsid w:val="00812C76"/>
    <w:rsid w:val="008156F0"/>
    <w:rsid w:val="008202EF"/>
    <w:rsid w:val="0082031E"/>
    <w:rsid w:val="008230AD"/>
    <w:rsid w:val="00824991"/>
    <w:rsid w:val="00825EE1"/>
    <w:rsid w:val="00827C5D"/>
    <w:rsid w:val="00827C84"/>
    <w:rsid w:val="00830CE1"/>
    <w:rsid w:val="00830D22"/>
    <w:rsid w:val="0083194E"/>
    <w:rsid w:val="00834809"/>
    <w:rsid w:val="00842BC7"/>
    <w:rsid w:val="008433B1"/>
    <w:rsid w:val="00843453"/>
    <w:rsid w:val="00843C3D"/>
    <w:rsid w:val="00843D39"/>
    <w:rsid w:val="00844B52"/>
    <w:rsid w:val="00844FC8"/>
    <w:rsid w:val="00845317"/>
    <w:rsid w:val="0084679E"/>
    <w:rsid w:val="008469C1"/>
    <w:rsid w:val="00847856"/>
    <w:rsid w:val="00852BB4"/>
    <w:rsid w:val="00853270"/>
    <w:rsid w:val="00853930"/>
    <w:rsid w:val="008569D4"/>
    <w:rsid w:val="00856C2A"/>
    <w:rsid w:val="008572BD"/>
    <w:rsid w:val="008604EB"/>
    <w:rsid w:val="00860A78"/>
    <w:rsid w:val="00863525"/>
    <w:rsid w:val="0086622A"/>
    <w:rsid w:val="00867082"/>
    <w:rsid w:val="00872B7B"/>
    <w:rsid w:val="0087631E"/>
    <w:rsid w:val="00880704"/>
    <w:rsid w:val="0088290E"/>
    <w:rsid w:val="008829BD"/>
    <w:rsid w:val="0088363F"/>
    <w:rsid w:val="00884798"/>
    <w:rsid w:val="0088499C"/>
    <w:rsid w:val="00885AF4"/>
    <w:rsid w:val="00885EF9"/>
    <w:rsid w:val="008906B5"/>
    <w:rsid w:val="008924E7"/>
    <w:rsid w:val="0089362B"/>
    <w:rsid w:val="00896AEA"/>
    <w:rsid w:val="0089792F"/>
    <w:rsid w:val="00897DC2"/>
    <w:rsid w:val="008A0F04"/>
    <w:rsid w:val="008A0F2C"/>
    <w:rsid w:val="008A4898"/>
    <w:rsid w:val="008A5E33"/>
    <w:rsid w:val="008A6144"/>
    <w:rsid w:val="008A6190"/>
    <w:rsid w:val="008A75EA"/>
    <w:rsid w:val="008B00A3"/>
    <w:rsid w:val="008B039D"/>
    <w:rsid w:val="008B27DB"/>
    <w:rsid w:val="008B2B0D"/>
    <w:rsid w:val="008B2B27"/>
    <w:rsid w:val="008B39F7"/>
    <w:rsid w:val="008B5396"/>
    <w:rsid w:val="008C0CC2"/>
    <w:rsid w:val="008C47DD"/>
    <w:rsid w:val="008C67D5"/>
    <w:rsid w:val="008C7379"/>
    <w:rsid w:val="008D1DC2"/>
    <w:rsid w:val="008D332B"/>
    <w:rsid w:val="008D6B56"/>
    <w:rsid w:val="008D6F41"/>
    <w:rsid w:val="008D72BB"/>
    <w:rsid w:val="008D784D"/>
    <w:rsid w:val="008D7DBE"/>
    <w:rsid w:val="008E03CC"/>
    <w:rsid w:val="008E10DC"/>
    <w:rsid w:val="008E2049"/>
    <w:rsid w:val="008E3E18"/>
    <w:rsid w:val="008E3E95"/>
    <w:rsid w:val="008E3E96"/>
    <w:rsid w:val="008E68B2"/>
    <w:rsid w:val="008E75B3"/>
    <w:rsid w:val="008F0587"/>
    <w:rsid w:val="008F0CCB"/>
    <w:rsid w:val="008F24F5"/>
    <w:rsid w:val="008F3D47"/>
    <w:rsid w:val="00900DE0"/>
    <w:rsid w:val="00900E4F"/>
    <w:rsid w:val="00901036"/>
    <w:rsid w:val="009010A7"/>
    <w:rsid w:val="00904B48"/>
    <w:rsid w:val="00904EF6"/>
    <w:rsid w:val="00906970"/>
    <w:rsid w:val="009077EF"/>
    <w:rsid w:val="00907990"/>
    <w:rsid w:val="00913891"/>
    <w:rsid w:val="00917D54"/>
    <w:rsid w:val="00920459"/>
    <w:rsid w:val="00921BA1"/>
    <w:rsid w:val="00922339"/>
    <w:rsid w:val="0092268A"/>
    <w:rsid w:val="00922A49"/>
    <w:rsid w:val="00924E15"/>
    <w:rsid w:val="009334CA"/>
    <w:rsid w:val="0093367C"/>
    <w:rsid w:val="00935235"/>
    <w:rsid w:val="00935E65"/>
    <w:rsid w:val="00936B8E"/>
    <w:rsid w:val="00937321"/>
    <w:rsid w:val="0094127C"/>
    <w:rsid w:val="009413CA"/>
    <w:rsid w:val="00941BCE"/>
    <w:rsid w:val="0094285E"/>
    <w:rsid w:val="009454A6"/>
    <w:rsid w:val="0094636D"/>
    <w:rsid w:val="00952401"/>
    <w:rsid w:val="0095476E"/>
    <w:rsid w:val="0095477B"/>
    <w:rsid w:val="00955A76"/>
    <w:rsid w:val="00957CBE"/>
    <w:rsid w:val="0096009B"/>
    <w:rsid w:val="0096072A"/>
    <w:rsid w:val="00960ED8"/>
    <w:rsid w:val="00961B8A"/>
    <w:rsid w:val="00962392"/>
    <w:rsid w:val="00962460"/>
    <w:rsid w:val="00962B35"/>
    <w:rsid w:val="00962BED"/>
    <w:rsid w:val="009632DB"/>
    <w:rsid w:val="009655D7"/>
    <w:rsid w:val="00965B9F"/>
    <w:rsid w:val="00965F6E"/>
    <w:rsid w:val="0096615B"/>
    <w:rsid w:val="009668CF"/>
    <w:rsid w:val="00974248"/>
    <w:rsid w:val="00974CAC"/>
    <w:rsid w:val="00977780"/>
    <w:rsid w:val="00977C48"/>
    <w:rsid w:val="00981546"/>
    <w:rsid w:val="009817F8"/>
    <w:rsid w:val="00981C80"/>
    <w:rsid w:val="00983779"/>
    <w:rsid w:val="00984287"/>
    <w:rsid w:val="009855BB"/>
    <w:rsid w:val="00987005"/>
    <w:rsid w:val="009872BF"/>
    <w:rsid w:val="009905D6"/>
    <w:rsid w:val="00990643"/>
    <w:rsid w:val="00990BFF"/>
    <w:rsid w:val="0099284D"/>
    <w:rsid w:val="00993D0A"/>
    <w:rsid w:val="00995726"/>
    <w:rsid w:val="00996883"/>
    <w:rsid w:val="00997111"/>
    <w:rsid w:val="009977A9"/>
    <w:rsid w:val="009A0678"/>
    <w:rsid w:val="009A1802"/>
    <w:rsid w:val="009A22AB"/>
    <w:rsid w:val="009A274C"/>
    <w:rsid w:val="009A6AB1"/>
    <w:rsid w:val="009A7C8C"/>
    <w:rsid w:val="009B0156"/>
    <w:rsid w:val="009B0334"/>
    <w:rsid w:val="009B07D1"/>
    <w:rsid w:val="009B0E32"/>
    <w:rsid w:val="009B22CF"/>
    <w:rsid w:val="009B72D3"/>
    <w:rsid w:val="009B7C06"/>
    <w:rsid w:val="009C292C"/>
    <w:rsid w:val="009C430F"/>
    <w:rsid w:val="009C603C"/>
    <w:rsid w:val="009C6DE4"/>
    <w:rsid w:val="009C7E89"/>
    <w:rsid w:val="009D195F"/>
    <w:rsid w:val="009D50DD"/>
    <w:rsid w:val="009D5A8A"/>
    <w:rsid w:val="009D6494"/>
    <w:rsid w:val="009E79D0"/>
    <w:rsid w:val="009F13CA"/>
    <w:rsid w:val="009F18BF"/>
    <w:rsid w:val="009F1A62"/>
    <w:rsid w:val="009F2A58"/>
    <w:rsid w:val="009F3332"/>
    <w:rsid w:val="009F3539"/>
    <w:rsid w:val="009F4911"/>
    <w:rsid w:val="009F4A1C"/>
    <w:rsid w:val="009F6456"/>
    <w:rsid w:val="009F6932"/>
    <w:rsid w:val="009F6986"/>
    <w:rsid w:val="009F6E5A"/>
    <w:rsid w:val="00A00CC1"/>
    <w:rsid w:val="00A0238D"/>
    <w:rsid w:val="00A0650D"/>
    <w:rsid w:val="00A0683A"/>
    <w:rsid w:val="00A06EA0"/>
    <w:rsid w:val="00A1029D"/>
    <w:rsid w:val="00A10CBE"/>
    <w:rsid w:val="00A11FA9"/>
    <w:rsid w:val="00A12249"/>
    <w:rsid w:val="00A142BD"/>
    <w:rsid w:val="00A14F8E"/>
    <w:rsid w:val="00A156A0"/>
    <w:rsid w:val="00A175E7"/>
    <w:rsid w:val="00A20E4F"/>
    <w:rsid w:val="00A20FDF"/>
    <w:rsid w:val="00A23728"/>
    <w:rsid w:val="00A2462D"/>
    <w:rsid w:val="00A24C75"/>
    <w:rsid w:val="00A25097"/>
    <w:rsid w:val="00A25B3C"/>
    <w:rsid w:val="00A27213"/>
    <w:rsid w:val="00A27417"/>
    <w:rsid w:val="00A27A96"/>
    <w:rsid w:val="00A3171F"/>
    <w:rsid w:val="00A3462B"/>
    <w:rsid w:val="00A34863"/>
    <w:rsid w:val="00A34F02"/>
    <w:rsid w:val="00A36FCD"/>
    <w:rsid w:val="00A40EAA"/>
    <w:rsid w:val="00A40EB6"/>
    <w:rsid w:val="00A41956"/>
    <w:rsid w:val="00A472DD"/>
    <w:rsid w:val="00A473C8"/>
    <w:rsid w:val="00A51FB1"/>
    <w:rsid w:val="00A521EB"/>
    <w:rsid w:val="00A53AE2"/>
    <w:rsid w:val="00A5654D"/>
    <w:rsid w:val="00A567CD"/>
    <w:rsid w:val="00A56EE7"/>
    <w:rsid w:val="00A63072"/>
    <w:rsid w:val="00A6378D"/>
    <w:rsid w:val="00A637E5"/>
    <w:rsid w:val="00A641CC"/>
    <w:rsid w:val="00A65306"/>
    <w:rsid w:val="00A65DF1"/>
    <w:rsid w:val="00A6646C"/>
    <w:rsid w:val="00A66B2D"/>
    <w:rsid w:val="00A671E6"/>
    <w:rsid w:val="00A67AAA"/>
    <w:rsid w:val="00A702AF"/>
    <w:rsid w:val="00A70619"/>
    <w:rsid w:val="00A71C8C"/>
    <w:rsid w:val="00A7596F"/>
    <w:rsid w:val="00A80628"/>
    <w:rsid w:val="00A84B49"/>
    <w:rsid w:val="00A84E70"/>
    <w:rsid w:val="00A850AD"/>
    <w:rsid w:val="00A861C0"/>
    <w:rsid w:val="00A8673F"/>
    <w:rsid w:val="00A945C3"/>
    <w:rsid w:val="00AA04D4"/>
    <w:rsid w:val="00AA215E"/>
    <w:rsid w:val="00AA312B"/>
    <w:rsid w:val="00AA36E0"/>
    <w:rsid w:val="00AA36FF"/>
    <w:rsid w:val="00AA3758"/>
    <w:rsid w:val="00AA375A"/>
    <w:rsid w:val="00AA7833"/>
    <w:rsid w:val="00AB1186"/>
    <w:rsid w:val="00AB17EC"/>
    <w:rsid w:val="00AB3442"/>
    <w:rsid w:val="00AB624F"/>
    <w:rsid w:val="00AB78BE"/>
    <w:rsid w:val="00AB7D35"/>
    <w:rsid w:val="00AC26CF"/>
    <w:rsid w:val="00AC68CE"/>
    <w:rsid w:val="00AD0C22"/>
    <w:rsid w:val="00AD122D"/>
    <w:rsid w:val="00AD2C2A"/>
    <w:rsid w:val="00AD60F9"/>
    <w:rsid w:val="00AE5E43"/>
    <w:rsid w:val="00AE6527"/>
    <w:rsid w:val="00AE6CB0"/>
    <w:rsid w:val="00AE789C"/>
    <w:rsid w:val="00AE7CCA"/>
    <w:rsid w:val="00AF268D"/>
    <w:rsid w:val="00AF4F97"/>
    <w:rsid w:val="00AF74AD"/>
    <w:rsid w:val="00B00346"/>
    <w:rsid w:val="00B00DEE"/>
    <w:rsid w:val="00B01899"/>
    <w:rsid w:val="00B02266"/>
    <w:rsid w:val="00B03FE8"/>
    <w:rsid w:val="00B05A4A"/>
    <w:rsid w:val="00B110E0"/>
    <w:rsid w:val="00B1344D"/>
    <w:rsid w:val="00B13B75"/>
    <w:rsid w:val="00B13EE5"/>
    <w:rsid w:val="00B140DF"/>
    <w:rsid w:val="00B16FD8"/>
    <w:rsid w:val="00B22334"/>
    <w:rsid w:val="00B243C0"/>
    <w:rsid w:val="00B26311"/>
    <w:rsid w:val="00B265FD"/>
    <w:rsid w:val="00B30B49"/>
    <w:rsid w:val="00B31EF4"/>
    <w:rsid w:val="00B32118"/>
    <w:rsid w:val="00B33752"/>
    <w:rsid w:val="00B35A00"/>
    <w:rsid w:val="00B35BA7"/>
    <w:rsid w:val="00B36363"/>
    <w:rsid w:val="00B364D9"/>
    <w:rsid w:val="00B404EF"/>
    <w:rsid w:val="00B40740"/>
    <w:rsid w:val="00B40EDF"/>
    <w:rsid w:val="00B419B2"/>
    <w:rsid w:val="00B4312D"/>
    <w:rsid w:val="00B43687"/>
    <w:rsid w:val="00B438C4"/>
    <w:rsid w:val="00B43EB0"/>
    <w:rsid w:val="00B43FF4"/>
    <w:rsid w:val="00B45AD5"/>
    <w:rsid w:val="00B47BF9"/>
    <w:rsid w:val="00B503F7"/>
    <w:rsid w:val="00B5071B"/>
    <w:rsid w:val="00B543C0"/>
    <w:rsid w:val="00B54C7D"/>
    <w:rsid w:val="00B54E99"/>
    <w:rsid w:val="00B618EA"/>
    <w:rsid w:val="00B62BB4"/>
    <w:rsid w:val="00B6423B"/>
    <w:rsid w:val="00B648C5"/>
    <w:rsid w:val="00B65B14"/>
    <w:rsid w:val="00B669C8"/>
    <w:rsid w:val="00B67245"/>
    <w:rsid w:val="00B70756"/>
    <w:rsid w:val="00B70B08"/>
    <w:rsid w:val="00B7354F"/>
    <w:rsid w:val="00B752A2"/>
    <w:rsid w:val="00B753BE"/>
    <w:rsid w:val="00B76705"/>
    <w:rsid w:val="00B768CD"/>
    <w:rsid w:val="00B7722E"/>
    <w:rsid w:val="00B772B5"/>
    <w:rsid w:val="00B7743F"/>
    <w:rsid w:val="00B80A34"/>
    <w:rsid w:val="00B812D9"/>
    <w:rsid w:val="00B8337D"/>
    <w:rsid w:val="00B83A31"/>
    <w:rsid w:val="00B84144"/>
    <w:rsid w:val="00B919B4"/>
    <w:rsid w:val="00B93026"/>
    <w:rsid w:val="00B955B9"/>
    <w:rsid w:val="00B9735F"/>
    <w:rsid w:val="00B976BD"/>
    <w:rsid w:val="00B97A3D"/>
    <w:rsid w:val="00B97D69"/>
    <w:rsid w:val="00BA206C"/>
    <w:rsid w:val="00BA2247"/>
    <w:rsid w:val="00BA2EFE"/>
    <w:rsid w:val="00BA4488"/>
    <w:rsid w:val="00BA5390"/>
    <w:rsid w:val="00BA68F7"/>
    <w:rsid w:val="00BA7CE1"/>
    <w:rsid w:val="00BB1EE0"/>
    <w:rsid w:val="00BB45A6"/>
    <w:rsid w:val="00BB6451"/>
    <w:rsid w:val="00BB68EC"/>
    <w:rsid w:val="00BB75AB"/>
    <w:rsid w:val="00BB7E8E"/>
    <w:rsid w:val="00BC02DB"/>
    <w:rsid w:val="00BC0447"/>
    <w:rsid w:val="00BC13BF"/>
    <w:rsid w:val="00BC14CD"/>
    <w:rsid w:val="00BC2EC7"/>
    <w:rsid w:val="00BC34E4"/>
    <w:rsid w:val="00BC3E78"/>
    <w:rsid w:val="00BC6734"/>
    <w:rsid w:val="00BC75CB"/>
    <w:rsid w:val="00BD2423"/>
    <w:rsid w:val="00BD2A8D"/>
    <w:rsid w:val="00BD3422"/>
    <w:rsid w:val="00BD60E1"/>
    <w:rsid w:val="00BD7779"/>
    <w:rsid w:val="00BE0220"/>
    <w:rsid w:val="00BE0EC6"/>
    <w:rsid w:val="00BE125A"/>
    <w:rsid w:val="00BE18FA"/>
    <w:rsid w:val="00BE1C26"/>
    <w:rsid w:val="00BE234F"/>
    <w:rsid w:val="00BE4B4B"/>
    <w:rsid w:val="00BF04E0"/>
    <w:rsid w:val="00BF1B03"/>
    <w:rsid w:val="00BF39CC"/>
    <w:rsid w:val="00BF62CF"/>
    <w:rsid w:val="00C01ED4"/>
    <w:rsid w:val="00C03C27"/>
    <w:rsid w:val="00C04E10"/>
    <w:rsid w:val="00C05A19"/>
    <w:rsid w:val="00C05A8D"/>
    <w:rsid w:val="00C05C5B"/>
    <w:rsid w:val="00C079AB"/>
    <w:rsid w:val="00C07A1C"/>
    <w:rsid w:val="00C139BF"/>
    <w:rsid w:val="00C154B2"/>
    <w:rsid w:val="00C2209F"/>
    <w:rsid w:val="00C22F27"/>
    <w:rsid w:val="00C230B5"/>
    <w:rsid w:val="00C23504"/>
    <w:rsid w:val="00C23ADE"/>
    <w:rsid w:val="00C23C26"/>
    <w:rsid w:val="00C23E20"/>
    <w:rsid w:val="00C24668"/>
    <w:rsid w:val="00C25EE2"/>
    <w:rsid w:val="00C26E9A"/>
    <w:rsid w:val="00C2774E"/>
    <w:rsid w:val="00C27F56"/>
    <w:rsid w:val="00C3011E"/>
    <w:rsid w:val="00C3024D"/>
    <w:rsid w:val="00C31852"/>
    <w:rsid w:val="00C32C4D"/>
    <w:rsid w:val="00C340CF"/>
    <w:rsid w:val="00C35946"/>
    <w:rsid w:val="00C35D8E"/>
    <w:rsid w:val="00C37106"/>
    <w:rsid w:val="00C414E2"/>
    <w:rsid w:val="00C42418"/>
    <w:rsid w:val="00C43A4D"/>
    <w:rsid w:val="00C4475F"/>
    <w:rsid w:val="00C45F15"/>
    <w:rsid w:val="00C460F7"/>
    <w:rsid w:val="00C47760"/>
    <w:rsid w:val="00C52047"/>
    <w:rsid w:val="00C5387D"/>
    <w:rsid w:val="00C54316"/>
    <w:rsid w:val="00C5551D"/>
    <w:rsid w:val="00C55B2E"/>
    <w:rsid w:val="00C55CFF"/>
    <w:rsid w:val="00C563DC"/>
    <w:rsid w:val="00C61142"/>
    <w:rsid w:val="00C61537"/>
    <w:rsid w:val="00C6288A"/>
    <w:rsid w:val="00C63EE0"/>
    <w:rsid w:val="00C649F8"/>
    <w:rsid w:val="00C65FC8"/>
    <w:rsid w:val="00C66E13"/>
    <w:rsid w:val="00C70F64"/>
    <w:rsid w:val="00C712A2"/>
    <w:rsid w:val="00C71874"/>
    <w:rsid w:val="00C74C4C"/>
    <w:rsid w:val="00C75809"/>
    <w:rsid w:val="00C76968"/>
    <w:rsid w:val="00C80085"/>
    <w:rsid w:val="00C8013C"/>
    <w:rsid w:val="00C8340B"/>
    <w:rsid w:val="00C83995"/>
    <w:rsid w:val="00C84DCF"/>
    <w:rsid w:val="00C86726"/>
    <w:rsid w:val="00C9176D"/>
    <w:rsid w:val="00C917AA"/>
    <w:rsid w:val="00C92094"/>
    <w:rsid w:val="00C93710"/>
    <w:rsid w:val="00C948EC"/>
    <w:rsid w:val="00CA0817"/>
    <w:rsid w:val="00CA1A81"/>
    <w:rsid w:val="00CA35CA"/>
    <w:rsid w:val="00CA3E49"/>
    <w:rsid w:val="00CA3FA5"/>
    <w:rsid w:val="00CA427F"/>
    <w:rsid w:val="00CA7998"/>
    <w:rsid w:val="00CB094E"/>
    <w:rsid w:val="00CB1FDF"/>
    <w:rsid w:val="00CB30B1"/>
    <w:rsid w:val="00CB3F57"/>
    <w:rsid w:val="00CB4600"/>
    <w:rsid w:val="00CB4F25"/>
    <w:rsid w:val="00CB70AC"/>
    <w:rsid w:val="00CB79C2"/>
    <w:rsid w:val="00CB7ACB"/>
    <w:rsid w:val="00CC0284"/>
    <w:rsid w:val="00CC0D2E"/>
    <w:rsid w:val="00CC1BB5"/>
    <w:rsid w:val="00CC5324"/>
    <w:rsid w:val="00CC6C56"/>
    <w:rsid w:val="00CC706D"/>
    <w:rsid w:val="00CD00D7"/>
    <w:rsid w:val="00CD0176"/>
    <w:rsid w:val="00CD03D5"/>
    <w:rsid w:val="00CD4342"/>
    <w:rsid w:val="00CD532B"/>
    <w:rsid w:val="00CD5F4E"/>
    <w:rsid w:val="00CD607F"/>
    <w:rsid w:val="00CD624E"/>
    <w:rsid w:val="00CD6B03"/>
    <w:rsid w:val="00CD6E4A"/>
    <w:rsid w:val="00CE0535"/>
    <w:rsid w:val="00CE211E"/>
    <w:rsid w:val="00CE2464"/>
    <w:rsid w:val="00CE2DAD"/>
    <w:rsid w:val="00CE3F21"/>
    <w:rsid w:val="00CE403A"/>
    <w:rsid w:val="00CE4A48"/>
    <w:rsid w:val="00CE5439"/>
    <w:rsid w:val="00CE704C"/>
    <w:rsid w:val="00CE7EB7"/>
    <w:rsid w:val="00CF484B"/>
    <w:rsid w:val="00CF60A1"/>
    <w:rsid w:val="00D01705"/>
    <w:rsid w:val="00D04340"/>
    <w:rsid w:val="00D10B8F"/>
    <w:rsid w:val="00D10BD4"/>
    <w:rsid w:val="00D134DD"/>
    <w:rsid w:val="00D1362D"/>
    <w:rsid w:val="00D159DD"/>
    <w:rsid w:val="00D15B0E"/>
    <w:rsid w:val="00D16EFA"/>
    <w:rsid w:val="00D17CDD"/>
    <w:rsid w:val="00D223B6"/>
    <w:rsid w:val="00D223F3"/>
    <w:rsid w:val="00D235F0"/>
    <w:rsid w:val="00D31FF1"/>
    <w:rsid w:val="00D32744"/>
    <w:rsid w:val="00D36A2B"/>
    <w:rsid w:val="00D37360"/>
    <w:rsid w:val="00D4056F"/>
    <w:rsid w:val="00D4075F"/>
    <w:rsid w:val="00D40FC1"/>
    <w:rsid w:val="00D42D9A"/>
    <w:rsid w:val="00D4323C"/>
    <w:rsid w:val="00D45374"/>
    <w:rsid w:val="00D469CB"/>
    <w:rsid w:val="00D46EAA"/>
    <w:rsid w:val="00D46FE3"/>
    <w:rsid w:val="00D476D3"/>
    <w:rsid w:val="00D512E9"/>
    <w:rsid w:val="00D51C6A"/>
    <w:rsid w:val="00D5273D"/>
    <w:rsid w:val="00D53C9A"/>
    <w:rsid w:val="00D5657C"/>
    <w:rsid w:val="00D57D18"/>
    <w:rsid w:val="00D60AF7"/>
    <w:rsid w:val="00D627CB"/>
    <w:rsid w:val="00D62FD5"/>
    <w:rsid w:val="00D6592A"/>
    <w:rsid w:val="00D659C4"/>
    <w:rsid w:val="00D65ACD"/>
    <w:rsid w:val="00D70A17"/>
    <w:rsid w:val="00D723D1"/>
    <w:rsid w:val="00D73408"/>
    <w:rsid w:val="00D73601"/>
    <w:rsid w:val="00D747FB"/>
    <w:rsid w:val="00D7618D"/>
    <w:rsid w:val="00D80A7F"/>
    <w:rsid w:val="00D81F61"/>
    <w:rsid w:val="00D824EC"/>
    <w:rsid w:val="00D82B26"/>
    <w:rsid w:val="00D833A9"/>
    <w:rsid w:val="00D8721D"/>
    <w:rsid w:val="00D914AC"/>
    <w:rsid w:val="00D93BF5"/>
    <w:rsid w:val="00D94F4F"/>
    <w:rsid w:val="00D94F75"/>
    <w:rsid w:val="00D95FD9"/>
    <w:rsid w:val="00D96EFC"/>
    <w:rsid w:val="00D972AB"/>
    <w:rsid w:val="00DA06C6"/>
    <w:rsid w:val="00DA38B4"/>
    <w:rsid w:val="00DA3B24"/>
    <w:rsid w:val="00DA4883"/>
    <w:rsid w:val="00DA55B4"/>
    <w:rsid w:val="00DA6A35"/>
    <w:rsid w:val="00DA7901"/>
    <w:rsid w:val="00DB1B1A"/>
    <w:rsid w:val="00DB2365"/>
    <w:rsid w:val="00DB2D49"/>
    <w:rsid w:val="00DB65C1"/>
    <w:rsid w:val="00DB7DA5"/>
    <w:rsid w:val="00DC3336"/>
    <w:rsid w:val="00DC3D7B"/>
    <w:rsid w:val="00DC68EA"/>
    <w:rsid w:val="00DC7572"/>
    <w:rsid w:val="00DC7E18"/>
    <w:rsid w:val="00DD0196"/>
    <w:rsid w:val="00DD0ED8"/>
    <w:rsid w:val="00DD10CA"/>
    <w:rsid w:val="00DD18E9"/>
    <w:rsid w:val="00DD5D1F"/>
    <w:rsid w:val="00DD62D7"/>
    <w:rsid w:val="00DE13B5"/>
    <w:rsid w:val="00DE3943"/>
    <w:rsid w:val="00DE4EC2"/>
    <w:rsid w:val="00DE6A68"/>
    <w:rsid w:val="00DE7B36"/>
    <w:rsid w:val="00DF058C"/>
    <w:rsid w:val="00DF3781"/>
    <w:rsid w:val="00DF66A4"/>
    <w:rsid w:val="00DF7E59"/>
    <w:rsid w:val="00E002C0"/>
    <w:rsid w:val="00E04439"/>
    <w:rsid w:val="00E04C0C"/>
    <w:rsid w:val="00E051C0"/>
    <w:rsid w:val="00E052DD"/>
    <w:rsid w:val="00E062D6"/>
    <w:rsid w:val="00E10400"/>
    <w:rsid w:val="00E112D2"/>
    <w:rsid w:val="00E126AF"/>
    <w:rsid w:val="00E13507"/>
    <w:rsid w:val="00E14969"/>
    <w:rsid w:val="00E1647A"/>
    <w:rsid w:val="00E16AE4"/>
    <w:rsid w:val="00E259AD"/>
    <w:rsid w:val="00E25DB2"/>
    <w:rsid w:val="00E2703F"/>
    <w:rsid w:val="00E30C31"/>
    <w:rsid w:val="00E311F3"/>
    <w:rsid w:val="00E312D8"/>
    <w:rsid w:val="00E3171F"/>
    <w:rsid w:val="00E33F38"/>
    <w:rsid w:val="00E35504"/>
    <w:rsid w:val="00E364DA"/>
    <w:rsid w:val="00E368E0"/>
    <w:rsid w:val="00E40D35"/>
    <w:rsid w:val="00E40D8A"/>
    <w:rsid w:val="00E419F9"/>
    <w:rsid w:val="00E41A1E"/>
    <w:rsid w:val="00E41C83"/>
    <w:rsid w:val="00E41CAC"/>
    <w:rsid w:val="00E458DF"/>
    <w:rsid w:val="00E51F2F"/>
    <w:rsid w:val="00E52ABE"/>
    <w:rsid w:val="00E56259"/>
    <w:rsid w:val="00E5775A"/>
    <w:rsid w:val="00E61C5B"/>
    <w:rsid w:val="00E62FD5"/>
    <w:rsid w:val="00E6333B"/>
    <w:rsid w:val="00E64D8B"/>
    <w:rsid w:val="00E66103"/>
    <w:rsid w:val="00E66A26"/>
    <w:rsid w:val="00E74AA9"/>
    <w:rsid w:val="00E761A7"/>
    <w:rsid w:val="00E76827"/>
    <w:rsid w:val="00E76EF9"/>
    <w:rsid w:val="00E77B8A"/>
    <w:rsid w:val="00E81F86"/>
    <w:rsid w:val="00E82213"/>
    <w:rsid w:val="00E83285"/>
    <w:rsid w:val="00E84B1B"/>
    <w:rsid w:val="00E869FD"/>
    <w:rsid w:val="00E87468"/>
    <w:rsid w:val="00E91C11"/>
    <w:rsid w:val="00E958E6"/>
    <w:rsid w:val="00E97012"/>
    <w:rsid w:val="00E97834"/>
    <w:rsid w:val="00EA0C31"/>
    <w:rsid w:val="00EA31F9"/>
    <w:rsid w:val="00EA42A4"/>
    <w:rsid w:val="00EA6DC4"/>
    <w:rsid w:val="00EB04C1"/>
    <w:rsid w:val="00EB12B2"/>
    <w:rsid w:val="00EB2FA3"/>
    <w:rsid w:val="00EB5645"/>
    <w:rsid w:val="00EB6282"/>
    <w:rsid w:val="00EB7444"/>
    <w:rsid w:val="00EB7DF3"/>
    <w:rsid w:val="00EC0556"/>
    <w:rsid w:val="00EC072E"/>
    <w:rsid w:val="00EC26EF"/>
    <w:rsid w:val="00EC3B5F"/>
    <w:rsid w:val="00EC5CD5"/>
    <w:rsid w:val="00EC6C01"/>
    <w:rsid w:val="00EC759F"/>
    <w:rsid w:val="00ED1E0C"/>
    <w:rsid w:val="00ED2429"/>
    <w:rsid w:val="00ED2934"/>
    <w:rsid w:val="00ED5433"/>
    <w:rsid w:val="00ED577E"/>
    <w:rsid w:val="00EE2431"/>
    <w:rsid w:val="00EE3A14"/>
    <w:rsid w:val="00EE43E4"/>
    <w:rsid w:val="00EE4E70"/>
    <w:rsid w:val="00EF0263"/>
    <w:rsid w:val="00EF32F0"/>
    <w:rsid w:val="00F013BA"/>
    <w:rsid w:val="00F0267F"/>
    <w:rsid w:val="00F04C05"/>
    <w:rsid w:val="00F0574D"/>
    <w:rsid w:val="00F058C2"/>
    <w:rsid w:val="00F06208"/>
    <w:rsid w:val="00F067F3"/>
    <w:rsid w:val="00F06817"/>
    <w:rsid w:val="00F069C4"/>
    <w:rsid w:val="00F06B6C"/>
    <w:rsid w:val="00F07D50"/>
    <w:rsid w:val="00F07EBA"/>
    <w:rsid w:val="00F1164D"/>
    <w:rsid w:val="00F14B81"/>
    <w:rsid w:val="00F16537"/>
    <w:rsid w:val="00F17ADD"/>
    <w:rsid w:val="00F17FEE"/>
    <w:rsid w:val="00F200A2"/>
    <w:rsid w:val="00F20585"/>
    <w:rsid w:val="00F253AE"/>
    <w:rsid w:val="00F25654"/>
    <w:rsid w:val="00F2586A"/>
    <w:rsid w:val="00F3129C"/>
    <w:rsid w:val="00F31EF4"/>
    <w:rsid w:val="00F32B73"/>
    <w:rsid w:val="00F32BBD"/>
    <w:rsid w:val="00F339C3"/>
    <w:rsid w:val="00F34D04"/>
    <w:rsid w:val="00F4174C"/>
    <w:rsid w:val="00F4257E"/>
    <w:rsid w:val="00F42C6F"/>
    <w:rsid w:val="00F444EB"/>
    <w:rsid w:val="00F46109"/>
    <w:rsid w:val="00F462B9"/>
    <w:rsid w:val="00F46C1D"/>
    <w:rsid w:val="00F46DBB"/>
    <w:rsid w:val="00F471EC"/>
    <w:rsid w:val="00F478D6"/>
    <w:rsid w:val="00F5092E"/>
    <w:rsid w:val="00F54702"/>
    <w:rsid w:val="00F54DB0"/>
    <w:rsid w:val="00F55378"/>
    <w:rsid w:val="00F55B29"/>
    <w:rsid w:val="00F5625D"/>
    <w:rsid w:val="00F5685F"/>
    <w:rsid w:val="00F57D9C"/>
    <w:rsid w:val="00F62C2B"/>
    <w:rsid w:val="00F64C79"/>
    <w:rsid w:val="00F64E51"/>
    <w:rsid w:val="00F65150"/>
    <w:rsid w:val="00F652A8"/>
    <w:rsid w:val="00F65485"/>
    <w:rsid w:val="00F66CE9"/>
    <w:rsid w:val="00F66CEE"/>
    <w:rsid w:val="00F71696"/>
    <w:rsid w:val="00F745D4"/>
    <w:rsid w:val="00F7507F"/>
    <w:rsid w:val="00F774E2"/>
    <w:rsid w:val="00F7764D"/>
    <w:rsid w:val="00F8198D"/>
    <w:rsid w:val="00F82A13"/>
    <w:rsid w:val="00F82ADF"/>
    <w:rsid w:val="00F82B5D"/>
    <w:rsid w:val="00F84D8D"/>
    <w:rsid w:val="00F85F5B"/>
    <w:rsid w:val="00F86267"/>
    <w:rsid w:val="00F87043"/>
    <w:rsid w:val="00F93AD8"/>
    <w:rsid w:val="00F96349"/>
    <w:rsid w:val="00FA07D3"/>
    <w:rsid w:val="00FA10A5"/>
    <w:rsid w:val="00FA4186"/>
    <w:rsid w:val="00FA480F"/>
    <w:rsid w:val="00FA5FFC"/>
    <w:rsid w:val="00FB188A"/>
    <w:rsid w:val="00FB7E23"/>
    <w:rsid w:val="00FC1F82"/>
    <w:rsid w:val="00FC3EBC"/>
    <w:rsid w:val="00FC7883"/>
    <w:rsid w:val="00FD1FBB"/>
    <w:rsid w:val="00FD2BCC"/>
    <w:rsid w:val="00FD3BD8"/>
    <w:rsid w:val="00FD54E3"/>
    <w:rsid w:val="00FD610F"/>
    <w:rsid w:val="00FD64D7"/>
    <w:rsid w:val="00FE0294"/>
    <w:rsid w:val="00FE03D2"/>
    <w:rsid w:val="00FE0725"/>
    <w:rsid w:val="00FE0A37"/>
    <w:rsid w:val="00FE0A63"/>
    <w:rsid w:val="00FE25CA"/>
    <w:rsid w:val="00FE298C"/>
    <w:rsid w:val="00FE3AB1"/>
    <w:rsid w:val="00FF0896"/>
    <w:rsid w:val="00FF10EA"/>
    <w:rsid w:val="00FF1124"/>
    <w:rsid w:val="00FF294B"/>
    <w:rsid w:val="00FF39C9"/>
    <w:rsid w:val="00FF3A68"/>
    <w:rsid w:val="00FF5B46"/>
    <w:rsid w:val="00FF67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16F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39" w:qFormat="1"/>
    <w:lsdException w:name="footer" w:uiPriority="99"/>
    <w:lsdException w:name="caption" w:qFormat="1"/>
    <w:lsdException w:name="page number" w:uiPriority="99"/>
    <w:lsdException w:name="List" w:uiPriority="99"/>
    <w:lsdException w:name="List Bullet" w:uiPriority="99"/>
    <w:lsdException w:name="List 2" w:uiPriority="99"/>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3995"/>
    <w:rPr>
      <w:sz w:val="24"/>
      <w:szCs w:val="24"/>
    </w:rPr>
  </w:style>
  <w:style w:type="paragraph" w:styleId="Heading1">
    <w:name w:val="heading 1"/>
    <w:basedOn w:val="Normal"/>
    <w:next w:val="Normal"/>
    <w:link w:val="Heading1Char"/>
    <w:uiPriority w:val="1"/>
    <w:qFormat/>
    <w:rsid w:val="00BF04E0"/>
    <w:pPr>
      <w:keepNext/>
      <w:outlineLvl w:val="0"/>
    </w:pPr>
    <w:rPr>
      <w:b/>
      <w:bCs/>
      <w:u w:val="single"/>
    </w:rPr>
  </w:style>
  <w:style w:type="paragraph" w:styleId="Heading2">
    <w:name w:val="heading 2"/>
    <w:basedOn w:val="Normal"/>
    <w:next w:val="Normal"/>
    <w:link w:val="Heading2Char"/>
    <w:qFormat/>
    <w:rsid w:val="00BF04E0"/>
    <w:pPr>
      <w:keepNext/>
      <w:outlineLvl w:val="1"/>
    </w:pPr>
    <w:rPr>
      <w:b/>
      <w:bCs/>
    </w:rPr>
  </w:style>
  <w:style w:type="paragraph" w:styleId="Heading3">
    <w:name w:val="heading 3"/>
    <w:basedOn w:val="Normal"/>
    <w:next w:val="Normal"/>
    <w:link w:val="Heading3Char"/>
    <w:uiPriority w:val="99"/>
    <w:qFormat/>
    <w:rsid w:val="00BF04E0"/>
    <w:pPr>
      <w:keepNext/>
      <w:jc w:val="center"/>
      <w:outlineLvl w:val="2"/>
    </w:pPr>
    <w:rPr>
      <w:b/>
      <w:bCs/>
      <w:u w:val="single"/>
    </w:rPr>
  </w:style>
  <w:style w:type="paragraph" w:styleId="Heading4">
    <w:name w:val="heading 4"/>
    <w:basedOn w:val="Normal"/>
    <w:next w:val="Normal"/>
    <w:link w:val="Heading4Char"/>
    <w:uiPriority w:val="99"/>
    <w:qFormat/>
    <w:rsid w:val="00080804"/>
    <w:pPr>
      <w:keepNext/>
      <w:spacing w:before="240" w:after="60"/>
      <w:outlineLvl w:val="3"/>
    </w:pPr>
    <w:rPr>
      <w:b/>
      <w:bCs/>
      <w:sz w:val="28"/>
      <w:szCs w:val="28"/>
    </w:rPr>
  </w:style>
  <w:style w:type="paragraph" w:styleId="Heading5">
    <w:name w:val="heading 5"/>
    <w:basedOn w:val="Normal"/>
    <w:next w:val="Normal"/>
    <w:link w:val="Heading5Char"/>
    <w:uiPriority w:val="99"/>
    <w:qFormat/>
    <w:rsid w:val="00080804"/>
    <w:pPr>
      <w:spacing w:before="240" w:after="60"/>
      <w:outlineLvl w:val="4"/>
    </w:pPr>
    <w:rPr>
      <w:b/>
      <w:bCs/>
      <w:i/>
      <w:iCs/>
      <w:sz w:val="26"/>
      <w:szCs w:val="26"/>
    </w:rPr>
  </w:style>
  <w:style w:type="paragraph" w:styleId="Heading6">
    <w:name w:val="heading 6"/>
    <w:basedOn w:val="Normal"/>
    <w:next w:val="Normal"/>
    <w:link w:val="Heading6Char"/>
    <w:uiPriority w:val="99"/>
    <w:qFormat/>
    <w:rsid w:val="0086622A"/>
    <w:pPr>
      <w:spacing w:before="240" w:after="60"/>
      <w:outlineLvl w:val="5"/>
    </w:pPr>
    <w:rPr>
      <w:b/>
      <w:bCs/>
      <w:sz w:val="22"/>
      <w:szCs w:val="22"/>
    </w:rPr>
  </w:style>
  <w:style w:type="paragraph" w:styleId="Heading7">
    <w:name w:val="heading 7"/>
    <w:basedOn w:val="Normal"/>
    <w:next w:val="Normal"/>
    <w:link w:val="Heading7Char"/>
    <w:uiPriority w:val="99"/>
    <w:qFormat/>
    <w:rsid w:val="00F2586A"/>
    <w:pPr>
      <w:spacing w:before="240" w:after="60"/>
      <w:ind w:left="4320"/>
      <w:outlineLvl w:val="6"/>
    </w:pPr>
    <w:rPr>
      <w:rFonts w:ascii="Calibri" w:hAnsi="Calibri"/>
    </w:rPr>
  </w:style>
  <w:style w:type="paragraph" w:styleId="Heading8">
    <w:name w:val="heading 8"/>
    <w:basedOn w:val="Normal"/>
    <w:next w:val="Normal"/>
    <w:link w:val="Heading8Char"/>
    <w:uiPriority w:val="99"/>
    <w:qFormat/>
    <w:rsid w:val="00F2586A"/>
    <w:pPr>
      <w:spacing w:before="240" w:after="60"/>
      <w:ind w:left="5040"/>
      <w:outlineLvl w:val="7"/>
    </w:pPr>
    <w:rPr>
      <w:rFonts w:ascii="Calibri" w:hAnsi="Calibri"/>
      <w:i/>
      <w:iCs/>
    </w:rPr>
  </w:style>
  <w:style w:type="paragraph" w:styleId="Heading9">
    <w:name w:val="heading 9"/>
    <w:basedOn w:val="Normal"/>
    <w:next w:val="Normal"/>
    <w:link w:val="Heading9Char"/>
    <w:uiPriority w:val="99"/>
    <w:qFormat/>
    <w:rsid w:val="00F2586A"/>
    <w:pPr>
      <w:spacing w:before="240" w:after="60"/>
      <w:ind w:left="57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F04E0"/>
    <w:pPr>
      <w:jc w:val="center"/>
    </w:pPr>
    <w:rPr>
      <w:b/>
      <w:bCs/>
      <w:u w:val="single"/>
    </w:rPr>
  </w:style>
  <w:style w:type="paragraph" w:styleId="Subtitle">
    <w:name w:val="Subtitle"/>
    <w:basedOn w:val="Normal"/>
    <w:qFormat/>
    <w:rsid w:val="00B83A31"/>
    <w:pPr>
      <w:jc w:val="center"/>
    </w:pPr>
    <w:rPr>
      <w:sz w:val="32"/>
    </w:rPr>
  </w:style>
  <w:style w:type="paragraph" w:styleId="BodyTextIndent">
    <w:name w:val="Body Text Indent"/>
    <w:basedOn w:val="Normal"/>
    <w:rsid w:val="00B83A31"/>
    <w:pPr>
      <w:ind w:left="360"/>
    </w:pPr>
    <w:rPr>
      <w:sz w:val="28"/>
    </w:rPr>
  </w:style>
  <w:style w:type="paragraph" w:styleId="BodyTextIndent2">
    <w:name w:val="Body Text Indent 2"/>
    <w:basedOn w:val="Normal"/>
    <w:rsid w:val="00B83A31"/>
    <w:pPr>
      <w:ind w:left="720"/>
    </w:pPr>
    <w:rPr>
      <w:b/>
      <w:bCs/>
    </w:rPr>
  </w:style>
  <w:style w:type="paragraph" w:styleId="Header">
    <w:name w:val="header"/>
    <w:basedOn w:val="Normal"/>
    <w:rsid w:val="0066286E"/>
    <w:pPr>
      <w:tabs>
        <w:tab w:val="center" w:pos="4320"/>
        <w:tab w:val="right" w:pos="8640"/>
      </w:tabs>
    </w:pPr>
  </w:style>
  <w:style w:type="paragraph" w:styleId="Footer">
    <w:name w:val="footer"/>
    <w:basedOn w:val="Normal"/>
    <w:link w:val="FooterChar"/>
    <w:uiPriority w:val="99"/>
    <w:rsid w:val="0066286E"/>
    <w:pPr>
      <w:tabs>
        <w:tab w:val="center" w:pos="4320"/>
        <w:tab w:val="right" w:pos="8640"/>
      </w:tabs>
    </w:pPr>
  </w:style>
  <w:style w:type="character" w:styleId="PageNumber">
    <w:name w:val="page number"/>
    <w:basedOn w:val="DefaultParagraphFont"/>
    <w:uiPriority w:val="99"/>
    <w:rsid w:val="0066286E"/>
  </w:style>
  <w:style w:type="paragraph" w:styleId="HTMLPreformatted">
    <w:name w:val="HTML Preformatted"/>
    <w:basedOn w:val="Normal"/>
    <w:rsid w:val="00277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uiPriority w:val="1"/>
    <w:qFormat/>
    <w:rsid w:val="003B5387"/>
    <w:pPr>
      <w:spacing w:after="120"/>
    </w:pPr>
  </w:style>
  <w:style w:type="paragraph" w:styleId="BodyTextIndent3">
    <w:name w:val="Body Text Indent 3"/>
    <w:basedOn w:val="Normal"/>
    <w:rsid w:val="00423EE0"/>
    <w:pPr>
      <w:spacing w:after="120"/>
      <w:ind w:left="360"/>
    </w:pPr>
    <w:rPr>
      <w:sz w:val="16"/>
      <w:szCs w:val="16"/>
    </w:rPr>
  </w:style>
  <w:style w:type="paragraph" w:styleId="TOC2">
    <w:name w:val="toc 2"/>
    <w:basedOn w:val="Normal"/>
    <w:next w:val="Normal"/>
    <w:autoRedefine/>
    <w:uiPriority w:val="39"/>
    <w:qFormat/>
    <w:rsid w:val="00694F09"/>
    <w:rPr>
      <w:rFonts w:asciiTheme="majorHAnsi" w:hAnsiTheme="majorHAnsi"/>
    </w:rPr>
  </w:style>
  <w:style w:type="paragraph" w:styleId="TOC1">
    <w:name w:val="toc 1"/>
    <w:basedOn w:val="Normal"/>
    <w:next w:val="Normal"/>
    <w:autoRedefine/>
    <w:uiPriority w:val="39"/>
    <w:qFormat/>
    <w:rsid w:val="0093367C"/>
    <w:pPr>
      <w:jc w:val="both"/>
    </w:pPr>
    <w:rPr>
      <w:rFonts w:asciiTheme="majorHAnsi" w:hAnsiTheme="majorHAnsi"/>
      <w:b/>
    </w:rPr>
  </w:style>
  <w:style w:type="paragraph" w:styleId="TOC3">
    <w:name w:val="toc 3"/>
    <w:basedOn w:val="Normal"/>
    <w:next w:val="Normal"/>
    <w:autoRedefine/>
    <w:uiPriority w:val="39"/>
    <w:semiHidden/>
    <w:qFormat/>
    <w:rsid w:val="0059494B"/>
    <w:pPr>
      <w:jc w:val="center"/>
    </w:pPr>
  </w:style>
  <w:style w:type="character" w:styleId="Hyperlink">
    <w:name w:val="Hyperlink"/>
    <w:basedOn w:val="DefaultParagraphFont"/>
    <w:uiPriority w:val="99"/>
    <w:rsid w:val="003C6A93"/>
    <w:rPr>
      <w:color w:val="0000FF"/>
      <w:u w:val="single"/>
    </w:rPr>
  </w:style>
  <w:style w:type="table" w:styleId="TableGrid">
    <w:name w:val="Table Grid"/>
    <w:basedOn w:val="TableNormal"/>
    <w:uiPriority w:val="59"/>
    <w:rsid w:val="00885E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885EF9"/>
    <w:rPr>
      <w:b/>
      <w:bCs/>
      <w:sz w:val="20"/>
      <w:szCs w:val="20"/>
    </w:rPr>
  </w:style>
  <w:style w:type="paragraph" w:styleId="ListParagraph">
    <w:name w:val="List Paragraph"/>
    <w:basedOn w:val="Normal"/>
    <w:uiPriority w:val="1"/>
    <w:qFormat/>
    <w:rsid w:val="00080804"/>
    <w:pPr>
      <w:ind w:left="720"/>
      <w:contextualSpacing/>
    </w:pPr>
  </w:style>
  <w:style w:type="paragraph" w:styleId="BalloonText">
    <w:name w:val="Balloon Text"/>
    <w:basedOn w:val="Normal"/>
    <w:link w:val="BalloonTextChar"/>
    <w:rsid w:val="00706325"/>
    <w:rPr>
      <w:rFonts w:ascii="Tahoma" w:hAnsi="Tahoma" w:cs="Tahoma"/>
      <w:sz w:val="16"/>
      <w:szCs w:val="16"/>
    </w:rPr>
  </w:style>
  <w:style w:type="character" w:customStyle="1" w:styleId="BalloonTextChar">
    <w:name w:val="Balloon Text Char"/>
    <w:basedOn w:val="DefaultParagraphFont"/>
    <w:link w:val="BalloonText"/>
    <w:rsid w:val="00706325"/>
    <w:rPr>
      <w:rFonts w:ascii="Tahoma" w:hAnsi="Tahoma" w:cs="Tahoma"/>
      <w:sz w:val="16"/>
      <w:szCs w:val="16"/>
    </w:rPr>
  </w:style>
  <w:style w:type="paragraph" w:styleId="NormalWeb">
    <w:name w:val="Normal (Web)"/>
    <w:basedOn w:val="Normal"/>
    <w:rsid w:val="00D70A17"/>
    <w:pPr>
      <w:spacing w:before="100" w:beforeAutospacing="1" w:after="100" w:afterAutospacing="1"/>
    </w:pPr>
  </w:style>
  <w:style w:type="character" w:styleId="SubtleReference">
    <w:name w:val="Subtle Reference"/>
    <w:basedOn w:val="DefaultParagraphFont"/>
    <w:uiPriority w:val="31"/>
    <w:qFormat/>
    <w:rsid w:val="007B0418"/>
    <w:rPr>
      <w:smallCaps/>
      <w:color w:val="C0504D" w:themeColor="accent2"/>
      <w:u w:val="single"/>
    </w:rPr>
  </w:style>
  <w:style w:type="paragraph" w:styleId="IntenseQuote">
    <w:name w:val="Intense Quote"/>
    <w:basedOn w:val="Normal"/>
    <w:next w:val="Normal"/>
    <w:link w:val="IntenseQuoteChar"/>
    <w:uiPriority w:val="30"/>
    <w:qFormat/>
    <w:rsid w:val="007B0418"/>
    <w:pPr>
      <w:pBdr>
        <w:bottom w:val="single" w:sz="4" w:space="4" w:color="4F81BD" w:themeColor="accent1"/>
      </w:pBdr>
      <w:spacing w:before="200" w:after="280"/>
      <w:ind w:left="936" w:right="936"/>
    </w:pPr>
    <w:rPr>
      <w:rFonts w:asciiTheme="minorHAnsi" w:hAnsiTheme="minorHAnsi"/>
      <w:b/>
      <w:bCs/>
      <w:i/>
      <w:iCs/>
      <w:color w:val="4F81BD" w:themeColor="accent1"/>
      <w:sz w:val="22"/>
    </w:rPr>
  </w:style>
  <w:style w:type="character" w:customStyle="1" w:styleId="IntenseQuoteChar">
    <w:name w:val="Intense Quote Char"/>
    <w:basedOn w:val="DefaultParagraphFont"/>
    <w:link w:val="IntenseQuote"/>
    <w:uiPriority w:val="30"/>
    <w:rsid w:val="007B0418"/>
    <w:rPr>
      <w:rFonts w:asciiTheme="minorHAnsi" w:hAnsiTheme="minorHAnsi"/>
      <w:b/>
      <w:bCs/>
      <w:i/>
      <w:iCs/>
      <w:color w:val="4F81BD" w:themeColor="accent1"/>
      <w:sz w:val="22"/>
      <w:szCs w:val="24"/>
    </w:rPr>
  </w:style>
  <w:style w:type="character" w:customStyle="1" w:styleId="yshortcuts">
    <w:name w:val="yshortcuts"/>
    <w:basedOn w:val="DefaultParagraphFont"/>
    <w:rsid w:val="007F3D3B"/>
  </w:style>
  <w:style w:type="character" w:customStyle="1" w:styleId="apple-style-span">
    <w:name w:val="apple-style-span"/>
    <w:basedOn w:val="DefaultParagraphFont"/>
    <w:uiPriority w:val="99"/>
    <w:rsid w:val="00145454"/>
    <w:rPr>
      <w:rFonts w:cs="Times New Roman"/>
    </w:rPr>
  </w:style>
  <w:style w:type="paragraph" w:styleId="PlainText">
    <w:name w:val="Plain Text"/>
    <w:basedOn w:val="Normal"/>
    <w:link w:val="PlainTextChar"/>
    <w:rsid w:val="00145454"/>
    <w:rPr>
      <w:rFonts w:ascii="Arial" w:hAnsi="Arial"/>
      <w:szCs w:val="21"/>
      <w:lang w:bidi="en-US"/>
    </w:rPr>
  </w:style>
  <w:style w:type="character" w:customStyle="1" w:styleId="PlainTextChar">
    <w:name w:val="Plain Text Char"/>
    <w:basedOn w:val="DefaultParagraphFont"/>
    <w:link w:val="PlainText"/>
    <w:uiPriority w:val="99"/>
    <w:rsid w:val="00145454"/>
    <w:rPr>
      <w:rFonts w:ascii="Arial" w:hAnsi="Arial"/>
      <w:sz w:val="24"/>
      <w:szCs w:val="21"/>
      <w:lang w:bidi="en-US"/>
    </w:rPr>
  </w:style>
  <w:style w:type="paragraph" w:customStyle="1" w:styleId="NoteLevel21">
    <w:name w:val="Note Level 21"/>
    <w:qFormat/>
    <w:rsid w:val="00145454"/>
    <w:rPr>
      <w:rFonts w:ascii="Calibri" w:hAnsi="Calibri"/>
      <w:sz w:val="22"/>
      <w:szCs w:val="22"/>
      <w:lang w:bidi="en-US"/>
    </w:rPr>
  </w:style>
  <w:style w:type="paragraph" w:styleId="TOCHeading">
    <w:name w:val="TOC Heading"/>
    <w:basedOn w:val="Heading1"/>
    <w:next w:val="Normal"/>
    <w:uiPriority w:val="39"/>
    <w:unhideWhenUsed/>
    <w:qFormat/>
    <w:rsid w:val="001E1C8C"/>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character" w:customStyle="1" w:styleId="FooterChar">
    <w:name w:val="Footer Char"/>
    <w:basedOn w:val="DefaultParagraphFont"/>
    <w:link w:val="Footer"/>
    <w:uiPriority w:val="99"/>
    <w:rsid w:val="00B7354F"/>
    <w:rPr>
      <w:sz w:val="24"/>
      <w:szCs w:val="24"/>
    </w:rPr>
  </w:style>
  <w:style w:type="character" w:customStyle="1" w:styleId="Heading1Char">
    <w:name w:val="Heading 1 Char"/>
    <w:basedOn w:val="DefaultParagraphFont"/>
    <w:link w:val="Heading1"/>
    <w:locked/>
    <w:rsid w:val="00365370"/>
    <w:rPr>
      <w:b/>
      <w:bCs/>
      <w:sz w:val="24"/>
      <w:szCs w:val="24"/>
      <w:u w:val="single"/>
    </w:rPr>
  </w:style>
  <w:style w:type="character" w:customStyle="1" w:styleId="Heading2Char">
    <w:name w:val="Heading 2 Char"/>
    <w:basedOn w:val="DefaultParagraphFont"/>
    <w:link w:val="Heading2"/>
    <w:locked/>
    <w:rsid w:val="00365370"/>
    <w:rPr>
      <w:b/>
      <w:bCs/>
      <w:sz w:val="24"/>
      <w:szCs w:val="24"/>
    </w:rPr>
  </w:style>
  <w:style w:type="character" w:customStyle="1" w:styleId="Heading3Char">
    <w:name w:val="Heading 3 Char"/>
    <w:basedOn w:val="DefaultParagraphFont"/>
    <w:link w:val="Heading3"/>
    <w:uiPriority w:val="99"/>
    <w:locked/>
    <w:rsid w:val="00365370"/>
    <w:rPr>
      <w:b/>
      <w:bCs/>
      <w:sz w:val="24"/>
      <w:szCs w:val="24"/>
      <w:u w:val="single"/>
    </w:rPr>
  </w:style>
  <w:style w:type="character" w:customStyle="1" w:styleId="TitleChar">
    <w:name w:val="Title Char"/>
    <w:basedOn w:val="DefaultParagraphFont"/>
    <w:link w:val="Title"/>
    <w:locked/>
    <w:rsid w:val="00365370"/>
    <w:rPr>
      <w:b/>
      <w:bCs/>
      <w:sz w:val="24"/>
      <w:szCs w:val="24"/>
      <w:u w:val="single"/>
    </w:rPr>
  </w:style>
  <w:style w:type="character" w:customStyle="1" w:styleId="Heading7Char">
    <w:name w:val="Heading 7 Char"/>
    <w:basedOn w:val="DefaultParagraphFont"/>
    <w:link w:val="Heading7"/>
    <w:uiPriority w:val="99"/>
    <w:rsid w:val="00F2586A"/>
    <w:rPr>
      <w:rFonts w:ascii="Calibri" w:hAnsi="Calibri"/>
      <w:sz w:val="24"/>
      <w:szCs w:val="24"/>
    </w:rPr>
  </w:style>
  <w:style w:type="character" w:customStyle="1" w:styleId="Heading8Char">
    <w:name w:val="Heading 8 Char"/>
    <w:basedOn w:val="DefaultParagraphFont"/>
    <w:link w:val="Heading8"/>
    <w:uiPriority w:val="99"/>
    <w:rsid w:val="00F2586A"/>
    <w:rPr>
      <w:rFonts w:ascii="Calibri" w:hAnsi="Calibri"/>
      <w:i/>
      <w:iCs/>
      <w:sz w:val="24"/>
      <w:szCs w:val="24"/>
    </w:rPr>
  </w:style>
  <w:style w:type="character" w:customStyle="1" w:styleId="Heading9Char">
    <w:name w:val="Heading 9 Char"/>
    <w:basedOn w:val="DefaultParagraphFont"/>
    <w:link w:val="Heading9"/>
    <w:uiPriority w:val="99"/>
    <w:rsid w:val="00F2586A"/>
    <w:rPr>
      <w:rFonts w:ascii="Cambria" w:hAnsi="Cambria"/>
      <w:sz w:val="22"/>
      <w:szCs w:val="22"/>
    </w:rPr>
  </w:style>
  <w:style w:type="character" w:customStyle="1" w:styleId="Heading4Char">
    <w:name w:val="Heading 4 Char"/>
    <w:basedOn w:val="DefaultParagraphFont"/>
    <w:link w:val="Heading4"/>
    <w:uiPriority w:val="99"/>
    <w:rsid w:val="00F2586A"/>
    <w:rPr>
      <w:b/>
      <w:bCs/>
      <w:sz w:val="28"/>
      <w:szCs w:val="28"/>
    </w:rPr>
  </w:style>
  <w:style w:type="character" w:customStyle="1" w:styleId="Heading5Char">
    <w:name w:val="Heading 5 Char"/>
    <w:basedOn w:val="DefaultParagraphFont"/>
    <w:link w:val="Heading5"/>
    <w:uiPriority w:val="99"/>
    <w:rsid w:val="00F2586A"/>
    <w:rPr>
      <w:b/>
      <w:bCs/>
      <w:i/>
      <w:iCs/>
      <w:sz w:val="26"/>
      <w:szCs w:val="26"/>
    </w:rPr>
  </w:style>
  <w:style w:type="character" w:customStyle="1" w:styleId="Heading6Char">
    <w:name w:val="Heading 6 Char"/>
    <w:basedOn w:val="DefaultParagraphFont"/>
    <w:link w:val="Heading6"/>
    <w:uiPriority w:val="99"/>
    <w:rsid w:val="00F2586A"/>
    <w:rPr>
      <w:b/>
      <w:bCs/>
      <w:sz w:val="22"/>
      <w:szCs w:val="22"/>
    </w:rPr>
  </w:style>
  <w:style w:type="character" w:customStyle="1" w:styleId="BodyTextChar">
    <w:name w:val="Body Text Char"/>
    <w:basedOn w:val="DefaultParagraphFont"/>
    <w:link w:val="BodyText"/>
    <w:uiPriority w:val="99"/>
    <w:rsid w:val="00F2586A"/>
    <w:rPr>
      <w:sz w:val="24"/>
      <w:szCs w:val="24"/>
    </w:rPr>
  </w:style>
  <w:style w:type="paragraph" w:styleId="ListBullet">
    <w:name w:val="List Bullet"/>
    <w:basedOn w:val="Normal"/>
    <w:uiPriority w:val="99"/>
    <w:rsid w:val="00F2586A"/>
    <w:pPr>
      <w:tabs>
        <w:tab w:val="num" w:pos="360"/>
      </w:tabs>
      <w:ind w:left="360" w:hanging="360"/>
    </w:pPr>
    <w:rPr>
      <w:rFonts w:ascii="Arial" w:hAnsi="Arial"/>
      <w:color w:val="000000"/>
    </w:rPr>
  </w:style>
  <w:style w:type="paragraph" w:styleId="List">
    <w:name w:val="List"/>
    <w:basedOn w:val="Normal"/>
    <w:uiPriority w:val="99"/>
    <w:rsid w:val="00F2586A"/>
    <w:pPr>
      <w:ind w:left="360" w:hanging="360"/>
    </w:pPr>
    <w:rPr>
      <w:rFonts w:ascii="Arial" w:hAnsi="Arial"/>
      <w:color w:val="000000"/>
    </w:rPr>
  </w:style>
  <w:style w:type="paragraph" w:styleId="List2">
    <w:name w:val="List 2"/>
    <w:basedOn w:val="Normal"/>
    <w:uiPriority w:val="99"/>
    <w:rsid w:val="00F2586A"/>
    <w:pPr>
      <w:ind w:left="720" w:hanging="360"/>
    </w:pPr>
    <w:rPr>
      <w:rFonts w:ascii="Arial" w:hAnsi="Arial"/>
      <w:color w:val="000000"/>
    </w:rPr>
  </w:style>
  <w:style w:type="character" w:styleId="Strong">
    <w:name w:val="Strong"/>
    <w:basedOn w:val="DefaultParagraphFont"/>
    <w:uiPriority w:val="22"/>
    <w:qFormat/>
    <w:rsid w:val="00F2586A"/>
    <w:rPr>
      <w:rFonts w:cs="Times New Roman"/>
      <w:b/>
      <w:bCs/>
    </w:rPr>
  </w:style>
  <w:style w:type="paragraph" w:styleId="NoSpacing">
    <w:name w:val="No Spacing"/>
    <w:qFormat/>
    <w:rsid w:val="00F2586A"/>
    <w:rPr>
      <w:rFonts w:ascii="Cambria" w:eastAsia="Cambria" w:hAnsi="Cambria"/>
      <w:sz w:val="22"/>
      <w:szCs w:val="22"/>
    </w:rPr>
  </w:style>
  <w:style w:type="character" w:styleId="Emphasis">
    <w:name w:val="Emphasis"/>
    <w:basedOn w:val="DefaultParagraphFont"/>
    <w:qFormat/>
    <w:rsid w:val="00F2586A"/>
    <w:rPr>
      <w:rFonts w:cs="Times New Roman"/>
      <w:i/>
      <w:iCs/>
    </w:rPr>
  </w:style>
  <w:style w:type="paragraph" w:customStyle="1" w:styleId="Body1">
    <w:name w:val="Body 1"/>
    <w:rsid w:val="000F693E"/>
    <w:rPr>
      <w:rFonts w:ascii="Helvetica" w:eastAsia="ヒラギノ角ゴ Pro W3" w:hAnsi="Helvetica"/>
      <w:color w:val="000000"/>
      <w:sz w:val="24"/>
    </w:rPr>
  </w:style>
  <w:style w:type="paragraph" w:customStyle="1" w:styleId="Default">
    <w:name w:val="Default"/>
    <w:basedOn w:val="Normal"/>
    <w:rsid w:val="00AE6CB0"/>
    <w:pPr>
      <w:autoSpaceDE w:val="0"/>
      <w:autoSpaceDN w:val="0"/>
    </w:pPr>
    <w:rPr>
      <w:rFonts w:ascii="Verdana" w:eastAsia="Calibri" w:hAnsi="Verdana" w:cs="Verdana"/>
      <w:color w:val="000000"/>
    </w:rPr>
  </w:style>
  <w:style w:type="numbering" w:customStyle="1" w:styleId="List1">
    <w:name w:val="List 1"/>
    <w:rsid w:val="00094797"/>
    <w:pPr>
      <w:numPr>
        <w:numId w:val="39"/>
      </w:numPr>
    </w:pPr>
  </w:style>
  <w:style w:type="numbering" w:customStyle="1" w:styleId="List32">
    <w:name w:val="List 32"/>
    <w:rsid w:val="00094797"/>
    <w:pPr>
      <w:numPr>
        <w:numId w:val="40"/>
      </w:numPr>
    </w:pPr>
  </w:style>
  <w:style w:type="numbering" w:customStyle="1" w:styleId="List8">
    <w:name w:val="List 8"/>
    <w:rsid w:val="00094797"/>
    <w:pPr>
      <w:numPr>
        <w:numId w:val="41"/>
      </w:numPr>
    </w:pPr>
  </w:style>
  <w:style w:type="numbering" w:customStyle="1" w:styleId="List9">
    <w:name w:val="List 9"/>
    <w:rsid w:val="00094797"/>
    <w:pPr>
      <w:numPr>
        <w:numId w:val="42"/>
      </w:numPr>
    </w:pPr>
  </w:style>
  <w:style w:type="numbering" w:customStyle="1" w:styleId="List10">
    <w:name w:val="List 10"/>
    <w:rsid w:val="00094797"/>
    <w:pPr>
      <w:numPr>
        <w:numId w:val="43"/>
      </w:numPr>
    </w:pPr>
  </w:style>
  <w:style w:type="numbering" w:customStyle="1" w:styleId="List11">
    <w:name w:val="List 11"/>
    <w:rsid w:val="00094797"/>
    <w:pPr>
      <w:numPr>
        <w:numId w:val="44"/>
      </w:numPr>
    </w:pPr>
  </w:style>
  <w:style w:type="numbering" w:customStyle="1" w:styleId="List12">
    <w:name w:val="List 12"/>
    <w:rsid w:val="00094797"/>
    <w:pPr>
      <w:numPr>
        <w:numId w:val="45"/>
      </w:numPr>
    </w:pPr>
  </w:style>
  <w:style w:type="numbering" w:customStyle="1" w:styleId="List16">
    <w:name w:val="List 16"/>
    <w:rsid w:val="00094797"/>
    <w:pPr>
      <w:numPr>
        <w:numId w:val="46"/>
      </w:numPr>
    </w:pPr>
  </w:style>
  <w:style w:type="numbering" w:customStyle="1" w:styleId="List17">
    <w:name w:val="List 17"/>
    <w:rsid w:val="00094797"/>
    <w:pPr>
      <w:numPr>
        <w:numId w:val="47"/>
      </w:numPr>
    </w:pPr>
  </w:style>
  <w:style w:type="numbering" w:customStyle="1" w:styleId="List18">
    <w:name w:val="List 18"/>
    <w:rsid w:val="00094797"/>
    <w:pPr>
      <w:numPr>
        <w:numId w:val="48"/>
      </w:numPr>
    </w:pPr>
  </w:style>
  <w:style w:type="numbering" w:customStyle="1" w:styleId="List19">
    <w:name w:val="List 19"/>
    <w:rsid w:val="00094797"/>
    <w:pPr>
      <w:numPr>
        <w:numId w:val="49"/>
      </w:numPr>
    </w:pPr>
  </w:style>
  <w:style w:type="numbering" w:customStyle="1" w:styleId="List20">
    <w:name w:val="List 20"/>
    <w:rsid w:val="00094797"/>
    <w:pPr>
      <w:numPr>
        <w:numId w:val="50"/>
      </w:numPr>
    </w:pPr>
  </w:style>
  <w:style w:type="numbering" w:customStyle="1" w:styleId="List21">
    <w:name w:val="List 21"/>
    <w:rsid w:val="00094797"/>
    <w:pPr>
      <w:numPr>
        <w:numId w:val="51"/>
      </w:numPr>
    </w:pPr>
  </w:style>
  <w:style w:type="numbering" w:customStyle="1" w:styleId="List22">
    <w:name w:val="List 22"/>
    <w:rsid w:val="00094797"/>
    <w:pPr>
      <w:numPr>
        <w:numId w:val="52"/>
      </w:numPr>
    </w:pPr>
  </w:style>
  <w:style w:type="numbering" w:customStyle="1" w:styleId="List23">
    <w:name w:val="List 23"/>
    <w:rsid w:val="00094797"/>
    <w:pPr>
      <w:numPr>
        <w:numId w:val="53"/>
      </w:numPr>
    </w:pPr>
  </w:style>
  <w:style w:type="numbering" w:customStyle="1" w:styleId="List24">
    <w:name w:val="List 24"/>
    <w:rsid w:val="00094797"/>
    <w:pPr>
      <w:numPr>
        <w:numId w:val="54"/>
      </w:numPr>
    </w:pPr>
  </w:style>
  <w:style w:type="numbering" w:customStyle="1" w:styleId="List26">
    <w:name w:val="List 26"/>
    <w:rsid w:val="00094797"/>
    <w:pPr>
      <w:numPr>
        <w:numId w:val="55"/>
      </w:numPr>
    </w:pPr>
  </w:style>
  <w:style w:type="paragraph" w:customStyle="1" w:styleId="yiv817423488msonormal">
    <w:name w:val="yiv817423488msonormal"/>
    <w:rsid w:val="00094797"/>
    <w:pPr>
      <w:spacing w:before="100" w:after="100"/>
    </w:pPr>
    <w:rPr>
      <w:rFonts w:ascii="Arial Unicode MS" w:eastAsia="ヒラギノ角ゴ Pro W3" w:hAnsi="Arial Unicode MS"/>
      <w:color w:val="000000"/>
      <w:sz w:val="24"/>
    </w:rPr>
  </w:style>
  <w:style w:type="numbering" w:customStyle="1" w:styleId="List31">
    <w:name w:val="List 31"/>
    <w:rsid w:val="00094797"/>
    <w:pPr>
      <w:numPr>
        <w:numId w:val="56"/>
      </w:numPr>
    </w:pPr>
  </w:style>
  <w:style w:type="character" w:customStyle="1" w:styleId="EmphasisA">
    <w:name w:val="Emphasis A"/>
    <w:rsid w:val="00094797"/>
    <w:rPr>
      <w:rFonts w:ascii="Lucida Grande" w:eastAsia="ヒラギノ角ゴ Pro W3" w:hAnsi="Lucida Grande"/>
      <w:b w:val="0"/>
      <w:i w:val="0"/>
      <w:color w:val="000000"/>
      <w:sz w:val="20"/>
    </w:rPr>
  </w:style>
  <w:style w:type="numbering" w:customStyle="1" w:styleId="List35">
    <w:name w:val="List 35"/>
    <w:rsid w:val="00094797"/>
    <w:pPr>
      <w:numPr>
        <w:numId w:val="57"/>
      </w:numPr>
    </w:pPr>
  </w:style>
  <w:style w:type="numbering" w:customStyle="1" w:styleId="List36">
    <w:name w:val="List 36"/>
    <w:rsid w:val="00094797"/>
    <w:pPr>
      <w:numPr>
        <w:numId w:val="58"/>
      </w:numPr>
    </w:pPr>
  </w:style>
  <w:style w:type="numbering" w:customStyle="1" w:styleId="List37">
    <w:name w:val="List 37"/>
    <w:rsid w:val="00094797"/>
    <w:pPr>
      <w:numPr>
        <w:numId w:val="59"/>
      </w:numPr>
    </w:pPr>
  </w:style>
  <w:style w:type="numbering" w:customStyle="1" w:styleId="List38">
    <w:name w:val="List 38"/>
    <w:rsid w:val="00094797"/>
    <w:pPr>
      <w:numPr>
        <w:numId w:val="60"/>
      </w:numPr>
    </w:pPr>
  </w:style>
  <w:style w:type="numbering" w:customStyle="1" w:styleId="List43">
    <w:name w:val="List 43"/>
    <w:rsid w:val="00094797"/>
    <w:pPr>
      <w:numPr>
        <w:numId w:val="61"/>
      </w:numPr>
    </w:pPr>
  </w:style>
  <w:style w:type="numbering" w:customStyle="1" w:styleId="List44">
    <w:name w:val="List 44"/>
    <w:rsid w:val="00094797"/>
    <w:pPr>
      <w:numPr>
        <w:numId w:val="62"/>
      </w:numPr>
    </w:pPr>
  </w:style>
  <w:style w:type="paragraph" w:styleId="BodyText2">
    <w:name w:val="Body Text 2"/>
    <w:basedOn w:val="Normal"/>
    <w:link w:val="BodyText2Char"/>
    <w:rsid w:val="002D5FE4"/>
    <w:pPr>
      <w:spacing w:after="120" w:line="480" w:lineRule="auto"/>
    </w:pPr>
  </w:style>
  <w:style w:type="character" w:customStyle="1" w:styleId="BodyText2Char">
    <w:name w:val="Body Text 2 Char"/>
    <w:basedOn w:val="DefaultParagraphFont"/>
    <w:link w:val="BodyText2"/>
    <w:rsid w:val="002D5FE4"/>
    <w:rPr>
      <w:sz w:val="24"/>
      <w:szCs w:val="24"/>
    </w:rPr>
  </w:style>
  <w:style w:type="paragraph" w:customStyle="1" w:styleId="Body">
    <w:name w:val="Body"/>
    <w:rsid w:val="00D53C9A"/>
    <w:pPr>
      <w:spacing w:after="240"/>
      <w:ind w:firstLine="360"/>
    </w:pPr>
    <w:rPr>
      <w:rFonts w:ascii="Gill Sans Light" w:eastAsia="ヒラギノ角ゴ Pro W3" w:hAnsi="Gill Sans Light"/>
      <w:color w:val="000000"/>
      <w:sz w:val="24"/>
    </w:rPr>
  </w:style>
  <w:style w:type="numbering" w:customStyle="1" w:styleId="Bullet">
    <w:name w:val="Bullet"/>
    <w:rsid w:val="00D53C9A"/>
    <w:pPr>
      <w:numPr>
        <w:numId w:val="1"/>
      </w:numPr>
    </w:pPr>
  </w:style>
  <w:style w:type="character" w:customStyle="1" w:styleId="refname">
    <w:name w:val="refname"/>
    <w:basedOn w:val="DefaultParagraphFont"/>
    <w:rsid w:val="0018437C"/>
  </w:style>
  <w:style w:type="paragraph" w:customStyle="1" w:styleId="Style1headingunderlined">
    <w:name w:val="Style1headingunderlined"/>
    <w:basedOn w:val="Normal"/>
    <w:link w:val="Style1headingunderlinedChar"/>
    <w:qFormat/>
    <w:rsid w:val="00E051C0"/>
    <w:pPr>
      <w:spacing w:after="200" w:line="276" w:lineRule="auto"/>
    </w:pPr>
    <w:rPr>
      <w:rFonts w:ascii="Calibri" w:hAnsi="Calibri"/>
      <w:b/>
      <w:u w:val="single"/>
    </w:rPr>
  </w:style>
  <w:style w:type="character" w:styleId="BookTitle">
    <w:name w:val="Book Title"/>
    <w:uiPriority w:val="33"/>
    <w:qFormat/>
    <w:rsid w:val="00E051C0"/>
    <w:rPr>
      <w:b/>
      <w:bCs/>
      <w:smallCaps/>
      <w:spacing w:val="5"/>
    </w:rPr>
  </w:style>
  <w:style w:type="character" w:customStyle="1" w:styleId="Style1headingunderlinedChar">
    <w:name w:val="Style1headingunderlined Char"/>
    <w:link w:val="Style1headingunderlined"/>
    <w:rsid w:val="00E051C0"/>
    <w:rPr>
      <w:rFonts w:ascii="Calibri" w:hAnsi="Calibri"/>
      <w:b/>
      <w:sz w:val="24"/>
      <w:szCs w:val="24"/>
      <w:u w:val="single"/>
    </w:rPr>
  </w:style>
  <w:style w:type="paragraph" w:styleId="BodyText3">
    <w:name w:val="Body Text 3"/>
    <w:basedOn w:val="Normal"/>
    <w:link w:val="BodyText3Char"/>
    <w:rsid w:val="00E051C0"/>
    <w:pPr>
      <w:spacing w:after="120"/>
    </w:pPr>
    <w:rPr>
      <w:sz w:val="16"/>
      <w:szCs w:val="16"/>
    </w:rPr>
  </w:style>
  <w:style w:type="character" w:customStyle="1" w:styleId="BodyText3Char">
    <w:name w:val="Body Text 3 Char"/>
    <w:basedOn w:val="DefaultParagraphFont"/>
    <w:link w:val="BodyText3"/>
    <w:rsid w:val="00E051C0"/>
    <w:rPr>
      <w:sz w:val="16"/>
      <w:szCs w:val="16"/>
    </w:rPr>
  </w:style>
  <w:style w:type="character" w:customStyle="1" w:styleId="st1">
    <w:name w:val="st1"/>
    <w:rsid w:val="002E7233"/>
    <w:rPr>
      <w:rFonts w:cs="Times New Roman"/>
    </w:rPr>
  </w:style>
  <w:style w:type="character" w:styleId="FollowedHyperlink">
    <w:name w:val="FollowedHyperlink"/>
    <w:basedOn w:val="DefaultParagraphFont"/>
    <w:uiPriority w:val="99"/>
    <w:unhideWhenUsed/>
    <w:rsid w:val="00091BAE"/>
    <w:rPr>
      <w:color w:val="800080"/>
      <w:u w:val="single"/>
    </w:rPr>
  </w:style>
  <w:style w:type="paragraph" w:customStyle="1" w:styleId="xl63">
    <w:name w:val="xl63"/>
    <w:basedOn w:val="Normal"/>
    <w:rsid w:val="00091BAE"/>
    <w:pPr>
      <w:pBdr>
        <w:top w:val="single" w:sz="4" w:space="0" w:color="000000"/>
        <w:left w:val="single" w:sz="4" w:space="0" w:color="auto"/>
        <w:bottom w:val="single" w:sz="4" w:space="0" w:color="000000"/>
      </w:pBdr>
      <w:spacing w:before="100" w:beforeAutospacing="1" w:after="100" w:afterAutospacing="1"/>
    </w:pPr>
    <w:rPr>
      <w:rFonts w:ascii="Calibri" w:hAnsi="Calibri" w:cs="Calibri"/>
    </w:rPr>
  </w:style>
  <w:style w:type="paragraph" w:customStyle="1" w:styleId="xl64">
    <w:name w:val="xl64"/>
    <w:basedOn w:val="Normal"/>
    <w:rsid w:val="00091BAE"/>
    <w:pPr>
      <w:pBdr>
        <w:top w:val="single" w:sz="4" w:space="0" w:color="000000"/>
        <w:bottom w:val="single" w:sz="4" w:space="0" w:color="000000"/>
      </w:pBdr>
      <w:spacing w:before="100" w:beforeAutospacing="1" w:after="100" w:afterAutospacing="1"/>
      <w:jc w:val="right"/>
      <w:textAlignment w:val="center"/>
    </w:pPr>
    <w:rPr>
      <w:rFonts w:ascii="Calibri" w:hAnsi="Calibri" w:cs="Calibri"/>
      <w:color w:val="000000"/>
    </w:rPr>
  </w:style>
  <w:style w:type="paragraph" w:customStyle="1" w:styleId="xl65">
    <w:name w:val="xl65"/>
    <w:basedOn w:val="Normal"/>
    <w:rsid w:val="00091BAE"/>
    <w:pPr>
      <w:pBdr>
        <w:top w:val="single" w:sz="4" w:space="0" w:color="000000"/>
        <w:bottom w:val="single" w:sz="4" w:space="0" w:color="000000"/>
        <w:right w:val="single" w:sz="4" w:space="0" w:color="000000"/>
      </w:pBdr>
      <w:spacing w:before="100" w:beforeAutospacing="1" w:after="100" w:afterAutospacing="1"/>
      <w:jc w:val="right"/>
      <w:textAlignment w:val="center"/>
    </w:pPr>
    <w:rPr>
      <w:rFonts w:ascii="Calibri" w:hAnsi="Calibri" w:cs="Calibri"/>
      <w:color w:val="000000"/>
    </w:rPr>
  </w:style>
  <w:style w:type="paragraph" w:customStyle="1" w:styleId="xl66">
    <w:name w:val="xl66"/>
    <w:basedOn w:val="Normal"/>
    <w:rsid w:val="00091BAE"/>
    <w:pPr>
      <w:pBdr>
        <w:top w:val="single" w:sz="4" w:space="0" w:color="000000"/>
        <w:left w:val="single" w:sz="4" w:space="0" w:color="auto"/>
      </w:pBdr>
      <w:spacing w:before="100" w:beforeAutospacing="1" w:after="100" w:afterAutospacing="1"/>
    </w:pPr>
    <w:rPr>
      <w:rFonts w:ascii="Calibri" w:hAnsi="Calibri" w:cs="Calibri"/>
    </w:rPr>
  </w:style>
  <w:style w:type="paragraph" w:customStyle="1" w:styleId="xl67">
    <w:name w:val="xl67"/>
    <w:basedOn w:val="Normal"/>
    <w:rsid w:val="00091BAE"/>
    <w:pPr>
      <w:pBdr>
        <w:top w:val="single" w:sz="4" w:space="0" w:color="000000"/>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68">
    <w:name w:val="xl68"/>
    <w:basedOn w:val="Normal"/>
    <w:rsid w:val="00091BAE"/>
    <w:pPr>
      <w:pBdr>
        <w:top w:val="single" w:sz="4" w:space="0" w:color="000000"/>
        <w:bottom w:val="single" w:sz="4" w:space="0" w:color="000000"/>
        <w:right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69">
    <w:name w:val="xl69"/>
    <w:basedOn w:val="Normal"/>
    <w:rsid w:val="00091BAE"/>
    <w:pPr>
      <w:pBdr>
        <w:top w:val="single" w:sz="4" w:space="0" w:color="000000"/>
        <w:left w:val="single" w:sz="4" w:space="0" w:color="auto"/>
        <w:bottom w:val="single" w:sz="4" w:space="0" w:color="auto"/>
      </w:pBdr>
      <w:spacing w:before="100" w:beforeAutospacing="1" w:after="100" w:afterAutospacing="1"/>
    </w:pPr>
    <w:rPr>
      <w:rFonts w:ascii="Calibri" w:hAnsi="Calibri" w:cs="Calibri"/>
    </w:rPr>
  </w:style>
  <w:style w:type="paragraph" w:customStyle="1" w:styleId="xl70">
    <w:name w:val="xl70"/>
    <w:basedOn w:val="Normal"/>
    <w:rsid w:val="00091BAE"/>
    <w:pPr>
      <w:pBdr>
        <w:left w:val="single" w:sz="4" w:space="0" w:color="auto"/>
      </w:pBdr>
      <w:spacing w:before="100" w:beforeAutospacing="1" w:after="100" w:afterAutospacing="1"/>
    </w:pPr>
    <w:rPr>
      <w:rFonts w:ascii="Calibri" w:hAnsi="Calibri" w:cs="Calibri"/>
    </w:rPr>
  </w:style>
  <w:style w:type="paragraph" w:customStyle="1" w:styleId="xl71">
    <w:name w:val="xl71"/>
    <w:basedOn w:val="Normal"/>
    <w:rsid w:val="00091BAE"/>
    <w:pPr>
      <w:pBdr>
        <w:top w:val="single" w:sz="4" w:space="0" w:color="000000"/>
        <w:bottom w:val="single" w:sz="4" w:space="0" w:color="000000"/>
        <w:right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72">
    <w:name w:val="xl72"/>
    <w:basedOn w:val="Normal"/>
    <w:rsid w:val="00091BAE"/>
    <w:pPr>
      <w:pBdr>
        <w:top w:val="single" w:sz="4" w:space="0" w:color="000000"/>
        <w:bottom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73">
    <w:name w:val="xl73"/>
    <w:basedOn w:val="Normal"/>
    <w:rsid w:val="00091BAE"/>
    <w:pPr>
      <w:pBdr>
        <w:top w:val="single" w:sz="4" w:space="0" w:color="000000"/>
        <w:bottom w:val="single" w:sz="4" w:space="0" w:color="auto"/>
        <w:right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74">
    <w:name w:val="xl74"/>
    <w:basedOn w:val="Normal"/>
    <w:rsid w:val="00091BAE"/>
    <w:pPr>
      <w:pBdr>
        <w:top w:val="single" w:sz="4" w:space="0" w:color="auto"/>
        <w:left w:val="single" w:sz="4" w:space="0" w:color="auto"/>
        <w:bottom w:val="single" w:sz="4" w:space="0" w:color="auto"/>
      </w:pBdr>
      <w:spacing w:before="100" w:beforeAutospacing="1" w:after="100" w:afterAutospacing="1"/>
    </w:pPr>
    <w:rPr>
      <w:rFonts w:ascii="Calibri" w:hAnsi="Calibri" w:cs="Calibri"/>
    </w:rPr>
  </w:style>
  <w:style w:type="paragraph" w:customStyle="1" w:styleId="xl75">
    <w:name w:val="xl75"/>
    <w:basedOn w:val="Normal"/>
    <w:rsid w:val="00091BAE"/>
    <w:pPr>
      <w:pBdr>
        <w:bottom w:val="single" w:sz="4" w:space="0" w:color="000000"/>
      </w:pBdr>
      <w:spacing w:before="100" w:beforeAutospacing="1" w:after="100" w:afterAutospacing="1"/>
      <w:jc w:val="right"/>
      <w:textAlignment w:val="center"/>
    </w:pPr>
    <w:rPr>
      <w:rFonts w:ascii="Calibri" w:hAnsi="Calibri" w:cs="Calibri"/>
      <w:color w:val="000000"/>
    </w:rPr>
  </w:style>
  <w:style w:type="paragraph" w:customStyle="1" w:styleId="xl76">
    <w:name w:val="xl76"/>
    <w:basedOn w:val="Normal"/>
    <w:rsid w:val="00091BAE"/>
    <w:pPr>
      <w:pBdr>
        <w:top w:val="single" w:sz="4" w:space="0" w:color="000000"/>
      </w:pBdr>
      <w:spacing w:before="100" w:beforeAutospacing="1" w:after="100" w:afterAutospacing="1"/>
      <w:jc w:val="right"/>
      <w:textAlignment w:val="center"/>
    </w:pPr>
    <w:rPr>
      <w:rFonts w:ascii="Calibri" w:hAnsi="Calibri" w:cs="Calibri"/>
      <w:color w:val="000000"/>
    </w:rPr>
  </w:style>
  <w:style w:type="paragraph" w:customStyle="1" w:styleId="xl77">
    <w:name w:val="xl77"/>
    <w:basedOn w:val="Normal"/>
    <w:rsid w:val="00091BAE"/>
    <w:pPr>
      <w:pBdr>
        <w:top w:val="single" w:sz="4" w:space="0" w:color="000000"/>
        <w:bottom w:val="single" w:sz="4" w:space="0" w:color="000000"/>
        <w:right w:val="single" w:sz="4" w:space="0" w:color="auto"/>
      </w:pBdr>
      <w:spacing w:before="100" w:beforeAutospacing="1" w:after="100" w:afterAutospacing="1"/>
      <w:jc w:val="right"/>
      <w:textAlignment w:val="center"/>
    </w:pPr>
    <w:rPr>
      <w:rFonts w:ascii="Calibri" w:hAnsi="Calibri" w:cs="Calibri"/>
      <w:color w:val="000000"/>
    </w:rPr>
  </w:style>
  <w:style w:type="paragraph" w:customStyle="1" w:styleId="xl78">
    <w:name w:val="xl78"/>
    <w:basedOn w:val="Normal"/>
    <w:rsid w:val="00091BAE"/>
    <w:pPr>
      <w:pBdr>
        <w:top w:val="single" w:sz="4" w:space="0" w:color="auto"/>
        <w:left w:val="single" w:sz="4" w:space="0" w:color="auto"/>
        <w:bottom w:val="single" w:sz="4" w:space="0" w:color="000000"/>
      </w:pBdr>
      <w:spacing w:before="100" w:beforeAutospacing="1" w:after="100" w:afterAutospacing="1"/>
    </w:pPr>
    <w:rPr>
      <w:rFonts w:ascii="Calibri" w:hAnsi="Calibri" w:cs="Calibri"/>
    </w:rPr>
  </w:style>
  <w:style w:type="paragraph" w:customStyle="1" w:styleId="xl79">
    <w:name w:val="xl79"/>
    <w:basedOn w:val="Normal"/>
    <w:rsid w:val="00091BAE"/>
    <w:pPr>
      <w:pBdr>
        <w:top w:val="single" w:sz="4" w:space="0" w:color="000000"/>
        <w:left w:val="single" w:sz="4" w:space="0" w:color="auto"/>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80">
    <w:name w:val="xl80"/>
    <w:basedOn w:val="Normal"/>
    <w:rsid w:val="00091BAE"/>
    <w:pPr>
      <w:pBdr>
        <w:top w:val="single" w:sz="4" w:space="0" w:color="000000"/>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81">
    <w:name w:val="xl81"/>
    <w:basedOn w:val="Normal"/>
    <w:rsid w:val="00091BAE"/>
    <w:pPr>
      <w:pBdr>
        <w:top w:val="single" w:sz="4" w:space="0" w:color="000000"/>
        <w:bottom w:val="single" w:sz="4" w:space="0" w:color="000000"/>
        <w:right w:val="single" w:sz="4" w:space="0" w:color="auto"/>
      </w:pBdr>
      <w:spacing w:before="100" w:beforeAutospacing="1" w:after="100" w:afterAutospacing="1"/>
      <w:textAlignment w:val="center"/>
    </w:pPr>
    <w:rPr>
      <w:rFonts w:ascii="Calibri" w:hAnsi="Calibri" w:cs="Calibri"/>
      <w:b/>
      <w:bCs/>
      <w:color w:val="000000"/>
    </w:rPr>
  </w:style>
  <w:style w:type="paragraph" w:customStyle="1" w:styleId="xl82">
    <w:name w:val="xl82"/>
    <w:basedOn w:val="Normal"/>
    <w:rsid w:val="00091BAE"/>
    <w:pPr>
      <w:pBdr>
        <w:top w:val="single" w:sz="4" w:space="0" w:color="000000"/>
        <w:bottom w:val="single" w:sz="4" w:space="0" w:color="000000"/>
        <w:right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83">
    <w:name w:val="xl83"/>
    <w:basedOn w:val="Normal"/>
    <w:rsid w:val="00091BAE"/>
    <w:pPr>
      <w:pBdr>
        <w:top w:val="single" w:sz="4" w:space="0" w:color="auto"/>
        <w:left w:val="single" w:sz="4" w:space="0" w:color="auto"/>
        <w:bottom w:val="single" w:sz="4" w:space="0" w:color="auto"/>
      </w:pBdr>
      <w:spacing w:before="100" w:beforeAutospacing="1" w:after="100" w:afterAutospacing="1"/>
    </w:pPr>
    <w:rPr>
      <w:rFonts w:ascii="Calibri" w:hAnsi="Calibri" w:cs="Calibri"/>
      <w:b/>
      <w:bCs/>
      <w:color w:val="000000"/>
    </w:rPr>
  </w:style>
  <w:style w:type="paragraph" w:customStyle="1" w:styleId="xl84">
    <w:name w:val="xl84"/>
    <w:basedOn w:val="Normal"/>
    <w:rsid w:val="00091BAE"/>
    <w:pPr>
      <w:pBdr>
        <w:top w:val="single" w:sz="4" w:space="0" w:color="auto"/>
        <w:bottom w:val="single" w:sz="4" w:space="0" w:color="auto"/>
      </w:pBdr>
      <w:spacing w:before="100" w:beforeAutospacing="1" w:after="100" w:afterAutospacing="1"/>
    </w:pPr>
    <w:rPr>
      <w:rFonts w:ascii="Calibri" w:hAnsi="Calibri" w:cs="Calibri"/>
      <w:color w:val="000000"/>
    </w:rPr>
  </w:style>
  <w:style w:type="paragraph" w:customStyle="1" w:styleId="xl85">
    <w:name w:val="xl85"/>
    <w:basedOn w:val="Normal"/>
    <w:rsid w:val="00091BAE"/>
    <w:pPr>
      <w:pBdr>
        <w:top w:val="single" w:sz="4" w:space="0" w:color="auto"/>
        <w:bottom w:val="single" w:sz="4" w:space="0" w:color="auto"/>
      </w:pBdr>
      <w:spacing w:before="100" w:beforeAutospacing="1" w:after="100" w:afterAutospacing="1"/>
      <w:jc w:val="right"/>
    </w:pPr>
    <w:rPr>
      <w:rFonts w:ascii="Calibri" w:hAnsi="Calibri" w:cs="Calibri"/>
      <w:b/>
      <w:bCs/>
      <w:color w:val="000000"/>
    </w:rPr>
  </w:style>
  <w:style w:type="paragraph" w:customStyle="1" w:styleId="xl86">
    <w:name w:val="xl86"/>
    <w:basedOn w:val="Normal"/>
    <w:rsid w:val="00091BAE"/>
    <w:pPr>
      <w:pBdr>
        <w:top w:val="single" w:sz="4" w:space="0" w:color="auto"/>
        <w:left w:val="single" w:sz="4" w:space="0" w:color="auto"/>
        <w:bottom w:val="single" w:sz="4" w:space="0" w:color="auto"/>
      </w:pBdr>
      <w:spacing w:before="100" w:beforeAutospacing="1" w:after="100" w:afterAutospacing="1"/>
    </w:pPr>
    <w:rPr>
      <w:rFonts w:ascii="Calibri" w:hAnsi="Calibri" w:cs="Calibri"/>
      <w:color w:val="000000"/>
    </w:rPr>
  </w:style>
  <w:style w:type="paragraph" w:customStyle="1" w:styleId="xl87">
    <w:name w:val="xl87"/>
    <w:basedOn w:val="Normal"/>
    <w:rsid w:val="00091BAE"/>
    <w:pPr>
      <w:pBdr>
        <w:top w:val="single" w:sz="4" w:space="0" w:color="000000"/>
        <w:left w:val="single" w:sz="4" w:space="0" w:color="auto"/>
        <w:bottom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88">
    <w:name w:val="xl88"/>
    <w:basedOn w:val="Normal"/>
    <w:rsid w:val="00091BAE"/>
    <w:pPr>
      <w:pBdr>
        <w:top w:val="single" w:sz="4" w:space="0" w:color="auto"/>
        <w:bottom w:val="single" w:sz="4" w:space="0" w:color="auto"/>
      </w:pBdr>
      <w:spacing w:before="100" w:beforeAutospacing="1" w:after="100" w:afterAutospacing="1"/>
    </w:pPr>
    <w:rPr>
      <w:rFonts w:ascii="Calibri" w:hAnsi="Calibri" w:cs="Calibri"/>
      <w:b/>
      <w:bCs/>
      <w:color w:val="000000"/>
    </w:rPr>
  </w:style>
  <w:style w:type="paragraph" w:customStyle="1" w:styleId="xl89">
    <w:name w:val="xl89"/>
    <w:basedOn w:val="Normal"/>
    <w:rsid w:val="00091BAE"/>
    <w:pPr>
      <w:pBdr>
        <w:top w:val="single" w:sz="4" w:space="0" w:color="auto"/>
        <w:bottom w:val="single" w:sz="4" w:space="0" w:color="auto"/>
        <w:right w:val="single" w:sz="4" w:space="0" w:color="000000"/>
      </w:pBdr>
      <w:spacing w:before="100" w:beforeAutospacing="1" w:after="100" w:afterAutospacing="1"/>
      <w:jc w:val="right"/>
    </w:pPr>
    <w:rPr>
      <w:rFonts w:ascii="Calibri" w:hAnsi="Calibri" w:cs="Calibri"/>
      <w:b/>
      <w:bCs/>
      <w:color w:val="000000"/>
    </w:rPr>
  </w:style>
  <w:style w:type="paragraph" w:customStyle="1" w:styleId="xl90">
    <w:name w:val="xl90"/>
    <w:basedOn w:val="Normal"/>
    <w:rsid w:val="00091BAE"/>
    <w:pPr>
      <w:pBdr>
        <w:left w:val="single" w:sz="4" w:space="0" w:color="auto"/>
      </w:pBdr>
      <w:spacing w:before="100" w:beforeAutospacing="1" w:after="100" w:afterAutospacing="1"/>
    </w:pPr>
    <w:rPr>
      <w:rFonts w:ascii="Calibri" w:hAnsi="Calibri" w:cs="Calibri"/>
      <w:b/>
      <w:bCs/>
      <w:color w:val="000000"/>
    </w:rPr>
  </w:style>
  <w:style w:type="paragraph" w:customStyle="1" w:styleId="xl91">
    <w:name w:val="xl91"/>
    <w:basedOn w:val="Normal"/>
    <w:rsid w:val="00091BAE"/>
    <w:pPr>
      <w:pBdr>
        <w:top w:val="single" w:sz="4" w:space="0" w:color="auto"/>
        <w:bottom w:val="single" w:sz="4" w:space="0" w:color="auto"/>
        <w:right w:val="single" w:sz="4" w:space="0" w:color="auto"/>
      </w:pBdr>
      <w:spacing w:before="100" w:beforeAutospacing="1" w:after="100" w:afterAutospacing="1"/>
      <w:jc w:val="right"/>
    </w:pPr>
    <w:rPr>
      <w:rFonts w:ascii="Calibri" w:hAnsi="Calibri" w:cs="Calibri"/>
      <w:b/>
      <w:bCs/>
      <w:color w:val="000000"/>
    </w:rPr>
  </w:style>
  <w:style w:type="paragraph" w:customStyle="1" w:styleId="xl92">
    <w:name w:val="xl92"/>
    <w:basedOn w:val="Normal"/>
    <w:rsid w:val="00091BAE"/>
    <w:pPr>
      <w:spacing w:before="100" w:beforeAutospacing="1" w:after="100" w:afterAutospacing="1"/>
    </w:pPr>
    <w:rPr>
      <w:rFonts w:ascii="Calibri" w:hAnsi="Calibri" w:cs="Calibri"/>
      <w:b/>
      <w:bCs/>
      <w:color w:val="000000"/>
    </w:rPr>
  </w:style>
  <w:style w:type="paragraph" w:customStyle="1" w:styleId="xl93">
    <w:name w:val="xl93"/>
    <w:basedOn w:val="Normal"/>
    <w:rsid w:val="00091BAE"/>
    <w:pPr>
      <w:pBdr>
        <w:right w:val="single" w:sz="4" w:space="0" w:color="auto"/>
      </w:pBdr>
      <w:spacing w:before="100" w:beforeAutospacing="1" w:after="100" w:afterAutospacing="1"/>
      <w:jc w:val="right"/>
    </w:pPr>
    <w:rPr>
      <w:rFonts w:ascii="Calibri" w:hAnsi="Calibri" w:cs="Calibri"/>
      <w:b/>
      <w:bCs/>
      <w:color w:val="000000"/>
    </w:rPr>
  </w:style>
  <w:style w:type="paragraph" w:customStyle="1" w:styleId="xl94">
    <w:name w:val="xl94"/>
    <w:basedOn w:val="Normal"/>
    <w:rsid w:val="00091BAE"/>
    <w:pPr>
      <w:pBdr>
        <w:top w:val="single" w:sz="4" w:space="0" w:color="auto"/>
        <w:bottom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95">
    <w:name w:val="xl95"/>
    <w:basedOn w:val="Normal"/>
    <w:rsid w:val="00091BAE"/>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96">
    <w:name w:val="xl96"/>
    <w:basedOn w:val="Normal"/>
    <w:rsid w:val="00091BAE"/>
    <w:pPr>
      <w:pBdr>
        <w:top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97">
    <w:name w:val="xl97"/>
    <w:basedOn w:val="Normal"/>
    <w:rsid w:val="00091BAE"/>
    <w:pPr>
      <w:pBdr>
        <w:left w:val="single" w:sz="4" w:space="0" w:color="auto"/>
        <w:bottom w:val="single" w:sz="4" w:space="0" w:color="auto"/>
      </w:pBdr>
      <w:spacing w:before="100" w:beforeAutospacing="1" w:after="100" w:afterAutospacing="1"/>
    </w:pPr>
    <w:rPr>
      <w:rFonts w:ascii="Calibri" w:hAnsi="Calibri" w:cs="Calibri"/>
    </w:rPr>
  </w:style>
  <w:style w:type="paragraph" w:customStyle="1" w:styleId="xl98">
    <w:name w:val="xl98"/>
    <w:basedOn w:val="Normal"/>
    <w:rsid w:val="00091BAE"/>
    <w:pPr>
      <w:pBdr>
        <w:bottom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99">
    <w:name w:val="xl99"/>
    <w:basedOn w:val="Normal"/>
    <w:rsid w:val="00091BAE"/>
    <w:pPr>
      <w:pBdr>
        <w:top w:val="single" w:sz="4" w:space="0" w:color="000000"/>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100">
    <w:name w:val="xl100"/>
    <w:basedOn w:val="Normal"/>
    <w:rsid w:val="00091BAE"/>
    <w:pPr>
      <w:pBdr>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101">
    <w:name w:val="xl101"/>
    <w:basedOn w:val="Normal"/>
    <w:rsid w:val="00091B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rPr>
  </w:style>
  <w:style w:type="paragraph" w:customStyle="1" w:styleId="xl102">
    <w:name w:val="xl102"/>
    <w:basedOn w:val="Normal"/>
    <w:rsid w:val="00091B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103">
    <w:name w:val="xl103"/>
    <w:basedOn w:val="Normal"/>
    <w:rsid w:val="00091BAE"/>
    <w:pPr>
      <w:pBdr>
        <w:top w:val="single" w:sz="4" w:space="0" w:color="auto"/>
        <w:bottom w:val="single" w:sz="4" w:space="0" w:color="auto"/>
      </w:pBdr>
      <w:spacing w:before="100" w:beforeAutospacing="1" w:after="100" w:afterAutospacing="1"/>
      <w:jc w:val="center"/>
      <w:textAlignment w:val="top"/>
    </w:pPr>
    <w:rPr>
      <w:rFonts w:ascii="Calibri" w:hAnsi="Calibri" w:cs="Calibri"/>
    </w:rPr>
  </w:style>
  <w:style w:type="paragraph" w:customStyle="1" w:styleId="xl104">
    <w:name w:val="xl104"/>
    <w:basedOn w:val="Normal"/>
    <w:rsid w:val="00091BAE"/>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105">
    <w:name w:val="xl105"/>
    <w:basedOn w:val="Normal"/>
    <w:rsid w:val="00091BAE"/>
    <w:pPr>
      <w:pBdr>
        <w:top w:val="single" w:sz="4" w:space="0" w:color="auto"/>
        <w:left w:val="single" w:sz="4" w:space="0" w:color="auto"/>
      </w:pBdr>
      <w:spacing w:before="100" w:beforeAutospacing="1" w:after="100" w:afterAutospacing="1"/>
    </w:pPr>
    <w:rPr>
      <w:rFonts w:ascii="Calibri" w:hAnsi="Calibri" w:cs="Calibri"/>
    </w:rPr>
  </w:style>
  <w:style w:type="paragraph" w:customStyle="1" w:styleId="xl106">
    <w:name w:val="xl106"/>
    <w:basedOn w:val="Normal"/>
    <w:rsid w:val="00091BAE"/>
    <w:pPr>
      <w:pBdr>
        <w:top w:val="single" w:sz="4" w:space="0" w:color="auto"/>
      </w:pBdr>
      <w:spacing w:before="100" w:beforeAutospacing="1" w:after="100" w:afterAutospacing="1"/>
      <w:jc w:val="center"/>
      <w:textAlignment w:val="top"/>
    </w:pPr>
    <w:rPr>
      <w:rFonts w:ascii="Calibri" w:hAnsi="Calibri" w:cs="Calibri"/>
    </w:rPr>
  </w:style>
  <w:style w:type="paragraph" w:customStyle="1" w:styleId="xl107">
    <w:name w:val="xl107"/>
    <w:basedOn w:val="Normal"/>
    <w:rsid w:val="00091BAE"/>
    <w:pPr>
      <w:pBdr>
        <w:top w:val="single" w:sz="4" w:space="0" w:color="auto"/>
        <w:right w:val="single" w:sz="4" w:space="0" w:color="auto"/>
      </w:pBdr>
      <w:spacing w:before="100" w:beforeAutospacing="1" w:after="100" w:afterAutospacing="1"/>
    </w:pPr>
    <w:rPr>
      <w:rFonts w:ascii="Calibri" w:hAnsi="Calibri" w:cs="Calibri"/>
    </w:rPr>
  </w:style>
  <w:style w:type="paragraph" w:customStyle="1" w:styleId="xl108">
    <w:name w:val="xl108"/>
    <w:basedOn w:val="Normal"/>
    <w:rsid w:val="00091BAE"/>
    <w:pPr>
      <w:shd w:val="clear" w:color="000000" w:fill="CCCCFF"/>
      <w:spacing w:before="100" w:beforeAutospacing="1" w:after="100" w:afterAutospacing="1"/>
    </w:pPr>
  </w:style>
  <w:style w:type="paragraph" w:customStyle="1" w:styleId="xl109">
    <w:name w:val="xl109"/>
    <w:basedOn w:val="Normal"/>
    <w:rsid w:val="00091BAE"/>
    <w:pPr>
      <w:shd w:val="clear" w:color="000000" w:fill="FFFF00"/>
      <w:spacing w:before="100" w:beforeAutospacing="1" w:after="100" w:afterAutospacing="1"/>
    </w:pPr>
    <w:rPr>
      <w:rFonts w:ascii="Arial" w:hAnsi="Arial" w:cs="Arial"/>
      <w:b/>
      <w:bCs/>
    </w:rPr>
  </w:style>
  <w:style w:type="paragraph" w:customStyle="1" w:styleId="xl110">
    <w:name w:val="xl110"/>
    <w:basedOn w:val="Normal"/>
    <w:rsid w:val="00091BAE"/>
    <w:pPr>
      <w:shd w:val="clear" w:color="000000" w:fill="FFFF00"/>
      <w:spacing w:before="100" w:beforeAutospacing="1" w:after="100" w:afterAutospacing="1"/>
    </w:pPr>
  </w:style>
  <w:style w:type="paragraph" w:customStyle="1" w:styleId="xl112">
    <w:name w:val="xl112"/>
    <w:basedOn w:val="Normal"/>
    <w:rsid w:val="00091B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color w:val="000000"/>
    </w:rPr>
  </w:style>
  <w:style w:type="paragraph" w:customStyle="1" w:styleId="xl113">
    <w:name w:val="xl113"/>
    <w:basedOn w:val="Normal"/>
    <w:rsid w:val="00091BAE"/>
    <w:pPr>
      <w:pBdr>
        <w:left w:val="single" w:sz="4" w:space="0" w:color="auto"/>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14">
    <w:name w:val="xl114"/>
    <w:basedOn w:val="Normal"/>
    <w:rsid w:val="00091BAE"/>
    <w:pPr>
      <w:pBdr>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15">
    <w:name w:val="xl115"/>
    <w:basedOn w:val="Normal"/>
    <w:rsid w:val="00091BAE"/>
    <w:pPr>
      <w:pBdr>
        <w:bottom w:val="single" w:sz="4" w:space="0" w:color="000000"/>
        <w:right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16">
    <w:name w:val="xl116"/>
    <w:basedOn w:val="Normal"/>
    <w:rsid w:val="00091BAE"/>
    <w:pPr>
      <w:pBdr>
        <w:top w:val="single" w:sz="4" w:space="0" w:color="000000"/>
        <w:bottom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117">
    <w:name w:val="xl117"/>
    <w:basedOn w:val="Normal"/>
    <w:rsid w:val="00091BAE"/>
    <w:pPr>
      <w:pBdr>
        <w:top w:val="single" w:sz="4" w:space="0" w:color="000000"/>
        <w:bottom w:val="single" w:sz="4" w:space="0" w:color="000000"/>
        <w:right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118">
    <w:name w:val="xl118"/>
    <w:basedOn w:val="Normal"/>
    <w:rsid w:val="00091BAE"/>
    <w:pPr>
      <w:pBdr>
        <w:top w:val="single" w:sz="4" w:space="0" w:color="000000"/>
        <w:left w:val="single" w:sz="4" w:space="0" w:color="auto"/>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19">
    <w:name w:val="xl119"/>
    <w:basedOn w:val="Normal"/>
    <w:rsid w:val="00091BAE"/>
    <w:pPr>
      <w:pBdr>
        <w:top w:val="single" w:sz="4" w:space="0" w:color="000000"/>
        <w:bottom w:val="single" w:sz="4" w:space="0" w:color="000000"/>
        <w:right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0">
    <w:name w:val="xl120"/>
    <w:basedOn w:val="Normal"/>
    <w:rsid w:val="00091BAE"/>
    <w:pPr>
      <w:pBdr>
        <w:top w:val="single" w:sz="4" w:space="0" w:color="000000"/>
        <w:left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1">
    <w:name w:val="xl121"/>
    <w:basedOn w:val="Normal"/>
    <w:rsid w:val="00091BAE"/>
    <w:pPr>
      <w:pBdr>
        <w:top w:val="single" w:sz="4" w:space="0" w:color="000000"/>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2">
    <w:name w:val="xl122"/>
    <w:basedOn w:val="Normal"/>
    <w:rsid w:val="00091BAE"/>
    <w:pPr>
      <w:spacing w:before="100" w:beforeAutospacing="1" w:after="100" w:afterAutospacing="1"/>
      <w:textAlignment w:val="center"/>
    </w:pPr>
    <w:rPr>
      <w:rFonts w:ascii="Calibri" w:hAnsi="Calibri" w:cs="Calibri"/>
      <w:b/>
      <w:bCs/>
      <w:color w:val="000000"/>
    </w:rPr>
  </w:style>
  <w:style w:type="paragraph" w:customStyle="1" w:styleId="xl123">
    <w:name w:val="xl123"/>
    <w:basedOn w:val="Normal"/>
    <w:rsid w:val="00091BAE"/>
    <w:pPr>
      <w:pBdr>
        <w:top w:val="single" w:sz="4" w:space="0" w:color="000000"/>
        <w:left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4">
    <w:name w:val="xl124"/>
    <w:basedOn w:val="Normal"/>
    <w:rsid w:val="00091BAE"/>
    <w:pPr>
      <w:pBdr>
        <w:top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25">
    <w:name w:val="xl125"/>
    <w:basedOn w:val="Normal"/>
    <w:rsid w:val="00091BAE"/>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6">
    <w:name w:val="xl126"/>
    <w:basedOn w:val="Normal"/>
    <w:rsid w:val="00091BAE"/>
    <w:pPr>
      <w:pBdr>
        <w:top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TableParagraph">
    <w:name w:val="Table Paragraph"/>
    <w:basedOn w:val="Normal"/>
    <w:uiPriority w:val="1"/>
    <w:qFormat/>
    <w:rsid w:val="00EC6C01"/>
    <w:pPr>
      <w:widowControl w:val="0"/>
    </w:pPr>
    <w:rPr>
      <w:rFonts w:asciiTheme="minorHAnsi" w:eastAsiaTheme="minorHAnsi" w:hAnsiTheme="minorHAnsi" w:cstheme="minorBidi"/>
      <w:sz w:val="22"/>
      <w:szCs w:val="22"/>
    </w:rPr>
  </w:style>
  <w:style w:type="character" w:styleId="CommentReference">
    <w:name w:val="annotation reference"/>
    <w:basedOn w:val="DefaultParagraphFont"/>
    <w:rsid w:val="001A38F8"/>
    <w:rPr>
      <w:sz w:val="18"/>
      <w:szCs w:val="18"/>
    </w:rPr>
  </w:style>
  <w:style w:type="paragraph" w:styleId="CommentText">
    <w:name w:val="annotation text"/>
    <w:basedOn w:val="Normal"/>
    <w:link w:val="CommentTextChar"/>
    <w:rsid w:val="001A38F8"/>
  </w:style>
  <w:style w:type="character" w:customStyle="1" w:styleId="CommentTextChar">
    <w:name w:val="Comment Text Char"/>
    <w:basedOn w:val="DefaultParagraphFont"/>
    <w:link w:val="CommentText"/>
    <w:rsid w:val="001A38F8"/>
    <w:rPr>
      <w:sz w:val="24"/>
      <w:szCs w:val="24"/>
    </w:rPr>
  </w:style>
  <w:style w:type="paragraph" w:styleId="CommentSubject">
    <w:name w:val="annotation subject"/>
    <w:basedOn w:val="CommentText"/>
    <w:next w:val="CommentText"/>
    <w:link w:val="CommentSubjectChar"/>
    <w:rsid w:val="001A38F8"/>
    <w:rPr>
      <w:b/>
      <w:bCs/>
      <w:sz w:val="20"/>
      <w:szCs w:val="20"/>
    </w:rPr>
  </w:style>
  <w:style w:type="character" w:customStyle="1" w:styleId="CommentSubjectChar">
    <w:name w:val="Comment Subject Char"/>
    <w:basedOn w:val="CommentTextChar"/>
    <w:link w:val="CommentSubject"/>
    <w:rsid w:val="001A38F8"/>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39" w:qFormat="1"/>
    <w:lsdException w:name="footer" w:uiPriority="99"/>
    <w:lsdException w:name="caption" w:qFormat="1"/>
    <w:lsdException w:name="page number" w:uiPriority="99"/>
    <w:lsdException w:name="List" w:uiPriority="99"/>
    <w:lsdException w:name="List Bullet" w:uiPriority="99"/>
    <w:lsdException w:name="List 2" w:uiPriority="99"/>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3995"/>
    <w:rPr>
      <w:sz w:val="24"/>
      <w:szCs w:val="24"/>
    </w:rPr>
  </w:style>
  <w:style w:type="paragraph" w:styleId="Heading1">
    <w:name w:val="heading 1"/>
    <w:basedOn w:val="Normal"/>
    <w:next w:val="Normal"/>
    <w:link w:val="Heading1Char"/>
    <w:uiPriority w:val="1"/>
    <w:qFormat/>
    <w:rsid w:val="00BF04E0"/>
    <w:pPr>
      <w:keepNext/>
      <w:outlineLvl w:val="0"/>
    </w:pPr>
    <w:rPr>
      <w:b/>
      <w:bCs/>
      <w:u w:val="single"/>
    </w:rPr>
  </w:style>
  <w:style w:type="paragraph" w:styleId="Heading2">
    <w:name w:val="heading 2"/>
    <w:basedOn w:val="Normal"/>
    <w:next w:val="Normal"/>
    <w:link w:val="Heading2Char"/>
    <w:qFormat/>
    <w:rsid w:val="00BF04E0"/>
    <w:pPr>
      <w:keepNext/>
      <w:outlineLvl w:val="1"/>
    </w:pPr>
    <w:rPr>
      <w:b/>
      <w:bCs/>
    </w:rPr>
  </w:style>
  <w:style w:type="paragraph" w:styleId="Heading3">
    <w:name w:val="heading 3"/>
    <w:basedOn w:val="Normal"/>
    <w:next w:val="Normal"/>
    <w:link w:val="Heading3Char"/>
    <w:uiPriority w:val="99"/>
    <w:qFormat/>
    <w:rsid w:val="00BF04E0"/>
    <w:pPr>
      <w:keepNext/>
      <w:jc w:val="center"/>
      <w:outlineLvl w:val="2"/>
    </w:pPr>
    <w:rPr>
      <w:b/>
      <w:bCs/>
      <w:u w:val="single"/>
    </w:rPr>
  </w:style>
  <w:style w:type="paragraph" w:styleId="Heading4">
    <w:name w:val="heading 4"/>
    <w:basedOn w:val="Normal"/>
    <w:next w:val="Normal"/>
    <w:link w:val="Heading4Char"/>
    <w:uiPriority w:val="99"/>
    <w:qFormat/>
    <w:rsid w:val="00080804"/>
    <w:pPr>
      <w:keepNext/>
      <w:spacing w:before="240" w:after="60"/>
      <w:outlineLvl w:val="3"/>
    </w:pPr>
    <w:rPr>
      <w:b/>
      <w:bCs/>
      <w:sz w:val="28"/>
      <w:szCs w:val="28"/>
    </w:rPr>
  </w:style>
  <w:style w:type="paragraph" w:styleId="Heading5">
    <w:name w:val="heading 5"/>
    <w:basedOn w:val="Normal"/>
    <w:next w:val="Normal"/>
    <w:link w:val="Heading5Char"/>
    <w:uiPriority w:val="99"/>
    <w:qFormat/>
    <w:rsid w:val="00080804"/>
    <w:pPr>
      <w:spacing w:before="240" w:after="60"/>
      <w:outlineLvl w:val="4"/>
    </w:pPr>
    <w:rPr>
      <w:b/>
      <w:bCs/>
      <w:i/>
      <w:iCs/>
      <w:sz w:val="26"/>
      <w:szCs w:val="26"/>
    </w:rPr>
  </w:style>
  <w:style w:type="paragraph" w:styleId="Heading6">
    <w:name w:val="heading 6"/>
    <w:basedOn w:val="Normal"/>
    <w:next w:val="Normal"/>
    <w:link w:val="Heading6Char"/>
    <w:uiPriority w:val="99"/>
    <w:qFormat/>
    <w:rsid w:val="0086622A"/>
    <w:pPr>
      <w:spacing w:before="240" w:after="60"/>
      <w:outlineLvl w:val="5"/>
    </w:pPr>
    <w:rPr>
      <w:b/>
      <w:bCs/>
      <w:sz w:val="22"/>
      <w:szCs w:val="22"/>
    </w:rPr>
  </w:style>
  <w:style w:type="paragraph" w:styleId="Heading7">
    <w:name w:val="heading 7"/>
    <w:basedOn w:val="Normal"/>
    <w:next w:val="Normal"/>
    <w:link w:val="Heading7Char"/>
    <w:uiPriority w:val="99"/>
    <w:qFormat/>
    <w:rsid w:val="00F2586A"/>
    <w:pPr>
      <w:spacing w:before="240" w:after="60"/>
      <w:ind w:left="4320"/>
      <w:outlineLvl w:val="6"/>
    </w:pPr>
    <w:rPr>
      <w:rFonts w:ascii="Calibri" w:hAnsi="Calibri"/>
    </w:rPr>
  </w:style>
  <w:style w:type="paragraph" w:styleId="Heading8">
    <w:name w:val="heading 8"/>
    <w:basedOn w:val="Normal"/>
    <w:next w:val="Normal"/>
    <w:link w:val="Heading8Char"/>
    <w:uiPriority w:val="99"/>
    <w:qFormat/>
    <w:rsid w:val="00F2586A"/>
    <w:pPr>
      <w:spacing w:before="240" w:after="60"/>
      <w:ind w:left="5040"/>
      <w:outlineLvl w:val="7"/>
    </w:pPr>
    <w:rPr>
      <w:rFonts w:ascii="Calibri" w:hAnsi="Calibri"/>
      <w:i/>
      <w:iCs/>
    </w:rPr>
  </w:style>
  <w:style w:type="paragraph" w:styleId="Heading9">
    <w:name w:val="heading 9"/>
    <w:basedOn w:val="Normal"/>
    <w:next w:val="Normal"/>
    <w:link w:val="Heading9Char"/>
    <w:uiPriority w:val="99"/>
    <w:qFormat/>
    <w:rsid w:val="00F2586A"/>
    <w:pPr>
      <w:spacing w:before="240" w:after="60"/>
      <w:ind w:left="57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F04E0"/>
    <w:pPr>
      <w:jc w:val="center"/>
    </w:pPr>
    <w:rPr>
      <w:b/>
      <w:bCs/>
      <w:u w:val="single"/>
    </w:rPr>
  </w:style>
  <w:style w:type="paragraph" w:styleId="Subtitle">
    <w:name w:val="Subtitle"/>
    <w:basedOn w:val="Normal"/>
    <w:qFormat/>
    <w:rsid w:val="00B83A31"/>
    <w:pPr>
      <w:jc w:val="center"/>
    </w:pPr>
    <w:rPr>
      <w:sz w:val="32"/>
    </w:rPr>
  </w:style>
  <w:style w:type="paragraph" w:styleId="BodyTextIndent">
    <w:name w:val="Body Text Indent"/>
    <w:basedOn w:val="Normal"/>
    <w:rsid w:val="00B83A31"/>
    <w:pPr>
      <w:ind w:left="360"/>
    </w:pPr>
    <w:rPr>
      <w:sz w:val="28"/>
    </w:rPr>
  </w:style>
  <w:style w:type="paragraph" w:styleId="BodyTextIndent2">
    <w:name w:val="Body Text Indent 2"/>
    <w:basedOn w:val="Normal"/>
    <w:rsid w:val="00B83A31"/>
    <w:pPr>
      <w:ind w:left="720"/>
    </w:pPr>
    <w:rPr>
      <w:b/>
      <w:bCs/>
    </w:rPr>
  </w:style>
  <w:style w:type="paragraph" w:styleId="Header">
    <w:name w:val="header"/>
    <w:basedOn w:val="Normal"/>
    <w:rsid w:val="0066286E"/>
    <w:pPr>
      <w:tabs>
        <w:tab w:val="center" w:pos="4320"/>
        <w:tab w:val="right" w:pos="8640"/>
      </w:tabs>
    </w:pPr>
  </w:style>
  <w:style w:type="paragraph" w:styleId="Footer">
    <w:name w:val="footer"/>
    <w:basedOn w:val="Normal"/>
    <w:link w:val="FooterChar"/>
    <w:uiPriority w:val="99"/>
    <w:rsid w:val="0066286E"/>
    <w:pPr>
      <w:tabs>
        <w:tab w:val="center" w:pos="4320"/>
        <w:tab w:val="right" w:pos="8640"/>
      </w:tabs>
    </w:pPr>
  </w:style>
  <w:style w:type="character" w:styleId="PageNumber">
    <w:name w:val="page number"/>
    <w:basedOn w:val="DefaultParagraphFont"/>
    <w:uiPriority w:val="99"/>
    <w:rsid w:val="0066286E"/>
  </w:style>
  <w:style w:type="paragraph" w:styleId="HTMLPreformatted">
    <w:name w:val="HTML Preformatted"/>
    <w:basedOn w:val="Normal"/>
    <w:rsid w:val="00277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uiPriority w:val="1"/>
    <w:qFormat/>
    <w:rsid w:val="003B5387"/>
    <w:pPr>
      <w:spacing w:after="120"/>
    </w:pPr>
  </w:style>
  <w:style w:type="paragraph" w:styleId="BodyTextIndent3">
    <w:name w:val="Body Text Indent 3"/>
    <w:basedOn w:val="Normal"/>
    <w:rsid w:val="00423EE0"/>
    <w:pPr>
      <w:spacing w:after="120"/>
      <w:ind w:left="360"/>
    </w:pPr>
    <w:rPr>
      <w:sz w:val="16"/>
      <w:szCs w:val="16"/>
    </w:rPr>
  </w:style>
  <w:style w:type="paragraph" w:styleId="TOC2">
    <w:name w:val="toc 2"/>
    <w:basedOn w:val="Normal"/>
    <w:next w:val="Normal"/>
    <w:autoRedefine/>
    <w:uiPriority w:val="39"/>
    <w:qFormat/>
    <w:rsid w:val="00694F09"/>
    <w:rPr>
      <w:rFonts w:asciiTheme="majorHAnsi" w:hAnsiTheme="majorHAnsi"/>
    </w:rPr>
  </w:style>
  <w:style w:type="paragraph" w:styleId="TOC1">
    <w:name w:val="toc 1"/>
    <w:basedOn w:val="Normal"/>
    <w:next w:val="Normal"/>
    <w:autoRedefine/>
    <w:uiPriority w:val="39"/>
    <w:qFormat/>
    <w:rsid w:val="0093367C"/>
    <w:pPr>
      <w:jc w:val="both"/>
    </w:pPr>
    <w:rPr>
      <w:rFonts w:asciiTheme="majorHAnsi" w:hAnsiTheme="majorHAnsi"/>
      <w:b/>
    </w:rPr>
  </w:style>
  <w:style w:type="paragraph" w:styleId="TOC3">
    <w:name w:val="toc 3"/>
    <w:basedOn w:val="Normal"/>
    <w:next w:val="Normal"/>
    <w:autoRedefine/>
    <w:uiPriority w:val="39"/>
    <w:semiHidden/>
    <w:qFormat/>
    <w:rsid w:val="0059494B"/>
    <w:pPr>
      <w:jc w:val="center"/>
    </w:pPr>
  </w:style>
  <w:style w:type="character" w:styleId="Hyperlink">
    <w:name w:val="Hyperlink"/>
    <w:basedOn w:val="DefaultParagraphFont"/>
    <w:uiPriority w:val="99"/>
    <w:rsid w:val="003C6A93"/>
    <w:rPr>
      <w:color w:val="0000FF"/>
      <w:u w:val="single"/>
    </w:rPr>
  </w:style>
  <w:style w:type="table" w:styleId="TableGrid">
    <w:name w:val="Table Grid"/>
    <w:basedOn w:val="TableNormal"/>
    <w:uiPriority w:val="59"/>
    <w:rsid w:val="00885E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885EF9"/>
    <w:rPr>
      <w:b/>
      <w:bCs/>
      <w:sz w:val="20"/>
      <w:szCs w:val="20"/>
    </w:rPr>
  </w:style>
  <w:style w:type="paragraph" w:styleId="ListParagraph">
    <w:name w:val="List Paragraph"/>
    <w:basedOn w:val="Normal"/>
    <w:uiPriority w:val="1"/>
    <w:qFormat/>
    <w:rsid w:val="00080804"/>
    <w:pPr>
      <w:ind w:left="720"/>
      <w:contextualSpacing/>
    </w:pPr>
  </w:style>
  <w:style w:type="paragraph" w:styleId="BalloonText">
    <w:name w:val="Balloon Text"/>
    <w:basedOn w:val="Normal"/>
    <w:link w:val="BalloonTextChar"/>
    <w:rsid w:val="00706325"/>
    <w:rPr>
      <w:rFonts w:ascii="Tahoma" w:hAnsi="Tahoma" w:cs="Tahoma"/>
      <w:sz w:val="16"/>
      <w:szCs w:val="16"/>
    </w:rPr>
  </w:style>
  <w:style w:type="character" w:customStyle="1" w:styleId="BalloonTextChar">
    <w:name w:val="Balloon Text Char"/>
    <w:basedOn w:val="DefaultParagraphFont"/>
    <w:link w:val="BalloonText"/>
    <w:rsid w:val="00706325"/>
    <w:rPr>
      <w:rFonts w:ascii="Tahoma" w:hAnsi="Tahoma" w:cs="Tahoma"/>
      <w:sz w:val="16"/>
      <w:szCs w:val="16"/>
    </w:rPr>
  </w:style>
  <w:style w:type="paragraph" w:styleId="NormalWeb">
    <w:name w:val="Normal (Web)"/>
    <w:basedOn w:val="Normal"/>
    <w:rsid w:val="00D70A17"/>
    <w:pPr>
      <w:spacing w:before="100" w:beforeAutospacing="1" w:after="100" w:afterAutospacing="1"/>
    </w:pPr>
  </w:style>
  <w:style w:type="character" w:styleId="SubtleReference">
    <w:name w:val="Subtle Reference"/>
    <w:basedOn w:val="DefaultParagraphFont"/>
    <w:uiPriority w:val="31"/>
    <w:qFormat/>
    <w:rsid w:val="007B0418"/>
    <w:rPr>
      <w:smallCaps/>
      <w:color w:val="C0504D" w:themeColor="accent2"/>
      <w:u w:val="single"/>
    </w:rPr>
  </w:style>
  <w:style w:type="paragraph" w:styleId="IntenseQuote">
    <w:name w:val="Intense Quote"/>
    <w:basedOn w:val="Normal"/>
    <w:next w:val="Normal"/>
    <w:link w:val="IntenseQuoteChar"/>
    <w:uiPriority w:val="30"/>
    <w:qFormat/>
    <w:rsid w:val="007B0418"/>
    <w:pPr>
      <w:pBdr>
        <w:bottom w:val="single" w:sz="4" w:space="4" w:color="4F81BD" w:themeColor="accent1"/>
      </w:pBdr>
      <w:spacing w:before="200" w:after="280"/>
      <w:ind w:left="936" w:right="936"/>
    </w:pPr>
    <w:rPr>
      <w:rFonts w:asciiTheme="minorHAnsi" w:hAnsiTheme="minorHAnsi"/>
      <w:b/>
      <w:bCs/>
      <w:i/>
      <w:iCs/>
      <w:color w:val="4F81BD" w:themeColor="accent1"/>
      <w:sz w:val="22"/>
    </w:rPr>
  </w:style>
  <w:style w:type="character" w:customStyle="1" w:styleId="IntenseQuoteChar">
    <w:name w:val="Intense Quote Char"/>
    <w:basedOn w:val="DefaultParagraphFont"/>
    <w:link w:val="IntenseQuote"/>
    <w:uiPriority w:val="30"/>
    <w:rsid w:val="007B0418"/>
    <w:rPr>
      <w:rFonts w:asciiTheme="minorHAnsi" w:hAnsiTheme="minorHAnsi"/>
      <w:b/>
      <w:bCs/>
      <w:i/>
      <w:iCs/>
      <w:color w:val="4F81BD" w:themeColor="accent1"/>
      <w:sz w:val="22"/>
      <w:szCs w:val="24"/>
    </w:rPr>
  </w:style>
  <w:style w:type="character" w:customStyle="1" w:styleId="yshortcuts">
    <w:name w:val="yshortcuts"/>
    <w:basedOn w:val="DefaultParagraphFont"/>
    <w:rsid w:val="007F3D3B"/>
  </w:style>
  <w:style w:type="character" w:customStyle="1" w:styleId="apple-style-span">
    <w:name w:val="apple-style-span"/>
    <w:basedOn w:val="DefaultParagraphFont"/>
    <w:uiPriority w:val="99"/>
    <w:rsid w:val="00145454"/>
    <w:rPr>
      <w:rFonts w:cs="Times New Roman"/>
    </w:rPr>
  </w:style>
  <w:style w:type="paragraph" w:styleId="PlainText">
    <w:name w:val="Plain Text"/>
    <w:basedOn w:val="Normal"/>
    <w:link w:val="PlainTextChar"/>
    <w:rsid w:val="00145454"/>
    <w:rPr>
      <w:rFonts w:ascii="Arial" w:hAnsi="Arial"/>
      <w:szCs w:val="21"/>
      <w:lang w:bidi="en-US"/>
    </w:rPr>
  </w:style>
  <w:style w:type="character" w:customStyle="1" w:styleId="PlainTextChar">
    <w:name w:val="Plain Text Char"/>
    <w:basedOn w:val="DefaultParagraphFont"/>
    <w:link w:val="PlainText"/>
    <w:uiPriority w:val="99"/>
    <w:rsid w:val="00145454"/>
    <w:rPr>
      <w:rFonts w:ascii="Arial" w:hAnsi="Arial"/>
      <w:sz w:val="24"/>
      <w:szCs w:val="21"/>
      <w:lang w:bidi="en-US"/>
    </w:rPr>
  </w:style>
  <w:style w:type="paragraph" w:customStyle="1" w:styleId="NoteLevel21">
    <w:name w:val="Note Level 21"/>
    <w:qFormat/>
    <w:rsid w:val="00145454"/>
    <w:rPr>
      <w:rFonts w:ascii="Calibri" w:hAnsi="Calibri"/>
      <w:sz w:val="22"/>
      <w:szCs w:val="22"/>
      <w:lang w:bidi="en-US"/>
    </w:rPr>
  </w:style>
  <w:style w:type="paragraph" w:styleId="TOCHeading">
    <w:name w:val="TOC Heading"/>
    <w:basedOn w:val="Heading1"/>
    <w:next w:val="Normal"/>
    <w:uiPriority w:val="39"/>
    <w:unhideWhenUsed/>
    <w:qFormat/>
    <w:rsid w:val="001E1C8C"/>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character" w:customStyle="1" w:styleId="FooterChar">
    <w:name w:val="Footer Char"/>
    <w:basedOn w:val="DefaultParagraphFont"/>
    <w:link w:val="Footer"/>
    <w:uiPriority w:val="99"/>
    <w:rsid w:val="00B7354F"/>
    <w:rPr>
      <w:sz w:val="24"/>
      <w:szCs w:val="24"/>
    </w:rPr>
  </w:style>
  <w:style w:type="character" w:customStyle="1" w:styleId="Heading1Char">
    <w:name w:val="Heading 1 Char"/>
    <w:basedOn w:val="DefaultParagraphFont"/>
    <w:link w:val="Heading1"/>
    <w:locked/>
    <w:rsid w:val="00365370"/>
    <w:rPr>
      <w:b/>
      <w:bCs/>
      <w:sz w:val="24"/>
      <w:szCs w:val="24"/>
      <w:u w:val="single"/>
    </w:rPr>
  </w:style>
  <w:style w:type="character" w:customStyle="1" w:styleId="Heading2Char">
    <w:name w:val="Heading 2 Char"/>
    <w:basedOn w:val="DefaultParagraphFont"/>
    <w:link w:val="Heading2"/>
    <w:locked/>
    <w:rsid w:val="00365370"/>
    <w:rPr>
      <w:b/>
      <w:bCs/>
      <w:sz w:val="24"/>
      <w:szCs w:val="24"/>
    </w:rPr>
  </w:style>
  <w:style w:type="character" w:customStyle="1" w:styleId="Heading3Char">
    <w:name w:val="Heading 3 Char"/>
    <w:basedOn w:val="DefaultParagraphFont"/>
    <w:link w:val="Heading3"/>
    <w:uiPriority w:val="99"/>
    <w:locked/>
    <w:rsid w:val="00365370"/>
    <w:rPr>
      <w:b/>
      <w:bCs/>
      <w:sz w:val="24"/>
      <w:szCs w:val="24"/>
      <w:u w:val="single"/>
    </w:rPr>
  </w:style>
  <w:style w:type="character" w:customStyle="1" w:styleId="TitleChar">
    <w:name w:val="Title Char"/>
    <w:basedOn w:val="DefaultParagraphFont"/>
    <w:link w:val="Title"/>
    <w:locked/>
    <w:rsid w:val="00365370"/>
    <w:rPr>
      <w:b/>
      <w:bCs/>
      <w:sz w:val="24"/>
      <w:szCs w:val="24"/>
      <w:u w:val="single"/>
    </w:rPr>
  </w:style>
  <w:style w:type="character" w:customStyle="1" w:styleId="Heading7Char">
    <w:name w:val="Heading 7 Char"/>
    <w:basedOn w:val="DefaultParagraphFont"/>
    <w:link w:val="Heading7"/>
    <w:uiPriority w:val="99"/>
    <w:rsid w:val="00F2586A"/>
    <w:rPr>
      <w:rFonts w:ascii="Calibri" w:hAnsi="Calibri"/>
      <w:sz w:val="24"/>
      <w:szCs w:val="24"/>
    </w:rPr>
  </w:style>
  <w:style w:type="character" w:customStyle="1" w:styleId="Heading8Char">
    <w:name w:val="Heading 8 Char"/>
    <w:basedOn w:val="DefaultParagraphFont"/>
    <w:link w:val="Heading8"/>
    <w:uiPriority w:val="99"/>
    <w:rsid w:val="00F2586A"/>
    <w:rPr>
      <w:rFonts w:ascii="Calibri" w:hAnsi="Calibri"/>
      <w:i/>
      <w:iCs/>
      <w:sz w:val="24"/>
      <w:szCs w:val="24"/>
    </w:rPr>
  </w:style>
  <w:style w:type="character" w:customStyle="1" w:styleId="Heading9Char">
    <w:name w:val="Heading 9 Char"/>
    <w:basedOn w:val="DefaultParagraphFont"/>
    <w:link w:val="Heading9"/>
    <w:uiPriority w:val="99"/>
    <w:rsid w:val="00F2586A"/>
    <w:rPr>
      <w:rFonts w:ascii="Cambria" w:hAnsi="Cambria"/>
      <w:sz w:val="22"/>
      <w:szCs w:val="22"/>
    </w:rPr>
  </w:style>
  <w:style w:type="character" w:customStyle="1" w:styleId="Heading4Char">
    <w:name w:val="Heading 4 Char"/>
    <w:basedOn w:val="DefaultParagraphFont"/>
    <w:link w:val="Heading4"/>
    <w:uiPriority w:val="99"/>
    <w:rsid w:val="00F2586A"/>
    <w:rPr>
      <w:b/>
      <w:bCs/>
      <w:sz w:val="28"/>
      <w:szCs w:val="28"/>
    </w:rPr>
  </w:style>
  <w:style w:type="character" w:customStyle="1" w:styleId="Heading5Char">
    <w:name w:val="Heading 5 Char"/>
    <w:basedOn w:val="DefaultParagraphFont"/>
    <w:link w:val="Heading5"/>
    <w:uiPriority w:val="99"/>
    <w:rsid w:val="00F2586A"/>
    <w:rPr>
      <w:b/>
      <w:bCs/>
      <w:i/>
      <w:iCs/>
      <w:sz w:val="26"/>
      <w:szCs w:val="26"/>
    </w:rPr>
  </w:style>
  <w:style w:type="character" w:customStyle="1" w:styleId="Heading6Char">
    <w:name w:val="Heading 6 Char"/>
    <w:basedOn w:val="DefaultParagraphFont"/>
    <w:link w:val="Heading6"/>
    <w:uiPriority w:val="99"/>
    <w:rsid w:val="00F2586A"/>
    <w:rPr>
      <w:b/>
      <w:bCs/>
      <w:sz w:val="22"/>
      <w:szCs w:val="22"/>
    </w:rPr>
  </w:style>
  <w:style w:type="character" w:customStyle="1" w:styleId="BodyTextChar">
    <w:name w:val="Body Text Char"/>
    <w:basedOn w:val="DefaultParagraphFont"/>
    <w:link w:val="BodyText"/>
    <w:uiPriority w:val="99"/>
    <w:rsid w:val="00F2586A"/>
    <w:rPr>
      <w:sz w:val="24"/>
      <w:szCs w:val="24"/>
    </w:rPr>
  </w:style>
  <w:style w:type="paragraph" w:styleId="ListBullet">
    <w:name w:val="List Bullet"/>
    <w:basedOn w:val="Normal"/>
    <w:uiPriority w:val="99"/>
    <w:rsid w:val="00F2586A"/>
    <w:pPr>
      <w:tabs>
        <w:tab w:val="num" w:pos="360"/>
      </w:tabs>
      <w:ind w:left="360" w:hanging="360"/>
    </w:pPr>
    <w:rPr>
      <w:rFonts w:ascii="Arial" w:hAnsi="Arial"/>
      <w:color w:val="000000"/>
    </w:rPr>
  </w:style>
  <w:style w:type="paragraph" w:styleId="List">
    <w:name w:val="List"/>
    <w:basedOn w:val="Normal"/>
    <w:uiPriority w:val="99"/>
    <w:rsid w:val="00F2586A"/>
    <w:pPr>
      <w:ind w:left="360" w:hanging="360"/>
    </w:pPr>
    <w:rPr>
      <w:rFonts w:ascii="Arial" w:hAnsi="Arial"/>
      <w:color w:val="000000"/>
    </w:rPr>
  </w:style>
  <w:style w:type="paragraph" w:styleId="List2">
    <w:name w:val="List 2"/>
    <w:basedOn w:val="Normal"/>
    <w:uiPriority w:val="99"/>
    <w:rsid w:val="00F2586A"/>
    <w:pPr>
      <w:ind w:left="720" w:hanging="360"/>
    </w:pPr>
    <w:rPr>
      <w:rFonts w:ascii="Arial" w:hAnsi="Arial"/>
      <w:color w:val="000000"/>
    </w:rPr>
  </w:style>
  <w:style w:type="character" w:styleId="Strong">
    <w:name w:val="Strong"/>
    <w:basedOn w:val="DefaultParagraphFont"/>
    <w:uiPriority w:val="22"/>
    <w:qFormat/>
    <w:rsid w:val="00F2586A"/>
    <w:rPr>
      <w:rFonts w:cs="Times New Roman"/>
      <w:b/>
      <w:bCs/>
    </w:rPr>
  </w:style>
  <w:style w:type="paragraph" w:styleId="NoSpacing">
    <w:name w:val="No Spacing"/>
    <w:qFormat/>
    <w:rsid w:val="00F2586A"/>
    <w:rPr>
      <w:rFonts w:ascii="Cambria" w:eastAsia="Cambria" w:hAnsi="Cambria"/>
      <w:sz w:val="22"/>
      <w:szCs w:val="22"/>
    </w:rPr>
  </w:style>
  <w:style w:type="character" w:styleId="Emphasis">
    <w:name w:val="Emphasis"/>
    <w:basedOn w:val="DefaultParagraphFont"/>
    <w:qFormat/>
    <w:rsid w:val="00F2586A"/>
    <w:rPr>
      <w:rFonts w:cs="Times New Roman"/>
      <w:i/>
      <w:iCs/>
    </w:rPr>
  </w:style>
  <w:style w:type="paragraph" w:customStyle="1" w:styleId="Body1">
    <w:name w:val="Body 1"/>
    <w:rsid w:val="000F693E"/>
    <w:rPr>
      <w:rFonts w:ascii="Helvetica" w:eastAsia="ヒラギノ角ゴ Pro W3" w:hAnsi="Helvetica"/>
      <w:color w:val="000000"/>
      <w:sz w:val="24"/>
    </w:rPr>
  </w:style>
  <w:style w:type="paragraph" w:customStyle="1" w:styleId="Default">
    <w:name w:val="Default"/>
    <w:basedOn w:val="Normal"/>
    <w:rsid w:val="00AE6CB0"/>
    <w:pPr>
      <w:autoSpaceDE w:val="0"/>
      <w:autoSpaceDN w:val="0"/>
    </w:pPr>
    <w:rPr>
      <w:rFonts w:ascii="Verdana" w:eastAsia="Calibri" w:hAnsi="Verdana" w:cs="Verdana"/>
      <w:color w:val="000000"/>
    </w:rPr>
  </w:style>
  <w:style w:type="numbering" w:customStyle="1" w:styleId="List1">
    <w:name w:val="List 1"/>
    <w:rsid w:val="00094797"/>
    <w:pPr>
      <w:numPr>
        <w:numId w:val="39"/>
      </w:numPr>
    </w:pPr>
  </w:style>
  <w:style w:type="numbering" w:customStyle="1" w:styleId="List32">
    <w:name w:val="List 32"/>
    <w:rsid w:val="00094797"/>
    <w:pPr>
      <w:numPr>
        <w:numId w:val="40"/>
      </w:numPr>
    </w:pPr>
  </w:style>
  <w:style w:type="numbering" w:customStyle="1" w:styleId="List8">
    <w:name w:val="List 8"/>
    <w:rsid w:val="00094797"/>
    <w:pPr>
      <w:numPr>
        <w:numId w:val="41"/>
      </w:numPr>
    </w:pPr>
  </w:style>
  <w:style w:type="numbering" w:customStyle="1" w:styleId="List9">
    <w:name w:val="List 9"/>
    <w:rsid w:val="00094797"/>
    <w:pPr>
      <w:numPr>
        <w:numId w:val="42"/>
      </w:numPr>
    </w:pPr>
  </w:style>
  <w:style w:type="numbering" w:customStyle="1" w:styleId="List10">
    <w:name w:val="List 10"/>
    <w:rsid w:val="00094797"/>
    <w:pPr>
      <w:numPr>
        <w:numId w:val="43"/>
      </w:numPr>
    </w:pPr>
  </w:style>
  <w:style w:type="numbering" w:customStyle="1" w:styleId="List11">
    <w:name w:val="List 11"/>
    <w:rsid w:val="00094797"/>
    <w:pPr>
      <w:numPr>
        <w:numId w:val="44"/>
      </w:numPr>
    </w:pPr>
  </w:style>
  <w:style w:type="numbering" w:customStyle="1" w:styleId="List12">
    <w:name w:val="List 12"/>
    <w:rsid w:val="00094797"/>
    <w:pPr>
      <w:numPr>
        <w:numId w:val="45"/>
      </w:numPr>
    </w:pPr>
  </w:style>
  <w:style w:type="numbering" w:customStyle="1" w:styleId="List16">
    <w:name w:val="List 16"/>
    <w:rsid w:val="00094797"/>
    <w:pPr>
      <w:numPr>
        <w:numId w:val="46"/>
      </w:numPr>
    </w:pPr>
  </w:style>
  <w:style w:type="numbering" w:customStyle="1" w:styleId="List17">
    <w:name w:val="List 17"/>
    <w:rsid w:val="00094797"/>
    <w:pPr>
      <w:numPr>
        <w:numId w:val="47"/>
      </w:numPr>
    </w:pPr>
  </w:style>
  <w:style w:type="numbering" w:customStyle="1" w:styleId="List18">
    <w:name w:val="List 18"/>
    <w:rsid w:val="00094797"/>
    <w:pPr>
      <w:numPr>
        <w:numId w:val="48"/>
      </w:numPr>
    </w:pPr>
  </w:style>
  <w:style w:type="numbering" w:customStyle="1" w:styleId="List19">
    <w:name w:val="List 19"/>
    <w:rsid w:val="00094797"/>
    <w:pPr>
      <w:numPr>
        <w:numId w:val="49"/>
      </w:numPr>
    </w:pPr>
  </w:style>
  <w:style w:type="numbering" w:customStyle="1" w:styleId="List20">
    <w:name w:val="List 20"/>
    <w:rsid w:val="00094797"/>
    <w:pPr>
      <w:numPr>
        <w:numId w:val="50"/>
      </w:numPr>
    </w:pPr>
  </w:style>
  <w:style w:type="numbering" w:customStyle="1" w:styleId="List21">
    <w:name w:val="List 21"/>
    <w:rsid w:val="00094797"/>
    <w:pPr>
      <w:numPr>
        <w:numId w:val="51"/>
      </w:numPr>
    </w:pPr>
  </w:style>
  <w:style w:type="numbering" w:customStyle="1" w:styleId="List22">
    <w:name w:val="List 22"/>
    <w:rsid w:val="00094797"/>
    <w:pPr>
      <w:numPr>
        <w:numId w:val="52"/>
      </w:numPr>
    </w:pPr>
  </w:style>
  <w:style w:type="numbering" w:customStyle="1" w:styleId="List23">
    <w:name w:val="List 23"/>
    <w:rsid w:val="00094797"/>
    <w:pPr>
      <w:numPr>
        <w:numId w:val="53"/>
      </w:numPr>
    </w:pPr>
  </w:style>
  <w:style w:type="numbering" w:customStyle="1" w:styleId="List24">
    <w:name w:val="List 24"/>
    <w:rsid w:val="00094797"/>
    <w:pPr>
      <w:numPr>
        <w:numId w:val="54"/>
      </w:numPr>
    </w:pPr>
  </w:style>
  <w:style w:type="numbering" w:customStyle="1" w:styleId="List26">
    <w:name w:val="List 26"/>
    <w:rsid w:val="00094797"/>
    <w:pPr>
      <w:numPr>
        <w:numId w:val="55"/>
      </w:numPr>
    </w:pPr>
  </w:style>
  <w:style w:type="paragraph" w:customStyle="1" w:styleId="yiv817423488msonormal">
    <w:name w:val="yiv817423488msonormal"/>
    <w:rsid w:val="00094797"/>
    <w:pPr>
      <w:spacing w:before="100" w:after="100"/>
    </w:pPr>
    <w:rPr>
      <w:rFonts w:ascii="Arial Unicode MS" w:eastAsia="ヒラギノ角ゴ Pro W3" w:hAnsi="Arial Unicode MS"/>
      <w:color w:val="000000"/>
      <w:sz w:val="24"/>
    </w:rPr>
  </w:style>
  <w:style w:type="numbering" w:customStyle="1" w:styleId="List31">
    <w:name w:val="List 31"/>
    <w:rsid w:val="00094797"/>
    <w:pPr>
      <w:numPr>
        <w:numId w:val="56"/>
      </w:numPr>
    </w:pPr>
  </w:style>
  <w:style w:type="character" w:customStyle="1" w:styleId="EmphasisA">
    <w:name w:val="Emphasis A"/>
    <w:rsid w:val="00094797"/>
    <w:rPr>
      <w:rFonts w:ascii="Lucida Grande" w:eastAsia="ヒラギノ角ゴ Pro W3" w:hAnsi="Lucida Grande"/>
      <w:b w:val="0"/>
      <w:i w:val="0"/>
      <w:color w:val="000000"/>
      <w:sz w:val="20"/>
    </w:rPr>
  </w:style>
  <w:style w:type="numbering" w:customStyle="1" w:styleId="List35">
    <w:name w:val="List 35"/>
    <w:rsid w:val="00094797"/>
    <w:pPr>
      <w:numPr>
        <w:numId w:val="57"/>
      </w:numPr>
    </w:pPr>
  </w:style>
  <w:style w:type="numbering" w:customStyle="1" w:styleId="List36">
    <w:name w:val="List 36"/>
    <w:rsid w:val="00094797"/>
    <w:pPr>
      <w:numPr>
        <w:numId w:val="58"/>
      </w:numPr>
    </w:pPr>
  </w:style>
  <w:style w:type="numbering" w:customStyle="1" w:styleId="List37">
    <w:name w:val="List 37"/>
    <w:rsid w:val="00094797"/>
    <w:pPr>
      <w:numPr>
        <w:numId w:val="59"/>
      </w:numPr>
    </w:pPr>
  </w:style>
  <w:style w:type="numbering" w:customStyle="1" w:styleId="List38">
    <w:name w:val="List 38"/>
    <w:rsid w:val="00094797"/>
    <w:pPr>
      <w:numPr>
        <w:numId w:val="60"/>
      </w:numPr>
    </w:pPr>
  </w:style>
  <w:style w:type="numbering" w:customStyle="1" w:styleId="List43">
    <w:name w:val="List 43"/>
    <w:rsid w:val="00094797"/>
    <w:pPr>
      <w:numPr>
        <w:numId w:val="61"/>
      </w:numPr>
    </w:pPr>
  </w:style>
  <w:style w:type="numbering" w:customStyle="1" w:styleId="List44">
    <w:name w:val="List 44"/>
    <w:rsid w:val="00094797"/>
    <w:pPr>
      <w:numPr>
        <w:numId w:val="62"/>
      </w:numPr>
    </w:pPr>
  </w:style>
  <w:style w:type="paragraph" w:styleId="BodyText2">
    <w:name w:val="Body Text 2"/>
    <w:basedOn w:val="Normal"/>
    <w:link w:val="BodyText2Char"/>
    <w:rsid w:val="002D5FE4"/>
    <w:pPr>
      <w:spacing w:after="120" w:line="480" w:lineRule="auto"/>
    </w:pPr>
  </w:style>
  <w:style w:type="character" w:customStyle="1" w:styleId="BodyText2Char">
    <w:name w:val="Body Text 2 Char"/>
    <w:basedOn w:val="DefaultParagraphFont"/>
    <w:link w:val="BodyText2"/>
    <w:rsid w:val="002D5FE4"/>
    <w:rPr>
      <w:sz w:val="24"/>
      <w:szCs w:val="24"/>
    </w:rPr>
  </w:style>
  <w:style w:type="paragraph" w:customStyle="1" w:styleId="Body">
    <w:name w:val="Body"/>
    <w:rsid w:val="00D53C9A"/>
    <w:pPr>
      <w:spacing w:after="240"/>
      <w:ind w:firstLine="360"/>
    </w:pPr>
    <w:rPr>
      <w:rFonts w:ascii="Gill Sans Light" w:eastAsia="ヒラギノ角ゴ Pro W3" w:hAnsi="Gill Sans Light"/>
      <w:color w:val="000000"/>
      <w:sz w:val="24"/>
    </w:rPr>
  </w:style>
  <w:style w:type="numbering" w:customStyle="1" w:styleId="Bullet">
    <w:name w:val="Bullet"/>
    <w:rsid w:val="00D53C9A"/>
    <w:pPr>
      <w:numPr>
        <w:numId w:val="1"/>
      </w:numPr>
    </w:pPr>
  </w:style>
  <w:style w:type="character" w:customStyle="1" w:styleId="refname">
    <w:name w:val="refname"/>
    <w:basedOn w:val="DefaultParagraphFont"/>
    <w:rsid w:val="0018437C"/>
  </w:style>
  <w:style w:type="paragraph" w:customStyle="1" w:styleId="Style1headingunderlined">
    <w:name w:val="Style1headingunderlined"/>
    <w:basedOn w:val="Normal"/>
    <w:link w:val="Style1headingunderlinedChar"/>
    <w:qFormat/>
    <w:rsid w:val="00E051C0"/>
    <w:pPr>
      <w:spacing w:after="200" w:line="276" w:lineRule="auto"/>
    </w:pPr>
    <w:rPr>
      <w:rFonts w:ascii="Calibri" w:hAnsi="Calibri"/>
      <w:b/>
      <w:u w:val="single"/>
    </w:rPr>
  </w:style>
  <w:style w:type="character" w:styleId="BookTitle">
    <w:name w:val="Book Title"/>
    <w:uiPriority w:val="33"/>
    <w:qFormat/>
    <w:rsid w:val="00E051C0"/>
    <w:rPr>
      <w:b/>
      <w:bCs/>
      <w:smallCaps/>
      <w:spacing w:val="5"/>
    </w:rPr>
  </w:style>
  <w:style w:type="character" w:customStyle="1" w:styleId="Style1headingunderlinedChar">
    <w:name w:val="Style1headingunderlined Char"/>
    <w:link w:val="Style1headingunderlined"/>
    <w:rsid w:val="00E051C0"/>
    <w:rPr>
      <w:rFonts w:ascii="Calibri" w:hAnsi="Calibri"/>
      <w:b/>
      <w:sz w:val="24"/>
      <w:szCs w:val="24"/>
      <w:u w:val="single"/>
    </w:rPr>
  </w:style>
  <w:style w:type="paragraph" w:styleId="BodyText3">
    <w:name w:val="Body Text 3"/>
    <w:basedOn w:val="Normal"/>
    <w:link w:val="BodyText3Char"/>
    <w:rsid w:val="00E051C0"/>
    <w:pPr>
      <w:spacing w:after="120"/>
    </w:pPr>
    <w:rPr>
      <w:sz w:val="16"/>
      <w:szCs w:val="16"/>
    </w:rPr>
  </w:style>
  <w:style w:type="character" w:customStyle="1" w:styleId="BodyText3Char">
    <w:name w:val="Body Text 3 Char"/>
    <w:basedOn w:val="DefaultParagraphFont"/>
    <w:link w:val="BodyText3"/>
    <w:rsid w:val="00E051C0"/>
    <w:rPr>
      <w:sz w:val="16"/>
      <w:szCs w:val="16"/>
    </w:rPr>
  </w:style>
  <w:style w:type="character" w:customStyle="1" w:styleId="st1">
    <w:name w:val="st1"/>
    <w:rsid w:val="002E7233"/>
    <w:rPr>
      <w:rFonts w:cs="Times New Roman"/>
    </w:rPr>
  </w:style>
  <w:style w:type="character" w:styleId="FollowedHyperlink">
    <w:name w:val="FollowedHyperlink"/>
    <w:basedOn w:val="DefaultParagraphFont"/>
    <w:uiPriority w:val="99"/>
    <w:unhideWhenUsed/>
    <w:rsid w:val="00091BAE"/>
    <w:rPr>
      <w:color w:val="800080"/>
      <w:u w:val="single"/>
    </w:rPr>
  </w:style>
  <w:style w:type="paragraph" w:customStyle="1" w:styleId="xl63">
    <w:name w:val="xl63"/>
    <w:basedOn w:val="Normal"/>
    <w:rsid w:val="00091BAE"/>
    <w:pPr>
      <w:pBdr>
        <w:top w:val="single" w:sz="4" w:space="0" w:color="000000"/>
        <w:left w:val="single" w:sz="4" w:space="0" w:color="auto"/>
        <w:bottom w:val="single" w:sz="4" w:space="0" w:color="000000"/>
      </w:pBdr>
      <w:spacing w:before="100" w:beforeAutospacing="1" w:after="100" w:afterAutospacing="1"/>
    </w:pPr>
    <w:rPr>
      <w:rFonts w:ascii="Calibri" w:hAnsi="Calibri" w:cs="Calibri"/>
    </w:rPr>
  </w:style>
  <w:style w:type="paragraph" w:customStyle="1" w:styleId="xl64">
    <w:name w:val="xl64"/>
    <w:basedOn w:val="Normal"/>
    <w:rsid w:val="00091BAE"/>
    <w:pPr>
      <w:pBdr>
        <w:top w:val="single" w:sz="4" w:space="0" w:color="000000"/>
        <w:bottom w:val="single" w:sz="4" w:space="0" w:color="000000"/>
      </w:pBdr>
      <w:spacing w:before="100" w:beforeAutospacing="1" w:after="100" w:afterAutospacing="1"/>
      <w:jc w:val="right"/>
      <w:textAlignment w:val="center"/>
    </w:pPr>
    <w:rPr>
      <w:rFonts w:ascii="Calibri" w:hAnsi="Calibri" w:cs="Calibri"/>
      <w:color w:val="000000"/>
    </w:rPr>
  </w:style>
  <w:style w:type="paragraph" w:customStyle="1" w:styleId="xl65">
    <w:name w:val="xl65"/>
    <w:basedOn w:val="Normal"/>
    <w:rsid w:val="00091BAE"/>
    <w:pPr>
      <w:pBdr>
        <w:top w:val="single" w:sz="4" w:space="0" w:color="000000"/>
        <w:bottom w:val="single" w:sz="4" w:space="0" w:color="000000"/>
        <w:right w:val="single" w:sz="4" w:space="0" w:color="000000"/>
      </w:pBdr>
      <w:spacing w:before="100" w:beforeAutospacing="1" w:after="100" w:afterAutospacing="1"/>
      <w:jc w:val="right"/>
      <w:textAlignment w:val="center"/>
    </w:pPr>
    <w:rPr>
      <w:rFonts w:ascii="Calibri" w:hAnsi="Calibri" w:cs="Calibri"/>
      <w:color w:val="000000"/>
    </w:rPr>
  </w:style>
  <w:style w:type="paragraph" w:customStyle="1" w:styleId="xl66">
    <w:name w:val="xl66"/>
    <w:basedOn w:val="Normal"/>
    <w:rsid w:val="00091BAE"/>
    <w:pPr>
      <w:pBdr>
        <w:top w:val="single" w:sz="4" w:space="0" w:color="000000"/>
        <w:left w:val="single" w:sz="4" w:space="0" w:color="auto"/>
      </w:pBdr>
      <w:spacing w:before="100" w:beforeAutospacing="1" w:after="100" w:afterAutospacing="1"/>
    </w:pPr>
    <w:rPr>
      <w:rFonts w:ascii="Calibri" w:hAnsi="Calibri" w:cs="Calibri"/>
    </w:rPr>
  </w:style>
  <w:style w:type="paragraph" w:customStyle="1" w:styleId="xl67">
    <w:name w:val="xl67"/>
    <w:basedOn w:val="Normal"/>
    <w:rsid w:val="00091BAE"/>
    <w:pPr>
      <w:pBdr>
        <w:top w:val="single" w:sz="4" w:space="0" w:color="000000"/>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68">
    <w:name w:val="xl68"/>
    <w:basedOn w:val="Normal"/>
    <w:rsid w:val="00091BAE"/>
    <w:pPr>
      <w:pBdr>
        <w:top w:val="single" w:sz="4" w:space="0" w:color="000000"/>
        <w:bottom w:val="single" w:sz="4" w:space="0" w:color="000000"/>
        <w:right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69">
    <w:name w:val="xl69"/>
    <w:basedOn w:val="Normal"/>
    <w:rsid w:val="00091BAE"/>
    <w:pPr>
      <w:pBdr>
        <w:top w:val="single" w:sz="4" w:space="0" w:color="000000"/>
        <w:left w:val="single" w:sz="4" w:space="0" w:color="auto"/>
        <w:bottom w:val="single" w:sz="4" w:space="0" w:color="auto"/>
      </w:pBdr>
      <w:spacing w:before="100" w:beforeAutospacing="1" w:after="100" w:afterAutospacing="1"/>
    </w:pPr>
    <w:rPr>
      <w:rFonts w:ascii="Calibri" w:hAnsi="Calibri" w:cs="Calibri"/>
    </w:rPr>
  </w:style>
  <w:style w:type="paragraph" w:customStyle="1" w:styleId="xl70">
    <w:name w:val="xl70"/>
    <w:basedOn w:val="Normal"/>
    <w:rsid w:val="00091BAE"/>
    <w:pPr>
      <w:pBdr>
        <w:left w:val="single" w:sz="4" w:space="0" w:color="auto"/>
      </w:pBdr>
      <w:spacing w:before="100" w:beforeAutospacing="1" w:after="100" w:afterAutospacing="1"/>
    </w:pPr>
    <w:rPr>
      <w:rFonts w:ascii="Calibri" w:hAnsi="Calibri" w:cs="Calibri"/>
    </w:rPr>
  </w:style>
  <w:style w:type="paragraph" w:customStyle="1" w:styleId="xl71">
    <w:name w:val="xl71"/>
    <w:basedOn w:val="Normal"/>
    <w:rsid w:val="00091BAE"/>
    <w:pPr>
      <w:pBdr>
        <w:top w:val="single" w:sz="4" w:space="0" w:color="000000"/>
        <w:bottom w:val="single" w:sz="4" w:space="0" w:color="000000"/>
        <w:right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72">
    <w:name w:val="xl72"/>
    <w:basedOn w:val="Normal"/>
    <w:rsid w:val="00091BAE"/>
    <w:pPr>
      <w:pBdr>
        <w:top w:val="single" w:sz="4" w:space="0" w:color="000000"/>
        <w:bottom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73">
    <w:name w:val="xl73"/>
    <w:basedOn w:val="Normal"/>
    <w:rsid w:val="00091BAE"/>
    <w:pPr>
      <w:pBdr>
        <w:top w:val="single" w:sz="4" w:space="0" w:color="000000"/>
        <w:bottom w:val="single" w:sz="4" w:space="0" w:color="auto"/>
        <w:right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74">
    <w:name w:val="xl74"/>
    <w:basedOn w:val="Normal"/>
    <w:rsid w:val="00091BAE"/>
    <w:pPr>
      <w:pBdr>
        <w:top w:val="single" w:sz="4" w:space="0" w:color="auto"/>
        <w:left w:val="single" w:sz="4" w:space="0" w:color="auto"/>
        <w:bottom w:val="single" w:sz="4" w:space="0" w:color="auto"/>
      </w:pBdr>
      <w:spacing w:before="100" w:beforeAutospacing="1" w:after="100" w:afterAutospacing="1"/>
    </w:pPr>
    <w:rPr>
      <w:rFonts w:ascii="Calibri" w:hAnsi="Calibri" w:cs="Calibri"/>
    </w:rPr>
  </w:style>
  <w:style w:type="paragraph" w:customStyle="1" w:styleId="xl75">
    <w:name w:val="xl75"/>
    <w:basedOn w:val="Normal"/>
    <w:rsid w:val="00091BAE"/>
    <w:pPr>
      <w:pBdr>
        <w:bottom w:val="single" w:sz="4" w:space="0" w:color="000000"/>
      </w:pBdr>
      <w:spacing w:before="100" w:beforeAutospacing="1" w:after="100" w:afterAutospacing="1"/>
      <w:jc w:val="right"/>
      <w:textAlignment w:val="center"/>
    </w:pPr>
    <w:rPr>
      <w:rFonts w:ascii="Calibri" w:hAnsi="Calibri" w:cs="Calibri"/>
      <w:color w:val="000000"/>
    </w:rPr>
  </w:style>
  <w:style w:type="paragraph" w:customStyle="1" w:styleId="xl76">
    <w:name w:val="xl76"/>
    <w:basedOn w:val="Normal"/>
    <w:rsid w:val="00091BAE"/>
    <w:pPr>
      <w:pBdr>
        <w:top w:val="single" w:sz="4" w:space="0" w:color="000000"/>
      </w:pBdr>
      <w:spacing w:before="100" w:beforeAutospacing="1" w:after="100" w:afterAutospacing="1"/>
      <w:jc w:val="right"/>
      <w:textAlignment w:val="center"/>
    </w:pPr>
    <w:rPr>
      <w:rFonts w:ascii="Calibri" w:hAnsi="Calibri" w:cs="Calibri"/>
      <w:color w:val="000000"/>
    </w:rPr>
  </w:style>
  <w:style w:type="paragraph" w:customStyle="1" w:styleId="xl77">
    <w:name w:val="xl77"/>
    <w:basedOn w:val="Normal"/>
    <w:rsid w:val="00091BAE"/>
    <w:pPr>
      <w:pBdr>
        <w:top w:val="single" w:sz="4" w:space="0" w:color="000000"/>
        <w:bottom w:val="single" w:sz="4" w:space="0" w:color="000000"/>
        <w:right w:val="single" w:sz="4" w:space="0" w:color="auto"/>
      </w:pBdr>
      <w:spacing w:before="100" w:beforeAutospacing="1" w:after="100" w:afterAutospacing="1"/>
      <w:jc w:val="right"/>
      <w:textAlignment w:val="center"/>
    </w:pPr>
    <w:rPr>
      <w:rFonts w:ascii="Calibri" w:hAnsi="Calibri" w:cs="Calibri"/>
      <w:color w:val="000000"/>
    </w:rPr>
  </w:style>
  <w:style w:type="paragraph" w:customStyle="1" w:styleId="xl78">
    <w:name w:val="xl78"/>
    <w:basedOn w:val="Normal"/>
    <w:rsid w:val="00091BAE"/>
    <w:pPr>
      <w:pBdr>
        <w:top w:val="single" w:sz="4" w:space="0" w:color="auto"/>
        <w:left w:val="single" w:sz="4" w:space="0" w:color="auto"/>
        <w:bottom w:val="single" w:sz="4" w:space="0" w:color="000000"/>
      </w:pBdr>
      <w:spacing w:before="100" w:beforeAutospacing="1" w:after="100" w:afterAutospacing="1"/>
    </w:pPr>
    <w:rPr>
      <w:rFonts w:ascii="Calibri" w:hAnsi="Calibri" w:cs="Calibri"/>
    </w:rPr>
  </w:style>
  <w:style w:type="paragraph" w:customStyle="1" w:styleId="xl79">
    <w:name w:val="xl79"/>
    <w:basedOn w:val="Normal"/>
    <w:rsid w:val="00091BAE"/>
    <w:pPr>
      <w:pBdr>
        <w:top w:val="single" w:sz="4" w:space="0" w:color="000000"/>
        <w:left w:val="single" w:sz="4" w:space="0" w:color="auto"/>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80">
    <w:name w:val="xl80"/>
    <w:basedOn w:val="Normal"/>
    <w:rsid w:val="00091BAE"/>
    <w:pPr>
      <w:pBdr>
        <w:top w:val="single" w:sz="4" w:space="0" w:color="000000"/>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81">
    <w:name w:val="xl81"/>
    <w:basedOn w:val="Normal"/>
    <w:rsid w:val="00091BAE"/>
    <w:pPr>
      <w:pBdr>
        <w:top w:val="single" w:sz="4" w:space="0" w:color="000000"/>
        <w:bottom w:val="single" w:sz="4" w:space="0" w:color="000000"/>
        <w:right w:val="single" w:sz="4" w:space="0" w:color="auto"/>
      </w:pBdr>
      <w:spacing w:before="100" w:beforeAutospacing="1" w:after="100" w:afterAutospacing="1"/>
      <w:textAlignment w:val="center"/>
    </w:pPr>
    <w:rPr>
      <w:rFonts w:ascii="Calibri" w:hAnsi="Calibri" w:cs="Calibri"/>
      <w:b/>
      <w:bCs/>
      <w:color w:val="000000"/>
    </w:rPr>
  </w:style>
  <w:style w:type="paragraph" w:customStyle="1" w:styleId="xl82">
    <w:name w:val="xl82"/>
    <w:basedOn w:val="Normal"/>
    <w:rsid w:val="00091BAE"/>
    <w:pPr>
      <w:pBdr>
        <w:top w:val="single" w:sz="4" w:space="0" w:color="000000"/>
        <w:bottom w:val="single" w:sz="4" w:space="0" w:color="000000"/>
        <w:right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83">
    <w:name w:val="xl83"/>
    <w:basedOn w:val="Normal"/>
    <w:rsid w:val="00091BAE"/>
    <w:pPr>
      <w:pBdr>
        <w:top w:val="single" w:sz="4" w:space="0" w:color="auto"/>
        <w:left w:val="single" w:sz="4" w:space="0" w:color="auto"/>
        <w:bottom w:val="single" w:sz="4" w:space="0" w:color="auto"/>
      </w:pBdr>
      <w:spacing w:before="100" w:beforeAutospacing="1" w:after="100" w:afterAutospacing="1"/>
    </w:pPr>
    <w:rPr>
      <w:rFonts w:ascii="Calibri" w:hAnsi="Calibri" w:cs="Calibri"/>
      <w:b/>
      <w:bCs/>
      <w:color w:val="000000"/>
    </w:rPr>
  </w:style>
  <w:style w:type="paragraph" w:customStyle="1" w:styleId="xl84">
    <w:name w:val="xl84"/>
    <w:basedOn w:val="Normal"/>
    <w:rsid w:val="00091BAE"/>
    <w:pPr>
      <w:pBdr>
        <w:top w:val="single" w:sz="4" w:space="0" w:color="auto"/>
        <w:bottom w:val="single" w:sz="4" w:space="0" w:color="auto"/>
      </w:pBdr>
      <w:spacing w:before="100" w:beforeAutospacing="1" w:after="100" w:afterAutospacing="1"/>
    </w:pPr>
    <w:rPr>
      <w:rFonts w:ascii="Calibri" w:hAnsi="Calibri" w:cs="Calibri"/>
      <w:color w:val="000000"/>
    </w:rPr>
  </w:style>
  <w:style w:type="paragraph" w:customStyle="1" w:styleId="xl85">
    <w:name w:val="xl85"/>
    <w:basedOn w:val="Normal"/>
    <w:rsid w:val="00091BAE"/>
    <w:pPr>
      <w:pBdr>
        <w:top w:val="single" w:sz="4" w:space="0" w:color="auto"/>
        <w:bottom w:val="single" w:sz="4" w:space="0" w:color="auto"/>
      </w:pBdr>
      <w:spacing w:before="100" w:beforeAutospacing="1" w:after="100" w:afterAutospacing="1"/>
      <w:jc w:val="right"/>
    </w:pPr>
    <w:rPr>
      <w:rFonts w:ascii="Calibri" w:hAnsi="Calibri" w:cs="Calibri"/>
      <w:b/>
      <w:bCs/>
      <w:color w:val="000000"/>
    </w:rPr>
  </w:style>
  <w:style w:type="paragraph" w:customStyle="1" w:styleId="xl86">
    <w:name w:val="xl86"/>
    <w:basedOn w:val="Normal"/>
    <w:rsid w:val="00091BAE"/>
    <w:pPr>
      <w:pBdr>
        <w:top w:val="single" w:sz="4" w:space="0" w:color="auto"/>
        <w:left w:val="single" w:sz="4" w:space="0" w:color="auto"/>
        <w:bottom w:val="single" w:sz="4" w:space="0" w:color="auto"/>
      </w:pBdr>
      <w:spacing w:before="100" w:beforeAutospacing="1" w:after="100" w:afterAutospacing="1"/>
    </w:pPr>
    <w:rPr>
      <w:rFonts w:ascii="Calibri" w:hAnsi="Calibri" w:cs="Calibri"/>
      <w:color w:val="000000"/>
    </w:rPr>
  </w:style>
  <w:style w:type="paragraph" w:customStyle="1" w:styleId="xl87">
    <w:name w:val="xl87"/>
    <w:basedOn w:val="Normal"/>
    <w:rsid w:val="00091BAE"/>
    <w:pPr>
      <w:pBdr>
        <w:top w:val="single" w:sz="4" w:space="0" w:color="000000"/>
        <w:left w:val="single" w:sz="4" w:space="0" w:color="auto"/>
        <w:bottom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88">
    <w:name w:val="xl88"/>
    <w:basedOn w:val="Normal"/>
    <w:rsid w:val="00091BAE"/>
    <w:pPr>
      <w:pBdr>
        <w:top w:val="single" w:sz="4" w:space="0" w:color="auto"/>
        <w:bottom w:val="single" w:sz="4" w:space="0" w:color="auto"/>
      </w:pBdr>
      <w:spacing w:before="100" w:beforeAutospacing="1" w:after="100" w:afterAutospacing="1"/>
    </w:pPr>
    <w:rPr>
      <w:rFonts w:ascii="Calibri" w:hAnsi="Calibri" w:cs="Calibri"/>
      <w:b/>
      <w:bCs/>
      <w:color w:val="000000"/>
    </w:rPr>
  </w:style>
  <w:style w:type="paragraph" w:customStyle="1" w:styleId="xl89">
    <w:name w:val="xl89"/>
    <w:basedOn w:val="Normal"/>
    <w:rsid w:val="00091BAE"/>
    <w:pPr>
      <w:pBdr>
        <w:top w:val="single" w:sz="4" w:space="0" w:color="auto"/>
        <w:bottom w:val="single" w:sz="4" w:space="0" w:color="auto"/>
        <w:right w:val="single" w:sz="4" w:space="0" w:color="000000"/>
      </w:pBdr>
      <w:spacing w:before="100" w:beforeAutospacing="1" w:after="100" w:afterAutospacing="1"/>
      <w:jc w:val="right"/>
    </w:pPr>
    <w:rPr>
      <w:rFonts w:ascii="Calibri" w:hAnsi="Calibri" w:cs="Calibri"/>
      <w:b/>
      <w:bCs/>
      <w:color w:val="000000"/>
    </w:rPr>
  </w:style>
  <w:style w:type="paragraph" w:customStyle="1" w:styleId="xl90">
    <w:name w:val="xl90"/>
    <w:basedOn w:val="Normal"/>
    <w:rsid w:val="00091BAE"/>
    <w:pPr>
      <w:pBdr>
        <w:left w:val="single" w:sz="4" w:space="0" w:color="auto"/>
      </w:pBdr>
      <w:spacing w:before="100" w:beforeAutospacing="1" w:after="100" w:afterAutospacing="1"/>
    </w:pPr>
    <w:rPr>
      <w:rFonts w:ascii="Calibri" w:hAnsi="Calibri" w:cs="Calibri"/>
      <w:b/>
      <w:bCs/>
      <w:color w:val="000000"/>
    </w:rPr>
  </w:style>
  <w:style w:type="paragraph" w:customStyle="1" w:styleId="xl91">
    <w:name w:val="xl91"/>
    <w:basedOn w:val="Normal"/>
    <w:rsid w:val="00091BAE"/>
    <w:pPr>
      <w:pBdr>
        <w:top w:val="single" w:sz="4" w:space="0" w:color="auto"/>
        <w:bottom w:val="single" w:sz="4" w:space="0" w:color="auto"/>
        <w:right w:val="single" w:sz="4" w:space="0" w:color="auto"/>
      </w:pBdr>
      <w:spacing w:before="100" w:beforeAutospacing="1" w:after="100" w:afterAutospacing="1"/>
      <w:jc w:val="right"/>
    </w:pPr>
    <w:rPr>
      <w:rFonts w:ascii="Calibri" w:hAnsi="Calibri" w:cs="Calibri"/>
      <w:b/>
      <w:bCs/>
      <w:color w:val="000000"/>
    </w:rPr>
  </w:style>
  <w:style w:type="paragraph" w:customStyle="1" w:styleId="xl92">
    <w:name w:val="xl92"/>
    <w:basedOn w:val="Normal"/>
    <w:rsid w:val="00091BAE"/>
    <w:pPr>
      <w:spacing w:before="100" w:beforeAutospacing="1" w:after="100" w:afterAutospacing="1"/>
    </w:pPr>
    <w:rPr>
      <w:rFonts w:ascii="Calibri" w:hAnsi="Calibri" w:cs="Calibri"/>
      <w:b/>
      <w:bCs/>
      <w:color w:val="000000"/>
    </w:rPr>
  </w:style>
  <w:style w:type="paragraph" w:customStyle="1" w:styleId="xl93">
    <w:name w:val="xl93"/>
    <w:basedOn w:val="Normal"/>
    <w:rsid w:val="00091BAE"/>
    <w:pPr>
      <w:pBdr>
        <w:right w:val="single" w:sz="4" w:space="0" w:color="auto"/>
      </w:pBdr>
      <w:spacing w:before="100" w:beforeAutospacing="1" w:after="100" w:afterAutospacing="1"/>
      <w:jc w:val="right"/>
    </w:pPr>
    <w:rPr>
      <w:rFonts w:ascii="Calibri" w:hAnsi="Calibri" w:cs="Calibri"/>
      <w:b/>
      <w:bCs/>
      <w:color w:val="000000"/>
    </w:rPr>
  </w:style>
  <w:style w:type="paragraph" w:customStyle="1" w:styleId="xl94">
    <w:name w:val="xl94"/>
    <w:basedOn w:val="Normal"/>
    <w:rsid w:val="00091BAE"/>
    <w:pPr>
      <w:pBdr>
        <w:top w:val="single" w:sz="4" w:space="0" w:color="auto"/>
        <w:bottom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95">
    <w:name w:val="xl95"/>
    <w:basedOn w:val="Normal"/>
    <w:rsid w:val="00091BAE"/>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96">
    <w:name w:val="xl96"/>
    <w:basedOn w:val="Normal"/>
    <w:rsid w:val="00091BAE"/>
    <w:pPr>
      <w:pBdr>
        <w:top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97">
    <w:name w:val="xl97"/>
    <w:basedOn w:val="Normal"/>
    <w:rsid w:val="00091BAE"/>
    <w:pPr>
      <w:pBdr>
        <w:left w:val="single" w:sz="4" w:space="0" w:color="auto"/>
        <w:bottom w:val="single" w:sz="4" w:space="0" w:color="auto"/>
      </w:pBdr>
      <w:spacing w:before="100" w:beforeAutospacing="1" w:after="100" w:afterAutospacing="1"/>
    </w:pPr>
    <w:rPr>
      <w:rFonts w:ascii="Calibri" w:hAnsi="Calibri" w:cs="Calibri"/>
    </w:rPr>
  </w:style>
  <w:style w:type="paragraph" w:customStyle="1" w:styleId="xl98">
    <w:name w:val="xl98"/>
    <w:basedOn w:val="Normal"/>
    <w:rsid w:val="00091BAE"/>
    <w:pPr>
      <w:pBdr>
        <w:bottom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99">
    <w:name w:val="xl99"/>
    <w:basedOn w:val="Normal"/>
    <w:rsid w:val="00091BAE"/>
    <w:pPr>
      <w:pBdr>
        <w:top w:val="single" w:sz="4" w:space="0" w:color="000000"/>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100">
    <w:name w:val="xl100"/>
    <w:basedOn w:val="Normal"/>
    <w:rsid w:val="00091BAE"/>
    <w:pPr>
      <w:pBdr>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rPr>
  </w:style>
  <w:style w:type="paragraph" w:customStyle="1" w:styleId="xl101">
    <w:name w:val="xl101"/>
    <w:basedOn w:val="Normal"/>
    <w:rsid w:val="00091B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rPr>
  </w:style>
  <w:style w:type="paragraph" w:customStyle="1" w:styleId="xl102">
    <w:name w:val="xl102"/>
    <w:basedOn w:val="Normal"/>
    <w:rsid w:val="00091B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103">
    <w:name w:val="xl103"/>
    <w:basedOn w:val="Normal"/>
    <w:rsid w:val="00091BAE"/>
    <w:pPr>
      <w:pBdr>
        <w:top w:val="single" w:sz="4" w:space="0" w:color="auto"/>
        <w:bottom w:val="single" w:sz="4" w:space="0" w:color="auto"/>
      </w:pBdr>
      <w:spacing w:before="100" w:beforeAutospacing="1" w:after="100" w:afterAutospacing="1"/>
      <w:jc w:val="center"/>
      <w:textAlignment w:val="top"/>
    </w:pPr>
    <w:rPr>
      <w:rFonts w:ascii="Calibri" w:hAnsi="Calibri" w:cs="Calibri"/>
    </w:rPr>
  </w:style>
  <w:style w:type="paragraph" w:customStyle="1" w:styleId="xl104">
    <w:name w:val="xl104"/>
    <w:basedOn w:val="Normal"/>
    <w:rsid w:val="00091BAE"/>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105">
    <w:name w:val="xl105"/>
    <w:basedOn w:val="Normal"/>
    <w:rsid w:val="00091BAE"/>
    <w:pPr>
      <w:pBdr>
        <w:top w:val="single" w:sz="4" w:space="0" w:color="auto"/>
        <w:left w:val="single" w:sz="4" w:space="0" w:color="auto"/>
      </w:pBdr>
      <w:spacing w:before="100" w:beforeAutospacing="1" w:after="100" w:afterAutospacing="1"/>
    </w:pPr>
    <w:rPr>
      <w:rFonts w:ascii="Calibri" w:hAnsi="Calibri" w:cs="Calibri"/>
    </w:rPr>
  </w:style>
  <w:style w:type="paragraph" w:customStyle="1" w:styleId="xl106">
    <w:name w:val="xl106"/>
    <w:basedOn w:val="Normal"/>
    <w:rsid w:val="00091BAE"/>
    <w:pPr>
      <w:pBdr>
        <w:top w:val="single" w:sz="4" w:space="0" w:color="auto"/>
      </w:pBdr>
      <w:spacing w:before="100" w:beforeAutospacing="1" w:after="100" w:afterAutospacing="1"/>
      <w:jc w:val="center"/>
      <w:textAlignment w:val="top"/>
    </w:pPr>
    <w:rPr>
      <w:rFonts w:ascii="Calibri" w:hAnsi="Calibri" w:cs="Calibri"/>
    </w:rPr>
  </w:style>
  <w:style w:type="paragraph" w:customStyle="1" w:styleId="xl107">
    <w:name w:val="xl107"/>
    <w:basedOn w:val="Normal"/>
    <w:rsid w:val="00091BAE"/>
    <w:pPr>
      <w:pBdr>
        <w:top w:val="single" w:sz="4" w:space="0" w:color="auto"/>
        <w:right w:val="single" w:sz="4" w:space="0" w:color="auto"/>
      </w:pBdr>
      <w:spacing w:before="100" w:beforeAutospacing="1" w:after="100" w:afterAutospacing="1"/>
    </w:pPr>
    <w:rPr>
      <w:rFonts w:ascii="Calibri" w:hAnsi="Calibri" w:cs="Calibri"/>
    </w:rPr>
  </w:style>
  <w:style w:type="paragraph" w:customStyle="1" w:styleId="xl108">
    <w:name w:val="xl108"/>
    <w:basedOn w:val="Normal"/>
    <w:rsid w:val="00091BAE"/>
    <w:pPr>
      <w:shd w:val="clear" w:color="000000" w:fill="CCCCFF"/>
      <w:spacing w:before="100" w:beforeAutospacing="1" w:after="100" w:afterAutospacing="1"/>
    </w:pPr>
  </w:style>
  <w:style w:type="paragraph" w:customStyle="1" w:styleId="xl109">
    <w:name w:val="xl109"/>
    <w:basedOn w:val="Normal"/>
    <w:rsid w:val="00091BAE"/>
    <w:pPr>
      <w:shd w:val="clear" w:color="000000" w:fill="FFFF00"/>
      <w:spacing w:before="100" w:beforeAutospacing="1" w:after="100" w:afterAutospacing="1"/>
    </w:pPr>
    <w:rPr>
      <w:rFonts w:ascii="Arial" w:hAnsi="Arial" w:cs="Arial"/>
      <w:b/>
      <w:bCs/>
    </w:rPr>
  </w:style>
  <w:style w:type="paragraph" w:customStyle="1" w:styleId="xl110">
    <w:name w:val="xl110"/>
    <w:basedOn w:val="Normal"/>
    <w:rsid w:val="00091BAE"/>
    <w:pPr>
      <w:shd w:val="clear" w:color="000000" w:fill="FFFF00"/>
      <w:spacing w:before="100" w:beforeAutospacing="1" w:after="100" w:afterAutospacing="1"/>
    </w:pPr>
  </w:style>
  <w:style w:type="paragraph" w:customStyle="1" w:styleId="xl112">
    <w:name w:val="xl112"/>
    <w:basedOn w:val="Normal"/>
    <w:rsid w:val="00091B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color w:val="000000"/>
    </w:rPr>
  </w:style>
  <w:style w:type="paragraph" w:customStyle="1" w:styleId="xl113">
    <w:name w:val="xl113"/>
    <w:basedOn w:val="Normal"/>
    <w:rsid w:val="00091BAE"/>
    <w:pPr>
      <w:pBdr>
        <w:left w:val="single" w:sz="4" w:space="0" w:color="auto"/>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14">
    <w:name w:val="xl114"/>
    <w:basedOn w:val="Normal"/>
    <w:rsid w:val="00091BAE"/>
    <w:pPr>
      <w:pBdr>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15">
    <w:name w:val="xl115"/>
    <w:basedOn w:val="Normal"/>
    <w:rsid w:val="00091BAE"/>
    <w:pPr>
      <w:pBdr>
        <w:bottom w:val="single" w:sz="4" w:space="0" w:color="000000"/>
        <w:right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16">
    <w:name w:val="xl116"/>
    <w:basedOn w:val="Normal"/>
    <w:rsid w:val="00091BAE"/>
    <w:pPr>
      <w:pBdr>
        <w:top w:val="single" w:sz="4" w:space="0" w:color="000000"/>
        <w:bottom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117">
    <w:name w:val="xl117"/>
    <w:basedOn w:val="Normal"/>
    <w:rsid w:val="00091BAE"/>
    <w:pPr>
      <w:pBdr>
        <w:top w:val="single" w:sz="4" w:space="0" w:color="000000"/>
        <w:bottom w:val="single" w:sz="4" w:space="0" w:color="000000"/>
        <w:right w:val="single" w:sz="4" w:space="0" w:color="000000"/>
      </w:pBdr>
      <w:spacing w:before="100" w:beforeAutospacing="1" w:after="100" w:afterAutospacing="1"/>
      <w:jc w:val="right"/>
      <w:textAlignment w:val="center"/>
    </w:pPr>
    <w:rPr>
      <w:rFonts w:ascii="Calibri" w:hAnsi="Calibri" w:cs="Calibri"/>
      <w:b/>
      <w:bCs/>
      <w:color w:val="000000"/>
    </w:rPr>
  </w:style>
  <w:style w:type="paragraph" w:customStyle="1" w:styleId="xl118">
    <w:name w:val="xl118"/>
    <w:basedOn w:val="Normal"/>
    <w:rsid w:val="00091BAE"/>
    <w:pPr>
      <w:pBdr>
        <w:top w:val="single" w:sz="4" w:space="0" w:color="000000"/>
        <w:left w:val="single" w:sz="4" w:space="0" w:color="auto"/>
        <w:bottom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19">
    <w:name w:val="xl119"/>
    <w:basedOn w:val="Normal"/>
    <w:rsid w:val="00091BAE"/>
    <w:pPr>
      <w:pBdr>
        <w:top w:val="single" w:sz="4" w:space="0" w:color="000000"/>
        <w:bottom w:val="single" w:sz="4" w:space="0" w:color="000000"/>
        <w:right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0">
    <w:name w:val="xl120"/>
    <w:basedOn w:val="Normal"/>
    <w:rsid w:val="00091BAE"/>
    <w:pPr>
      <w:pBdr>
        <w:top w:val="single" w:sz="4" w:space="0" w:color="000000"/>
        <w:left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1">
    <w:name w:val="xl121"/>
    <w:basedOn w:val="Normal"/>
    <w:rsid w:val="00091BAE"/>
    <w:pPr>
      <w:pBdr>
        <w:top w:val="single" w:sz="4" w:space="0" w:color="000000"/>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2">
    <w:name w:val="xl122"/>
    <w:basedOn w:val="Normal"/>
    <w:rsid w:val="00091BAE"/>
    <w:pPr>
      <w:spacing w:before="100" w:beforeAutospacing="1" w:after="100" w:afterAutospacing="1"/>
      <w:textAlignment w:val="center"/>
    </w:pPr>
    <w:rPr>
      <w:rFonts w:ascii="Calibri" w:hAnsi="Calibri" w:cs="Calibri"/>
      <w:b/>
      <w:bCs/>
      <w:color w:val="000000"/>
    </w:rPr>
  </w:style>
  <w:style w:type="paragraph" w:customStyle="1" w:styleId="xl123">
    <w:name w:val="xl123"/>
    <w:basedOn w:val="Normal"/>
    <w:rsid w:val="00091BAE"/>
    <w:pPr>
      <w:pBdr>
        <w:top w:val="single" w:sz="4" w:space="0" w:color="000000"/>
        <w:left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4">
    <w:name w:val="xl124"/>
    <w:basedOn w:val="Normal"/>
    <w:rsid w:val="00091BAE"/>
    <w:pPr>
      <w:pBdr>
        <w:top w:val="single" w:sz="4" w:space="0" w:color="000000"/>
      </w:pBdr>
      <w:spacing w:before="100" w:beforeAutospacing="1" w:after="100" w:afterAutospacing="1"/>
      <w:textAlignment w:val="center"/>
    </w:pPr>
    <w:rPr>
      <w:rFonts w:ascii="Calibri" w:hAnsi="Calibri" w:cs="Calibri"/>
      <w:b/>
      <w:bCs/>
      <w:color w:val="000000"/>
    </w:rPr>
  </w:style>
  <w:style w:type="paragraph" w:customStyle="1" w:styleId="xl125">
    <w:name w:val="xl125"/>
    <w:basedOn w:val="Normal"/>
    <w:rsid w:val="00091BAE"/>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xl126">
    <w:name w:val="xl126"/>
    <w:basedOn w:val="Normal"/>
    <w:rsid w:val="00091BAE"/>
    <w:pPr>
      <w:pBdr>
        <w:top w:val="single" w:sz="4" w:space="0" w:color="auto"/>
        <w:bottom w:val="single" w:sz="4" w:space="0" w:color="auto"/>
      </w:pBdr>
      <w:spacing w:before="100" w:beforeAutospacing="1" w:after="100" w:afterAutospacing="1"/>
      <w:textAlignment w:val="center"/>
    </w:pPr>
    <w:rPr>
      <w:rFonts w:ascii="Calibri" w:hAnsi="Calibri" w:cs="Calibri"/>
      <w:b/>
      <w:bCs/>
      <w:color w:val="000000"/>
    </w:rPr>
  </w:style>
  <w:style w:type="paragraph" w:customStyle="1" w:styleId="TableParagraph">
    <w:name w:val="Table Paragraph"/>
    <w:basedOn w:val="Normal"/>
    <w:uiPriority w:val="1"/>
    <w:qFormat/>
    <w:rsid w:val="00EC6C01"/>
    <w:pPr>
      <w:widowControl w:val="0"/>
    </w:pPr>
    <w:rPr>
      <w:rFonts w:asciiTheme="minorHAnsi" w:eastAsiaTheme="minorHAnsi" w:hAnsiTheme="minorHAnsi" w:cstheme="minorBidi"/>
      <w:sz w:val="22"/>
      <w:szCs w:val="22"/>
    </w:rPr>
  </w:style>
  <w:style w:type="character" w:styleId="CommentReference">
    <w:name w:val="annotation reference"/>
    <w:basedOn w:val="DefaultParagraphFont"/>
    <w:rsid w:val="001A38F8"/>
    <w:rPr>
      <w:sz w:val="18"/>
      <w:szCs w:val="18"/>
    </w:rPr>
  </w:style>
  <w:style w:type="paragraph" w:styleId="CommentText">
    <w:name w:val="annotation text"/>
    <w:basedOn w:val="Normal"/>
    <w:link w:val="CommentTextChar"/>
    <w:rsid w:val="001A38F8"/>
  </w:style>
  <w:style w:type="character" w:customStyle="1" w:styleId="CommentTextChar">
    <w:name w:val="Comment Text Char"/>
    <w:basedOn w:val="DefaultParagraphFont"/>
    <w:link w:val="CommentText"/>
    <w:rsid w:val="001A38F8"/>
    <w:rPr>
      <w:sz w:val="24"/>
      <w:szCs w:val="24"/>
    </w:rPr>
  </w:style>
  <w:style w:type="paragraph" w:styleId="CommentSubject">
    <w:name w:val="annotation subject"/>
    <w:basedOn w:val="CommentText"/>
    <w:next w:val="CommentText"/>
    <w:link w:val="CommentSubjectChar"/>
    <w:rsid w:val="001A38F8"/>
    <w:rPr>
      <w:b/>
      <w:bCs/>
      <w:sz w:val="20"/>
      <w:szCs w:val="20"/>
    </w:rPr>
  </w:style>
  <w:style w:type="character" w:customStyle="1" w:styleId="CommentSubjectChar">
    <w:name w:val="Comment Subject Char"/>
    <w:basedOn w:val="CommentTextChar"/>
    <w:link w:val="CommentSubject"/>
    <w:rsid w:val="001A38F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3494">
      <w:bodyDiv w:val="1"/>
      <w:marLeft w:val="0"/>
      <w:marRight w:val="0"/>
      <w:marTop w:val="0"/>
      <w:marBottom w:val="0"/>
      <w:divBdr>
        <w:top w:val="none" w:sz="0" w:space="0" w:color="auto"/>
        <w:left w:val="none" w:sz="0" w:space="0" w:color="auto"/>
        <w:bottom w:val="none" w:sz="0" w:space="0" w:color="auto"/>
        <w:right w:val="none" w:sz="0" w:space="0" w:color="auto"/>
      </w:divBdr>
    </w:div>
    <w:div w:id="880091942">
      <w:bodyDiv w:val="1"/>
      <w:marLeft w:val="0"/>
      <w:marRight w:val="0"/>
      <w:marTop w:val="0"/>
      <w:marBottom w:val="0"/>
      <w:divBdr>
        <w:top w:val="none" w:sz="0" w:space="0" w:color="auto"/>
        <w:left w:val="none" w:sz="0" w:space="0" w:color="auto"/>
        <w:bottom w:val="none" w:sz="0" w:space="0" w:color="auto"/>
        <w:right w:val="none" w:sz="0" w:space="0" w:color="auto"/>
      </w:divBdr>
    </w:div>
    <w:div w:id="159986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o.sunyorange.edu" TargetMode="Externa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image" Target="media/image4.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image" Target="media/image3.emf"/><Relationship Id="rId37" Type="http://schemas.openxmlformats.org/officeDocument/2006/relationships/hyperlink" Target="https://www.suny.edu/student/transfer/transfer_mobility_all.cfm"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end-of-year%20report%20AY%2012-13%20graphs.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nneprial\AppData\Local\Temp\anne%20excel%20mathzone%20stats.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20(Autosaved).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20(Autosaved).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nneprial\Desktop\anne's%20docs\chair%20stuff\end%20of%20year%20reports\AY%202012-13\end-of-year%20report%20AY%2012-13%20graphs.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end-of-year%20report%20AY%2012-13%20graphs.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20(Autosaved).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nneprial\Desktop\anne's%20docs\chair%20stuff\end%20of%20year%20reports\AY%202012-13\end-of-year%20report%20AY%2012-13%20graph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Sheet6!$C$3</c:f>
              <c:strCache>
                <c:ptCount val="1"/>
                <c:pt idx="0">
                  <c:v># sections
Middletown</c:v>
                </c:pt>
              </c:strCache>
            </c:strRef>
          </c:tx>
          <c:invertIfNegative val="0"/>
          <c:cat>
            <c:strRef>
              <c:f>Sheet6!$B$4:$B$17</c:f>
              <c:strCache>
                <c:ptCount val="14"/>
                <c:pt idx="0">
                  <c:v>MAT 010</c:v>
                </c:pt>
                <c:pt idx="1">
                  <c:v>MAT 020</c:v>
                </c:pt>
                <c:pt idx="2">
                  <c:v>MAT 101</c:v>
                </c:pt>
                <c:pt idx="3">
                  <c:v>MAT 102</c:v>
                </c:pt>
                <c:pt idx="4">
                  <c:v>MAT 107</c:v>
                </c:pt>
                <c:pt idx="5">
                  <c:v>MAT 111</c:v>
                </c:pt>
                <c:pt idx="6">
                  <c:v>MAT 121</c:v>
                </c:pt>
                <c:pt idx="7">
                  <c:v>MAT 122</c:v>
                </c:pt>
                <c:pt idx="8">
                  <c:v>MAT 125</c:v>
                </c:pt>
                <c:pt idx="9">
                  <c:v>MAT 131</c:v>
                </c:pt>
                <c:pt idx="10">
                  <c:v>MAT 205</c:v>
                </c:pt>
                <c:pt idx="11">
                  <c:v>MAT 206</c:v>
                </c:pt>
                <c:pt idx="12">
                  <c:v>MAT 207</c:v>
                </c:pt>
                <c:pt idx="13">
                  <c:v>MAT 211</c:v>
                </c:pt>
              </c:strCache>
            </c:strRef>
          </c:cat>
          <c:val>
            <c:numRef>
              <c:f>Sheet6!$C$4:$C$17</c:f>
              <c:numCache>
                <c:formatCode>General</c:formatCode>
                <c:ptCount val="14"/>
                <c:pt idx="0">
                  <c:v>11</c:v>
                </c:pt>
                <c:pt idx="1">
                  <c:v>16</c:v>
                </c:pt>
                <c:pt idx="2">
                  <c:v>26</c:v>
                </c:pt>
                <c:pt idx="3">
                  <c:v>21</c:v>
                </c:pt>
                <c:pt idx="4">
                  <c:v>1</c:v>
                </c:pt>
                <c:pt idx="5">
                  <c:v>1</c:v>
                </c:pt>
                <c:pt idx="6">
                  <c:v>19</c:v>
                </c:pt>
                <c:pt idx="7">
                  <c:v>5</c:v>
                </c:pt>
                <c:pt idx="8">
                  <c:v>4</c:v>
                </c:pt>
                <c:pt idx="9">
                  <c:v>2</c:v>
                </c:pt>
                <c:pt idx="10">
                  <c:v>7</c:v>
                </c:pt>
                <c:pt idx="11">
                  <c:v>2</c:v>
                </c:pt>
                <c:pt idx="12">
                  <c:v>1</c:v>
                </c:pt>
                <c:pt idx="13">
                  <c:v>1</c:v>
                </c:pt>
              </c:numCache>
            </c:numRef>
          </c:val>
        </c:ser>
        <c:ser>
          <c:idx val="1"/>
          <c:order val="1"/>
          <c:tx>
            <c:strRef>
              <c:f>Sheet6!$D$3</c:f>
              <c:strCache>
                <c:ptCount val="1"/>
                <c:pt idx="0">
                  <c:v># sections
Newburgh</c:v>
                </c:pt>
              </c:strCache>
            </c:strRef>
          </c:tx>
          <c:invertIfNegative val="0"/>
          <c:cat>
            <c:strRef>
              <c:f>Sheet6!$B$4:$B$17</c:f>
              <c:strCache>
                <c:ptCount val="14"/>
                <c:pt idx="0">
                  <c:v>MAT 010</c:v>
                </c:pt>
                <c:pt idx="1">
                  <c:v>MAT 020</c:v>
                </c:pt>
                <c:pt idx="2">
                  <c:v>MAT 101</c:v>
                </c:pt>
                <c:pt idx="3">
                  <c:v>MAT 102</c:v>
                </c:pt>
                <c:pt idx="4">
                  <c:v>MAT 107</c:v>
                </c:pt>
                <c:pt idx="5">
                  <c:v>MAT 111</c:v>
                </c:pt>
                <c:pt idx="6">
                  <c:v>MAT 121</c:v>
                </c:pt>
                <c:pt idx="7">
                  <c:v>MAT 122</c:v>
                </c:pt>
                <c:pt idx="8">
                  <c:v>MAT 125</c:v>
                </c:pt>
                <c:pt idx="9">
                  <c:v>MAT 131</c:v>
                </c:pt>
                <c:pt idx="10">
                  <c:v>MAT 205</c:v>
                </c:pt>
                <c:pt idx="11">
                  <c:v>MAT 206</c:v>
                </c:pt>
                <c:pt idx="12">
                  <c:v>MAT 207</c:v>
                </c:pt>
                <c:pt idx="13">
                  <c:v>MAT 211</c:v>
                </c:pt>
              </c:strCache>
            </c:strRef>
          </c:cat>
          <c:val>
            <c:numRef>
              <c:f>Sheet6!$D$4:$D$17</c:f>
              <c:numCache>
                <c:formatCode>General</c:formatCode>
                <c:ptCount val="14"/>
                <c:pt idx="0">
                  <c:v>5</c:v>
                </c:pt>
                <c:pt idx="1">
                  <c:v>6</c:v>
                </c:pt>
                <c:pt idx="2">
                  <c:v>9</c:v>
                </c:pt>
                <c:pt idx="3">
                  <c:v>6</c:v>
                </c:pt>
                <c:pt idx="4">
                  <c:v>0</c:v>
                </c:pt>
                <c:pt idx="5">
                  <c:v>0</c:v>
                </c:pt>
                <c:pt idx="6">
                  <c:v>3</c:v>
                </c:pt>
                <c:pt idx="7">
                  <c:v>0</c:v>
                </c:pt>
                <c:pt idx="8">
                  <c:v>2</c:v>
                </c:pt>
                <c:pt idx="9">
                  <c:v>0</c:v>
                </c:pt>
                <c:pt idx="10">
                  <c:v>0</c:v>
                </c:pt>
                <c:pt idx="11">
                  <c:v>0</c:v>
                </c:pt>
                <c:pt idx="12">
                  <c:v>0</c:v>
                </c:pt>
                <c:pt idx="13">
                  <c:v>0</c:v>
                </c:pt>
              </c:numCache>
            </c:numRef>
          </c:val>
        </c:ser>
        <c:dLbls>
          <c:showLegendKey val="0"/>
          <c:showVal val="0"/>
          <c:showCatName val="0"/>
          <c:showSerName val="0"/>
          <c:showPercent val="0"/>
          <c:showBubbleSize val="0"/>
        </c:dLbls>
        <c:gapWidth val="150"/>
        <c:axId val="147100800"/>
        <c:axId val="147102336"/>
      </c:barChart>
      <c:catAx>
        <c:axId val="147100800"/>
        <c:scaling>
          <c:orientation val="minMax"/>
        </c:scaling>
        <c:delete val="0"/>
        <c:axPos val="l"/>
        <c:majorTickMark val="out"/>
        <c:minorTickMark val="none"/>
        <c:tickLblPos val="nextTo"/>
        <c:crossAx val="147102336"/>
        <c:crosses val="autoZero"/>
        <c:auto val="1"/>
        <c:lblAlgn val="ctr"/>
        <c:lblOffset val="100"/>
        <c:noMultiLvlLbl val="0"/>
      </c:catAx>
      <c:valAx>
        <c:axId val="147102336"/>
        <c:scaling>
          <c:orientation val="minMax"/>
        </c:scaling>
        <c:delete val="0"/>
        <c:axPos val="b"/>
        <c:majorGridlines/>
        <c:numFmt formatCode="General" sourceLinked="1"/>
        <c:majorTickMark val="out"/>
        <c:minorTickMark val="none"/>
        <c:tickLblPos val="nextTo"/>
        <c:crossAx val="147100800"/>
        <c:crosses val="autoZero"/>
        <c:crossBetween val="between"/>
      </c:valAx>
      <c:spPr>
        <a:ln w="12700"/>
      </c:spPr>
    </c:plotArea>
    <c:legend>
      <c:legendPos val="r"/>
      <c:overlay val="0"/>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Sheet2!$D$4</c:f>
              <c:strCache>
                <c:ptCount val="1"/>
                <c:pt idx="0">
                  <c:v># of student
sign-ins*</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Sheet2!$C$5:$C$7</c:f>
              <c:strCache>
                <c:ptCount val="3"/>
                <c:pt idx="0">
                  <c:v>Fall '12</c:v>
                </c:pt>
                <c:pt idx="1">
                  <c:v>Spring '13</c:v>
                </c:pt>
                <c:pt idx="2">
                  <c:v>AY 2012-13</c:v>
                </c:pt>
              </c:strCache>
            </c:strRef>
          </c:cat>
          <c:val>
            <c:numRef>
              <c:f>Sheet2!$D$5:$D$7</c:f>
              <c:numCache>
                <c:formatCode>General</c:formatCode>
                <c:ptCount val="3"/>
                <c:pt idx="0">
                  <c:v>1652</c:v>
                </c:pt>
                <c:pt idx="1">
                  <c:v>1927</c:v>
                </c:pt>
                <c:pt idx="2">
                  <c:v>3579</c:v>
                </c:pt>
              </c:numCache>
            </c:numRef>
          </c:val>
        </c:ser>
        <c:ser>
          <c:idx val="1"/>
          <c:order val="1"/>
          <c:tx>
            <c:strRef>
              <c:f>Sheet2!$E$4</c:f>
              <c:strCache>
                <c:ptCount val="1"/>
                <c:pt idx="0">
                  <c:v>hours of
usage</c:v>
                </c:pt>
              </c:strCache>
            </c:strRef>
          </c:tx>
          <c:invertIfNegative val="0"/>
          <c:dLbls>
            <c:showLegendKey val="0"/>
            <c:showVal val="1"/>
            <c:showCatName val="0"/>
            <c:showSerName val="0"/>
            <c:showPercent val="0"/>
            <c:showBubbleSize val="0"/>
            <c:showLeaderLines val="0"/>
          </c:dLbls>
          <c:cat>
            <c:strRef>
              <c:f>Sheet2!$C$5:$C$7</c:f>
              <c:strCache>
                <c:ptCount val="3"/>
                <c:pt idx="0">
                  <c:v>Fall '12</c:v>
                </c:pt>
                <c:pt idx="1">
                  <c:v>Spring '13</c:v>
                </c:pt>
                <c:pt idx="2">
                  <c:v>AY 2012-13</c:v>
                </c:pt>
              </c:strCache>
            </c:strRef>
          </c:cat>
          <c:val>
            <c:numRef>
              <c:f>Sheet2!$E$5:$E$7</c:f>
              <c:numCache>
                <c:formatCode>General</c:formatCode>
                <c:ptCount val="3"/>
                <c:pt idx="0">
                  <c:v>2091</c:v>
                </c:pt>
                <c:pt idx="1">
                  <c:v>2422</c:v>
                </c:pt>
                <c:pt idx="2">
                  <c:v>4513</c:v>
                </c:pt>
              </c:numCache>
            </c:numRef>
          </c:val>
        </c:ser>
        <c:dLbls>
          <c:showLegendKey val="0"/>
          <c:showVal val="0"/>
          <c:showCatName val="0"/>
          <c:showSerName val="0"/>
          <c:showPercent val="0"/>
          <c:showBubbleSize val="0"/>
        </c:dLbls>
        <c:gapWidth val="150"/>
        <c:axId val="148023168"/>
        <c:axId val="148194048"/>
      </c:barChart>
      <c:catAx>
        <c:axId val="148023168"/>
        <c:scaling>
          <c:orientation val="minMax"/>
        </c:scaling>
        <c:delete val="0"/>
        <c:axPos val="b"/>
        <c:majorTickMark val="out"/>
        <c:minorTickMark val="none"/>
        <c:tickLblPos val="nextTo"/>
        <c:crossAx val="148194048"/>
        <c:crosses val="autoZero"/>
        <c:auto val="1"/>
        <c:lblAlgn val="ctr"/>
        <c:lblOffset val="100"/>
        <c:noMultiLvlLbl val="0"/>
      </c:catAx>
      <c:valAx>
        <c:axId val="148194048"/>
        <c:scaling>
          <c:orientation val="minMax"/>
        </c:scaling>
        <c:delete val="0"/>
        <c:axPos val="l"/>
        <c:majorGridlines/>
        <c:numFmt formatCode="General" sourceLinked="1"/>
        <c:majorTickMark val="out"/>
        <c:minorTickMark val="none"/>
        <c:tickLblPos val="nextTo"/>
        <c:crossAx val="148023168"/>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Sheet1!$F$11</c:f>
              <c:strCache>
                <c:ptCount val="1"/>
                <c:pt idx="0">
                  <c:v># sign-ins</c:v>
                </c:pt>
              </c:strCache>
            </c:strRef>
          </c:tx>
          <c:invertIfNegative val="0"/>
          <c:cat>
            <c:strRef>
              <c:f>Sheet1!$G$10:$I$10</c:f>
              <c:strCache>
                <c:ptCount val="3"/>
                <c:pt idx="0">
                  <c:v>Fall 2012</c:v>
                </c:pt>
                <c:pt idx="1">
                  <c:v>Spring 2013</c:v>
                </c:pt>
                <c:pt idx="2">
                  <c:v>year</c:v>
                </c:pt>
              </c:strCache>
            </c:strRef>
          </c:cat>
          <c:val>
            <c:numRef>
              <c:f>Sheet1!$G$11:$I$11</c:f>
              <c:numCache>
                <c:formatCode>General</c:formatCode>
                <c:ptCount val="3"/>
                <c:pt idx="0">
                  <c:v>1256</c:v>
                </c:pt>
                <c:pt idx="1">
                  <c:v>1039</c:v>
                </c:pt>
                <c:pt idx="2">
                  <c:v>2295</c:v>
                </c:pt>
              </c:numCache>
            </c:numRef>
          </c:val>
        </c:ser>
        <c:ser>
          <c:idx val="1"/>
          <c:order val="1"/>
          <c:tx>
            <c:strRef>
              <c:f>Sheet1!$F$12</c:f>
              <c:strCache>
                <c:ptCount val="1"/>
                <c:pt idx="0">
                  <c:v># hrs used</c:v>
                </c:pt>
              </c:strCache>
            </c:strRef>
          </c:tx>
          <c:invertIfNegative val="0"/>
          <c:cat>
            <c:strRef>
              <c:f>Sheet1!$G$10:$I$10</c:f>
              <c:strCache>
                <c:ptCount val="3"/>
                <c:pt idx="0">
                  <c:v>Fall 2012</c:v>
                </c:pt>
                <c:pt idx="1">
                  <c:v>Spring 2013</c:v>
                </c:pt>
                <c:pt idx="2">
                  <c:v>year</c:v>
                </c:pt>
              </c:strCache>
            </c:strRef>
          </c:cat>
          <c:val>
            <c:numRef>
              <c:f>Sheet1!$G$12:$I$12</c:f>
              <c:numCache>
                <c:formatCode>General</c:formatCode>
                <c:ptCount val="3"/>
                <c:pt idx="0">
                  <c:v>1531</c:v>
                </c:pt>
                <c:pt idx="1">
                  <c:v>1254</c:v>
                </c:pt>
                <c:pt idx="2">
                  <c:v>2785</c:v>
                </c:pt>
              </c:numCache>
            </c:numRef>
          </c:val>
        </c:ser>
        <c:dLbls>
          <c:showLegendKey val="0"/>
          <c:showVal val="0"/>
          <c:showCatName val="0"/>
          <c:showSerName val="0"/>
          <c:showPercent val="0"/>
          <c:showBubbleSize val="0"/>
        </c:dLbls>
        <c:gapWidth val="150"/>
        <c:axId val="148235392"/>
        <c:axId val="148236928"/>
      </c:barChart>
      <c:catAx>
        <c:axId val="148235392"/>
        <c:scaling>
          <c:orientation val="minMax"/>
        </c:scaling>
        <c:delete val="0"/>
        <c:axPos val="b"/>
        <c:majorTickMark val="out"/>
        <c:minorTickMark val="none"/>
        <c:tickLblPos val="nextTo"/>
        <c:crossAx val="148236928"/>
        <c:crosses val="autoZero"/>
        <c:auto val="1"/>
        <c:lblAlgn val="ctr"/>
        <c:lblOffset val="100"/>
        <c:noMultiLvlLbl val="0"/>
      </c:catAx>
      <c:valAx>
        <c:axId val="148236928"/>
        <c:scaling>
          <c:orientation val="minMax"/>
        </c:scaling>
        <c:delete val="0"/>
        <c:axPos val="l"/>
        <c:majorGridlines/>
        <c:numFmt formatCode="General" sourceLinked="1"/>
        <c:majorTickMark val="out"/>
        <c:minorTickMark val="none"/>
        <c:tickLblPos val="nextTo"/>
        <c:crossAx val="148235392"/>
        <c:crosses val="autoZero"/>
        <c:crossBetween val="between"/>
      </c:valAx>
    </c:plotArea>
    <c:legend>
      <c:legendPos val="r"/>
      <c:overlay val="0"/>
    </c:legend>
    <c:plotVisOnly val="1"/>
    <c:dispBlanksAs val="gap"/>
    <c:showDLblsOverMax val="0"/>
  </c:chart>
  <c:spPr>
    <a:ln>
      <a:solidFill>
        <a:srgbClr val="4F81BD"/>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of f/t
Instructors
using webR</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Sheet3!$F$3</c:f>
              <c:strCache>
                <c:ptCount val="1"/>
                <c:pt idx="0">
                  <c:v>% of f/t
instructors
using webR</c:v>
                </c:pt>
              </c:strCache>
            </c:strRef>
          </c:tx>
          <c:spPr>
            <a:solidFill>
              <a:srgbClr val="FF0000"/>
            </a:solidFill>
          </c:spPr>
          <c:invertIfNegative val="0"/>
          <c:dPt>
            <c:idx val="0"/>
            <c:invertIfNegative val="0"/>
            <c:bubble3D val="0"/>
            <c:spPr>
              <a:solidFill>
                <a:srgbClr val="FF0000"/>
              </a:solidFill>
              <a:ln>
                <a:solidFill>
                  <a:srgbClr val="FF0000"/>
                </a:solidFill>
              </a:ln>
            </c:spPr>
          </c:dPt>
          <c:dPt>
            <c:idx val="1"/>
            <c:invertIfNegative val="0"/>
            <c:bubble3D val="0"/>
            <c:spPr>
              <a:solidFill>
                <a:srgbClr val="00B0F0"/>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txPr>
              <a:bodyPr/>
              <a:lstStyle/>
              <a:p>
                <a:pPr>
                  <a:defRPr>
                    <a:solidFill>
                      <a:sysClr val="windowText" lastClr="000000"/>
                    </a:solidFill>
                  </a:defRPr>
                </a:pPr>
                <a:endParaRPr lang="en-US"/>
              </a:p>
            </c:txPr>
            <c:showLegendKey val="0"/>
            <c:showVal val="0"/>
            <c:showCatName val="0"/>
            <c:showSerName val="0"/>
            <c:showPercent val="0"/>
            <c:showBubbleSize val="0"/>
          </c:dLbls>
          <c:cat>
            <c:strRef>
              <c:f>Sheet3!$E$4:$E$5</c:f>
              <c:strCache>
                <c:ptCount val="2"/>
                <c:pt idx="0">
                  <c:v>Fall 2012</c:v>
                </c:pt>
                <c:pt idx="1">
                  <c:v>Sp 2013</c:v>
                </c:pt>
              </c:strCache>
            </c:strRef>
          </c:cat>
          <c:val>
            <c:numRef>
              <c:f>Sheet3!$F$4:$F$5</c:f>
              <c:numCache>
                <c:formatCode>General</c:formatCode>
                <c:ptCount val="2"/>
                <c:pt idx="0">
                  <c:v>26.7</c:v>
                </c:pt>
                <c:pt idx="1">
                  <c:v>28.6</c:v>
                </c:pt>
              </c:numCache>
            </c:numRef>
          </c:val>
        </c:ser>
        <c:dLbls>
          <c:showLegendKey val="0"/>
          <c:showVal val="0"/>
          <c:showCatName val="0"/>
          <c:showSerName val="0"/>
          <c:showPercent val="0"/>
          <c:showBubbleSize val="0"/>
        </c:dLbls>
        <c:gapWidth val="150"/>
        <c:shape val="cylinder"/>
        <c:axId val="148263680"/>
        <c:axId val="148265216"/>
        <c:axId val="0"/>
      </c:bar3DChart>
      <c:catAx>
        <c:axId val="148263680"/>
        <c:scaling>
          <c:orientation val="minMax"/>
        </c:scaling>
        <c:delete val="0"/>
        <c:axPos val="b"/>
        <c:majorTickMark val="out"/>
        <c:minorTickMark val="none"/>
        <c:tickLblPos val="nextTo"/>
        <c:crossAx val="148265216"/>
        <c:crosses val="autoZero"/>
        <c:auto val="1"/>
        <c:lblAlgn val="ctr"/>
        <c:lblOffset val="100"/>
        <c:noMultiLvlLbl val="0"/>
      </c:catAx>
      <c:valAx>
        <c:axId val="148265216"/>
        <c:scaling>
          <c:orientation val="minMax"/>
        </c:scaling>
        <c:delete val="0"/>
        <c:axPos val="l"/>
        <c:majorGridlines/>
        <c:numFmt formatCode="General" sourceLinked="1"/>
        <c:majorTickMark val="out"/>
        <c:minorTickMark val="none"/>
        <c:tickLblPos val="nextTo"/>
        <c:crossAx val="14826368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Sheet5!$C$5</c:f>
              <c:strCache>
                <c:ptCount val="1"/>
                <c:pt idx="0">
                  <c:v>part-time</c:v>
                </c:pt>
              </c:strCache>
            </c:strRef>
          </c:tx>
          <c:dLbls>
            <c:showLegendKey val="0"/>
            <c:showVal val="0"/>
            <c:showCatName val="0"/>
            <c:showSerName val="0"/>
            <c:showPercent val="1"/>
            <c:showBubbleSize val="0"/>
            <c:showLeaderLines val="1"/>
          </c:dLbls>
          <c:cat>
            <c:strRef>
              <c:f>Sheet5!$B$6:$B$7</c:f>
              <c:strCache>
                <c:ptCount val="2"/>
                <c:pt idx="0">
                  <c:v>DID</c:v>
                </c:pt>
                <c:pt idx="1">
                  <c:v>DID NOT</c:v>
                </c:pt>
              </c:strCache>
            </c:strRef>
          </c:cat>
          <c:val>
            <c:numRef>
              <c:f>Sheet5!$C$6:$C$7</c:f>
              <c:numCache>
                <c:formatCode>General</c:formatCode>
                <c:ptCount val="2"/>
                <c:pt idx="0">
                  <c:v>10</c:v>
                </c:pt>
                <c:pt idx="1">
                  <c:v>26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Sheet5!$D$5</c:f>
              <c:strCache>
                <c:ptCount val="1"/>
                <c:pt idx="0">
                  <c:v>full-time</c:v>
                </c:pt>
              </c:strCache>
            </c:strRef>
          </c:tx>
          <c:dLbls>
            <c:dLbl>
              <c:idx val="0"/>
              <c:showLegendKey val="0"/>
              <c:showVal val="0"/>
              <c:showCatName val="0"/>
              <c:showSerName val="0"/>
              <c:showPercent val="1"/>
              <c:showBubbleSize val="0"/>
            </c:dLbl>
            <c:dLbl>
              <c:idx val="1"/>
              <c:showLegendKey val="0"/>
              <c:showVal val="0"/>
              <c:showCatName val="0"/>
              <c:showSerName val="0"/>
              <c:showPercent val="1"/>
              <c:showBubbleSize val="0"/>
            </c:dLbl>
            <c:showLegendKey val="0"/>
            <c:showVal val="1"/>
            <c:showCatName val="0"/>
            <c:showSerName val="0"/>
            <c:showPercent val="0"/>
            <c:showBubbleSize val="0"/>
            <c:showLeaderLines val="1"/>
          </c:dLbls>
          <c:cat>
            <c:strRef>
              <c:f>Sheet5!$B$6:$B$7</c:f>
              <c:strCache>
                <c:ptCount val="2"/>
                <c:pt idx="0">
                  <c:v>DID</c:v>
                </c:pt>
                <c:pt idx="1">
                  <c:v>DID NOT</c:v>
                </c:pt>
              </c:strCache>
            </c:strRef>
          </c:cat>
          <c:val>
            <c:numRef>
              <c:f>Sheet5!$D$6:$D$7</c:f>
              <c:numCache>
                <c:formatCode>General</c:formatCode>
                <c:ptCount val="2"/>
                <c:pt idx="0">
                  <c:v>12</c:v>
                </c:pt>
                <c:pt idx="1">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Sheet4!$F$5</c:f>
              <c:strCache>
                <c:ptCount val="1"/>
                <c:pt idx="0">
                  <c:v>Math Dept $
spent on
Review Day</c:v>
                </c:pt>
              </c:strCache>
            </c:strRef>
          </c:tx>
          <c:spPr>
            <a:solidFill>
              <a:srgbClr val="00B050"/>
            </a:solidFill>
          </c:spPr>
          <c:invertIfNegative val="0"/>
          <c:cat>
            <c:strRef>
              <c:f>Sheet4!$E$6:$E$7</c:f>
              <c:strCache>
                <c:ptCount val="2"/>
                <c:pt idx="0">
                  <c:v>Fall '12</c:v>
                </c:pt>
                <c:pt idx="1">
                  <c:v>Spring '13</c:v>
                </c:pt>
              </c:strCache>
            </c:strRef>
          </c:cat>
          <c:val>
            <c:numRef>
              <c:f>Sheet4!$F$6:$F$7</c:f>
              <c:numCache>
                <c:formatCode>"$"#,##0_);[Red]\("$"#,##0\)</c:formatCode>
                <c:ptCount val="2"/>
                <c:pt idx="0">
                  <c:v>378</c:v>
                </c:pt>
                <c:pt idx="1">
                  <c:v>154</c:v>
                </c:pt>
              </c:numCache>
            </c:numRef>
          </c:val>
        </c:ser>
        <c:dLbls>
          <c:showLegendKey val="0"/>
          <c:showVal val="0"/>
          <c:showCatName val="0"/>
          <c:showSerName val="0"/>
          <c:showPercent val="0"/>
          <c:showBubbleSize val="0"/>
        </c:dLbls>
        <c:gapWidth val="150"/>
        <c:axId val="148369408"/>
        <c:axId val="148370944"/>
      </c:barChart>
      <c:catAx>
        <c:axId val="148369408"/>
        <c:scaling>
          <c:orientation val="minMax"/>
        </c:scaling>
        <c:delete val="0"/>
        <c:axPos val="b"/>
        <c:majorTickMark val="out"/>
        <c:minorTickMark val="none"/>
        <c:tickLblPos val="nextTo"/>
        <c:crossAx val="148370944"/>
        <c:crosses val="autoZero"/>
        <c:auto val="1"/>
        <c:lblAlgn val="ctr"/>
        <c:lblOffset val="100"/>
        <c:noMultiLvlLbl val="0"/>
      </c:catAx>
      <c:valAx>
        <c:axId val="148370944"/>
        <c:scaling>
          <c:orientation val="minMax"/>
        </c:scaling>
        <c:delete val="0"/>
        <c:axPos val="l"/>
        <c:majorGridlines/>
        <c:numFmt formatCode="&quot;$&quot;#,##0_);[Red]\(&quot;$&quot;#,##0\)" sourceLinked="1"/>
        <c:majorTickMark val="out"/>
        <c:minorTickMark val="none"/>
        <c:tickLblPos val="nextTo"/>
        <c:crossAx val="14836940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5.6923076923076903E-2"/>
          <c:y val="6.6945606694560594E-2"/>
          <c:w val="0.79538461538461502"/>
          <c:h val="0.76569037656903804"/>
        </c:manualLayout>
      </c:layout>
      <c:bar3DChart>
        <c:barDir val="col"/>
        <c:grouping val="clustered"/>
        <c:varyColors val="0"/>
        <c:ser>
          <c:idx val="0"/>
          <c:order val="0"/>
          <c:tx>
            <c:strRef>
              <c:f>Sheet1!$A$2</c:f>
              <c:strCache>
                <c:ptCount val="1"/>
                <c:pt idx="0">
                  <c:v>Major</c:v>
                </c:pt>
              </c:strCache>
            </c:strRef>
          </c:tx>
          <c:spPr>
            <a:solidFill>
              <a:srgbClr val="9999FF"/>
            </a:solidFill>
            <a:ln w="12680">
              <a:solidFill>
                <a:srgbClr val="000000"/>
              </a:solidFill>
              <a:prstDash val="solid"/>
            </a:ln>
          </c:spPr>
          <c:invertIfNegative val="0"/>
          <c:cat>
            <c:strRef>
              <c:f>Sheet1!$B$1:$H$1</c:f>
              <c:strCache>
                <c:ptCount val="7"/>
                <c:pt idx="0">
                  <c:v>DH</c:v>
                </c:pt>
                <c:pt idx="1">
                  <c:v>DI</c:v>
                </c:pt>
                <c:pt idx="2">
                  <c:v>MLT</c:v>
                </c:pt>
                <c:pt idx="3">
                  <c:v>MS</c:v>
                </c:pt>
                <c:pt idx="4">
                  <c:v>RN</c:v>
                </c:pt>
                <c:pt idx="5">
                  <c:v>OTA</c:v>
                </c:pt>
                <c:pt idx="6">
                  <c:v>PTA</c:v>
                </c:pt>
              </c:strCache>
            </c:strRef>
          </c:cat>
          <c:val>
            <c:numRef>
              <c:f>Sheet1!$B$2:$H$2</c:f>
              <c:numCache>
                <c:formatCode>General</c:formatCode>
                <c:ptCount val="7"/>
                <c:pt idx="0">
                  <c:v>33</c:v>
                </c:pt>
                <c:pt idx="1">
                  <c:v>46</c:v>
                </c:pt>
                <c:pt idx="2">
                  <c:v>32</c:v>
                </c:pt>
                <c:pt idx="3">
                  <c:v>93</c:v>
                </c:pt>
                <c:pt idx="4">
                  <c:v>240</c:v>
                </c:pt>
                <c:pt idx="5">
                  <c:v>52</c:v>
                </c:pt>
                <c:pt idx="6">
                  <c:v>50</c:v>
                </c:pt>
              </c:numCache>
            </c:numRef>
          </c:val>
        </c:ser>
        <c:ser>
          <c:idx val="1"/>
          <c:order val="1"/>
          <c:tx>
            <c:strRef>
              <c:f>Sheet1!$A$3</c:f>
              <c:strCache>
                <c:ptCount val="1"/>
                <c:pt idx="0">
                  <c:v>Pre-Major</c:v>
                </c:pt>
              </c:strCache>
            </c:strRef>
          </c:tx>
          <c:spPr>
            <a:solidFill>
              <a:srgbClr val="993366"/>
            </a:solidFill>
            <a:ln w="12680">
              <a:solidFill>
                <a:srgbClr val="000000"/>
              </a:solidFill>
              <a:prstDash val="solid"/>
            </a:ln>
          </c:spPr>
          <c:invertIfNegative val="0"/>
          <c:cat>
            <c:strRef>
              <c:f>Sheet1!$B$1:$H$1</c:f>
              <c:strCache>
                <c:ptCount val="7"/>
                <c:pt idx="0">
                  <c:v>DH</c:v>
                </c:pt>
                <c:pt idx="1">
                  <c:v>DI</c:v>
                </c:pt>
                <c:pt idx="2">
                  <c:v>MLT</c:v>
                </c:pt>
                <c:pt idx="3">
                  <c:v>MS</c:v>
                </c:pt>
                <c:pt idx="4">
                  <c:v>RN</c:v>
                </c:pt>
                <c:pt idx="5">
                  <c:v>OTA</c:v>
                </c:pt>
                <c:pt idx="6">
                  <c:v>PTA</c:v>
                </c:pt>
              </c:strCache>
            </c:strRef>
          </c:cat>
          <c:val>
            <c:numRef>
              <c:f>Sheet1!$B$3:$H$3</c:f>
              <c:numCache>
                <c:formatCode>General</c:formatCode>
                <c:ptCount val="7"/>
                <c:pt idx="0">
                  <c:v>105</c:v>
                </c:pt>
                <c:pt idx="1">
                  <c:v>246</c:v>
                </c:pt>
                <c:pt idx="2">
                  <c:v>18</c:v>
                </c:pt>
                <c:pt idx="3">
                  <c:v>0</c:v>
                </c:pt>
                <c:pt idx="4">
                  <c:v>697</c:v>
                </c:pt>
                <c:pt idx="5">
                  <c:v>84</c:v>
                </c:pt>
                <c:pt idx="6">
                  <c:v>84</c:v>
                </c:pt>
              </c:numCache>
            </c:numRef>
          </c:val>
        </c:ser>
        <c:ser>
          <c:idx val="2"/>
          <c:order val="2"/>
          <c:tx>
            <c:strRef>
              <c:f>Sheet1!$A$4</c:f>
              <c:strCache>
                <c:ptCount val="1"/>
                <c:pt idx="0">
                  <c:v>AFTE</c:v>
                </c:pt>
              </c:strCache>
            </c:strRef>
          </c:tx>
          <c:spPr>
            <a:solidFill>
              <a:srgbClr val="FFFFCC"/>
            </a:solidFill>
            <a:ln w="12680">
              <a:solidFill>
                <a:srgbClr val="000000"/>
              </a:solidFill>
              <a:prstDash val="solid"/>
            </a:ln>
          </c:spPr>
          <c:invertIfNegative val="0"/>
          <c:cat>
            <c:strRef>
              <c:f>Sheet1!$B$1:$H$1</c:f>
              <c:strCache>
                <c:ptCount val="7"/>
                <c:pt idx="0">
                  <c:v>DH</c:v>
                </c:pt>
                <c:pt idx="1">
                  <c:v>DI</c:v>
                </c:pt>
                <c:pt idx="2">
                  <c:v>MLT</c:v>
                </c:pt>
                <c:pt idx="3">
                  <c:v>MS</c:v>
                </c:pt>
                <c:pt idx="4">
                  <c:v>RN</c:v>
                </c:pt>
                <c:pt idx="5">
                  <c:v>OTA</c:v>
                </c:pt>
                <c:pt idx="6">
                  <c:v>PTA</c:v>
                </c:pt>
              </c:strCache>
            </c:strRef>
          </c:cat>
          <c:val>
            <c:numRef>
              <c:f>Sheet1!$B$4:$H$4</c:f>
              <c:numCache>
                <c:formatCode>General</c:formatCode>
                <c:ptCount val="7"/>
                <c:pt idx="0">
                  <c:v>47</c:v>
                </c:pt>
                <c:pt idx="1">
                  <c:v>57</c:v>
                </c:pt>
                <c:pt idx="2">
                  <c:v>18</c:v>
                </c:pt>
                <c:pt idx="3">
                  <c:v>37</c:v>
                </c:pt>
                <c:pt idx="4">
                  <c:v>271</c:v>
                </c:pt>
                <c:pt idx="5">
                  <c:v>43</c:v>
                </c:pt>
                <c:pt idx="6">
                  <c:v>61</c:v>
                </c:pt>
              </c:numCache>
            </c:numRef>
          </c:val>
        </c:ser>
        <c:dLbls>
          <c:showLegendKey val="0"/>
          <c:showVal val="0"/>
          <c:showCatName val="0"/>
          <c:showSerName val="0"/>
          <c:showPercent val="0"/>
          <c:showBubbleSize val="0"/>
        </c:dLbls>
        <c:gapWidth val="150"/>
        <c:gapDepth val="0"/>
        <c:shape val="box"/>
        <c:axId val="148552320"/>
        <c:axId val="148570496"/>
        <c:axId val="0"/>
      </c:bar3DChart>
      <c:catAx>
        <c:axId val="14855232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048" b="1" i="0" u="none" strike="noStrike" baseline="0">
                <a:solidFill>
                  <a:srgbClr val="000000"/>
                </a:solidFill>
                <a:latin typeface="Calibri"/>
                <a:ea typeface="Calibri"/>
                <a:cs typeface="Calibri"/>
              </a:defRPr>
            </a:pPr>
            <a:endParaRPr lang="en-US"/>
          </a:p>
        </c:txPr>
        <c:crossAx val="148570496"/>
        <c:crosses val="autoZero"/>
        <c:auto val="1"/>
        <c:lblAlgn val="ctr"/>
        <c:lblOffset val="100"/>
        <c:tickLblSkip val="1"/>
        <c:tickMarkSkip val="1"/>
        <c:noMultiLvlLbl val="0"/>
      </c:catAx>
      <c:valAx>
        <c:axId val="148570496"/>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048" b="1" i="0" u="none" strike="noStrike" baseline="0">
                <a:solidFill>
                  <a:srgbClr val="000000"/>
                </a:solidFill>
                <a:latin typeface="Calibri"/>
                <a:ea typeface="Calibri"/>
                <a:cs typeface="Calibri"/>
              </a:defRPr>
            </a:pPr>
            <a:endParaRPr lang="en-US"/>
          </a:p>
        </c:txPr>
        <c:crossAx val="148552320"/>
        <c:crosses val="autoZero"/>
        <c:crossBetween val="between"/>
      </c:valAx>
      <c:spPr>
        <a:noFill/>
        <a:ln w="25361">
          <a:noFill/>
        </a:ln>
      </c:spPr>
    </c:plotArea>
    <c:legend>
      <c:legendPos val="r"/>
      <c:layout>
        <c:manualLayout>
          <c:xMode val="edge"/>
          <c:yMode val="edge"/>
          <c:x val="0.86923076923076903"/>
          <c:y val="0.35983263598326398"/>
          <c:w val="0.124615384615385"/>
          <c:h val="0.28033472803347298"/>
        </c:manualLayout>
      </c:layout>
      <c:overlay val="0"/>
      <c:spPr>
        <a:solidFill>
          <a:srgbClr val="FFFFFF"/>
        </a:solidFill>
        <a:ln w="3170">
          <a:solidFill>
            <a:srgbClr val="000000"/>
          </a:solidFill>
          <a:prstDash val="solid"/>
        </a:ln>
      </c:spPr>
      <c:txPr>
        <a:bodyPr/>
        <a:lstStyle/>
        <a:p>
          <a:pPr>
            <a:defRPr sz="96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04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10"/>
      <c:rAngAx val="0"/>
      <c:perspective val="0"/>
    </c:view3D>
    <c:floor>
      <c:thickness val="0"/>
    </c:floor>
    <c:sideWall>
      <c:thickness val="0"/>
    </c:sideWall>
    <c:backWall>
      <c:thickness val="0"/>
    </c:backWall>
    <c:plotArea>
      <c:layout>
        <c:manualLayout>
          <c:layoutTarget val="inner"/>
          <c:xMode val="edge"/>
          <c:yMode val="edge"/>
          <c:x val="0.13400000000000001"/>
          <c:y val="0.11888111888111901"/>
          <c:w val="0.59599999999999997"/>
          <c:h val="0.786713286713287"/>
        </c:manualLayout>
      </c:layout>
      <c:pie3DChart>
        <c:varyColors val="1"/>
        <c:ser>
          <c:idx val="0"/>
          <c:order val="0"/>
          <c:tx>
            <c:strRef>
              <c:f>Sheet1!$A$2</c:f>
              <c:strCache>
                <c:ptCount val="1"/>
                <c:pt idx="0">
                  <c:v>Head count</c:v>
                </c:pt>
              </c:strCache>
            </c:strRef>
          </c:tx>
          <c:spPr>
            <a:solidFill>
              <a:srgbClr val="9999FF"/>
            </a:solidFill>
            <a:ln w="12675">
              <a:solidFill>
                <a:srgbClr val="000000"/>
              </a:solidFill>
              <a:prstDash val="solid"/>
            </a:ln>
          </c:spPr>
          <c:dPt>
            <c:idx val="0"/>
            <c:bubble3D val="0"/>
          </c:dPt>
          <c:dPt>
            <c:idx val="1"/>
            <c:bubble3D val="0"/>
            <c:spPr>
              <a:solidFill>
                <a:srgbClr val="993366"/>
              </a:solidFill>
              <a:ln w="12675">
                <a:solidFill>
                  <a:srgbClr val="000000"/>
                </a:solidFill>
                <a:prstDash val="solid"/>
              </a:ln>
            </c:spPr>
          </c:dPt>
          <c:dPt>
            <c:idx val="2"/>
            <c:bubble3D val="0"/>
            <c:spPr>
              <a:solidFill>
                <a:srgbClr val="FFFFCC"/>
              </a:solidFill>
              <a:ln w="12675">
                <a:solidFill>
                  <a:srgbClr val="000000"/>
                </a:solidFill>
                <a:prstDash val="solid"/>
              </a:ln>
            </c:spPr>
          </c:dPt>
          <c:dPt>
            <c:idx val="3"/>
            <c:bubble3D val="0"/>
            <c:spPr>
              <a:solidFill>
                <a:srgbClr val="CCFFFF"/>
              </a:solidFill>
              <a:ln w="12675">
                <a:solidFill>
                  <a:srgbClr val="000000"/>
                </a:solidFill>
                <a:prstDash val="solid"/>
              </a:ln>
            </c:spPr>
          </c:dPt>
          <c:dPt>
            <c:idx val="4"/>
            <c:bubble3D val="0"/>
            <c:spPr>
              <a:solidFill>
                <a:srgbClr val="660066"/>
              </a:solidFill>
              <a:ln w="12675">
                <a:solidFill>
                  <a:srgbClr val="000000"/>
                </a:solidFill>
                <a:prstDash val="solid"/>
              </a:ln>
            </c:spPr>
          </c:dPt>
          <c:dPt>
            <c:idx val="5"/>
            <c:bubble3D val="0"/>
            <c:spPr>
              <a:solidFill>
                <a:srgbClr val="FF8080"/>
              </a:solidFill>
              <a:ln w="12675">
                <a:solidFill>
                  <a:srgbClr val="000000"/>
                </a:solidFill>
                <a:prstDash val="solid"/>
              </a:ln>
            </c:spPr>
          </c:dPt>
          <c:dPt>
            <c:idx val="6"/>
            <c:bubble3D val="0"/>
            <c:spPr>
              <a:solidFill>
                <a:srgbClr val="0066CC"/>
              </a:solidFill>
              <a:ln w="12675">
                <a:solidFill>
                  <a:srgbClr val="000000"/>
                </a:solidFill>
                <a:prstDash val="solid"/>
              </a:ln>
            </c:spPr>
          </c:dPt>
          <c:dLbls>
            <c:spPr>
              <a:noFill/>
              <a:ln w="25351">
                <a:noFill/>
              </a:ln>
            </c:spPr>
            <c:txPr>
              <a:bodyPr/>
              <a:lstStyle/>
              <a:p>
                <a:pPr>
                  <a:defRPr sz="1547"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Sheet1!$B$1:$H$1</c:f>
              <c:strCache>
                <c:ptCount val="7"/>
                <c:pt idx="0">
                  <c:v>DH</c:v>
                </c:pt>
                <c:pt idx="1">
                  <c:v>MLT</c:v>
                </c:pt>
                <c:pt idx="2">
                  <c:v>MS</c:v>
                </c:pt>
                <c:pt idx="3">
                  <c:v>RN</c:v>
                </c:pt>
                <c:pt idx="4">
                  <c:v>OTA</c:v>
                </c:pt>
                <c:pt idx="5">
                  <c:v>PTA</c:v>
                </c:pt>
                <c:pt idx="6">
                  <c:v>DI</c:v>
                </c:pt>
              </c:strCache>
            </c:strRef>
          </c:cat>
          <c:val>
            <c:numRef>
              <c:f>Sheet1!$B$2:$H$2</c:f>
              <c:numCache>
                <c:formatCode>General</c:formatCode>
                <c:ptCount val="7"/>
                <c:pt idx="0">
                  <c:v>33</c:v>
                </c:pt>
                <c:pt idx="1">
                  <c:v>32</c:v>
                </c:pt>
                <c:pt idx="2">
                  <c:v>93</c:v>
                </c:pt>
                <c:pt idx="3">
                  <c:v>240</c:v>
                </c:pt>
                <c:pt idx="4">
                  <c:v>52</c:v>
                </c:pt>
                <c:pt idx="5">
                  <c:v>50</c:v>
                </c:pt>
                <c:pt idx="6">
                  <c:v>46</c:v>
                </c:pt>
              </c:numCache>
            </c:numRef>
          </c:val>
        </c:ser>
        <c:ser>
          <c:idx val="1"/>
          <c:order val="1"/>
          <c:tx>
            <c:strRef>
              <c:f>Sheet1!$A$3</c:f>
              <c:strCache>
                <c:ptCount val="1"/>
              </c:strCache>
            </c:strRef>
          </c:tx>
          <c:spPr>
            <a:solidFill>
              <a:srgbClr val="993366"/>
            </a:solidFill>
            <a:ln w="12675">
              <a:solidFill>
                <a:srgbClr val="000000"/>
              </a:solidFill>
              <a:prstDash val="solid"/>
            </a:ln>
          </c:spPr>
          <c:dPt>
            <c:idx val="0"/>
            <c:bubble3D val="0"/>
            <c:spPr>
              <a:solidFill>
                <a:srgbClr val="9999FF"/>
              </a:solidFill>
              <a:ln w="12675">
                <a:solidFill>
                  <a:srgbClr val="000000"/>
                </a:solidFill>
                <a:prstDash val="solid"/>
              </a:ln>
            </c:spPr>
          </c:dPt>
          <c:dPt>
            <c:idx val="1"/>
            <c:bubble3D val="0"/>
          </c:dPt>
          <c:dPt>
            <c:idx val="2"/>
            <c:bubble3D val="0"/>
            <c:spPr>
              <a:solidFill>
                <a:srgbClr val="FFFFCC"/>
              </a:solidFill>
              <a:ln w="12675">
                <a:solidFill>
                  <a:srgbClr val="000000"/>
                </a:solidFill>
                <a:prstDash val="solid"/>
              </a:ln>
            </c:spPr>
          </c:dPt>
          <c:dPt>
            <c:idx val="3"/>
            <c:bubble3D val="0"/>
            <c:spPr>
              <a:solidFill>
                <a:srgbClr val="CCFFFF"/>
              </a:solidFill>
              <a:ln w="12675">
                <a:solidFill>
                  <a:srgbClr val="000000"/>
                </a:solidFill>
                <a:prstDash val="solid"/>
              </a:ln>
            </c:spPr>
          </c:dPt>
          <c:dPt>
            <c:idx val="4"/>
            <c:bubble3D val="0"/>
            <c:spPr>
              <a:solidFill>
                <a:srgbClr val="660066"/>
              </a:solidFill>
              <a:ln w="12675">
                <a:solidFill>
                  <a:srgbClr val="000000"/>
                </a:solidFill>
                <a:prstDash val="solid"/>
              </a:ln>
            </c:spPr>
          </c:dPt>
          <c:dPt>
            <c:idx val="5"/>
            <c:bubble3D val="0"/>
            <c:spPr>
              <a:solidFill>
                <a:srgbClr val="FF8080"/>
              </a:solidFill>
              <a:ln w="12675">
                <a:solidFill>
                  <a:srgbClr val="000000"/>
                </a:solidFill>
                <a:prstDash val="solid"/>
              </a:ln>
            </c:spPr>
          </c:dPt>
          <c:dPt>
            <c:idx val="6"/>
            <c:bubble3D val="0"/>
            <c:spPr>
              <a:solidFill>
                <a:srgbClr val="0066CC"/>
              </a:solidFill>
              <a:ln w="12675">
                <a:solidFill>
                  <a:srgbClr val="000000"/>
                </a:solidFill>
                <a:prstDash val="solid"/>
              </a:ln>
            </c:spPr>
          </c:dPt>
          <c:dLbls>
            <c:spPr>
              <a:noFill/>
              <a:ln w="25351">
                <a:noFill/>
              </a:ln>
            </c:spPr>
            <c:txPr>
              <a:bodyPr/>
              <a:lstStyle/>
              <a:p>
                <a:pPr>
                  <a:defRPr sz="1547"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Sheet1!$B$1:$H$1</c:f>
              <c:strCache>
                <c:ptCount val="7"/>
                <c:pt idx="0">
                  <c:v>DH</c:v>
                </c:pt>
                <c:pt idx="1">
                  <c:v>MLT</c:v>
                </c:pt>
                <c:pt idx="2">
                  <c:v>MS</c:v>
                </c:pt>
                <c:pt idx="3">
                  <c:v>RN</c:v>
                </c:pt>
                <c:pt idx="4">
                  <c:v>OTA</c:v>
                </c:pt>
                <c:pt idx="5">
                  <c:v>PTA</c:v>
                </c:pt>
                <c:pt idx="6">
                  <c:v>DI</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675">
              <a:solidFill>
                <a:srgbClr val="000000"/>
              </a:solidFill>
              <a:prstDash val="solid"/>
            </a:ln>
          </c:spPr>
          <c:dPt>
            <c:idx val="0"/>
            <c:bubble3D val="0"/>
            <c:spPr>
              <a:solidFill>
                <a:srgbClr val="9999FF"/>
              </a:solidFill>
              <a:ln w="12675">
                <a:solidFill>
                  <a:srgbClr val="000000"/>
                </a:solidFill>
                <a:prstDash val="solid"/>
              </a:ln>
            </c:spPr>
          </c:dPt>
          <c:dPt>
            <c:idx val="1"/>
            <c:bubble3D val="0"/>
            <c:spPr>
              <a:solidFill>
                <a:srgbClr val="993366"/>
              </a:solidFill>
              <a:ln w="12675">
                <a:solidFill>
                  <a:srgbClr val="000000"/>
                </a:solidFill>
                <a:prstDash val="solid"/>
              </a:ln>
            </c:spPr>
          </c:dPt>
          <c:dPt>
            <c:idx val="2"/>
            <c:bubble3D val="0"/>
          </c:dPt>
          <c:dPt>
            <c:idx val="3"/>
            <c:bubble3D val="0"/>
            <c:spPr>
              <a:solidFill>
                <a:srgbClr val="CCFFFF"/>
              </a:solidFill>
              <a:ln w="12675">
                <a:solidFill>
                  <a:srgbClr val="000000"/>
                </a:solidFill>
                <a:prstDash val="solid"/>
              </a:ln>
            </c:spPr>
          </c:dPt>
          <c:dPt>
            <c:idx val="4"/>
            <c:bubble3D val="0"/>
            <c:spPr>
              <a:solidFill>
                <a:srgbClr val="660066"/>
              </a:solidFill>
              <a:ln w="12675">
                <a:solidFill>
                  <a:srgbClr val="000000"/>
                </a:solidFill>
                <a:prstDash val="solid"/>
              </a:ln>
            </c:spPr>
          </c:dPt>
          <c:dPt>
            <c:idx val="5"/>
            <c:bubble3D val="0"/>
            <c:spPr>
              <a:solidFill>
                <a:srgbClr val="FF8080"/>
              </a:solidFill>
              <a:ln w="12675">
                <a:solidFill>
                  <a:srgbClr val="000000"/>
                </a:solidFill>
                <a:prstDash val="solid"/>
              </a:ln>
            </c:spPr>
          </c:dPt>
          <c:dPt>
            <c:idx val="6"/>
            <c:bubble3D val="0"/>
            <c:spPr>
              <a:solidFill>
                <a:srgbClr val="0066CC"/>
              </a:solidFill>
              <a:ln w="12675">
                <a:solidFill>
                  <a:srgbClr val="000000"/>
                </a:solidFill>
                <a:prstDash val="solid"/>
              </a:ln>
            </c:spPr>
          </c:dPt>
          <c:dLbls>
            <c:spPr>
              <a:noFill/>
              <a:ln w="25351">
                <a:noFill/>
              </a:ln>
            </c:spPr>
            <c:txPr>
              <a:bodyPr/>
              <a:lstStyle/>
              <a:p>
                <a:pPr>
                  <a:defRPr sz="1547"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Sheet1!$B$1:$H$1</c:f>
              <c:strCache>
                <c:ptCount val="7"/>
                <c:pt idx="0">
                  <c:v>DH</c:v>
                </c:pt>
                <c:pt idx="1">
                  <c:v>MLT</c:v>
                </c:pt>
                <c:pt idx="2">
                  <c:v>MS</c:v>
                </c:pt>
                <c:pt idx="3">
                  <c:v>RN</c:v>
                </c:pt>
                <c:pt idx="4">
                  <c:v>OTA</c:v>
                </c:pt>
                <c:pt idx="5">
                  <c:v>PTA</c:v>
                </c:pt>
                <c:pt idx="6">
                  <c:v>DI</c:v>
                </c:pt>
              </c:strCache>
            </c:strRef>
          </c:cat>
          <c:val>
            <c:numRef>
              <c:f>Sheet1!$B$4:$H$4</c:f>
              <c:numCache>
                <c:formatCode>General</c:formatCode>
                <c:ptCount val="7"/>
              </c:numCache>
            </c:numRef>
          </c:val>
        </c:ser>
        <c:dLbls>
          <c:showLegendKey val="0"/>
          <c:showVal val="1"/>
          <c:showCatName val="0"/>
          <c:showSerName val="0"/>
          <c:showPercent val="0"/>
          <c:showBubbleSize val="0"/>
          <c:showLeaderLines val="1"/>
        </c:dLbls>
      </c:pie3DChart>
      <c:spPr>
        <a:pattFill prst="pct5">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25351">
          <a:noFill/>
        </a:ln>
      </c:spPr>
    </c:plotArea>
    <c:legend>
      <c:legendPos val="r"/>
      <c:layout>
        <c:manualLayout>
          <c:xMode val="edge"/>
          <c:yMode val="edge"/>
          <c:x val="0.878"/>
          <c:y val="0.16433566433566399"/>
          <c:w val="0.106"/>
          <c:h val="0.59090909090909105"/>
        </c:manualLayout>
      </c:layout>
      <c:overlay val="0"/>
      <c:spPr>
        <a:solidFill>
          <a:srgbClr val="FFFFFF"/>
        </a:solidFill>
        <a:ln w="3169">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Sheet6!$J$3</c:f>
              <c:strCache>
                <c:ptCount val="1"/>
                <c:pt idx="0">
                  <c:v># sections
Middletown</c:v>
                </c:pt>
              </c:strCache>
            </c:strRef>
          </c:tx>
          <c:invertIfNegative val="0"/>
          <c:cat>
            <c:strRef>
              <c:f>Sheet6!$I$4:$I$18</c:f>
              <c:strCache>
                <c:ptCount val="15"/>
                <c:pt idx="0">
                  <c:v>MAT 010</c:v>
                </c:pt>
                <c:pt idx="1">
                  <c:v>MAT 020</c:v>
                </c:pt>
                <c:pt idx="2">
                  <c:v>MAT 101</c:v>
                </c:pt>
                <c:pt idx="3">
                  <c:v>MAT 102</c:v>
                </c:pt>
                <c:pt idx="4">
                  <c:v>MAT 107</c:v>
                </c:pt>
                <c:pt idx="5">
                  <c:v>MAT 111</c:v>
                </c:pt>
                <c:pt idx="6">
                  <c:v>MAT 121</c:v>
                </c:pt>
                <c:pt idx="7">
                  <c:v>MAT 122</c:v>
                </c:pt>
                <c:pt idx="8">
                  <c:v>MAT 125</c:v>
                </c:pt>
                <c:pt idx="9">
                  <c:v>MAT 131</c:v>
                </c:pt>
                <c:pt idx="10">
                  <c:v>MAT 205</c:v>
                </c:pt>
                <c:pt idx="11">
                  <c:v>MAT 206</c:v>
                </c:pt>
                <c:pt idx="12">
                  <c:v>MAT 207</c:v>
                </c:pt>
                <c:pt idx="13">
                  <c:v>MAT 211</c:v>
                </c:pt>
                <c:pt idx="14">
                  <c:v>MAT 214</c:v>
                </c:pt>
              </c:strCache>
            </c:strRef>
          </c:cat>
          <c:val>
            <c:numRef>
              <c:f>Sheet6!$J$4:$J$18</c:f>
              <c:numCache>
                <c:formatCode>General</c:formatCode>
                <c:ptCount val="15"/>
                <c:pt idx="0">
                  <c:v>7</c:v>
                </c:pt>
                <c:pt idx="1">
                  <c:v>12</c:v>
                </c:pt>
                <c:pt idx="2">
                  <c:v>17</c:v>
                </c:pt>
                <c:pt idx="3">
                  <c:v>17</c:v>
                </c:pt>
                <c:pt idx="4">
                  <c:v>0</c:v>
                </c:pt>
                <c:pt idx="5">
                  <c:v>1</c:v>
                </c:pt>
                <c:pt idx="6">
                  <c:v>14</c:v>
                </c:pt>
                <c:pt idx="7">
                  <c:v>7</c:v>
                </c:pt>
                <c:pt idx="8">
                  <c:v>4</c:v>
                </c:pt>
                <c:pt idx="9">
                  <c:v>1</c:v>
                </c:pt>
                <c:pt idx="10">
                  <c:v>3</c:v>
                </c:pt>
                <c:pt idx="11">
                  <c:v>3</c:v>
                </c:pt>
                <c:pt idx="12">
                  <c:v>1</c:v>
                </c:pt>
                <c:pt idx="13">
                  <c:v>1</c:v>
                </c:pt>
                <c:pt idx="14">
                  <c:v>1</c:v>
                </c:pt>
              </c:numCache>
            </c:numRef>
          </c:val>
        </c:ser>
        <c:ser>
          <c:idx val="1"/>
          <c:order val="1"/>
          <c:tx>
            <c:strRef>
              <c:f>Sheet6!$K$3</c:f>
              <c:strCache>
                <c:ptCount val="1"/>
                <c:pt idx="0">
                  <c:v># sections
Newburgh</c:v>
                </c:pt>
              </c:strCache>
            </c:strRef>
          </c:tx>
          <c:invertIfNegative val="0"/>
          <c:cat>
            <c:strRef>
              <c:f>Sheet6!$I$4:$I$18</c:f>
              <c:strCache>
                <c:ptCount val="15"/>
                <c:pt idx="0">
                  <c:v>MAT 010</c:v>
                </c:pt>
                <c:pt idx="1">
                  <c:v>MAT 020</c:v>
                </c:pt>
                <c:pt idx="2">
                  <c:v>MAT 101</c:v>
                </c:pt>
                <c:pt idx="3">
                  <c:v>MAT 102</c:v>
                </c:pt>
                <c:pt idx="4">
                  <c:v>MAT 107</c:v>
                </c:pt>
                <c:pt idx="5">
                  <c:v>MAT 111</c:v>
                </c:pt>
                <c:pt idx="6">
                  <c:v>MAT 121</c:v>
                </c:pt>
                <c:pt idx="7">
                  <c:v>MAT 122</c:v>
                </c:pt>
                <c:pt idx="8">
                  <c:v>MAT 125</c:v>
                </c:pt>
                <c:pt idx="9">
                  <c:v>MAT 131</c:v>
                </c:pt>
                <c:pt idx="10">
                  <c:v>MAT 205</c:v>
                </c:pt>
                <c:pt idx="11">
                  <c:v>MAT 206</c:v>
                </c:pt>
                <c:pt idx="12">
                  <c:v>MAT 207</c:v>
                </c:pt>
                <c:pt idx="13">
                  <c:v>MAT 211</c:v>
                </c:pt>
                <c:pt idx="14">
                  <c:v>MAT 214</c:v>
                </c:pt>
              </c:strCache>
            </c:strRef>
          </c:cat>
          <c:val>
            <c:numRef>
              <c:f>Sheet6!$K$4:$K$18</c:f>
              <c:numCache>
                <c:formatCode>General</c:formatCode>
                <c:ptCount val="15"/>
                <c:pt idx="0">
                  <c:v>4</c:v>
                </c:pt>
                <c:pt idx="1">
                  <c:v>8</c:v>
                </c:pt>
                <c:pt idx="2">
                  <c:v>8</c:v>
                </c:pt>
                <c:pt idx="3">
                  <c:v>6</c:v>
                </c:pt>
                <c:pt idx="4">
                  <c:v>0</c:v>
                </c:pt>
                <c:pt idx="5">
                  <c:v>0</c:v>
                </c:pt>
                <c:pt idx="6">
                  <c:v>4</c:v>
                </c:pt>
                <c:pt idx="7">
                  <c:v>2</c:v>
                </c:pt>
                <c:pt idx="8">
                  <c:v>1</c:v>
                </c:pt>
                <c:pt idx="9">
                  <c:v>0</c:v>
                </c:pt>
                <c:pt idx="10">
                  <c:v>0</c:v>
                </c:pt>
                <c:pt idx="11">
                  <c:v>0</c:v>
                </c:pt>
                <c:pt idx="12">
                  <c:v>0</c:v>
                </c:pt>
                <c:pt idx="13">
                  <c:v>0</c:v>
                </c:pt>
                <c:pt idx="14">
                  <c:v>0</c:v>
                </c:pt>
              </c:numCache>
            </c:numRef>
          </c:val>
        </c:ser>
        <c:dLbls>
          <c:showLegendKey val="0"/>
          <c:showVal val="0"/>
          <c:showCatName val="0"/>
          <c:showSerName val="0"/>
          <c:showPercent val="0"/>
          <c:showBubbleSize val="0"/>
        </c:dLbls>
        <c:gapWidth val="150"/>
        <c:axId val="147540992"/>
        <c:axId val="147546880"/>
      </c:barChart>
      <c:catAx>
        <c:axId val="147540992"/>
        <c:scaling>
          <c:orientation val="minMax"/>
        </c:scaling>
        <c:delete val="0"/>
        <c:axPos val="l"/>
        <c:majorTickMark val="out"/>
        <c:minorTickMark val="none"/>
        <c:tickLblPos val="nextTo"/>
        <c:crossAx val="147546880"/>
        <c:crosses val="autoZero"/>
        <c:auto val="1"/>
        <c:lblAlgn val="ctr"/>
        <c:lblOffset val="100"/>
        <c:noMultiLvlLbl val="0"/>
      </c:catAx>
      <c:valAx>
        <c:axId val="147546880"/>
        <c:scaling>
          <c:orientation val="minMax"/>
        </c:scaling>
        <c:delete val="0"/>
        <c:axPos val="b"/>
        <c:majorGridlines/>
        <c:numFmt formatCode="General" sourceLinked="1"/>
        <c:majorTickMark val="out"/>
        <c:minorTickMark val="none"/>
        <c:tickLblPos val="nextTo"/>
        <c:crossAx val="1475409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5">
                  <a:lumMod val="75000"/>
                </a:schemeClr>
              </a:solidFill>
            </c:spPr>
          </c:dPt>
          <c:dPt>
            <c:idx val="1"/>
            <c:bubble3D val="0"/>
            <c:spPr>
              <a:solidFill>
                <a:srgbClr val="FFFF00"/>
              </a:solidFill>
            </c:spPr>
          </c:dPt>
          <c:dLbls>
            <c:showLegendKey val="0"/>
            <c:showVal val="0"/>
            <c:showCatName val="0"/>
            <c:showSerName val="0"/>
            <c:showPercent val="1"/>
            <c:showBubbleSize val="0"/>
            <c:showLeaderLines val="1"/>
          </c:dLbls>
          <c:cat>
            <c:strRef>
              <c:f>Sheet6!$F$19:$G$19</c:f>
              <c:strCache>
                <c:ptCount val="2"/>
                <c:pt idx="0">
                  <c:v>full-time</c:v>
                </c:pt>
                <c:pt idx="1">
                  <c:v>adjuncts</c:v>
                </c:pt>
              </c:strCache>
            </c:strRef>
          </c:cat>
          <c:val>
            <c:numRef>
              <c:f>Sheet6!$F$20:$G$20</c:f>
              <c:numCache>
                <c:formatCode>General</c:formatCode>
                <c:ptCount val="2"/>
                <c:pt idx="0">
                  <c:v>48</c:v>
                </c:pt>
                <c:pt idx="1">
                  <c:v>54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solidFill>
              <a:schemeClr val="accent5">
                <a:lumMod val="75000"/>
              </a:schemeClr>
            </a:solidFill>
          </c:spPr>
          <c:dPt>
            <c:idx val="1"/>
            <c:bubble3D val="0"/>
            <c:spPr>
              <a:solidFill>
                <a:srgbClr val="FFFF00"/>
              </a:solidFill>
            </c:spPr>
          </c:dPt>
          <c:dLbls>
            <c:showLegendKey val="0"/>
            <c:showVal val="0"/>
            <c:showCatName val="0"/>
            <c:showSerName val="0"/>
            <c:showPercent val="1"/>
            <c:showBubbleSize val="0"/>
            <c:showLeaderLines val="1"/>
          </c:dLbls>
          <c:cat>
            <c:strRef>
              <c:f>Sheet6!$M$20:$N$20</c:f>
              <c:strCache>
                <c:ptCount val="2"/>
                <c:pt idx="0">
                  <c:v>full-time</c:v>
                </c:pt>
                <c:pt idx="1">
                  <c:v>adjunct</c:v>
                </c:pt>
              </c:strCache>
            </c:strRef>
          </c:cat>
          <c:val>
            <c:numRef>
              <c:f>Sheet6!$M$21:$N$21</c:f>
              <c:numCache>
                <c:formatCode>General</c:formatCode>
                <c:ptCount val="2"/>
                <c:pt idx="0">
                  <c:v>46</c:v>
                </c:pt>
                <c:pt idx="1">
                  <c:v>35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tx>
                <c:rich>
                  <a:bodyPr/>
                  <a:lstStyle/>
                  <a:p>
                    <a:r>
                      <a:rPr lang="en-US"/>
                      <a:t>A, 3</a:t>
                    </a:r>
                  </a:p>
                </c:rich>
              </c:tx>
              <c:showLegendKey val="0"/>
              <c:showVal val="1"/>
              <c:showCatName val="1"/>
              <c:showSerName val="0"/>
              <c:showPercent val="0"/>
              <c:showBubbleSize val="0"/>
            </c:dLbl>
            <c:showLegendKey val="0"/>
            <c:showVal val="1"/>
            <c:showCatName val="1"/>
            <c:showSerName val="0"/>
            <c:showPercent val="0"/>
            <c:showBubbleSize val="0"/>
            <c:showLeaderLines val="0"/>
          </c:dLbls>
          <c:cat>
            <c:strRef>
              <c:f>Sheet1!$B$4:$B$11</c:f>
              <c:strCache>
                <c:ptCount val="8"/>
                <c:pt idx="0">
                  <c:v>A</c:v>
                </c:pt>
                <c:pt idx="1">
                  <c:v>A -</c:v>
                </c:pt>
                <c:pt idx="2">
                  <c:v>B</c:v>
                </c:pt>
                <c:pt idx="3">
                  <c:v>B -</c:v>
                </c:pt>
                <c:pt idx="4">
                  <c:v>C</c:v>
                </c:pt>
                <c:pt idx="5">
                  <c:v>D</c:v>
                </c:pt>
                <c:pt idx="6">
                  <c:v>F</c:v>
                </c:pt>
                <c:pt idx="7">
                  <c:v>ZF</c:v>
                </c:pt>
              </c:strCache>
            </c:strRef>
          </c:cat>
          <c:val>
            <c:numRef>
              <c:f>Sheet1!$C$4:$C$11</c:f>
              <c:numCache>
                <c:formatCode>General</c:formatCode>
                <c:ptCount val="8"/>
                <c:pt idx="0">
                  <c:v>3</c:v>
                </c:pt>
                <c:pt idx="1">
                  <c:v>2</c:v>
                </c:pt>
                <c:pt idx="2">
                  <c:v>2</c:v>
                </c:pt>
                <c:pt idx="3">
                  <c:v>1</c:v>
                </c:pt>
                <c:pt idx="4">
                  <c:v>1</c:v>
                </c:pt>
                <c:pt idx="5">
                  <c:v>1</c:v>
                </c:pt>
                <c:pt idx="6">
                  <c:v>3</c:v>
                </c:pt>
                <c:pt idx="7">
                  <c:v>2</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Sheet7!$B$6</c:f>
              <c:strCache>
                <c:ptCount val="1"/>
                <c:pt idx="0">
                  <c:v>full-time</c:v>
                </c:pt>
              </c:strCache>
            </c:strRef>
          </c:tx>
          <c:spPr>
            <a:solidFill>
              <a:srgbClr val="FFFF00"/>
            </a:solidFill>
          </c:spPr>
          <c:dPt>
            <c:idx val="1"/>
            <c:bubble3D val="0"/>
            <c:spPr>
              <a:solidFill>
                <a:srgbClr val="002060"/>
              </a:solidFill>
            </c:spPr>
          </c:dPt>
          <c:dLbls>
            <c:showLegendKey val="0"/>
            <c:showVal val="0"/>
            <c:showCatName val="0"/>
            <c:showSerName val="0"/>
            <c:showPercent val="1"/>
            <c:showBubbleSize val="0"/>
            <c:showLeaderLines val="1"/>
          </c:dLbls>
          <c:cat>
            <c:strRef>
              <c:f>Sheet7!$A$7:$A$8</c:f>
              <c:strCache>
                <c:ptCount val="2"/>
                <c:pt idx="0">
                  <c:v>did
participate</c:v>
                </c:pt>
                <c:pt idx="1">
                  <c:v>did not
participate</c:v>
                </c:pt>
              </c:strCache>
            </c:strRef>
          </c:cat>
          <c:val>
            <c:numRef>
              <c:f>Sheet7!$B$7:$B$8</c:f>
              <c:numCache>
                <c:formatCode>General</c:formatCode>
                <c:ptCount val="2"/>
                <c:pt idx="0">
                  <c:v>16</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Sheet7!$B$11</c:f>
              <c:strCache>
                <c:ptCount val="1"/>
                <c:pt idx="0">
                  <c:v>adjunct</c:v>
                </c:pt>
              </c:strCache>
            </c:strRef>
          </c:tx>
          <c:dPt>
            <c:idx val="0"/>
            <c:bubble3D val="0"/>
            <c:spPr>
              <a:solidFill>
                <a:srgbClr val="FFFF00"/>
              </a:solidFill>
            </c:spPr>
          </c:dPt>
          <c:dPt>
            <c:idx val="1"/>
            <c:bubble3D val="0"/>
            <c:spPr>
              <a:solidFill>
                <a:srgbClr val="002060"/>
              </a:solidFill>
            </c:spPr>
          </c:dPt>
          <c:dLbls>
            <c:showLegendKey val="0"/>
            <c:showVal val="0"/>
            <c:showCatName val="0"/>
            <c:showSerName val="0"/>
            <c:showPercent val="1"/>
            <c:showBubbleSize val="0"/>
            <c:showLeaderLines val="1"/>
          </c:dLbls>
          <c:cat>
            <c:strRef>
              <c:f>Sheet7!$A$12:$A$13</c:f>
              <c:strCache>
                <c:ptCount val="2"/>
                <c:pt idx="0">
                  <c:v>did
participate</c:v>
                </c:pt>
                <c:pt idx="1">
                  <c:v>did not
participate</c:v>
                </c:pt>
              </c:strCache>
            </c:strRef>
          </c:cat>
          <c:val>
            <c:numRef>
              <c:f>Sheet7!$B$12:$B$13</c:f>
              <c:numCache>
                <c:formatCode>General</c:formatCode>
                <c:ptCount val="2"/>
                <c:pt idx="0">
                  <c:v>7</c:v>
                </c:pt>
                <c:pt idx="1">
                  <c:v>28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Sheet7!$F$6</c:f>
              <c:strCache>
                <c:ptCount val="1"/>
                <c:pt idx="0">
                  <c:v>full-time</c:v>
                </c:pt>
              </c:strCache>
            </c:strRef>
          </c:tx>
          <c:spPr>
            <a:solidFill>
              <a:srgbClr val="FFFF00"/>
            </a:solidFill>
          </c:spPr>
          <c:dPt>
            <c:idx val="0"/>
            <c:bubble3D val="0"/>
          </c:dPt>
          <c:dPt>
            <c:idx val="1"/>
            <c:bubble3D val="0"/>
            <c:spPr>
              <a:solidFill>
                <a:schemeClr val="tx2"/>
              </a:solidFill>
            </c:spPr>
          </c:dPt>
          <c:dLbls>
            <c:showLegendKey val="0"/>
            <c:showVal val="0"/>
            <c:showCatName val="0"/>
            <c:showSerName val="0"/>
            <c:showPercent val="1"/>
            <c:showBubbleSize val="0"/>
            <c:showLeaderLines val="1"/>
          </c:dLbls>
          <c:cat>
            <c:strRef>
              <c:f>Sheet7!$E$7:$E$8</c:f>
              <c:strCache>
                <c:ptCount val="2"/>
                <c:pt idx="0">
                  <c:v>did
participate</c:v>
                </c:pt>
                <c:pt idx="1">
                  <c:v>did not
participate</c:v>
                </c:pt>
              </c:strCache>
            </c:strRef>
          </c:cat>
          <c:val>
            <c:numRef>
              <c:f>Sheet7!$F$7:$F$8</c:f>
              <c:numCache>
                <c:formatCode>General</c:formatCode>
                <c:ptCount val="2"/>
                <c:pt idx="0">
                  <c:v>13</c:v>
                </c:pt>
                <c:pt idx="1">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Sheet7!$F$11</c:f>
              <c:strCache>
                <c:ptCount val="1"/>
                <c:pt idx="0">
                  <c:v>adjunct</c:v>
                </c:pt>
              </c:strCache>
            </c:strRef>
          </c:tx>
          <c:spPr>
            <a:solidFill>
              <a:srgbClr val="FFFF00"/>
            </a:solidFill>
          </c:spPr>
          <c:dPt>
            <c:idx val="1"/>
            <c:bubble3D val="0"/>
            <c:spPr>
              <a:solidFill>
                <a:srgbClr val="002060"/>
              </a:solidFill>
            </c:spPr>
          </c:dPt>
          <c:dLbls>
            <c:showLegendKey val="0"/>
            <c:showVal val="0"/>
            <c:showCatName val="0"/>
            <c:showSerName val="0"/>
            <c:showPercent val="1"/>
            <c:showBubbleSize val="0"/>
            <c:showLeaderLines val="1"/>
          </c:dLbls>
          <c:cat>
            <c:strRef>
              <c:f>Sheet7!$E$12:$E$13</c:f>
              <c:strCache>
                <c:ptCount val="2"/>
                <c:pt idx="0">
                  <c:v>did
participate</c:v>
                </c:pt>
                <c:pt idx="1">
                  <c:v>did not
participate</c:v>
                </c:pt>
              </c:strCache>
            </c:strRef>
          </c:cat>
          <c:val>
            <c:numRef>
              <c:f>Sheet7!$F$12:$F$13</c:f>
              <c:numCache>
                <c:formatCode>General</c:formatCode>
                <c:ptCount val="2"/>
                <c:pt idx="0">
                  <c:v>7</c:v>
                </c:pt>
                <c:pt idx="1">
                  <c:v>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1ADF3-9DEE-4A26-B620-DD7747330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86193</Words>
  <Characters>491305</Characters>
  <Application>Microsoft Office Word</Application>
  <DocSecurity>0</DocSecurity>
  <Lines>4094</Lines>
  <Paragraphs>1152</Paragraphs>
  <ScaleCrop>false</ScaleCrop>
  <HeadingPairs>
    <vt:vector size="2" baseType="variant">
      <vt:variant>
        <vt:lpstr>Title</vt:lpstr>
      </vt:variant>
      <vt:variant>
        <vt:i4>1</vt:i4>
      </vt:variant>
    </vt:vector>
  </HeadingPairs>
  <TitlesOfParts>
    <vt:vector size="1" baseType="lpstr">
      <vt:lpstr>ACADEMIC AFFAIRS</vt:lpstr>
    </vt:vector>
  </TitlesOfParts>
  <Company>OCCC</Company>
  <LinksUpToDate>false</LinksUpToDate>
  <CharactersWithSpaces>576346</CharactersWithSpaces>
  <SharedDoc>false</SharedDoc>
  <HLinks>
    <vt:vector size="6" baseType="variant">
      <vt:variant>
        <vt:i4>3801196</vt:i4>
      </vt:variant>
      <vt:variant>
        <vt:i4>3</vt:i4>
      </vt:variant>
      <vt:variant>
        <vt:i4>0</vt:i4>
      </vt:variant>
      <vt:variant>
        <vt:i4>5</vt:i4>
      </vt:variant>
      <vt:variant>
        <vt:lpwstr>http://sunyorange.edu/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AFFAIRS</dc:title>
  <dc:creator>Irene Spaulding</dc:creator>
  <cp:lastModifiedBy>Heather Perfetti</cp:lastModifiedBy>
  <cp:revision>2</cp:revision>
  <cp:lastPrinted>2013-07-02T00:48:00Z</cp:lastPrinted>
  <dcterms:created xsi:type="dcterms:W3CDTF">2014-01-10T14:34:00Z</dcterms:created>
  <dcterms:modified xsi:type="dcterms:W3CDTF">2014-01-10T14:34:00Z</dcterms:modified>
</cp:coreProperties>
</file>