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E9F" w:rsidRDefault="00966E9F">
      <w:pPr>
        <w:pStyle w:val="Heading1"/>
        <w:jc w:val="center"/>
        <w:rPr>
          <w:b/>
          <w:bCs/>
          <w:u w:val="single"/>
        </w:rPr>
      </w:pPr>
      <w:r>
        <w:rPr>
          <w:b/>
          <w:bCs/>
          <w:u w:val="single"/>
        </w:rPr>
        <w:t>Budget Instructions</w:t>
      </w:r>
    </w:p>
    <w:p w:rsidR="00966E9F" w:rsidRDefault="00966E9F">
      <w:pPr>
        <w:rPr>
          <w:sz w:val="24"/>
        </w:rPr>
      </w:pPr>
    </w:p>
    <w:p w:rsidR="00966E9F" w:rsidRDefault="00966E9F">
      <w:pPr>
        <w:rPr>
          <w:sz w:val="24"/>
        </w:rPr>
      </w:pPr>
    </w:p>
    <w:p w:rsidR="00966E9F" w:rsidRDefault="00966E9F">
      <w:pPr>
        <w:rPr>
          <w:sz w:val="24"/>
        </w:rPr>
      </w:pPr>
    </w:p>
    <w:p w:rsidR="00966E9F" w:rsidRDefault="00A47C0B">
      <w:pPr>
        <w:pStyle w:val="List2"/>
        <w:numPr>
          <w:ilvl w:val="0"/>
          <w:numId w:val="1"/>
        </w:numPr>
        <w:rPr>
          <w:sz w:val="24"/>
        </w:rPr>
      </w:pPr>
      <w:r>
        <w:rPr>
          <w:sz w:val="24"/>
        </w:rPr>
        <w:t>F</w:t>
      </w:r>
      <w:r w:rsidR="00966E9F">
        <w:rPr>
          <w:sz w:val="24"/>
        </w:rPr>
        <w:t xml:space="preserve">orms are available via the College’s website at:  </w:t>
      </w:r>
    </w:p>
    <w:p w:rsidR="00966E9F" w:rsidRDefault="00966E9F">
      <w:pPr>
        <w:pStyle w:val="List2"/>
        <w:ind w:left="360" w:firstLine="0"/>
        <w:rPr>
          <w:sz w:val="24"/>
        </w:rPr>
      </w:pPr>
    </w:p>
    <w:p w:rsidR="00966E9F" w:rsidRDefault="00966E9F">
      <w:pPr>
        <w:pStyle w:val="List2"/>
        <w:ind w:left="2160" w:firstLine="0"/>
        <w:rPr>
          <w:sz w:val="24"/>
        </w:rPr>
      </w:pPr>
      <w:hyperlink r:id="rId5" w:history="1">
        <w:r>
          <w:rPr>
            <w:rStyle w:val="Hyperlink"/>
            <w:sz w:val="24"/>
          </w:rPr>
          <w:t>http://www.sunyorange.edu/busine</w:t>
        </w:r>
        <w:r>
          <w:rPr>
            <w:rStyle w:val="Hyperlink"/>
            <w:sz w:val="24"/>
          </w:rPr>
          <w:t>s</w:t>
        </w:r>
        <w:r>
          <w:rPr>
            <w:rStyle w:val="Hyperlink"/>
            <w:sz w:val="24"/>
          </w:rPr>
          <w:t>soffice</w:t>
        </w:r>
      </w:hyperlink>
    </w:p>
    <w:p w:rsidR="00966E9F" w:rsidRDefault="00966E9F">
      <w:pPr>
        <w:pStyle w:val="List2"/>
        <w:ind w:left="1440" w:firstLine="720"/>
        <w:rPr>
          <w:sz w:val="24"/>
        </w:rPr>
      </w:pPr>
    </w:p>
    <w:p w:rsidR="00966E9F" w:rsidRDefault="00966E9F">
      <w:pPr>
        <w:pStyle w:val="List2"/>
        <w:ind w:firstLine="0"/>
        <w:rPr>
          <w:sz w:val="24"/>
        </w:rPr>
      </w:pPr>
    </w:p>
    <w:p w:rsidR="00966E9F" w:rsidRDefault="00DA6D93">
      <w:pPr>
        <w:pStyle w:val="List2"/>
        <w:ind w:firstLine="0"/>
        <w:rPr>
          <w:sz w:val="24"/>
        </w:rPr>
      </w:pPr>
      <w:r>
        <w:rPr>
          <w:sz w:val="24"/>
        </w:rPr>
        <w:t>Please note on the Capital equipment request form:</w:t>
      </w:r>
    </w:p>
    <w:p w:rsidR="00966E9F" w:rsidRDefault="00966E9F">
      <w:pPr>
        <w:pStyle w:val="List3"/>
        <w:ind w:left="1440" w:right="-180" w:firstLine="0"/>
        <w:rPr>
          <w:sz w:val="24"/>
        </w:rPr>
      </w:pPr>
    </w:p>
    <w:p w:rsidR="00DA6D93" w:rsidRDefault="00DA6D93" w:rsidP="00DA6D93">
      <w:pPr>
        <w:pStyle w:val="List3"/>
        <w:numPr>
          <w:ilvl w:val="0"/>
          <w:numId w:val="4"/>
        </w:numPr>
        <w:rPr>
          <w:sz w:val="24"/>
        </w:rPr>
      </w:pPr>
      <w:r>
        <w:rPr>
          <w:sz w:val="24"/>
        </w:rPr>
        <w:t>I</w:t>
      </w:r>
      <w:r w:rsidR="00966E9F">
        <w:rPr>
          <w:sz w:val="24"/>
        </w:rPr>
        <w:t xml:space="preserve">tems valued </w:t>
      </w:r>
      <w:r w:rsidR="00966E9F">
        <w:rPr>
          <w:b/>
          <w:bCs/>
          <w:sz w:val="24"/>
        </w:rPr>
        <w:t>under $500</w:t>
      </w:r>
      <w:r w:rsidR="00966E9F">
        <w:rPr>
          <w:sz w:val="24"/>
        </w:rPr>
        <w:t xml:space="preserve"> are included in supply lines, </w:t>
      </w:r>
      <w:r w:rsidR="00966E9F">
        <w:rPr>
          <w:b/>
          <w:bCs/>
          <w:sz w:val="24"/>
        </w:rPr>
        <w:t>not capital equipment</w:t>
      </w:r>
      <w:r w:rsidR="00966E9F">
        <w:rPr>
          <w:sz w:val="24"/>
        </w:rPr>
        <w:t xml:space="preserve">.  </w:t>
      </w:r>
    </w:p>
    <w:p w:rsidR="00DA6D93" w:rsidRDefault="00DA6D93" w:rsidP="00DA6D93">
      <w:pPr>
        <w:pStyle w:val="List3"/>
        <w:numPr>
          <w:ilvl w:val="0"/>
          <w:numId w:val="4"/>
        </w:numPr>
        <w:rPr>
          <w:sz w:val="24"/>
        </w:rPr>
      </w:pPr>
      <w:r>
        <w:rPr>
          <w:b/>
          <w:bCs/>
          <w:sz w:val="24"/>
        </w:rPr>
        <w:t>Computer S</w:t>
      </w:r>
      <w:r w:rsidR="00966E9F">
        <w:rPr>
          <w:b/>
          <w:bCs/>
          <w:sz w:val="24"/>
        </w:rPr>
        <w:t>oftware</w:t>
      </w:r>
      <w:r w:rsidR="00966E9F">
        <w:rPr>
          <w:sz w:val="24"/>
        </w:rPr>
        <w:t xml:space="preserve"> should be budgeted in </w:t>
      </w:r>
      <w:r w:rsidR="00966E9F">
        <w:rPr>
          <w:b/>
          <w:bCs/>
          <w:sz w:val="24"/>
        </w:rPr>
        <w:t>line #7303</w:t>
      </w:r>
      <w:r w:rsidR="00966E9F">
        <w:rPr>
          <w:sz w:val="24"/>
        </w:rPr>
        <w:t xml:space="preserve">, not a capital line.  </w:t>
      </w:r>
      <w:r w:rsidR="00966E9F">
        <w:rPr>
          <w:b/>
          <w:bCs/>
          <w:sz w:val="24"/>
        </w:rPr>
        <w:t>Non-capital computer equipment</w:t>
      </w:r>
      <w:r w:rsidR="00966E9F">
        <w:rPr>
          <w:sz w:val="24"/>
        </w:rPr>
        <w:t xml:space="preserve"> is line </w:t>
      </w:r>
      <w:r w:rsidR="00966E9F">
        <w:rPr>
          <w:b/>
          <w:bCs/>
          <w:sz w:val="24"/>
        </w:rPr>
        <w:t>#730</w:t>
      </w:r>
      <w:r w:rsidR="00A47C0B">
        <w:rPr>
          <w:b/>
          <w:bCs/>
          <w:sz w:val="24"/>
        </w:rPr>
        <w:t>6</w:t>
      </w:r>
      <w:r w:rsidR="00966E9F">
        <w:rPr>
          <w:sz w:val="24"/>
        </w:rPr>
        <w:t xml:space="preserve">. </w:t>
      </w:r>
    </w:p>
    <w:p w:rsidR="00966E9F" w:rsidRDefault="00966E9F" w:rsidP="00DA6D93">
      <w:pPr>
        <w:pStyle w:val="List3"/>
        <w:numPr>
          <w:ilvl w:val="0"/>
          <w:numId w:val="4"/>
        </w:numPr>
        <w:rPr>
          <w:sz w:val="24"/>
        </w:rPr>
      </w:pPr>
      <w:r>
        <w:rPr>
          <w:sz w:val="24"/>
        </w:rPr>
        <w:t xml:space="preserve"> Please include your justification and priority for each item on this form.</w:t>
      </w:r>
    </w:p>
    <w:p w:rsidR="00966E9F" w:rsidRDefault="00966E9F">
      <w:pPr>
        <w:pStyle w:val="List3"/>
        <w:rPr>
          <w:sz w:val="24"/>
        </w:rPr>
      </w:pPr>
    </w:p>
    <w:p w:rsidR="00966E9F" w:rsidRDefault="00966E9F">
      <w:pPr>
        <w:rPr>
          <w:sz w:val="24"/>
        </w:rPr>
      </w:pPr>
    </w:p>
    <w:p w:rsidR="00966E9F" w:rsidRDefault="00966E9F" w:rsidP="00A47C0B">
      <w:pPr>
        <w:pStyle w:val="List2"/>
        <w:numPr>
          <w:ilvl w:val="0"/>
          <w:numId w:val="1"/>
        </w:numPr>
        <w:rPr>
          <w:b/>
          <w:bCs/>
          <w:sz w:val="24"/>
        </w:rPr>
      </w:pPr>
      <w:r>
        <w:rPr>
          <w:sz w:val="24"/>
        </w:rPr>
        <w:t xml:space="preserve">Contractual Services – budget non-contractual maintenance, office supplies, instructional supplies, etcetera, including inflationary increases, where appropriate.  Any unusual fluctuations should reference strategic initiatives when possible.  The Business Office will budget any lease agreements or existing maintenance agreements.  </w:t>
      </w:r>
      <w:r>
        <w:rPr>
          <w:b/>
          <w:bCs/>
          <w:sz w:val="24"/>
        </w:rPr>
        <w:t xml:space="preserve">Please include new maintenance agreements on </w:t>
      </w:r>
      <w:proofErr w:type="gramStart"/>
      <w:r>
        <w:rPr>
          <w:b/>
          <w:bCs/>
          <w:sz w:val="24"/>
        </w:rPr>
        <w:t>equipment</w:t>
      </w:r>
      <w:proofErr w:type="gramEnd"/>
      <w:r>
        <w:rPr>
          <w:b/>
          <w:bCs/>
          <w:sz w:val="24"/>
        </w:rPr>
        <w:t xml:space="preserve"> recently purchased.  </w:t>
      </w:r>
    </w:p>
    <w:p w:rsidR="00A47C0B" w:rsidRDefault="00A47C0B" w:rsidP="00A47C0B">
      <w:pPr>
        <w:pStyle w:val="List2"/>
        <w:ind w:left="450" w:firstLine="0"/>
        <w:rPr>
          <w:b/>
          <w:bCs/>
          <w:sz w:val="24"/>
        </w:rPr>
      </w:pPr>
    </w:p>
    <w:p w:rsidR="00966E9F" w:rsidRDefault="00966E9F" w:rsidP="00A47C0B">
      <w:pPr>
        <w:pStyle w:val="List2"/>
        <w:numPr>
          <w:ilvl w:val="0"/>
          <w:numId w:val="3"/>
        </w:numPr>
        <w:tabs>
          <w:tab w:val="left" w:pos="360"/>
        </w:tabs>
        <w:rPr>
          <w:sz w:val="24"/>
        </w:rPr>
      </w:pPr>
      <w:r>
        <w:rPr>
          <w:sz w:val="24"/>
        </w:rPr>
        <w:t>Please make the line item descriptions on the forms as brief as possible.  If you feel a more detailed explanation is necessary, attach on a separate page.</w:t>
      </w:r>
    </w:p>
    <w:p w:rsidR="00784E4A" w:rsidRDefault="00784E4A" w:rsidP="00784E4A">
      <w:pPr>
        <w:pStyle w:val="List2"/>
        <w:tabs>
          <w:tab w:val="left" w:pos="360"/>
        </w:tabs>
        <w:rPr>
          <w:sz w:val="24"/>
        </w:rPr>
      </w:pPr>
    </w:p>
    <w:p w:rsidR="00784E4A" w:rsidRDefault="00784E4A" w:rsidP="00784E4A">
      <w:pPr>
        <w:pStyle w:val="List2"/>
        <w:tabs>
          <w:tab w:val="left" w:pos="360"/>
        </w:tabs>
        <w:rPr>
          <w:sz w:val="24"/>
        </w:rPr>
      </w:pPr>
    </w:p>
    <w:p w:rsidR="00A47C0B" w:rsidRDefault="00A47C0B" w:rsidP="00A47C0B">
      <w:pPr>
        <w:pStyle w:val="List2"/>
        <w:tabs>
          <w:tab w:val="left" w:pos="360"/>
        </w:tabs>
        <w:ind w:left="450" w:firstLine="0"/>
        <w:rPr>
          <w:sz w:val="24"/>
        </w:rPr>
      </w:pPr>
    </w:p>
    <w:p w:rsidR="00966E9F" w:rsidRDefault="00966E9F">
      <w:pPr>
        <w:ind w:left="720"/>
        <w:rPr>
          <w:sz w:val="24"/>
        </w:rPr>
      </w:pPr>
      <w:r>
        <w:rPr>
          <w:sz w:val="24"/>
        </w:rPr>
        <w:t xml:space="preserve">  </w:t>
      </w:r>
    </w:p>
    <w:p w:rsidR="00966E9F" w:rsidRDefault="00966E9F">
      <w:pPr>
        <w:rPr>
          <w:sz w:val="24"/>
        </w:rPr>
      </w:pPr>
    </w:p>
    <w:p w:rsidR="00966E9F" w:rsidRDefault="00966E9F">
      <w:pPr>
        <w:rPr>
          <w:sz w:val="24"/>
        </w:rPr>
      </w:pPr>
    </w:p>
    <w:sectPr w:rsidR="00966E9F">
      <w:pgSz w:w="12240" w:h="15840" w:code="1"/>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E16FF"/>
    <w:multiLevelType w:val="hybridMultilevel"/>
    <w:tmpl w:val="0700E8D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F02EF7"/>
    <w:multiLevelType w:val="hybridMultilevel"/>
    <w:tmpl w:val="DA709B5E"/>
    <w:lvl w:ilvl="0" w:tplc="0409000F">
      <w:start w:val="1"/>
      <w:numFmt w:val="decimal"/>
      <w:lvlText w:val="%1."/>
      <w:lvlJc w:val="left"/>
      <w:pPr>
        <w:tabs>
          <w:tab w:val="num" w:pos="810"/>
        </w:tabs>
        <w:ind w:left="810" w:hanging="360"/>
      </w:pPr>
      <w:rPr>
        <w:rFonts w:hint="default"/>
      </w:rPr>
    </w:lvl>
    <w:lvl w:ilvl="1" w:tplc="EC30AA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1B60F9"/>
    <w:multiLevelType w:val="hybridMultilevel"/>
    <w:tmpl w:val="DF1CF3DC"/>
    <w:lvl w:ilvl="0" w:tplc="FBDA610E">
      <w:start w:val="3"/>
      <w:numFmt w:val="decimal"/>
      <w:lvlText w:val="%1."/>
      <w:lvlJc w:val="left"/>
      <w:pPr>
        <w:tabs>
          <w:tab w:val="num" w:pos="810"/>
        </w:tabs>
        <w:ind w:left="810" w:hanging="360"/>
      </w:pPr>
      <w:rPr>
        <w:rFonts w:hint="default"/>
      </w:rPr>
    </w:lvl>
    <w:lvl w:ilvl="1" w:tplc="C74A0FBE">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78827472"/>
    <w:multiLevelType w:val="hybridMultilevel"/>
    <w:tmpl w:val="F72623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773A5A"/>
    <w:rsid w:val="003B7DE4"/>
    <w:rsid w:val="006F6A95"/>
    <w:rsid w:val="00773A5A"/>
    <w:rsid w:val="00784E4A"/>
    <w:rsid w:val="0088456E"/>
    <w:rsid w:val="00966E9F"/>
    <w:rsid w:val="00A47C0B"/>
    <w:rsid w:val="00DA6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pPr>
      <w:ind w:left="720" w:hanging="360"/>
    </w:pPr>
  </w:style>
  <w:style w:type="paragraph" w:styleId="List3">
    <w:name w:val="List 3"/>
    <w:basedOn w:val="Normal"/>
    <w:pPr>
      <w:ind w:left="108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nyorange.edu/businessoff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Budget Instructions</vt:lpstr>
    </vt:vector>
  </TitlesOfParts>
  <Company>OCCC</Company>
  <LinksUpToDate>false</LinksUpToDate>
  <CharactersWithSpaces>1080</CharactersWithSpaces>
  <SharedDoc>false</SharedDoc>
  <HLinks>
    <vt:vector size="6" baseType="variant">
      <vt:variant>
        <vt:i4>5898323</vt:i4>
      </vt:variant>
      <vt:variant>
        <vt:i4>0</vt:i4>
      </vt:variant>
      <vt:variant>
        <vt:i4>0</vt:i4>
      </vt:variant>
      <vt:variant>
        <vt:i4>5</vt:i4>
      </vt:variant>
      <vt:variant>
        <vt:lpwstr>http://www.sunyorange.edu/businessoffice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Instructions</dc:title>
  <dc:subject/>
  <dc:creator>Julie</dc:creator>
  <cp:keywords/>
  <dc:description/>
  <cp:lastModifiedBy>Counceling Center</cp:lastModifiedBy>
  <cp:revision>2</cp:revision>
  <cp:lastPrinted>2007-01-26T20:43:00Z</cp:lastPrinted>
  <dcterms:created xsi:type="dcterms:W3CDTF">2011-01-25T16:00:00Z</dcterms:created>
  <dcterms:modified xsi:type="dcterms:W3CDTF">2011-01-25T16:00:00Z</dcterms:modified>
</cp:coreProperties>
</file>