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CTL Tuesday Tip for 10/15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jc w:val="center"/>
        <w:rPr>
          <w:b w:val="1"/>
          <w:color w:val="0000ff"/>
          <w:sz w:val="36"/>
          <w:szCs w:val="36"/>
        </w:rPr>
      </w:pPr>
      <w:r w:rsidDel="00000000" w:rsidR="00000000" w:rsidRPr="00000000">
        <w:rPr>
          <w:b w:val="1"/>
          <w:color w:val="0000ff"/>
          <w:sz w:val="36"/>
          <w:szCs w:val="36"/>
          <w:rtl w:val="0"/>
        </w:rPr>
        <w:t xml:space="preserve">UDL</w:t>
      </w:r>
    </w:p>
    <w:p w:rsidR="00000000" w:rsidDel="00000000" w:rsidP="00000000" w:rsidRDefault="00000000" w:rsidRPr="00000000" w14:paraId="00000004">
      <w:pPr>
        <w:jc w:val="center"/>
        <w:rPr>
          <w:rFonts w:ascii="Courier New" w:cs="Courier New" w:eastAsia="Courier New" w:hAnsi="Courier New"/>
          <w:b w:val="1"/>
          <w:i w:val="1"/>
          <w:color w:val="0000ff"/>
          <w:sz w:val="24"/>
          <w:szCs w:val="24"/>
        </w:rPr>
      </w:pPr>
      <w:r w:rsidDel="00000000" w:rsidR="00000000" w:rsidRPr="00000000">
        <w:rPr>
          <w:rFonts w:ascii="Courier New" w:cs="Courier New" w:eastAsia="Courier New" w:hAnsi="Courier New"/>
          <w:b w:val="1"/>
          <w:i w:val="1"/>
          <w:color w:val="0000ff"/>
          <w:sz w:val="24"/>
          <w:szCs w:val="24"/>
          <w:rtl w:val="0"/>
        </w:rPr>
        <w:t xml:space="preserve">Universal Design for Learning</w:t>
      </w:r>
    </w:p>
    <w:p w:rsidR="00000000" w:rsidDel="00000000" w:rsidP="00000000" w:rsidRDefault="00000000" w:rsidRPr="00000000" w14:paraId="00000005">
      <w:pPr>
        <w:jc w:val="center"/>
        <w:rPr>
          <w:b w:val="1"/>
          <w:color w:val="0000ff"/>
          <w:sz w:val="24"/>
          <w:szCs w:val="24"/>
        </w:rPr>
      </w:pPr>
      <w:r w:rsidDel="00000000" w:rsidR="00000000" w:rsidRPr="00000000">
        <w:rPr>
          <w:b w:val="1"/>
          <w:color w:val="0000ff"/>
          <w:sz w:val="24"/>
          <w:szCs w:val="24"/>
          <w:rtl w:val="0"/>
        </w:rPr>
        <w:t xml:space="preserve">Critically important to student success! </w:t>
      </w:r>
    </w:p>
    <w:p w:rsidR="00000000" w:rsidDel="00000000" w:rsidP="00000000" w:rsidRDefault="00000000" w:rsidRPr="00000000" w14:paraId="00000006">
      <w:pPr>
        <w:jc w:val="center"/>
        <w:rPr>
          <w:rFonts w:ascii="Comic Sans MS" w:cs="Comic Sans MS" w:eastAsia="Comic Sans MS" w:hAnsi="Comic Sans MS"/>
          <w:b w:val="1"/>
          <w:color w:val="0000ff"/>
          <w:sz w:val="24"/>
          <w:szCs w:val="24"/>
        </w:rPr>
      </w:pPr>
      <w:r w:rsidDel="00000000" w:rsidR="00000000" w:rsidRPr="00000000">
        <w:rPr>
          <w:rFonts w:ascii="Comic Sans MS" w:cs="Comic Sans MS" w:eastAsia="Comic Sans MS" w:hAnsi="Comic Sans MS"/>
          <w:b w:val="1"/>
          <w:color w:val="0000ff"/>
          <w:sz w:val="24"/>
          <w:szCs w:val="24"/>
          <w:rtl w:val="0"/>
        </w:rPr>
        <w:t xml:space="preserve">Not sure where to start? </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There are a number of tools and approaches to teaching that can support a transition to instruction that </w:t>
      </w:r>
      <w:r w:rsidDel="00000000" w:rsidR="00000000" w:rsidRPr="00000000">
        <w:rPr>
          <w:b w:val="1"/>
          <w:i w:val="1"/>
          <w:sz w:val="24"/>
          <w:szCs w:val="24"/>
          <w:rtl w:val="0"/>
        </w:rPr>
        <w:t xml:space="preserve">all </w:t>
      </w:r>
      <w:r w:rsidDel="00000000" w:rsidR="00000000" w:rsidRPr="00000000">
        <w:rPr>
          <w:sz w:val="24"/>
          <w:szCs w:val="24"/>
          <w:rtl w:val="0"/>
        </w:rPr>
        <w:t xml:space="preserve">students can benefit from.  </w:t>
      </w:r>
    </w:p>
    <w:p w:rsidR="00000000" w:rsidDel="00000000" w:rsidP="00000000" w:rsidRDefault="00000000" w:rsidRPr="00000000" w14:paraId="00000009">
      <w:pPr>
        <w:jc w:val="center"/>
        <w:rPr/>
      </w:pPr>
      <w:r w:rsidDel="00000000" w:rsidR="00000000" w:rsidRPr="00000000">
        <w:rPr>
          <w:rtl w:val="0"/>
        </w:rPr>
        <w:t xml:space="preserve">Universal Design for learning is founded in a few core principles...</w:t>
      </w:r>
    </w:p>
    <w:p w:rsidR="00000000" w:rsidDel="00000000" w:rsidP="00000000" w:rsidRDefault="00000000" w:rsidRPr="00000000" w14:paraId="0000000A">
      <w:pPr>
        <w:jc w:val="center"/>
        <w:rPr/>
      </w:pPr>
      <w:r w:rsidDel="00000000" w:rsidR="00000000" w:rsidRPr="00000000">
        <w:rPr/>
        <w:drawing>
          <wp:inline distB="114300" distT="114300" distL="114300" distR="114300">
            <wp:extent cx="3537539" cy="4300538"/>
            <wp:effectExtent b="0" l="0" r="0" t="0"/>
            <wp:docPr descr="Screen Shot 2019-08-29 at 9.59.14 AM.png" id="1" name="image1.png"/>
            <a:graphic>
              <a:graphicData uri="http://schemas.openxmlformats.org/drawingml/2006/picture">
                <pic:pic>
                  <pic:nvPicPr>
                    <pic:cNvPr descr="Screen Shot 2019-08-29 at 9.59.14 AM.png" id="0" name="image1.png"/>
                    <pic:cNvPicPr preferRelativeResize="0"/>
                  </pic:nvPicPr>
                  <pic:blipFill>
                    <a:blip r:embed="rId6"/>
                    <a:srcRect b="0" l="82" r="82" t="0"/>
                    <a:stretch>
                      <a:fillRect/>
                    </a:stretch>
                  </pic:blipFill>
                  <pic:spPr>
                    <a:xfrm>
                      <a:off x="0" y="0"/>
                      <a:ext cx="3537539" cy="430053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b w:val="1"/>
          <w:color w:val="ff9900"/>
          <w:sz w:val="24"/>
          <w:szCs w:val="24"/>
        </w:rPr>
      </w:pPr>
      <w:r w:rsidDel="00000000" w:rsidR="00000000" w:rsidRPr="00000000">
        <w:rPr>
          <w:b w:val="1"/>
          <w:color w:val="ff9900"/>
          <w:sz w:val="24"/>
          <w:szCs w:val="24"/>
          <w:rtl w:val="0"/>
        </w:rPr>
        <w:t xml:space="preserve">The Challenge...</w:t>
      </w:r>
    </w:p>
    <w:p w:rsidR="00000000" w:rsidDel="00000000" w:rsidP="00000000" w:rsidRDefault="00000000" w:rsidRPr="00000000" w14:paraId="0000000C">
      <w:pPr>
        <w:numPr>
          <w:ilvl w:val="0"/>
          <w:numId w:val="1"/>
        </w:numPr>
        <w:spacing w:after="0" w:afterAutospacing="0" w:before="240" w:lineRule="auto"/>
        <w:ind w:left="2140" w:hanging="360"/>
      </w:pPr>
      <w:r w:rsidDel="00000000" w:rsidR="00000000" w:rsidRPr="00000000">
        <w:rPr>
          <w:rtl w:val="0"/>
        </w:rPr>
        <w:t xml:space="preserve">Working with a diverse student population with wide ranging levels of foundational knowledge and skill</w:t>
      </w:r>
    </w:p>
    <w:p w:rsidR="00000000" w:rsidDel="00000000" w:rsidP="00000000" w:rsidRDefault="00000000" w:rsidRPr="00000000" w14:paraId="0000000D">
      <w:pPr>
        <w:numPr>
          <w:ilvl w:val="0"/>
          <w:numId w:val="1"/>
        </w:numPr>
        <w:spacing w:after="0" w:afterAutospacing="0" w:before="0" w:beforeAutospacing="0" w:lineRule="auto"/>
        <w:ind w:left="2140" w:hanging="360"/>
      </w:pPr>
      <w:r w:rsidDel="00000000" w:rsidR="00000000" w:rsidRPr="00000000">
        <w:rPr>
          <w:rtl w:val="0"/>
        </w:rPr>
        <w:t xml:space="preserve">Taking time to understand students' needs and capabilities</w:t>
      </w:r>
    </w:p>
    <w:p w:rsidR="00000000" w:rsidDel="00000000" w:rsidP="00000000" w:rsidRDefault="00000000" w:rsidRPr="00000000" w14:paraId="0000000E">
      <w:pPr>
        <w:numPr>
          <w:ilvl w:val="0"/>
          <w:numId w:val="1"/>
        </w:numPr>
        <w:spacing w:after="240" w:before="0" w:beforeAutospacing="0" w:lineRule="auto"/>
        <w:ind w:left="2140" w:hanging="360"/>
      </w:pPr>
      <w:r w:rsidDel="00000000" w:rsidR="00000000" w:rsidRPr="00000000">
        <w:rPr>
          <w:rtl w:val="0"/>
        </w:rPr>
        <w:t xml:space="preserve">Incorporating creative approaches to teaching and assessment</w:t>
      </w:r>
    </w:p>
    <w:p w:rsidR="00000000" w:rsidDel="00000000" w:rsidP="00000000" w:rsidRDefault="00000000" w:rsidRPr="00000000" w14:paraId="0000000F">
      <w:pPr>
        <w:spacing w:after="240" w:before="240" w:lineRule="auto"/>
        <w:ind w:left="720" w:firstLine="0"/>
        <w:rPr/>
      </w:pPr>
      <w:r w:rsidDel="00000000" w:rsidR="00000000" w:rsidRPr="00000000">
        <w:rPr>
          <w:rtl w:val="0"/>
        </w:rPr>
      </w:r>
    </w:p>
    <w:p w:rsidR="00000000" w:rsidDel="00000000" w:rsidP="00000000" w:rsidRDefault="00000000" w:rsidRPr="00000000" w14:paraId="00000010">
      <w:pPr>
        <w:rPr>
          <w:b w:val="1"/>
          <w:color w:val="ff9900"/>
        </w:rPr>
      </w:pPr>
      <w:r w:rsidDel="00000000" w:rsidR="00000000" w:rsidRPr="00000000">
        <w:rPr>
          <w:b w:val="1"/>
          <w:color w:val="ff9900"/>
          <w:sz w:val="24"/>
          <w:szCs w:val="24"/>
          <w:rtl w:val="0"/>
        </w:rPr>
        <w:t xml:space="preserve">The OPPORTUNITY... </w:t>
      </w:r>
      <w:r w:rsidDel="00000000" w:rsidR="00000000" w:rsidRPr="00000000">
        <w:rPr>
          <w:b w:val="1"/>
          <w:color w:val="ff9900"/>
          <w:rtl w:val="0"/>
        </w:rPr>
        <w:t xml:space="preserve"> </w:t>
      </w:r>
    </w:p>
    <w:p w:rsidR="00000000" w:rsidDel="00000000" w:rsidP="00000000" w:rsidRDefault="00000000" w:rsidRPr="00000000" w14:paraId="00000011">
      <w:pPr>
        <w:numPr>
          <w:ilvl w:val="0"/>
          <w:numId w:val="2"/>
        </w:numPr>
        <w:spacing w:after="0" w:afterAutospacing="0" w:before="240" w:lineRule="auto"/>
        <w:ind w:left="940" w:hanging="360"/>
      </w:pPr>
      <w:r w:rsidDel="00000000" w:rsidR="00000000" w:rsidRPr="00000000">
        <w:rPr>
          <w:b w:val="1"/>
          <w:rtl w:val="0"/>
        </w:rPr>
        <w:t xml:space="preserve">Identify a topic/lesson: </w:t>
      </w:r>
      <w:r w:rsidDel="00000000" w:rsidR="00000000" w:rsidRPr="00000000">
        <w:rPr>
          <w:rtl w:val="0"/>
        </w:rPr>
        <w:t xml:space="preserve"> create a multi-faceted approach with tools or guidance from CTL</w:t>
      </w:r>
    </w:p>
    <w:p w:rsidR="00000000" w:rsidDel="00000000" w:rsidP="00000000" w:rsidRDefault="00000000" w:rsidRPr="00000000" w14:paraId="00000012">
      <w:pPr>
        <w:numPr>
          <w:ilvl w:val="0"/>
          <w:numId w:val="2"/>
        </w:numPr>
        <w:spacing w:after="0" w:afterAutospacing="0" w:before="0" w:beforeAutospacing="0" w:lineRule="auto"/>
        <w:ind w:left="940" w:hanging="360"/>
      </w:pPr>
      <w:r w:rsidDel="00000000" w:rsidR="00000000" w:rsidRPr="00000000">
        <w:rPr>
          <w:b w:val="1"/>
          <w:rtl w:val="0"/>
        </w:rPr>
        <w:t xml:space="preserve">Utilize tools:</w:t>
      </w:r>
      <w:r w:rsidDel="00000000" w:rsidR="00000000" w:rsidRPr="00000000">
        <w:rPr>
          <w:rtl w:val="0"/>
        </w:rPr>
        <w:t xml:space="preserve">  translation software, captioning for audio/video, document accessibility, discussion scaffolding and assessment design</w:t>
      </w:r>
    </w:p>
    <w:p w:rsidR="00000000" w:rsidDel="00000000" w:rsidP="00000000" w:rsidRDefault="00000000" w:rsidRPr="00000000" w14:paraId="00000013">
      <w:pPr>
        <w:numPr>
          <w:ilvl w:val="0"/>
          <w:numId w:val="2"/>
        </w:numPr>
        <w:spacing w:after="240" w:before="0" w:beforeAutospacing="0" w:lineRule="auto"/>
        <w:ind w:left="940" w:hanging="360"/>
      </w:pPr>
      <w:r w:rsidDel="00000000" w:rsidR="00000000" w:rsidRPr="00000000">
        <w:rPr>
          <w:b w:val="1"/>
          <w:rtl w:val="0"/>
        </w:rPr>
        <w:t xml:space="preserve">Share your success: </w:t>
      </w:r>
      <w:r w:rsidDel="00000000" w:rsidR="00000000" w:rsidRPr="00000000">
        <w:rPr>
          <w:rtl w:val="0"/>
        </w:rPr>
        <w:t xml:space="preserve"> let us know about a design shift you have made and the CTL will help you share it with colleagues</w:t>
      </w:r>
    </w:p>
    <w:p w:rsidR="00000000" w:rsidDel="00000000" w:rsidP="00000000" w:rsidRDefault="00000000" w:rsidRPr="00000000" w14:paraId="00000014">
      <w:pPr>
        <w:rPr/>
      </w:pPr>
      <w:r w:rsidDel="00000000" w:rsidR="00000000" w:rsidRPr="00000000">
        <w:rPr>
          <w:b w:val="1"/>
          <w:rtl w:val="0"/>
        </w:rPr>
        <w:t xml:space="preserve">Resources and Information...</w:t>
      </w:r>
      <w:r w:rsidDel="00000000" w:rsidR="00000000" w:rsidRPr="00000000">
        <w:rPr>
          <w:rtl w:val="0"/>
        </w:rPr>
        <w:t xml:space="preserve">  check the CTL schedule for sessions on a variety of topics that support UDL from tools for accessibility to seminars on working with students.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shd w:fill="ff9900" w:val="clear"/>
          <w:rtl w:val="0"/>
        </w:rPr>
        <w:t xml:space="preserve">SCHEDULE HIGHLIGHT...</w:t>
      </w:r>
      <w:r w:rsidDel="00000000" w:rsidR="00000000" w:rsidRPr="00000000">
        <w:rPr>
          <w:rtl w:val="0"/>
        </w:rPr>
        <w:t xml:space="preserve">  (participate in person </w:t>
      </w:r>
      <w:r w:rsidDel="00000000" w:rsidR="00000000" w:rsidRPr="00000000">
        <w:rPr>
          <w:i w:val="1"/>
          <w:rtl w:val="0"/>
        </w:rPr>
        <w:t xml:space="preserve">or via ZOOM link</w:t>
      </w:r>
      <w:r w:rsidDel="00000000" w:rsidR="00000000" w:rsidRPr="00000000">
        <w:rPr>
          <w:rtl w:val="0"/>
        </w:rPr>
        <w:t xml:space="preserve">)</w:t>
      </w:r>
    </w:p>
    <w:p w:rsidR="00000000" w:rsidDel="00000000" w:rsidP="00000000" w:rsidRDefault="00000000" w:rsidRPr="00000000" w14:paraId="00000017">
      <w:pPr>
        <w:spacing w:after="160" w:line="256.8000047857111" w:lineRule="auto"/>
        <w:rPr>
          <w:color w:val="202124"/>
        </w:rPr>
      </w:pPr>
      <w:r w:rsidDel="00000000" w:rsidR="00000000" w:rsidRPr="00000000">
        <w:rPr>
          <w:rtl w:val="0"/>
        </w:rPr>
      </w:r>
    </w:p>
    <w:p w:rsidR="00000000" w:rsidDel="00000000" w:rsidP="00000000" w:rsidRDefault="00000000" w:rsidRPr="00000000" w14:paraId="00000018">
      <w:pPr>
        <w:spacing w:after="160" w:line="256.8000047857111" w:lineRule="auto"/>
        <w:rPr>
          <w:color w:val="202124"/>
        </w:rPr>
      </w:pPr>
      <w:r w:rsidDel="00000000" w:rsidR="00000000" w:rsidRPr="00000000">
        <w:rPr>
          <w:b w:val="1"/>
          <w:rtl w:val="0"/>
        </w:rPr>
        <w:t xml:space="preserve">WHO: </w:t>
      </w:r>
      <w:r w:rsidDel="00000000" w:rsidR="00000000" w:rsidRPr="00000000">
        <w:rPr>
          <w:rtl w:val="0"/>
        </w:rPr>
        <w:t xml:space="preserve">      Dr. </w:t>
      </w:r>
      <w:r w:rsidDel="00000000" w:rsidR="00000000" w:rsidRPr="00000000">
        <w:rPr>
          <w:color w:val="202124"/>
          <w:rtl w:val="0"/>
        </w:rPr>
        <w:t xml:space="preserve">Jane Thierfeld-Brown </w:t>
      </w:r>
    </w:p>
    <w:p w:rsidR="00000000" w:rsidDel="00000000" w:rsidP="00000000" w:rsidRDefault="00000000" w:rsidRPr="00000000" w14:paraId="00000019">
      <w:pPr>
        <w:spacing w:after="160" w:line="256.8000047857111" w:lineRule="auto"/>
        <w:rPr>
          <w:color w:val="202124"/>
        </w:rPr>
      </w:pPr>
      <w:r w:rsidDel="00000000" w:rsidR="00000000" w:rsidRPr="00000000">
        <w:rPr>
          <w:b w:val="1"/>
          <w:color w:val="202124"/>
          <w:rtl w:val="0"/>
        </w:rPr>
        <w:t xml:space="preserve">WHAT:</w:t>
      </w:r>
      <w:r w:rsidDel="00000000" w:rsidR="00000000" w:rsidRPr="00000000">
        <w:rPr>
          <w:color w:val="202124"/>
          <w:rtl w:val="0"/>
        </w:rPr>
        <w:t xml:space="preserve">      Working with students on the Autism Spectrum</w:t>
      </w:r>
    </w:p>
    <w:p w:rsidR="00000000" w:rsidDel="00000000" w:rsidP="00000000" w:rsidRDefault="00000000" w:rsidRPr="00000000" w14:paraId="0000001A">
      <w:pPr>
        <w:spacing w:after="160" w:line="256.8000047857111" w:lineRule="auto"/>
        <w:rPr>
          <w:color w:val="202124"/>
        </w:rPr>
      </w:pPr>
      <w:r w:rsidDel="00000000" w:rsidR="00000000" w:rsidRPr="00000000">
        <w:rPr>
          <w:b w:val="1"/>
          <w:color w:val="202124"/>
          <w:rtl w:val="0"/>
        </w:rPr>
        <w:t xml:space="preserve">WHEN:</w:t>
      </w:r>
      <w:r w:rsidDel="00000000" w:rsidR="00000000" w:rsidRPr="00000000">
        <w:rPr>
          <w:color w:val="202124"/>
          <w:rtl w:val="0"/>
        </w:rPr>
        <w:t xml:space="preserve">     Wednesday 10/16/19 at 3:00pm </w:t>
      </w:r>
    </w:p>
    <w:p w:rsidR="00000000" w:rsidDel="00000000" w:rsidP="00000000" w:rsidRDefault="00000000" w:rsidRPr="00000000" w14:paraId="0000001B">
      <w:pPr>
        <w:spacing w:after="160" w:line="256.8000047857111" w:lineRule="auto"/>
        <w:rPr>
          <w:color w:val="1155cc"/>
          <w:u w:val="single"/>
        </w:rPr>
      </w:pPr>
      <w:r w:rsidDel="00000000" w:rsidR="00000000" w:rsidRPr="00000000">
        <w:rPr>
          <w:b w:val="1"/>
          <w:color w:val="202124"/>
          <w:rtl w:val="0"/>
        </w:rPr>
        <w:t xml:space="preserve">WHERE: </w:t>
      </w:r>
      <w:r w:rsidDel="00000000" w:rsidR="00000000" w:rsidRPr="00000000">
        <w:rPr>
          <w:color w:val="202124"/>
          <w:rtl w:val="0"/>
        </w:rPr>
        <w:t xml:space="preserve">  Rowley Room 112  / </w:t>
      </w:r>
      <w:r w:rsidDel="00000000" w:rsidR="00000000" w:rsidRPr="00000000">
        <w:rPr>
          <w:b w:val="1"/>
          <w:i w:val="1"/>
          <w:color w:val="202124"/>
          <w:rtl w:val="0"/>
        </w:rPr>
        <w:t xml:space="preserve">or</w:t>
      </w:r>
      <w:r w:rsidDel="00000000" w:rsidR="00000000" w:rsidRPr="00000000">
        <w:rPr>
          <w:color w:val="202124"/>
          <w:rtl w:val="0"/>
        </w:rPr>
        <w:t xml:space="preserve"> /  via Zoom @   </w:t>
      </w:r>
      <w:hyperlink r:id="rId7">
        <w:r w:rsidDel="00000000" w:rsidR="00000000" w:rsidRPr="00000000">
          <w:rPr>
            <w:color w:val="1155cc"/>
            <w:u w:val="single"/>
            <w:rtl w:val="0"/>
          </w:rPr>
          <w:t xml:space="preserve">https://sunyorange.zoom.us/j/739284411</w:t>
        </w:r>
      </w:hyperlink>
      <w:r w:rsidDel="00000000" w:rsidR="00000000" w:rsidRPr="00000000">
        <w:rPr>
          <w:rtl w:val="0"/>
        </w:rPr>
      </w:r>
    </w:p>
    <w:p w:rsidR="00000000" w:rsidDel="00000000" w:rsidP="00000000" w:rsidRDefault="00000000" w:rsidRPr="00000000" w14:paraId="0000001C">
      <w:pPr>
        <w:spacing w:after="160" w:line="256.8000047857111" w:lineRule="auto"/>
        <w:rPr/>
      </w:pPr>
      <w:r w:rsidDel="00000000" w:rsidR="00000000" w:rsidRPr="00000000">
        <w:rPr>
          <w:rtl w:val="0"/>
        </w:rPr>
        <w:t xml:space="preserve">The increasing numbers of students on the autism spectrum entering post-secondary education present higher education institutions with challenges previously not at issue. Impacts outside of the academic realm may be unique for College faculty and staff to consider. Academic and Student Services offices are sometimes faced with behavior management and conduct issues, sensory and stress management issues. Students with autism spectrum disorders sometimes do not disclose until there is a problem: therefore pro-active, campus wide training and awareness is critical for a successful interface between the institution and student.</w:t>
      </w:r>
    </w:p>
    <w:p w:rsidR="00000000" w:rsidDel="00000000" w:rsidP="00000000" w:rsidRDefault="00000000" w:rsidRPr="00000000" w14:paraId="0000001D">
      <w:pPr>
        <w:spacing w:after="160" w:line="256.8000047857111" w:lineRule="auto"/>
        <w:rPr/>
      </w:pPr>
      <w:r w:rsidDel="00000000" w:rsidR="00000000" w:rsidRPr="00000000">
        <w:rPr>
          <w:rtl w:val="0"/>
        </w:rPr>
        <w:t xml:space="preserve">This session will address ways to work with students on the spectrum, to deal with possible classroom issues, and provide helpful strategies to increase learning and address difficult behaviors.</w:t>
      </w:r>
    </w:p>
    <w:p w:rsidR="00000000" w:rsidDel="00000000" w:rsidP="00000000" w:rsidRDefault="00000000" w:rsidRPr="00000000" w14:paraId="0000001E">
      <w:pPr>
        <w:jc w:val="center"/>
        <w:rPr>
          <w:b w:val="1"/>
          <w:color w:val="ff9900"/>
          <w:sz w:val="36"/>
          <w:szCs w:val="36"/>
          <w:u w:val="single"/>
        </w:rPr>
      </w:pPr>
      <w:r w:rsidDel="00000000" w:rsidR="00000000" w:rsidRPr="00000000">
        <w:rPr>
          <w:rtl w:val="0"/>
        </w:rPr>
        <w:t xml:space="preserve">__________________________________________________________________________</w:t>
      </w:r>
      <w:r w:rsidDel="00000000" w:rsidR="00000000" w:rsidRPr="00000000">
        <w:rPr>
          <w:b w:val="1"/>
          <w:color w:val="ff9900"/>
          <w:sz w:val="36"/>
          <w:szCs w:val="36"/>
          <w:u w:val="single"/>
          <w:rtl w:val="0"/>
        </w:rPr>
        <w:t xml:space="preserve">YOU </w:t>
      </w:r>
    </w:p>
    <w:p w:rsidR="00000000" w:rsidDel="00000000" w:rsidP="00000000" w:rsidRDefault="00000000" w:rsidRPr="00000000" w14:paraId="0000001F">
      <w:pPr>
        <w:jc w:val="center"/>
        <w:rPr>
          <w:b w:val="1"/>
          <w:color w:val="222222"/>
          <w:sz w:val="24"/>
          <w:szCs w:val="24"/>
        </w:rPr>
      </w:pPr>
      <w:r w:rsidDel="00000000" w:rsidR="00000000" w:rsidRPr="00000000">
        <w:rPr>
          <w:b w:val="1"/>
          <w:color w:val="222222"/>
          <w:sz w:val="36"/>
          <w:szCs w:val="36"/>
          <w:rtl w:val="0"/>
        </w:rPr>
        <w:t xml:space="preserve">make a difference everyday! </w:t>
      </w:r>
      <w:r w:rsidDel="00000000" w:rsidR="00000000" w:rsidRPr="00000000">
        <w:rPr>
          <w:b w:val="1"/>
          <w:color w:val="222222"/>
          <w:sz w:val="24"/>
          <w:szCs w:val="24"/>
          <w:rtl w:val="0"/>
        </w:rPr>
        <w:t xml:space="preserve"> </w:t>
      </w:r>
    </w:p>
    <w:p w:rsidR="00000000" w:rsidDel="00000000" w:rsidP="00000000" w:rsidRDefault="00000000" w:rsidRPr="00000000" w14:paraId="00000020">
      <w:pPr>
        <w:rPr>
          <w:b w:val="1"/>
          <w:color w:val="222222"/>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unyorange.zoom.us/j/739284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