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8E27" w14:textId="3328CEE7" w:rsidR="006D77DC" w:rsidRPr="006D77DC" w:rsidRDefault="006D77DC" w:rsidP="006D77DC">
      <w:pPr>
        <w:rPr>
          <w:b/>
          <w:bCs/>
        </w:rPr>
      </w:pPr>
      <w:r>
        <w:tab/>
      </w:r>
      <w:r w:rsidRPr="006D77DC">
        <w:rPr>
          <w:b/>
          <w:bCs/>
        </w:rPr>
        <w:t>INSTRUCTIONAL MATERIALS: REQUIRED TEXTBOOKS for Nursing III</w:t>
      </w:r>
    </w:p>
    <w:p w14:paraId="7A2AAAFA" w14:textId="77777777" w:rsidR="006D77DC" w:rsidRDefault="006D77DC" w:rsidP="006D77DC">
      <w:r>
        <w:t>Course point enhanced access for Maternity and Pediatric Nursing 4th by Ricci/Kyle e book and prep U   9781975156664 (This is an electronic textbook)</w:t>
      </w:r>
    </w:p>
    <w:p w14:paraId="3C4A9EB3" w14:textId="77777777" w:rsidR="006D77DC" w:rsidRDefault="006D77DC" w:rsidP="006D77DC">
      <w:proofErr w:type="spellStart"/>
      <w:r>
        <w:t>Docucare</w:t>
      </w:r>
      <w:proofErr w:type="spellEnd"/>
      <w:r>
        <w:t xml:space="preserve"> Electronic </w:t>
      </w:r>
      <w:proofErr w:type="gramStart"/>
      <w:r>
        <w:t>Program .</w:t>
      </w:r>
      <w:proofErr w:type="gramEnd"/>
      <w:r>
        <w:t xml:space="preserve"> This will be used for your weekly clinical documentation</w:t>
      </w:r>
    </w:p>
    <w:p w14:paraId="2D63E8EA" w14:textId="77777777" w:rsidR="006D77DC" w:rsidRDefault="006D77DC" w:rsidP="006D77DC">
      <w:r>
        <w:t>Nursing kit of supplies required for all nursing III students. This kit is only available at the college bookstore. This kit should have been purchased in Nursing 1 and re-used each semester.</w:t>
      </w:r>
    </w:p>
    <w:p w14:paraId="7823B6CA" w14:textId="3F9642D1" w:rsidR="005E3AC7" w:rsidRDefault="006D77DC" w:rsidP="006D77DC">
      <w:r>
        <w:t xml:space="preserve"> Kaplan Access Card Available only in the college bookstore. Card, along with paid receipt must be shown to your lead instructor on the first day of classes. This will allow for online secure access to the Kaplan home page, which provides study skills, workshops, practice tests, secure tests, test results, remediation resources and NCLEX-RN® prep materials</w:t>
      </w:r>
    </w:p>
    <w:p w14:paraId="028E3009" w14:textId="6715BD97" w:rsidR="006D77DC" w:rsidRPr="006D77DC" w:rsidRDefault="006D77DC" w:rsidP="006D77DC">
      <w:pPr>
        <w:rPr>
          <w:b/>
          <w:bCs/>
          <w:u w:val="single"/>
        </w:rPr>
      </w:pPr>
      <w:r w:rsidRPr="006D77DC">
        <w:rPr>
          <w:b/>
          <w:bCs/>
          <w:u w:val="single"/>
        </w:rPr>
        <w:t>Week 1 Readings</w:t>
      </w:r>
    </w:p>
    <w:p w14:paraId="2D37CE15" w14:textId="77777777" w:rsidR="006D77DC" w:rsidRDefault="006D77DC" w:rsidP="006D77DC">
      <w:r>
        <w:t>Ricci, Kyle, &amp; Carman</w:t>
      </w:r>
    </w:p>
    <w:p w14:paraId="50E9C0C9" w14:textId="77777777" w:rsidR="006D77DC" w:rsidRDefault="006D77DC" w:rsidP="006D77DC">
      <w:r>
        <w:t xml:space="preserve">Chapter 1 Perspectives on Maternal &amp; Child </w:t>
      </w:r>
      <w:proofErr w:type="gramStart"/>
      <w:r>
        <w:t>Care  (</w:t>
      </w:r>
      <w:proofErr w:type="gramEnd"/>
      <w:r>
        <w:t>to be reviews/read by student independently)</w:t>
      </w:r>
    </w:p>
    <w:p w14:paraId="3295D1F6" w14:textId="77777777" w:rsidR="006D77DC" w:rsidRDefault="006D77DC" w:rsidP="006D77DC">
      <w:r>
        <w:t xml:space="preserve">Chapter 2 Caring for Women and Children </w:t>
      </w:r>
      <w:proofErr w:type="gramStart"/>
      <w:r>
        <w:t xml:space="preserve">   (</w:t>
      </w:r>
      <w:proofErr w:type="gramEnd"/>
      <w:r>
        <w:t>to be reviewed/read by student independently)</w:t>
      </w:r>
    </w:p>
    <w:p w14:paraId="38A49645" w14:textId="77777777" w:rsidR="006D77DC" w:rsidRDefault="006D77DC" w:rsidP="006D77DC">
      <w:r>
        <w:t>Chapter 3 Anatomy and Physiology of the reproductive System, pages 95-107</w:t>
      </w:r>
    </w:p>
    <w:p w14:paraId="1D25AEFC" w14:textId="77777777" w:rsidR="006D77DC" w:rsidRDefault="006D77DC" w:rsidP="006D77DC">
      <w:r>
        <w:t xml:space="preserve">Chapter 10 Fetal Development and Genetics, pages 323-330 </w:t>
      </w:r>
    </w:p>
    <w:p w14:paraId="49B6ABD3" w14:textId="77777777" w:rsidR="006D77DC" w:rsidRDefault="006D77DC" w:rsidP="006D77DC">
      <w:r>
        <w:t>Chapter 11 Maternal Adaption During Pregnancy</w:t>
      </w:r>
    </w:p>
    <w:p w14:paraId="48173E85" w14:textId="65133655" w:rsidR="006D77DC" w:rsidRDefault="006D77DC" w:rsidP="006D77DC">
      <w:r>
        <w:t>Chapter 12 Nursing Management During Pregnancy.</w:t>
      </w:r>
    </w:p>
    <w:p w14:paraId="2D18498D" w14:textId="4AA4C4D5" w:rsidR="006D77DC" w:rsidRDefault="006D77DC" w:rsidP="006D77DC">
      <w:pPr>
        <w:rPr>
          <w:b/>
          <w:bCs/>
          <w:u w:val="single"/>
        </w:rPr>
      </w:pPr>
      <w:r w:rsidRPr="006D77DC">
        <w:rPr>
          <w:b/>
          <w:bCs/>
          <w:u w:val="single"/>
        </w:rPr>
        <w:t>Week 2 Readings</w:t>
      </w:r>
    </w:p>
    <w:p w14:paraId="33A4CDE6" w14:textId="77777777" w:rsidR="006D77DC" w:rsidRPr="006D77DC" w:rsidRDefault="006D77DC" w:rsidP="006D77DC">
      <w:r w:rsidRPr="006D77DC">
        <w:t>Ricci, Kyle, &amp; Carman</w:t>
      </w:r>
    </w:p>
    <w:p w14:paraId="547BBBB5" w14:textId="77777777" w:rsidR="006D77DC" w:rsidRPr="006D77DC" w:rsidRDefault="006D77DC" w:rsidP="006D77DC">
      <w:r w:rsidRPr="006D77DC">
        <w:t>Chapter 17 Newborn Transition</w:t>
      </w:r>
    </w:p>
    <w:p w14:paraId="29DCEFB6" w14:textId="77777777" w:rsidR="006D77DC" w:rsidRPr="006D77DC" w:rsidRDefault="006D77DC" w:rsidP="006D77DC">
      <w:r w:rsidRPr="006D77DC">
        <w:t>Chapter 18 Nursing Management of the Newborn</w:t>
      </w:r>
    </w:p>
    <w:p w14:paraId="2E20007D" w14:textId="3988AFD5" w:rsidR="006D77DC" w:rsidRDefault="006D77DC" w:rsidP="006D77DC">
      <w:r w:rsidRPr="006D77DC">
        <w:t xml:space="preserve">Chapter 25 Growth and Development of the Newborn, </w:t>
      </w:r>
      <w:proofErr w:type="spellStart"/>
      <w:r w:rsidRPr="006D77DC">
        <w:t>pg</w:t>
      </w:r>
      <w:proofErr w:type="spellEnd"/>
      <w:r w:rsidRPr="006D77DC">
        <w:t xml:space="preserve"> 924-928 (reflexes) &amp; </w:t>
      </w:r>
      <w:proofErr w:type="spellStart"/>
      <w:r w:rsidRPr="006D77DC">
        <w:t>pg</w:t>
      </w:r>
      <w:proofErr w:type="spellEnd"/>
      <w:r w:rsidRPr="006D77DC">
        <w:t xml:space="preserve"> 931 Box 25.2 (Erikson)</w:t>
      </w:r>
    </w:p>
    <w:p w14:paraId="4BCE49D5" w14:textId="6779078A" w:rsidR="006D77DC" w:rsidRPr="006D77DC" w:rsidRDefault="006D77DC" w:rsidP="006D77DC">
      <w:pPr>
        <w:rPr>
          <w:b/>
          <w:bCs/>
          <w:i/>
          <w:iCs/>
        </w:rPr>
      </w:pPr>
      <w:r w:rsidRPr="006D77DC">
        <w:rPr>
          <w:b/>
          <w:bCs/>
          <w:i/>
          <w:iCs/>
        </w:rPr>
        <w:t>Week 3 Readings</w:t>
      </w:r>
    </w:p>
    <w:p w14:paraId="2288C993" w14:textId="77777777" w:rsidR="006D77DC" w:rsidRDefault="006D77DC" w:rsidP="006D77DC">
      <w:r>
        <w:t>Chapter 23 Nursing Care of the Newborn with Special Needs</w:t>
      </w:r>
    </w:p>
    <w:p w14:paraId="74A9C678" w14:textId="77777777" w:rsidR="006D77DC" w:rsidRDefault="006D77DC" w:rsidP="006D77DC">
      <w:r>
        <w:t>Chapter 24 Nursing Management of the Newborn at Risk: Acquired and Congenital Newborn Conditions</w:t>
      </w:r>
    </w:p>
    <w:p w14:paraId="302FE108" w14:textId="77777777" w:rsidR="006D77DC" w:rsidRDefault="006D77DC" w:rsidP="006D77DC">
      <w:r>
        <w:t xml:space="preserve">Chapter 40 </w:t>
      </w:r>
      <w:proofErr w:type="spellStart"/>
      <w:r>
        <w:t>pg</w:t>
      </w:r>
      <w:proofErr w:type="spellEnd"/>
      <w:r>
        <w:t xml:space="preserve"> 1453, Box 40.4 </w:t>
      </w:r>
      <w:proofErr w:type="gramStart"/>
      <w:r>
        <w:t>Sudden Infant Death Syndrome</w:t>
      </w:r>
      <w:proofErr w:type="gramEnd"/>
      <w:r>
        <w:t xml:space="preserve"> </w:t>
      </w:r>
    </w:p>
    <w:p w14:paraId="2923160C" w14:textId="37D8B810" w:rsidR="006D77DC" w:rsidRPr="006D77DC" w:rsidRDefault="006D77DC" w:rsidP="006D77DC">
      <w:r>
        <w:t>Refer to appropriate drug classifications relative to this area.</w:t>
      </w:r>
    </w:p>
    <w:sectPr w:rsidR="006D77DC" w:rsidRPr="006D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DC"/>
    <w:rsid w:val="005E3AC7"/>
    <w:rsid w:val="006D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CF23"/>
  <w15:chartTrackingRefBased/>
  <w15:docId w15:val="{CCF727F9-E5F8-4B16-859A-AC38AE90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Company>SUNY Orange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Brett-Mohyla</dc:creator>
  <cp:keywords/>
  <dc:description/>
  <cp:lastModifiedBy>Maureen Brett-Mohyla</cp:lastModifiedBy>
  <cp:revision>1</cp:revision>
  <dcterms:created xsi:type="dcterms:W3CDTF">2023-06-27T14:55:00Z</dcterms:created>
  <dcterms:modified xsi:type="dcterms:W3CDTF">2023-06-27T14:59:00Z</dcterms:modified>
</cp:coreProperties>
</file>