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A662" w14:textId="77777777" w:rsidR="00FA026F" w:rsidRDefault="00FA026F" w:rsidP="00FA026F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INSTRUCTIONAL MATERIALS</w:t>
      </w:r>
    </w:p>
    <w:p w14:paraId="77A7E0A7" w14:textId="77777777" w:rsidR="00FA026F" w:rsidRPr="00634112" w:rsidRDefault="00FA026F" w:rsidP="00FA026F">
      <w:pPr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BOOKS AND EQUIPMENT USED IN NURSING I (NUR 101)</w:t>
      </w:r>
      <w:r>
        <w:rPr>
          <w:rFonts w:ascii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>REQUIRED:</w:t>
      </w:r>
    </w:p>
    <w:p w14:paraId="7E626BD0" w14:textId="77777777" w:rsidR="00FA026F" w:rsidRDefault="00FA026F" w:rsidP="00FA026F">
      <w:pPr>
        <w:ind w:left="3600" w:hanging="360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Equipment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*</w:t>
      </w:r>
      <w:r w:rsidRPr="00634112">
        <w:rPr>
          <w:rFonts w:ascii="Times New Roman" w:eastAsia="Times New Roman" w:hAnsi="Times New Roman" w:cs="Times New Roman"/>
        </w:rPr>
        <w:t xml:space="preserve">All nursing students are required to purchase a stethoscope and a penlight. </w:t>
      </w:r>
    </w:p>
    <w:p w14:paraId="20CF023A" w14:textId="77777777" w:rsidR="00FA026F" w:rsidRDefault="00FA026F" w:rsidP="00FA026F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*</w:t>
      </w:r>
      <w:r w:rsidRPr="00634112">
        <w:rPr>
          <w:rFonts w:ascii="Times New Roman" w:eastAsia="Times New Roman" w:hAnsi="Times New Roman" w:cs="Times New Roman"/>
        </w:rPr>
        <w:t xml:space="preserve">A portable manual blood pressure cuff (sphygmomanometer) is recommended but not required. </w:t>
      </w:r>
    </w:p>
    <w:p w14:paraId="409521B1" w14:textId="77777777" w:rsidR="00FA026F" w:rsidRDefault="00FA026F" w:rsidP="00FA026F">
      <w:pPr>
        <w:ind w:left="3600" w:hanging="36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*</w:t>
      </w:r>
      <w:r w:rsidRPr="00634112">
        <w:rPr>
          <w:rFonts w:ascii="Times New Roman" w:eastAsia="Times New Roman" w:hAnsi="Times New Roman" w:cs="Times New Roman"/>
          <w:b/>
        </w:rPr>
        <w:t xml:space="preserve">In addition, a kit containing equipment for skills practice is </w:t>
      </w:r>
      <w:r w:rsidRPr="00F2469B">
        <w:rPr>
          <w:rFonts w:ascii="Times New Roman" w:eastAsia="Times New Roman" w:hAnsi="Times New Roman" w:cs="Times New Roman"/>
          <w:b/>
          <w:u w:val="single"/>
        </w:rPr>
        <w:t>required</w:t>
      </w:r>
      <w:r w:rsidRPr="00634112">
        <w:rPr>
          <w:rFonts w:ascii="Times New Roman" w:eastAsia="Times New Roman" w:hAnsi="Times New Roman" w:cs="Times New Roman"/>
          <w:b/>
        </w:rPr>
        <w:t xml:space="preserve"> and will be available in the bookstore.</w:t>
      </w:r>
    </w:p>
    <w:p w14:paraId="343A6D1A" w14:textId="77777777" w:rsidR="00FA026F" w:rsidRPr="00075EDF" w:rsidRDefault="00FA026F" w:rsidP="00FA026F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*</w:t>
      </w:r>
      <w:r w:rsidRPr="00856760">
        <w:rPr>
          <w:rFonts w:ascii="Times New Roman" w:eastAsia="Times New Roman" w:hAnsi="Times New Roman" w:cs="Times New Roman"/>
          <w:b/>
        </w:rPr>
        <w:t xml:space="preserve">Students will also need to purchase a loose-leaf binder. </w:t>
      </w:r>
      <w:r w:rsidRPr="00856760">
        <w:rPr>
          <w:rFonts w:ascii="Times New Roman" w:eastAsia="Times New Roman" w:hAnsi="Times New Roman" w:cs="Times New Roman"/>
        </w:rPr>
        <w:t>The binder is to be used to collect the student’s weekly clinical assignments.</w:t>
      </w:r>
      <w:r w:rsidRPr="00075EDF">
        <w:rPr>
          <w:rFonts w:ascii="Times New Roman" w:eastAsia="Times New Roman" w:hAnsi="Times New Roman" w:cs="Times New Roman"/>
        </w:rPr>
        <w:t xml:space="preserve"> </w:t>
      </w:r>
    </w:p>
    <w:p w14:paraId="40784434" w14:textId="77777777" w:rsidR="00FA026F" w:rsidRPr="00634112" w:rsidRDefault="00FA026F" w:rsidP="00FA026F">
      <w:pPr>
        <w:ind w:left="3600" w:hanging="3600"/>
        <w:rPr>
          <w:rFonts w:ascii="Times New Roman" w:hAnsi="Times New Roman" w:cs="Times New Roman"/>
        </w:rPr>
      </w:pPr>
    </w:p>
    <w:p w14:paraId="60DD5CD9" w14:textId="77777777" w:rsidR="00FA026F" w:rsidRPr="00634112" w:rsidRDefault="00FA026F" w:rsidP="00FA026F">
      <w:pPr>
        <w:tabs>
          <w:tab w:val="left" w:pos="720"/>
          <w:tab w:val="left" w:pos="1440"/>
        </w:tabs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Kaplan Nursing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Kaplan Access Card.</w:t>
      </w:r>
      <w:r w:rsidRPr="00634112">
        <w:rPr>
          <w:rFonts w:ascii="Times New Roman" w:eastAsia="Times New Roman" w:hAnsi="Times New Roman" w:cs="Times New Roman"/>
        </w:rPr>
        <w:t xml:space="preserve"> Available only in the college bookstore, Card along with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paid receipt </w:t>
      </w:r>
      <w:r w:rsidRPr="00F2469B">
        <w:rPr>
          <w:rFonts w:ascii="Times New Roman" w:eastAsia="Times New Roman" w:hAnsi="Times New Roman" w:cs="Times New Roman"/>
          <w:b/>
          <w:u w:val="single"/>
        </w:rPr>
        <w:t>must be shown to instructor on first day of classes.</w:t>
      </w:r>
      <w:r w:rsidRPr="00634112">
        <w:rPr>
          <w:rFonts w:ascii="Times New Roman" w:eastAsia="Times New Roman" w:hAnsi="Times New Roman" w:cs="Times New Roman"/>
        </w:rPr>
        <w:t xml:space="preserve"> This will allow</w:t>
      </w:r>
      <w:r>
        <w:rPr>
          <w:rFonts w:ascii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for online secure access to Kaplan homepage which provides study skills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workshops, practice tests, secured tests, test results, remediation resources and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NCLEX-RN® prep materials.</w:t>
      </w:r>
    </w:p>
    <w:p w14:paraId="273FE87F" w14:textId="77777777" w:rsidR="00FA026F" w:rsidRPr="00634112" w:rsidRDefault="00FA026F" w:rsidP="00FA026F">
      <w:pPr>
        <w:rPr>
          <w:rFonts w:ascii="Times New Roman" w:hAnsi="Times New Roman" w:cs="Times New Roman"/>
        </w:rPr>
      </w:pPr>
    </w:p>
    <w:p w14:paraId="59C706AF" w14:textId="77777777" w:rsidR="00FA026F" w:rsidRPr="00856760" w:rsidRDefault="00FA026F" w:rsidP="00FA026F">
      <w:pPr>
        <w:ind w:left="3600" w:hanging="36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 w:rsidRPr="00634112">
        <w:rPr>
          <w:rFonts w:ascii="Times New Roman" w:eastAsia="Times New Roman" w:hAnsi="Times New Roman" w:cs="Times New Roman"/>
        </w:rPr>
        <w:tab/>
      </w:r>
      <w:r w:rsidRPr="00856760">
        <w:rPr>
          <w:rFonts w:ascii="Times New Roman" w:eastAsia="Times New Roman" w:hAnsi="Times New Roman" w:cs="Times New Roman"/>
          <w:u w:val="single"/>
        </w:rPr>
        <w:t>Basic Nursing: Thinking, Doing and Caring</w:t>
      </w:r>
      <w:r w:rsidRPr="00856760">
        <w:rPr>
          <w:rFonts w:ascii="Times New Roman" w:eastAsia="Times New Roman" w:hAnsi="Times New Roman" w:cs="Times New Roman"/>
        </w:rPr>
        <w:t xml:space="preserve">, 2nd Ed., F.A. Davis </w:t>
      </w:r>
    </w:p>
    <w:p w14:paraId="43584A68" w14:textId="77777777" w:rsidR="00FA026F" w:rsidRPr="00856760" w:rsidRDefault="00FA026F" w:rsidP="00FA026F">
      <w:pPr>
        <w:ind w:left="3600" w:hanging="3600"/>
        <w:rPr>
          <w:rStyle w:val="Hyperlink"/>
          <w:rFonts w:ascii="Times New Roman" w:eastAsia="Times New Roman" w:hAnsi="Times New Roman" w:cs="Times New Roman"/>
        </w:rPr>
      </w:pPr>
      <w:r w:rsidRPr="00856760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Pr="00856760">
        <w:rPr>
          <w:rFonts w:ascii="Times New Roman" w:eastAsia="Times New Roman" w:hAnsi="Times New Roman" w:cs="Times New Roman"/>
          <w:b/>
          <w:i/>
        </w:rPr>
        <w:t xml:space="preserve">The text must be purchased along with </w:t>
      </w:r>
      <w:proofErr w:type="spellStart"/>
      <w:r w:rsidRPr="00856760">
        <w:rPr>
          <w:rFonts w:ascii="Times New Roman" w:eastAsia="Times New Roman" w:hAnsi="Times New Roman" w:cs="Times New Roman"/>
          <w:b/>
          <w:i/>
        </w:rPr>
        <w:t>DavisAdvantage</w:t>
      </w:r>
      <w:proofErr w:type="spellEnd"/>
      <w:r w:rsidRPr="00856760">
        <w:rPr>
          <w:rFonts w:ascii="Times New Roman" w:eastAsia="Times New Roman" w:hAnsi="Times New Roman" w:cs="Times New Roman"/>
        </w:rPr>
        <w:t xml:space="preserve">. A promotional code is available when purchasing the text from F.A. Davis. Please see purchase options at: </w:t>
      </w:r>
      <w:hyperlink r:id="rId5" w:history="1">
        <w:r w:rsidRPr="00856760">
          <w:rPr>
            <w:rStyle w:val="Hyperlink"/>
            <w:rFonts w:ascii="Times New Roman" w:eastAsia="Times New Roman" w:hAnsi="Times New Roman" w:cs="Times New Roman"/>
          </w:rPr>
          <w:t>https://www.fadavis.com/product/nursing-basic-nursing-concepts-skills-reasoning-treas-2</w:t>
        </w:r>
      </w:hyperlink>
    </w:p>
    <w:p w14:paraId="2D2B41A9" w14:textId="77777777" w:rsidR="00FA026F" w:rsidRPr="006F46AB" w:rsidRDefault="00FA026F" w:rsidP="00FA026F">
      <w:pPr>
        <w:ind w:left="3600" w:hanging="3600"/>
        <w:rPr>
          <w:rFonts w:ascii="Times New Roman" w:eastAsia="Times New Roman" w:hAnsi="Times New Roman" w:cs="Times New Roman"/>
          <w:i/>
          <w:color w:val="auto"/>
        </w:rPr>
      </w:pPr>
      <w:r w:rsidRPr="00856760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</w:t>
      </w:r>
      <w:r w:rsidRPr="00856760">
        <w:rPr>
          <w:rFonts w:ascii="Times New Roman" w:eastAsia="Times New Roman" w:hAnsi="Times New Roman" w:cs="Times New Roman"/>
          <w:b/>
          <w:i/>
          <w:color w:val="auto"/>
        </w:rPr>
        <w:t xml:space="preserve">You are strongly advised to use the </w:t>
      </w:r>
      <w:proofErr w:type="spellStart"/>
      <w:r w:rsidRPr="00856760">
        <w:rPr>
          <w:rFonts w:ascii="Times New Roman" w:eastAsia="Times New Roman" w:hAnsi="Times New Roman" w:cs="Times New Roman"/>
          <w:b/>
          <w:i/>
          <w:color w:val="auto"/>
        </w:rPr>
        <w:t>DavisAdvantage</w:t>
      </w:r>
      <w:proofErr w:type="spellEnd"/>
      <w:r w:rsidRPr="00856760">
        <w:rPr>
          <w:rFonts w:ascii="Times New Roman" w:eastAsia="Times New Roman" w:hAnsi="Times New Roman" w:cs="Times New Roman"/>
          <w:b/>
          <w:i/>
          <w:color w:val="auto"/>
        </w:rPr>
        <w:t xml:space="preserve"> resources to help you prepare for lecture, lab, clinical and tests!</w:t>
      </w:r>
    </w:p>
    <w:p w14:paraId="6F82CDFA" w14:textId="77777777" w:rsidR="00FA026F" w:rsidRPr="00EB5DE9" w:rsidRDefault="00FA026F" w:rsidP="00FA026F">
      <w:pPr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 xml:space="preserve"> </w:t>
      </w:r>
    </w:p>
    <w:p w14:paraId="0824EB02" w14:textId="77777777" w:rsidR="00FA026F" w:rsidRPr="004C423A" w:rsidRDefault="00FA026F" w:rsidP="00FA026F">
      <w:pPr>
        <w:ind w:left="3600" w:hanging="3600"/>
        <w:rPr>
          <w:rFonts w:ascii="Times New Roman" w:eastAsia="Times New Roman" w:hAnsi="Times New Roman" w:cs="Times New Roman"/>
        </w:rPr>
      </w:pPr>
    </w:p>
    <w:p w14:paraId="0B585085" w14:textId="77777777" w:rsidR="00FA026F" w:rsidRDefault="00FA026F" w:rsidP="00FA026F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Halter, Varcarolis, Shoemaker &amp;</w:t>
      </w:r>
      <w:r w:rsidRPr="00634112">
        <w:rPr>
          <w:rFonts w:ascii="Times New Roman" w:eastAsia="Times New Roman" w:hAnsi="Times New Roman" w:cs="Times New Roman"/>
        </w:rPr>
        <w:tab/>
      </w:r>
      <w:r w:rsidRPr="008506BA">
        <w:rPr>
          <w:rFonts w:ascii="Times New Roman" w:eastAsia="Times New Roman" w:hAnsi="Times New Roman" w:cs="Times New Roman"/>
          <w:u w:val="single"/>
        </w:rPr>
        <w:t>Foundations of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  <w:u w:val="single"/>
        </w:rPr>
        <w:t>Psychiatric Mental Health Nursing</w:t>
      </w:r>
      <w:r>
        <w:rPr>
          <w:rFonts w:ascii="Times New Roman" w:eastAsia="Times New Roman" w:hAnsi="Times New Roman" w:cs="Times New Roman"/>
        </w:rPr>
        <w:t>, 8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</w:t>
      </w:r>
    </w:p>
    <w:p w14:paraId="5615B8E9" w14:textId="77777777" w:rsidR="00FA026F" w:rsidRDefault="00FA026F" w:rsidP="00FA026F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Carson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Saunders </w:t>
      </w:r>
    </w:p>
    <w:p w14:paraId="1A639E22" w14:textId="77777777" w:rsidR="00FA026F" w:rsidRDefault="00FA026F" w:rsidP="00FA026F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</w:p>
    <w:p w14:paraId="7AB64FDF" w14:textId="77777777" w:rsidR="00FA026F" w:rsidRDefault="00FA026F" w:rsidP="00FA026F">
      <w:pPr>
        <w:ind w:left="3600" w:hanging="360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The Nurse, The Math, The </w:t>
      </w:r>
      <w:r w:rsidRPr="00634112">
        <w:rPr>
          <w:rFonts w:ascii="Times New Roman" w:eastAsia="Times New Roman" w:hAnsi="Times New Roman" w:cs="Times New Roman"/>
          <w:u w:val="single"/>
        </w:rPr>
        <w:t>Meds: Drug Calculations using Dimensional Analysis</w:t>
      </w:r>
      <w:r>
        <w:rPr>
          <w:rFonts w:ascii="Times New Roman" w:eastAsia="Times New Roman" w:hAnsi="Times New Roman" w:cs="Times New Roman"/>
        </w:rPr>
        <w:t xml:space="preserve">, 4th Ed., Mosby </w:t>
      </w:r>
    </w:p>
    <w:p w14:paraId="3F230FD4" w14:textId="77777777" w:rsidR="00FA026F" w:rsidRPr="00634112" w:rsidRDefault="00FA026F" w:rsidP="00FA026F">
      <w:pPr>
        <w:ind w:left="3600" w:hanging="3600"/>
        <w:rPr>
          <w:rFonts w:ascii="Times New Roman" w:hAnsi="Times New Roman" w:cs="Times New Roman"/>
        </w:rPr>
      </w:pPr>
    </w:p>
    <w:p w14:paraId="3F230E8F" w14:textId="77777777" w:rsidR="00FA026F" w:rsidRPr="00634112" w:rsidRDefault="00FA026F" w:rsidP="00FA026F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Ackley &amp; </w:t>
      </w:r>
      <w:proofErr w:type="spellStart"/>
      <w:r w:rsidRPr="00634112">
        <w:rPr>
          <w:rFonts w:ascii="Times New Roman" w:eastAsia="Times New Roman" w:hAnsi="Times New Roman" w:cs="Times New Roman"/>
        </w:rPr>
        <w:t>Ladwig</w:t>
      </w:r>
      <w:proofErr w:type="spellEnd"/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Nursing Diagnosis Handbook,</w:t>
      </w:r>
      <w:r w:rsidRPr="00634112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2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Mosby</w:t>
      </w:r>
    </w:p>
    <w:p w14:paraId="3EF255EC" w14:textId="77777777" w:rsidR="00FA026F" w:rsidRDefault="00FA026F" w:rsidP="00FA026F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  </w:t>
      </w:r>
    </w:p>
    <w:p w14:paraId="71D70DA2" w14:textId="77777777" w:rsidR="00FA026F" w:rsidRPr="00DF0CC7" w:rsidRDefault="00FA026F" w:rsidP="00FA026F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American Psychological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Publication Manual of the American Psychological Association</w:t>
      </w:r>
    </w:p>
    <w:p w14:paraId="6232E3F4" w14:textId="77777777" w:rsidR="00FA026F" w:rsidRDefault="00FA026F" w:rsidP="00FA02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Association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7</w:t>
      </w:r>
      <w:r w:rsidRPr="00A52F19">
        <w:rPr>
          <w:rFonts w:ascii="Times New Roman" w:hAnsi="Times New Roman" w:cs="Times New Roman"/>
          <w:color w:val="auto"/>
          <w:shd w:val="clear" w:color="auto" w:fill="FFFFFF"/>
          <w:vertAlign w:val="superscript"/>
        </w:rPr>
        <w:t>th</w:t>
      </w:r>
      <w:r w:rsidRPr="00A52F1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A52F19">
        <w:rPr>
          <w:rFonts w:ascii="Times New Roman" w:hAnsi="Times New Roman" w:cs="Times New Roman"/>
          <w:color w:val="auto"/>
          <w:shd w:val="clear" w:color="auto" w:fill="FFFFFF"/>
        </w:rPr>
        <w:t xml:space="preserve">Ed. </w:t>
      </w:r>
    </w:p>
    <w:p w14:paraId="555FFB41" w14:textId="77777777" w:rsidR="00FA026F" w:rsidRDefault="00FA026F" w:rsidP="00FA026F">
      <w:pPr>
        <w:tabs>
          <w:tab w:val="left" w:pos="6030"/>
        </w:tabs>
        <w:ind w:left="5850" w:hanging="5850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</w:p>
    <w:p w14:paraId="5E36D0DE" w14:textId="77777777" w:rsidR="00FA026F" w:rsidRPr="008600D5" w:rsidRDefault="00FA026F" w:rsidP="00FA026F">
      <w:pPr>
        <w:tabs>
          <w:tab w:val="left" w:pos="6030"/>
        </w:tabs>
        <w:ind w:left="5850" w:hanging="5850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  <w:r w:rsidRPr="008600D5">
        <w:rPr>
          <w:rFonts w:ascii="Times New Roman" w:eastAsia="Times New Roman" w:hAnsi="Times New Roman" w:cs="Times New Roman"/>
          <w:b/>
          <w:i/>
          <w:color w:val="FF0000"/>
        </w:rPr>
        <w:t xml:space="preserve">These two books are available for free on </w:t>
      </w:r>
      <w:proofErr w:type="spellStart"/>
      <w:proofErr w:type="gramStart"/>
      <w:r w:rsidRPr="008600D5">
        <w:rPr>
          <w:rFonts w:ascii="Times New Roman" w:eastAsia="Times New Roman" w:hAnsi="Times New Roman" w:cs="Times New Roman"/>
          <w:b/>
          <w:i/>
          <w:color w:val="FF0000"/>
        </w:rPr>
        <w:t>Stat!Ref</w:t>
      </w:r>
      <w:proofErr w:type="spellEnd"/>
      <w:proofErr w:type="gramEnd"/>
      <w:r w:rsidRPr="008600D5">
        <w:rPr>
          <w:rFonts w:ascii="Times New Roman" w:eastAsia="Times New Roman" w:hAnsi="Times New Roman" w:cs="Times New Roman"/>
          <w:b/>
          <w:i/>
          <w:color w:val="FF0000"/>
        </w:rPr>
        <w:t xml:space="preserve"> via the Library website</w:t>
      </w:r>
    </w:p>
    <w:p w14:paraId="77F7AFD5" w14:textId="77777777" w:rsidR="00FA026F" w:rsidRDefault="00FA026F" w:rsidP="00FA026F">
      <w:pPr>
        <w:tabs>
          <w:tab w:val="left" w:pos="6030"/>
        </w:tabs>
        <w:ind w:left="5850" w:hanging="5850"/>
        <w:rPr>
          <w:rFonts w:ascii="Times New Roman" w:eastAsia="Times New Roman" w:hAnsi="Times New Roman" w:cs="Times New Roman"/>
          <w:color w:val="000000" w:themeColor="text1"/>
        </w:rPr>
      </w:pPr>
      <w:r w:rsidRPr="008600D5">
        <w:rPr>
          <w:rFonts w:ascii="Times New Roman" w:eastAsia="Times New Roman" w:hAnsi="Times New Roman" w:cs="Times New Roman"/>
          <w:b/>
          <w:i/>
          <w:color w:val="FF0000"/>
        </w:rPr>
        <w:t xml:space="preserve">                                                            </w:t>
      </w:r>
      <w:r w:rsidRPr="008600D5">
        <w:rPr>
          <w:rFonts w:ascii="Times New Roman" w:eastAsia="Times New Roman" w:hAnsi="Times New Roman" w:cs="Times New Roman"/>
          <w:color w:val="000000" w:themeColor="text1"/>
        </w:rPr>
        <w:t xml:space="preserve">Go to </w:t>
      </w:r>
      <w:proofErr w:type="spellStart"/>
      <w:r w:rsidRPr="008600D5">
        <w:rPr>
          <w:rFonts w:ascii="Times New Roman" w:eastAsia="Times New Roman" w:hAnsi="Times New Roman" w:cs="Times New Roman"/>
          <w:color w:val="000000" w:themeColor="text1"/>
        </w:rPr>
        <w:t>Stat!Ref</w:t>
      </w:r>
      <w:proofErr w:type="spellEnd"/>
      <w:r w:rsidRPr="008600D5">
        <w:rPr>
          <w:rFonts w:ascii="Times New Roman" w:eastAsia="Times New Roman" w:hAnsi="Times New Roman" w:cs="Times New Roman"/>
          <w:color w:val="000000" w:themeColor="text1"/>
        </w:rPr>
        <w:t xml:space="preserve"> at: </w:t>
      </w:r>
      <w:hyperlink r:id="rId6" w:history="1">
        <w:r w:rsidRPr="008600D5">
          <w:rPr>
            <w:rStyle w:val="Hyperlink"/>
            <w:rFonts w:ascii="Times New Roman" w:eastAsia="Times New Roman" w:hAnsi="Times New Roman" w:cs="Times New Roman"/>
          </w:rPr>
          <w:t>http://libguides.sunyorange.edu/c.php?g=680620</w:t>
        </w:r>
      </w:hyperlink>
    </w:p>
    <w:p w14:paraId="742180C0" w14:textId="77777777" w:rsidR="00FA026F" w:rsidRPr="00783470" w:rsidRDefault="00FA026F" w:rsidP="00FA026F">
      <w:pPr>
        <w:tabs>
          <w:tab w:val="left" w:pos="6030"/>
        </w:tabs>
        <w:ind w:left="5850" w:hanging="5850"/>
        <w:rPr>
          <w:rFonts w:ascii="Times New Roman" w:hAnsi="Times New Roman" w:cs="Times New Roman"/>
          <w:color w:val="000000" w:themeColor="text1"/>
        </w:rPr>
      </w:pPr>
    </w:p>
    <w:p w14:paraId="4455480D" w14:textId="77777777" w:rsidR="00FA026F" w:rsidRPr="00857A7B" w:rsidRDefault="00FA026F" w:rsidP="00FA026F">
      <w:pPr>
        <w:ind w:left="9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Van Leeuwen,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Pr="00634112">
        <w:rPr>
          <w:rFonts w:ascii="Times New Roman" w:eastAsia="Times New Roman" w:hAnsi="Times New Roman" w:cs="Times New Roman"/>
          <w:u w:val="single"/>
        </w:rPr>
        <w:t>Davis’s Comprehensive Handbo</w:t>
      </w:r>
      <w:r>
        <w:rPr>
          <w:rFonts w:ascii="Times New Roman" w:eastAsia="Times New Roman" w:hAnsi="Times New Roman" w:cs="Times New Roman"/>
          <w:u w:val="single"/>
        </w:rPr>
        <w:t>ok of Lab</w:t>
      </w:r>
      <w:r w:rsidRPr="00634112">
        <w:rPr>
          <w:rFonts w:ascii="Times New Roman" w:eastAsia="Times New Roman" w:hAnsi="Times New Roman" w:cs="Times New Roman"/>
          <w:u w:val="single"/>
        </w:rPr>
        <w:t xml:space="preserve"> &amp; Diagnostic</w:t>
      </w:r>
      <w:r>
        <w:rPr>
          <w:rFonts w:ascii="Times New Roman" w:eastAsia="Times New Roman" w:hAnsi="Times New Roman" w:cs="Times New Roman"/>
        </w:rPr>
        <w:t>,</w:t>
      </w:r>
      <w:r w:rsidRPr="00634112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16B9EFC5" w14:textId="77777777" w:rsidR="00FA026F" w:rsidRDefault="00FA026F" w:rsidP="00FA026F">
      <w:pPr>
        <w:ind w:left="3600" w:hanging="3600"/>
        <w:rPr>
          <w:rFonts w:ascii="Times New Roman" w:hAnsi="Times New Roman"/>
          <w:sz w:val="22"/>
          <w:szCs w:val="22"/>
        </w:rPr>
      </w:pPr>
      <w:proofErr w:type="spellStart"/>
      <w:r w:rsidRPr="00634112">
        <w:rPr>
          <w:rFonts w:ascii="Times New Roman" w:eastAsia="Times New Roman" w:hAnsi="Times New Roman" w:cs="Times New Roman"/>
        </w:rPr>
        <w:t>Poelhu</w:t>
      </w:r>
      <w:r>
        <w:rPr>
          <w:rFonts w:ascii="Times New Roman" w:eastAsia="Times New Roman" w:hAnsi="Times New Roman" w:cs="Times New Roman"/>
        </w:rPr>
        <w:t>sis-Leth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Pr="006F289F">
        <w:rPr>
          <w:rFonts w:ascii="Times New Roman" w:eastAsia="Times New Roman" w:hAnsi="Times New Roman" w:cs="Times New Roman"/>
        </w:rPr>
        <w:t>Bladh</w:t>
      </w:r>
      <w:proofErr w:type="spellEnd"/>
      <w:r w:rsidRPr="006F289F">
        <w:rPr>
          <w:rFonts w:ascii="Times New Roman" w:eastAsia="Times New Roman" w:hAnsi="Times New Roman" w:cs="Times New Roman"/>
        </w:rPr>
        <w:t xml:space="preserve"> </w:t>
      </w:r>
      <w:r w:rsidRPr="006F289F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 xml:space="preserve">Tests </w:t>
      </w:r>
      <w:r>
        <w:rPr>
          <w:rFonts w:ascii="Times New Roman" w:eastAsia="Times New Roman" w:hAnsi="Times New Roman" w:cs="Times New Roman"/>
          <w:u w:val="single"/>
        </w:rPr>
        <w:t>w/N</w:t>
      </w:r>
      <w:r w:rsidRPr="00634112">
        <w:rPr>
          <w:rFonts w:ascii="Times New Roman" w:eastAsia="Times New Roman" w:hAnsi="Times New Roman" w:cs="Times New Roman"/>
          <w:u w:val="single"/>
        </w:rPr>
        <w:t>ursing Implications</w:t>
      </w:r>
      <w:r>
        <w:rPr>
          <w:rFonts w:ascii="Times New Roman" w:eastAsia="Times New Roman" w:hAnsi="Times New Roman" w:cs="Times New Roman"/>
        </w:rPr>
        <w:t>, 8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Ed., F.A</w:t>
      </w:r>
      <w:r w:rsidRPr="00634112">
        <w:rPr>
          <w:rFonts w:ascii="Times New Roman" w:eastAsia="Times New Roman" w:hAnsi="Times New Roman" w:cs="Times New Roman"/>
        </w:rPr>
        <w:t xml:space="preserve">. Davis </w:t>
      </w:r>
    </w:p>
    <w:p w14:paraId="76301242" w14:textId="77777777" w:rsidR="00FA026F" w:rsidRDefault="00FA026F" w:rsidP="00FA026F">
      <w:pPr>
        <w:ind w:left="3600" w:hanging="3600"/>
        <w:rPr>
          <w:rFonts w:ascii="Times New Roman" w:hAnsi="Times New Roman" w:cs="Times New Roman"/>
        </w:rPr>
      </w:pPr>
    </w:p>
    <w:p w14:paraId="2D3968EF" w14:textId="603F0EBF" w:rsidR="00FA026F" w:rsidRDefault="00FA026F" w:rsidP="00FA026F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Deglin &amp; Vallerand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Davis’s Drug Guide for Nurses w/CD ROM</w:t>
      </w:r>
      <w:r>
        <w:rPr>
          <w:rFonts w:ascii="Times New Roman" w:eastAsia="Times New Roman" w:hAnsi="Times New Roman" w:cs="Times New Roman"/>
        </w:rPr>
        <w:t>, 1</w:t>
      </w:r>
      <w:r w:rsidR="00F93492">
        <w:rPr>
          <w:rFonts w:ascii="Times New Roman" w:eastAsia="Times New Roman" w:hAnsi="Times New Roman" w:cs="Times New Roman"/>
        </w:rPr>
        <w:t>8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F</w:t>
      </w:r>
      <w:r w:rsidRPr="00634112">
        <w:rPr>
          <w:rFonts w:ascii="Times New Roman" w:eastAsia="Times New Roman" w:hAnsi="Times New Roman" w:cs="Times New Roman"/>
        </w:rPr>
        <w:t>.A. Davis</w:t>
      </w:r>
      <w:r>
        <w:rPr>
          <w:rFonts w:ascii="Times New Roman" w:hAnsi="Times New Roman" w:cs="Times New Roman"/>
        </w:rPr>
        <w:t xml:space="preserve"> </w:t>
      </w:r>
    </w:p>
    <w:p w14:paraId="0E7B7584" w14:textId="77777777" w:rsidR="00FA026F" w:rsidRPr="006F289F" w:rsidRDefault="00FA026F" w:rsidP="00FA026F">
      <w:pPr>
        <w:ind w:left="3600" w:hanging="3600"/>
        <w:rPr>
          <w:rFonts w:ascii="Times New Roman" w:hAnsi="Times New Roman" w:cs="Times New Roman"/>
        </w:rPr>
      </w:pPr>
    </w:p>
    <w:p w14:paraId="3157F084" w14:textId="77777777" w:rsidR="00FA026F" w:rsidRDefault="00FA026F" w:rsidP="00FA026F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u w:val="single"/>
        </w:rPr>
        <w:t>RECOMMENDED/</w:t>
      </w:r>
      <w:r w:rsidRPr="00634112">
        <w:rPr>
          <w:rFonts w:ascii="Times New Roman" w:eastAsia="Times New Roman" w:hAnsi="Times New Roman" w:cs="Times New Roman"/>
          <w:b/>
          <w:u w:val="single"/>
        </w:rPr>
        <w:t>OPTIONAL BOOKS:</w:t>
      </w:r>
    </w:p>
    <w:p w14:paraId="15B2CE33" w14:textId="77777777" w:rsidR="00FA026F" w:rsidRDefault="00FA026F" w:rsidP="00FA026F">
      <w:pPr>
        <w:ind w:left="3600" w:hanging="3600"/>
        <w:rPr>
          <w:rFonts w:ascii="Times New Roman" w:hAnsi="Times New Roman" w:cs="Times New Roman"/>
        </w:rPr>
      </w:pPr>
      <w:proofErr w:type="spellStart"/>
      <w:r w:rsidRPr="000A246D">
        <w:rPr>
          <w:rFonts w:ascii="Times New Roman" w:hAnsi="Times New Roman" w:cs="Times New Roman"/>
        </w:rPr>
        <w:t>DavisEdge</w:t>
      </w:r>
      <w:proofErr w:type="spellEnd"/>
      <w:r w:rsidRPr="000A246D">
        <w:rPr>
          <w:rFonts w:ascii="Times New Roman" w:hAnsi="Times New Roman" w:cs="Times New Roman"/>
        </w:rPr>
        <w:t xml:space="preserve"> RN Fundamentals</w:t>
      </w:r>
      <w:r>
        <w:rPr>
          <w:rFonts w:ascii="Times New Roman" w:hAnsi="Times New Roman" w:cs="Times New Roman"/>
        </w:rPr>
        <w:tab/>
        <w:t>Optional digital resource for test review questions based on Fundamentals textbook</w:t>
      </w:r>
    </w:p>
    <w:p w14:paraId="079D30A1" w14:textId="77777777" w:rsidR="00FA026F" w:rsidRPr="009E219D" w:rsidRDefault="00FA026F" w:rsidP="00FA026F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 McHugh Schuster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Concept Mapping</w:t>
      </w:r>
      <w:r w:rsidRPr="00634112">
        <w:rPr>
          <w:rFonts w:ascii="Times New Roman" w:eastAsia="Times New Roman" w:hAnsi="Times New Roman" w:cs="Times New Roman"/>
        </w:rPr>
        <w:t>, 4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</w:t>
      </w:r>
    </w:p>
    <w:p w14:paraId="345F4982" w14:textId="77777777" w:rsidR="00FA026F" w:rsidRPr="00634112" w:rsidRDefault="00FA026F" w:rsidP="00FA026F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Nugent &amp; Vitale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Test Success: Test- Taking Techniques for Beginning Nursing Students,</w:t>
      </w:r>
    </w:p>
    <w:p w14:paraId="4693E2D5" w14:textId="77777777" w:rsidR="00FA026F" w:rsidRPr="00634112" w:rsidRDefault="00FA026F" w:rsidP="00FA026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</w:t>
      </w:r>
    </w:p>
    <w:p w14:paraId="3271E0B8" w14:textId="77777777" w:rsidR="00FA026F" w:rsidRPr="00634112" w:rsidRDefault="00FA026F" w:rsidP="00FA026F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Dunham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How to Survive &amp; Even Love Nursing School</w:t>
      </w:r>
      <w:r w:rsidRPr="00634112">
        <w:rPr>
          <w:rFonts w:ascii="Times New Roman" w:eastAsia="Times New Roman" w:hAnsi="Times New Roman" w:cs="Times New Roman"/>
        </w:rPr>
        <w:t>¸ 2008, 3</w:t>
      </w:r>
      <w:r w:rsidRPr="00634112">
        <w:rPr>
          <w:rFonts w:ascii="Times New Roman" w:eastAsia="Times New Roman" w:hAnsi="Times New Roman" w:cs="Times New Roman"/>
          <w:vertAlign w:val="superscript"/>
        </w:rPr>
        <w:t>rd</w:t>
      </w:r>
      <w:r w:rsidRPr="00634112">
        <w:rPr>
          <w:rFonts w:ascii="Times New Roman" w:eastAsia="Times New Roman" w:hAnsi="Times New Roman" w:cs="Times New Roman"/>
        </w:rPr>
        <w:t xml:space="preserve"> Ed.</w:t>
      </w:r>
    </w:p>
    <w:p w14:paraId="55C6B66E" w14:textId="77777777" w:rsidR="00FA026F" w:rsidRPr="00781939" w:rsidRDefault="00FA026F" w:rsidP="00FA026F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 xml:space="preserve">F.A. Davis </w:t>
      </w:r>
    </w:p>
    <w:p w14:paraId="43516DA8" w14:textId="77777777" w:rsidR="00FA026F" w:rsidRDefault="00FA026F" w:rsidP="00FA026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5E89BC0" w14:textId="77777777" w:rsidR="00FA026F" w:rsidRDefault="00FA026F" w:rsidP="00FA026F">
      <w:pPr>
        <w:rPr>
          <w:rFonts w:ascii="Times New Roman" w:hAnsi="Times New Roman" w:cs="Times New Roman"/>
        </w:rPr>
      </w:pPr>
    </w:p>
    <w:p w14:paraId="67ABE6CB" w14:textId="77777777" w:rsidR="00FA026F" w:rsidRPr="00634112" w:rsidRDefault="00FA026F" w:rsidP="00FA026F">
      <w:pPr>
        <w:widowControl/>
        <w:rPr>
          <w:rFonts w:ascii="Times New Roman" w:hAnsi="Times New Roman" w:cs="Times New Roman"/>
        </w:rPr>
      </w:pPr>
    </w:p>
    <w:p w14:paraId="48C1F5FA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</w:rPr>
        <w:t>CHRONOLOGY OF STUDY</w:t>
      </w:r>
    </w:p>
    <w:p w14:paraId="540657CD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12634777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Week I </w:t>
      </w:r>
      <w:r>
        <w:rPr>
          <w:rFonts w:ascii="Times New Roman" w:eastAsia="Times New Roman" w:hAnsi="Times New Roman" w:cs="Times New Roman"/>
        </w:rPr>
        <w:t>(8/24/20</w:t>
      </w:r>
      <w:r w:rsidRPr="00634112">
        <w:rPr>
          <w:rFonts w:ascii="Times New Roman" w:eastAsia="Times New Roman" w:hAnsi="Times New Roman" w:cs="Times New Roman"/>
        </w:rPr>
        <w:t>)</w:t>
      </w:r>
    </w:p>
    <w:p w14:paraId="05B95A9A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NURSING AND HEALTH; ORIENTATION TO THE PROFESSION OF NURSING;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HEALTH CARE DELIVERY; </w:t>
      </w:r>
      <w:r>
        <w:rPr>
          <w:rFonts w:ascii="Times New Roman" w:eastAsia="Times New Roman" w:hAnsi="Times New Roman" w:cs="Times New Roman"/>
          <w:b/>
          <w:u w:val="single"/>
        </w:rPr>
        <w:t xml:space="preserve">EVIDENCE-BASED PRACTICE; HEALTH &amp; ILLNESS; </w:t>
      </w:r>
      <w:r w:rsidRPr="00634112">
        <w:rPr>
          <w:rFonts w:ascii="Times New Roman" w:eastAsia="Times New Roman" w:hAnsi="Times New Roman" w:cs="Times New Roman"/>
          <w:b/>
          <w:u w:val="single"/>
        </w:rPr>
        <w:t>INFECTION PREVENTION AND CONTROL</w:t>
      </w:r>
    </w:p>
    <w:p w14:paraId="32D58C87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  Books listed by author (See book list for titles):</w:t>
      </w:r>
    </w:p>
    <w:p w14:paraId="457CF4EE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65CD18CA" w14:textId="77777777" w:rsidR="00FA026F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Chapters: 1 (Nursing Past &amp; Present); 7 (Standards of Practice: pp.109); 8 (Theory, Research &amp; Evidence Based Practice: pp. 131-133); 9 (Middle Adulthood: pp. 178-180); 10 (Development: Older Adulthood); 11 (Experiencing Health &amp; Illness); 22 (Infection Prevention &amp; Control: pp. 619-647); 27 (Health Promotion). </w:t>
      </w:r>
    </w:p>
    <w:p w14:paraId="083CDE6B" w14:textId="77777777" w:rsidR="00FA026F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222D6AF7" w14:textId="77777777" w:rsidR="00FA026F" w:rsidRPr="00856760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 w:rsidRPr="00856760">
        <w:rPr>
          <w:rFonts w:ascii="Times New Roman" w:eastAsia="Times New Roman" w:hAnsi="Times New Roman" w:cs="Times New Roman"/>
        </w:rPr>
        <w:t xml:space="preserve">For additional Specific Chapter Resources go to </w:t>
      </w:r>
      <w:hyperlink r:id="rId7" w:history="1">
        <w:r w:rsidRPr="00856760">
          <w:rPr>
            <w:rStyle w:val="Hyperlink"/>
            <w:rFonts w:ascii="Times New Roman" w:eastAsia="Times New Roman" w:hAnsi="Times New Roman" w:cs="Times New Roman"/>
            <w:b/>
          </w:rPr>
          <w:t>www.DavisAdvantage.com</w:t>
        </w:r>
      </w:hyperlink>
      <w:r w:rsidRPr="00856760">
        <w:rPr>
          <w:rFonts w:ascii="Times New Roman" w:eastAsia="Times New Roman" w:hAnsi="Times New Roman" w:cs="Times New Roman"/>
          <w:b/>
        </w:rPr>
        <w:t xml:space="preserve"> </w:t>
      </w:r>
      <w:r w:rsidRPr="00856760">
        <w:rPr>
          <w:rFonts w:ascii="Times New Roman" w:eastAsia="Times New Roman" w:hAnsi="Times New Roman" w:cs="Times New Roman"/>
        </w:rPr>
        <w:t xml:space="preserve">(enter your access code, found on the inside cover of the text, to join </w:t>
      </w:r>
      <w:proofErr w:type="spellStart"/>
      <w:r w:rsidRPr="00856760">
        <w:rPr>
          <w:rFonts w:ascii="Times New Roman" w:eastAsia="Times New Roman" w:hAnsi="Times New Roman" w:cs="Times New Roman"/>
        </w:rPr>
        <w:t>DavisAdvantage</w:t>
      </w:r>
      <w:proofErr w:type="spellEnd"/>
      <w:r w:rsidRPr="00856760">
        <w:rPr>
          <w:rFonts w:ascii="Times New Roman" w:eastAsia="Times New Roman" w:hAnsi="Times New Roman" w:cs="Times New Roman"/>
        </w:rPr>
        <w:t>)</w:t>
      </w:r>
    </w:p>
    <w:p w14:paraId="436D5322" w14:textId="77777777" w:rsidR="00FA026F" w:rsidRPr="00856760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541B0B2E" w14:textId="77777777" w:rsidR="00FA026F" w:rsidRPr="00E2768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  <w:b/>
          <w:i/>
        </w:rPr>
      </w:pPr>
      <w:r w:rsidRPr="00856760">
        <w:rPr>
          <w:rFonts w:ascii="Times New Roman" w:eastAsia="Times New Roman" w:hAnsi="Times New Roman" w:cs="Times New Roman"/>
          <w:b/>
          <w:i/>
        </w:rPr>
        <w:t>*Please note: Your weekly lab guides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856760">
        <w:rPr>
          <w:rFonts w:ascii="Times New Roman" w:eastAsia="Times New Roman" w:hAnsi="Times New Roman" w:cs="Times New Roman"/>
          <w:b/>
          <w:i/>
        </w:rPr>
        <w:t>will list reading assignments for specific procedures that are included in the assigned chapters. You will be responsible for completion of these weekly reading assignments as well.</w:t>
      </w:r>
    </w:p>
    <w:p w14:paraId="2C88B6A8" w14:textId="77777777" w:rsidR="00FA026F" w:rsidRPr="00E2768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b/>
          <w:i/>
        </w:rPr>
      </w:pPr>
    </w:p>
    <w:p w14:paraId="13D427CC" w14:textId="77777777" w:rsidR="00FA026F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Mulholland:  </w:t>
      </w:r>
      <w:r w:rsidRPr="00881781">
        <w:rPr>
          <w:rFonts w:ascii="Times New Roman" w:eastAsia="Times New Roman" w:hAnsi="Times New Roman" w:cs="Times New Roman"/>
          <w:b/>
          <w:i/>
        </w:rPr>
        <w:t>Please complete Math Self-Assessment</w:t>
      </w:r>
      <w:r>
        <w:rPr>
          <w:rFonts w:ascii="Times New Roman" w:eastAsia="Times New Roman" w:hAnsi="Times New Roman" w:cs="Times New Roman"/>
        </w:rPr>
        <w:t xml:space="preserve"> (to assist in identifying areas where review may be needed), </w:t>
      </w:r>
      <w:r w:rsidRPr="00634112">
        <w:rPr>
          <w:rFonts w:ascii="Times New Roman" w:eastAsia="Times New Roman" w:hAnsi="Times New Roman" w:cs="Times New Roman"/>
        </w:rPr>
        <w:t>Chapter 1</w:t>
      </w:r>
      <w:r>
        <w:rPr>
          <w:rFonts w:ascii="Times New Roman" w:eastAsia="Times New Roman" w:hAnsi="Times New Roman" w:cs="Times New Roman"/>
        </w:rPr>
        <w:t xml:space="preserve"> (Math Review) </w:t>
      </w:r>
    </w:p>
    <w:p w14:paraId="4D076BA4" w14:textId="77777777" w:rsidR="00FA026F" w:rsidRPr="00E80A7B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Halter: Chapter 2 (Erikson’s 8 Stages of Development: pp.30-31; &amp; Maslow’s Hierarchy of Needs: pp. 26-29). </w:t>
      </w:r>
    </w:p>
    <w:p w14:paraId="30B944B3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4E8D63DD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213CF126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 Nursing and Health</w:t>
      </w:r>
    </w:p>
    <w:p w14:paraId="39FC0CCE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Pr="00634112">
        <w:rPr>
          <w:rFonts w:ascii="Times New Roman" w:eastAsia="Times New Roman" w:hAnsi="Times New Roman" w:cs="Times New Roman"/>
        </w:rPr>
        <w:t>The Profession of Nursing</w:t>
      </w:r>
    </w:p>
    <w:p w14:paraId="1584180D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B.  Evolution of Professional Nursing</w:t>
      </w:r>
    </w:p>
    <w:p w14:paraId="079B5CB4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The contemporary image of professional nursing</w:t>
      </w:r>
    </w:p>
    <w:p w14:paraId="6E401EC8" w14:textId="77777777" w:rsidR="00FA026F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 w:rsidRPr="00634112">
        <w:rPr>
          <w:rFonts w:ascii="Times New Roman" w:eastAsia="Times New Roman" w:hAnsi="Times New Roman" w:cs="Times New Roman"/>
        </w:rPr>
        <w:t>Nursing licensure and certification</w:t>
      </w:r>
    </w:p>
    <w:p w14:paraId="2CE9E41B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 Educational preparation</w:t>
      </w:r>
    </w:p>
    <w:p w14:paraId="23E0A69E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II. Professional Nursing </w:t>
      </w:r>
    </w:p>
    <w:p w14:paraId="7C64C7D2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Professional nursing practice</w:t>
      </w:r>
    </w:p>
    <w:p w14:paraId="4152CDFB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1. Standards of practice</w:t>
      </w:r>
    </w:p>
    <w:p w14:paraId="20B4F86B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2. Nurse practice acts</w:t>
      </w:r>
    </w:p>
    <w:p w14:paraId="59AAD95E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3. Nursing organizations</w:t>
      </w:r>
    </w:p>
    <w:p w14:paraId="0A61C358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Pr="00634112">
        <w:rPr>
          <w:rFonts w:ascii="Times New Roman" w:eastAsia="Times New Roman" w:hAnsi="Times New Roman" w:cs="Times New Roman"/>
        </w:rPr>
        <w:t>Professional values in Nursing</w:t>
      </w:r>
    </w:p>
    <w:p w14:paraId="638FB26D" w14:textId="77777777" w:rsidR="00FA026F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III. </w:t>
      </w:r>
      <w:r>
        <w:rPr>
          <w:rFonts w:ascii="Times New Roman" w:eastAsia="Times New Roman" w:hAnsi="Times New Roman" w:cs="Times New Roman"/>
        </w:rPr>
        <w:t>Health Care Delivery</w:t>
      </w:r>
    </w:p>
    <w:p w14:paraId="1ABCE6ED" w14:textId="77777777" w:rsidR="00FA026F" w:rsidRPr="004D1E27" w:rsidRDefault="00FA026F" w:rsidP="00FA026F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strike/>
        </w:rPr>
      </w:pPr>
      <w:bookmarkStart w:id="0" w:name="_GoBack"/>
      <w:bookmarkEnd w:id="0"/>
      <w:r w:rsidRPr="004D1E27">
        <w:rPr>
          <w:rFonts w:ascii="Times New Roman" w:eastAsia="Times New Roman" w:hAnsi="Times New Roman" w:cs="Times New Roman"/>
        </w:rPr>
        <w:t>Settings</w:t>
      </w:r>
    </w:p>
    <w:p w14:paraId="5BF3D814" w14:textId="77777777" w:rsidR="00FA026F" w:rsidRDefault="00FA026F" w:rsidP="00FA026F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of care</w:t>
      </w:r>
    </w:p>
    <w:p w14:paraId="34B56A22" w14:textId="77777777" w:rsidR="00FA026F" w:rsidRDefault="00FA026F" w:rsidP="00FA026F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team</w:t>
      </w:r>
    </w:p>
    <w:p w14:paraId="2EB55F49" w14:textId="77777777" w:rsidR="00FA026F" w:rsidRDefault="00FA026F" w:rsidP="00FA026F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of health care</w:t>
      </w:r>
    </w:p>
    <w:p w14:paraId="7F15518D" w14:textId="77777777" w:rsidR="00FA026F" w:rsidRPr="00455D8D" w:rsidRDefault="00FA026F" w:rsidP="00FA026F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</w:t>
      </w:r>
    </w:p>
    <w:p w14:paraId="6FE68CD9" w14:textId="77777777" w:rsidR="00FA026F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>Theoretical Framework</w:t>
      </w:r>
    </w:p>
    <w:p w14:paraId="7AB66022" w14:textId="77777777" w:rsidR="00FA026F" w:rsidRDefault="00FA026F" w:rsidP="00FA026F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>Theory</w:t>
      </w:r>
    </w:p>
    <w:p w14:paraId="4192E992" w14:textId="77777777" w:rsidR="00FA026F" w:rsidRPr="00D2055C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 </w:t>
      </w:r>
      <w:r w:rsidRPr="00D2055C">
        <w:rPr>
          <w:rFonts w:ascii="Times New Roman" w:eastAsia="Times New Roman" w:hAnsi="Times New Roman" w:cs="Times New Roman"/>
        </w:rPr>
        <w:t>Maslow</w:t>
      </w:r>
    </w:p>
    <w:p w14:paraId="3C174B33" w14:textId="77777777" w:rsidR="00FA026F" w:rsidRPr="00D2055C" w:rsidRDefault="00FA026F" w:rsidP="00FA026F">
      <w:pPr>
        <w:rPr>
          <w:rFonts w:ascii="Times New Roman" w:hAnsi="Times New Roman" w:cs="Times New Roman"/>
        </w:rPr>
      </w:pPr>
      <w:r>
        <w:tab/>
      </w:r>
      <w:r>
        <w:tab/>
        <w:t xml:space="preserve"> </w:t>
      </w:r>
      <w:r w:rsidRPr="00D2055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D2055C">
        <w:rPr>
          <w:rFonts w:ascii="Times New Roman" w:hAnsi="Times New Roman" w:cs="Times New Roman"/>
        </w:rPr>
        <w:t>Erikson</w:t>
      </w:r>
    </w:p>
    <w:p w14:paraId="64ACB01A" w14:textId="77777777" w:rsidR="00FA026F" w:rsidRDefault="00FA026F" w:rsidP="00FA026F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(Evidence Based Practice)</w:t>
      </w:r>
    </w:p>
    <w:p w14:paraId="4FECC7B6" w14:textId="77777777" w:rsidR="00FA026F" w:rsidRPr="004D1E27" w:rsidRDefault="00FA026F" w:rsidP="00FA026F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Process (what is “ADPIE”?)</w:t>
      </w:r>
    </w:p>
    <w:p w14:paraId="49B66B08" w14:textId="77777777" w:rsidR="00FA026F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</w:rPr>
        <w:t xml:space="preserve">  Lifespan development</w:t>
      </w:r>
    </w:p>
    <w:p w14:paraId="7634EA8B" w14:textId="77777777" w:rsidR="00FA026F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Middle adult</w:t>
      </w:r>
    </w:p>
    <w:p w14:paraId="6716D220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Older adult</w:t>
      </w:r>
    </w:p>
    <w:p w14:paraId="71880ABC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VI. </w:t>
      </w:r>
      <w:r>
        <w:rPr>
          <w:rFonts w:ascii="Times New Roman" w:eastAsia="Times New Roman" w:hAnsi="Times New Roman" w:cs="Times New Roman"/>
        </w:rPr>
        <w:t>Health and Ill</w:t>
      </w:r>
      <w:r w:rsidRPr="00634112"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</w:rPr>
        <w:t xml:space="preserve"> Continuum</w:t>
      </w:r>
    </w:p>
    <w:p w14:paraId="0B10CAD5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Experiencing health and illness</w:t>
      </w:r>
    </w:p>
    <w:p w14:paraId="1E41FCA9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Health disruptions</w:t>
      </w:r>
      <w:r w:rsidRPr="00634112">
        <w:rPr>
          <w:rFonts w:ascii="Times New Roman" w:eastAsia="Times New Roman" w:hAnsi="Times New Roman" w:cs="Times New Roman"/>
        </w:rPr>
        <w:tab/>
      </w:r>
    </w:p>
    <w:p w14:paraId="6486AA79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Experiencing illness</w:t>
      </w:r>
    </w:p>
    <w:p w14:paraId="1D46BDF3" w14:textId="77777777" w:rsidR="00FA026F" w:rsidRPr="00D21E8C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Promoting health</w:t>
      </w:r>
    </w:p>
    <w:p w14:paraId="3DF1CC86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</w:t>
      </w:r>
      <w:r w:rsidRPr="00634112">
        <w:rPr>
          <w:rFonts w:ascii="Times New Roman" w:eastAsia="Times New Roman" w:hAnsi="Times New Roman" w:cs="Times New Roman"/>
        </w:rPr>
        <w:t>Infection Control</w:t>
      </w:r>
    </w:p>
    <w:p w14:paraId="004001D5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Asepsis and infection control</w:t>
      </w:r>
    </w:p>
    <w:p w14:paraId="3292F0FE" w14:textId="77777777" w:rsidR="00FA026F" w:rsidRPr="00634112" w:rsidRDefault="00FA026F" w:rsidP="00FA026F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The body’s defense against infection</w:t>
      </w:r>
    </w:p>
    <w:p w14:paraId="4A3404FC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48B00F10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2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(8/31/20</w:t>
      </w:r>
      <w:r w:rsidRPr="00634112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3EB8A6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723E77FE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THERAPEUTIC COMMUNICATI</w:t>
      </w:r>
      <w:r>
        <w:rPr>
          <w:rFonts w:ascii="Times New Roman" w:eastAsia="Times New Roman" w:hAnsi="Times New Roman" w:cs="Times New Roman"/>
          <w:b/>
          <w:u w:val="single"/>
        </w:rPr>
        <w:t>ON; STRESS &amp; ADAPTATION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COGNITIVE AND SENSORY ALTERATIONS; </w:t>
      </w:r>
      <w:r w:rsidRPr="00502382">
        <w:rPr>
          <w:rFonts w:ascii="Times New Roman" w:eastAsia="Times New Roman" w:hAnsi="Times New Roman" w:cs="Times New Roman"/>
          <w:b/>
          <w:u w:val="single"/>
        </w:rPr>
        <w:t>CULTURE&amp;ETHNICITY</w:t>
      </w:r>
      <w:r>
        <w:rPr>
          <w:rFonts w:ascii="Times New Roman" w:eastAsia="Times New Roman" w:hAnsi="Times New Roman" w:cs="Times New Roman"/>
          <w:b/>
          <w:u w:val="single"/>
        </w:rPr>
        <w:t>;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PROMOTING SAFETY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</w:t>
      </w:r>
      <w:r>
        <w:rPr>
          <w:rFonts w:ascii="Times New Roman" w:eastAsia="Times New Roman" w:hAnsi="Times New Roman" w:cs="Times New Roman"/>
          <w:b/>
          <w:u w:val="single"/>
        </w:rPr>
        <w:t xml:space="preserve">FACILITATING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HYGIENE </w:t>
      </w:r>
    </w:p>
    <w:p w14:paraId="618E343F" w14:textId="77777777" w:rsidR="00FA026F" w:rsidRPr="00E823F3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3F3">
        <w:rPr>
          <w:rFonts w:ascii="Times New Roman" w:hAnsi="Times New Roman" w:cs="Times New Roman"/>
          <w:b/>
          <w:i/>
        </w:rPr>
        <w:t xml:space="preserve"> </w:t>
      </w:r>
    </w:p>
    <w:p w14:paraId="27774129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250B876E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</w:p>
    <w:p w14:paraId="46575004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Chapters: 8 (Therapeutic Relationships); 9 (Therapeutic Communication); </w:t>
      </w:r>
    </w:p>
    <w:p w14:paraId="1EA5871E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10 (Stress Response &amp; Stress Management); 23 (Neurocognitive Disorders); </w:t>
      </w:r>
    </w:p>
    <w:p w14:paraId="4F3D3F52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31 (Older Adults).</w:t>
      </w:r>
    </w:p>
    <w:p w14:paraId="7BB31A2E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</w:p>
    <w:p w14:paraId="21005E69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                     Chapters:  12 (Psychological Defense Mechanisms: pp. 246-247); 15 (Culture &amp; Ethnicity); </w:t>
      </w:r>
    </w:p>
    <w:p w14:paraId="263293D3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23 (Safety); 24 (Hygiene); 31 (Sensory Perception). </w:t>
      </w:r>
    </w:p>
    <w:p w14:paraId="7D5DC989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>F</w:t>
      </w:r>
      <w:r w:rsidRPr="008D5DC5">
        <w:rPr>
          <w:rFonts w:ascii="Times New Roman" w:eastAsia="Times New Roman" w:hAnsi="Times New Roman" w:cs="Times New Roman"/>
          <w:b/>
        </w:rPr>
        <w:t xml:space="preserve">or </w:t>
      </w:r>
      <w:r>
        <w:rPr>
          <w:rFonts w:ascii="Times New Roman" w:eastAsia="Times New Roman" w:hAnsi="Times New Roman" w:cs="Times New Roman"/>
          <w:b/>
        </w:rPr>
        <w:t xml:space="preserve">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  <w:r w:rsidRPr="008D5DC5">
        <w:rPr>
          <w:rFonts w:ascii="Times New Roman" w:eastAsia="Times New Roman" w:hAnsi="Times New Roman" w:cs="Times New Roman"/>
          <w:b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AB69AB">
          <w:rPr>
            <w:rStyle w:val="Hyperlink"/>
            <w:rFonts w:ascii="Times New Roman" w:eastAsia="Times New Roman" w:hAnsi="Times New Roman" w:cs="Times New Roman"/>
            <w:b/>
          </w:rPr>
          <w:t>www.DavisAdvantage.com</w:t>
        </w:r>
      </w:hyperlink>
    </w:p>
    <w:p w14:paraId="12097C57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</w:p>
    <w:p w14:paraId="10F3DAEB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 w:rsidRPr="00634112">
        <w:rPr>
          <w:rFonts w:ascii="Times New Roman" w:eastAsia="Times New Roman" w:hAnsi="Times New Roman" w:cs="Times New Roman"/>
        </w:rPr>
        <w:t>Chapter</w:t>
      </w:r>
      <w:proofErr w:type="gramEnd"/>
      <w:r w:rsidRPr="00634112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 xml:space="preserve"> (Dimensional Analysis Method).</w:t>
      </w:r>
    </w:p>
    <w:p w14:paraId="76221D85" w14:textId="77777777" w:rsidR="00FA026F" w:rsidRPr="0050238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  <w:b/>
        </w:rPr>
      </w:pPr>
      <w:r w:rsidRPr="0050238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15D36158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694A2157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Therapeutic relationships</w:t>
      </w:r>
      <w:r>
        <w:rPr>
          <w:rFonts w:ascii="Times New Roman" w:eastAsia="Times New Roman" w:hAnsi="Times New Roman" w:cs="Times New Roman"/>
        </w:rPr>
        <w:t xml:space="preserve"> </w:t>
      </w:r>
    </w:p>
    <w:p w14:paraId="5BEE0588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Social vs. therapeutic communications</w:t>
      </w:r>
    </w:p>
    <w:p w14:paraId="55572712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Self-awareness/Self concept</w:t>
      </w:r>
    </w:p>
    <w:p w14:paraId="0B82B043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Nurse-client relationship</w:t>
      </w:r>
    </w:p>
    <w:p w14:paraId="2FB0C233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The communication process: the nurse-client relationship</w:t>
      </w:r>
    </w:p>
    <w:p w14:paraId="2B16D96C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Factors that affect communication</w:t>
      </w:r>
    </w:p>
    <w:p w14:paraId="269FD53C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Verbal and non-verbal communication</w:t>
      </w:r>
    </w:p>
    <w:p w14:paraId="5CC41FD5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Therapeutic communication techniques</w:t>
      </w:r>
    </w:p>
    <w:p w14:paraId="6B0621B1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Non-therapeutic communication techniques</w:t>
      </w:r>
    </w:p>
    <w:p w14:paraId="6547720B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E. Effective communication and conflict resolution</w:t>
      </w:r>
    </w:p>
    <w:p w14:paraId="00EEFBD2" w14:textId="77777777" w:rsidR="00FA026F" w:rsidRPr="00227EDC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III. Stress and adaptation</w:t>
      </w:r>
      <w:r>
        <w:rPr>
          <w:rFonts w:ascii="Times New Roman" w:eastAsia="Times New Roman" w:hAnsi="Times New Roman" w:cs="Times New Roman"/>
        </w:rPr>
        <w:t xml:space="preserve">  </w:t>
      </w:r>
    </w:p>
    <w:p w14:paraId="6B3F6960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7ABA69A8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 xml:space="preserve">Cognitive &amp; Sensory Alterations  </w:t>
      </w:r>
    </w:p>
    <w:p w14:paraId="5C74390E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71BDC4FF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 w:rsidRPr="007D78DD">
        <w:rPr>
          <w:rFonts w:ascii="Times New Roman" w:eastAsia="Times New Roman" w:hAnsi="Times New Roman" w:cs="Times New Roman"/>
        </w:rPr>
        <w:t>Psychosocial needs of the older adult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3B4E98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3642DCAF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</w:t>
      </w:r>
      <w:r w:rsidRPr="00634112">
        <w:rPr>
          <w:rFonts w:ascii="Times New Roman" w:eastAsia="Times New Roman" w:hAnsi="Times New Roman" w:cs="Times New Roman"/>
        </w:rPr>
        <w:t>Culture and Ethnicity</w:t>
      </w:r>
      <w:r>
        <w:rPr>
          <w:rFonts w:ascii="Times New Roman" w:eastAsia="Times New Roman" w:hAnsi="Times New Roman" w:cs="Times New Roman"/>
        </w:rPr>
        <w:t xml:space="preserve"> </w:t>
      </w:r>
    </w:p>
    <w:p w14:paraId="3E18F9A5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What culture is – the characteristics of culture</w:t>
      </w:r>
    </w:p>
    <w:p w14:paraId="5F2E0123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Culture and nursing care</w:t>
      </w:r>
    </w:p>
    <w:p w14:paraId="02EE7F86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Cultural competency and social issues in nursing and health care</w:t>
      </w:r>
    </w:p>
    <w:p w14:paraId="129EE90F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VII. </w:t>
      </w:r>
      <w:r>
        <w:rPr>
          <w:rFonts w:ascii="Times New Roman" w:eastAsia="Times New Roman" w:hAnsi="Times New Roman" w:cs="Times New Roman"/>
        </w:rPr>
        <w:t xml:space="preserve">Promoting </w:t>
      </w:r>
      <w:r w:rsidRPr="00634112">
        <w:rPr>
          <w:rFonts w:ascii="Times New Roman" w:eastAsia="Times New Roman" w:hAnsi="Times New Roman" w:cs="Times New Roman"/>
        </w:rPr>
        <w:t>Safety</w:t>
      </w:r>
    </w:p>
    <w:p w14:paraId="755FB2D3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Characteristics of safety over the lifespan</w:t>
      </w:r>
    </w:p>
    <w:p w14:paraId="735C3957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Self-care and hygiene – alterations in the levels of self-care</w:t>
      </w:r>
    </w:p>
    <w:p w14:paraId="3410C600" w14:textId="77777777" w:rsidR="00FA026F" w:rsidRPr="00194FF7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QSEN – quality and safety education for nurses</w:t>
      </w:r>
    </w:p>
    <w:p w14:paraId="0288D089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VIII. Facilitating Hygiene</w:t>
      </w:r>
    </w:p>
    <w:p w14:paraId="55B4C5C6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634112"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 xml:space="preserve"> Dimensional analysis</w:t>
      </w:r>
    </w:p>
    <w:p w14:paraId="13142B01" w14:textId="77777777" w:rsidR="00FA026F" w:rsidRDefault="00FA026F" w:rsidP="00FA026F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07C28954" w14:textId="77777777" w:rsidR="00FA026F" w:rsidRPr="00634112" w:rsidRDefault="00FA026F" w:rsidP="00FA026F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3</w:t>
      </w:r>
      <w:r>
        <w:rPr>
          <w:rFonts w:ascii="Times New Roman" w:eastAsia="Times New Roman" w:hAnsi="Times New Roman" w:cs="Times New Roman"/>
        </w:rPr>
        <w:t xml:space="preserve"> (9/8/20</w:t>
      </w:r>
      <w:r w:rsidRPr="00634112">
        <w:rPr>
          <w:rFonts w:ascii="Times New Roman" w:eastAsia="Times New Roman" w:hAnsi="Times New Roman" w:cs="Times New Roman"/>
        </w:rPr>
        <w:t>)</w:t>
      </w:r>
    </w:p>
    <w:p w14:paraId="4D1B0553" w14:textId="77777777" w:rsidR="00FA026F" w:rsidRPr="00634112" w:rsidRDefault="00FA026F" w:rsidP="00FA026F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20A828A1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 NEED FOR OXYGEN:  T</w:t>
      </w:r>
      <w:r>
        <w:rPr>
          <w:rFonts w:ascii="Times New Roman" w:eastAsia="Times New Roman" w:hAnsi="Times New Roman" w:cs="Times New Roman"/>
          <w:b/>
          <w:u w:val="single"/>
        </w:rPr>
        <w:t xml:space="preserve">EMPERATURE, PULSE, RESPIRATION &amp; </w:t>
      </w:r>
      <w:r w:rsidRPr="00634112">
        <w:rPr>
          <w:rFonts w:ascii="Times New Roman" w:eastAsia="Times New Roman" w:hAnsi="Times New Roman" w:cs="Times New Roman"/>
          <w:b/>
          <w:u w:val="single"/>
        </w:rPr>
        <w:t>BLOOD PRESSURE</w:t>
      </w:r>
      <w:r>
        <w:rPr>
          <w:rFonts w:ascii="Times New Roman" w:eastAsia="Times New Roman" w:hAnsi="Times New Roman" w:cs="Times New Roman"/>
          <w:b/>
          <w:u w:val="single"/>
        </w:rPr>
        <w:t xml:space="preserve"> (TPR &amp;BP); </w:t>
      </w:r>
      <w:r w:rsidRPr="00634112">
        <w:rPr>
          <w:rFonts w:ascii="Times New Roman" w:eastAsia="Times New Roman" w:hAnsi="Times New Roman" w:cs="Times New Roman"/>
          <w:b/>
          <w:u w:val="single"/>
        </w:rPr>
        <w:t>ACTIVITY AND EXERCISE</w:t>
      </w:r>
    </w:p>
    <w:p w14:paraId="6E2B7C68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15508C68" w14:textId="77777777" w:rsidR="00FA026F" w:rsidRPr="00FD78C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</w:p>
    <w:p w14:paraId="4E27378A" w14:textId="77777777" w:rsidR="00FA026F" w:rsidRDefault="00FA026F" w:rsidP="00FA026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                        Chapters: 19 (Vital Signs: pp. 420-454); 33 (Activity &amp; Exercise: pp. 1180-1213); 37 </w:t>
      </w:r>
    </w:p>
    <w:p w14:paraId="518A8718" w14:textId="77777777" w:rsidR="00FA026F" w:rsidRDefault="00FA026F" w:rsidP="00FA02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(Oxygenation: pp. 1361-1385); 38 (Circulation &amp; Perfusion: pp, 1439-1446) </w:t>
      </w:r>
    </w:p>
    <w:p w14:paraId="4A6D7504" w14:textId="77777777" w:rsidR="00FA026F" w:rsidRDefault="00FA026F" w:rsidP="00FA02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F</w:t>
      </w:r>
      <w:r w:rsidRPr="008D5DC5">
        <w:rPr>
          <w:rFonts w:ascii="Times New Roman" w:eastAsia="Times New Roman" w:hAnsi="Times New Roman" w:cs="Times New Roman"/>
          <w:b/>
        </w:rPr>
        <w:t xml:space="preserve">or </w:t>
      </w:r>
      <w:r>
        <w:rPr>
          <w:rFonts w:ascii="Times New Roman" w:eastAsia="Times New Roman" w:hAnsi="Times New Roman" w:cs="Times New Roman"/>
          <w:b/>
        </w:rPr>
        <w:t xml:space="preserve">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  <w:r w:rsidRPr="008D5DC5">
        <w:rPr>
          <w:rFonts w:ascii="Times New Roman" w:eastAsia="Times New Roman" w:hAnsi="Times New Roman" w:cs="Times New Roman"/>
          <w:b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www.DavisAdvantage.com</w:t>
      </w:r>
    </w:p>
    <w:p w14:paraId="642EF75D" w14:textId="77777777" w:rsidR="00FA026F" w:rsidRDefault="00FA026F" w:rsidP="00FA02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D48D9D" w14:textId="77777777" w:rsidR="00FA026F" w:rsidRPr="00634112" w:rsidRDefault="00FA026F" w:rsidP="00FA026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Mulholland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>Chapter 3</w:t>
      </w:r>
      <w:r>
        <w:rPr>
          <w:rFonts w:ascii="Times New Roman" w:eastAsia="Times New Roman" w:hAnsi="Times New Roman" w:cs="Times New Roman"/>
        </w:rPr>
        <w:t xml:space="preserve"> (Metric Units &amp; Conversions).</w:t>
      </w:r>
    </w:p>
    <w:p w14:paraId="0D49B048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center" w:pos="5400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                       </w:t>
      </w:r>
      <w:r w:rsidRPr="00634112">
        <w:rPr>
          <w:rFonts w:ascii="Times New Roman" w:eastAsia="Times New Roman" w:hAnsi="Times New Roman" w:cs="Times New Roman"/>
        </w:rPr>
        <w:tab/>
      </w:r>
    </w:p>
    <w:p w14:paraId="5EFC7187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  <w:r w:rsidRPr="00634112">
        <w:rPr>
          <w:rFonts w:ascii="Times New Roman" w:eastAsia="Times New Roman" w:hAnsi="Times New Roman" w:cs="Times New Roman"/>
        </w:rPr>
        <w:t xml:space="preserve">  </w:t>
      </w:r>
    </w:p>
    <w:p w14:paraId="159C2ACD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2322BD63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I.  </w:t>
      </w:r>
      <w:r>
        <w:rPr>
          <w:rFonts w:ascii="Times New Roman" w:eastAsia="Times New Roman" w:hAnsi="Times New Roman" w:cs="Times New Roman"/>
        </w:rPr>
        <w:t>Oxygenation and Circulation</w:t>
      </w:r>
    </w:p>
    <w:p w14:paraId="06C83A50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720" w:hanging="720"/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A. Overview of structure and function of the systems associated with regulation of temperature, pulse, respiration and blood pressure</w:t>
      </w:r>
    </w:p>
    <w:p w14:paraId="4A71BD25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B. Terminology associated with regulation of temperature, pulse, respiration and blood pressure and pain</w:t>
      </w:r>
    </w:p>
    <w:p w14:paraId="0872031F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assessment.</w:t>
      </w:r>
    </w:p>
    <w:p w14:paraId="18EE651A" w14:textId="77777777" w:rsidR="00FA026F" w:rsidRPr="00C82CFA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0CA949B3" w14:textId="77777777" w:rsidR="00FA026F" w:rsidRPr="00F43BCE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</w:t>
      </w:r>
      <w:r w:rsidRPr="00F43BCE">
        <w:rPr>
          <w:rFonts w:ascii="Times New Roman" w:eastAsia="Times New Roman" w:hAnsi="Times New Roman" w:cs="Times New Roman"/>
        </w:rPr>
        <w:t>. Assessing temperature, pulse and respiration</w:t>
      </w:r>
    </w:p>
    <w:p w14:paraId="557D14CB" w14:textId="77777777" w:rsidR="00FA026F" w:rsidRPr="00F43BCE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A. Temperature</w:t>
      </w:r>
    </w:p>
    <w:p w14:paraId="3A939580" w14:textId="77777777" w:rsidR="00FA026F" w:rsidRPr="00F43BCE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 xml:space="preserve">B. Pulse </w:t>
      </w:r>
    </w:p>
    <w:p w14:paraId="4ADB1C9A" w14:textId="77777777" w:rsidR="00FA026F" w:rsidRPr="00F43BCE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C. Respiration</w:t>
      </w:r>
    </w:p>
    <w:p w14:paraId="52E51643" w14:textId="77777777" w:rsidR="00FA026F" w:rsidRPr="00F43BCE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Blood Pressure</w:t>
      </w:r>
    </w:p>
    <w:p w14:paraId="3993EBC5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E. Alterations in TPR</w:t>
      </w:r>
      <w:r>
        <w:rPr>
          <w:rFonts w:ascii="Times New Roman" w:eastAsia="Times New Roman" w:hAnsi="Times New Roman" w:cs="Times New Roman"/>
        </w:rPr>
        <w:t xml:space="preserve"> &amp; BP</w:t>
      </w:r>
      <w:r w:rsidRPr="00F43BCE">
        <w:rPr>
          <w:rFonts w:ascii="Times New Roman" w:eastAsia="Times New Roman" w:hAnsi="Times New Roman" w:cs="Times New Roman"/>
        </w:rPr>
        <w:t xml:space="preserve"> throughout the lifespan</w:t>
      </w:r>
    </w:p>
    <w:p w14:paraId="7AC8BFD3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02740B00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</w:t>
      </w:r>
      <w:r w:rsidRPr="00634112">
        <w:rPr>
          <w:rFonts w:ascii="Times New Roman" w:eastAsia="Times New Roman" w:hAnsi="Times New Roman" w:cs="Times New Roman"/>
        </w:rPr>
        <w:t>Mobility and body mechanics</w:t>
      </w:r>
    </w:p>
    <w:p w14:paraId="38D6B087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Normal mobility</w:t>
      </w:r>
      <w:r>
        <w:rPr>
          <w:rFonts w:ascii="Times New Roman" w:eastAsia="Times New Roman" w:hAnsi="Times New Roman" w:cs="Times New Roman"/>
        </w:rPr>
        <w:t xml:space="preserve"> and exercise</w:t>
      </w:r>
    </w:p>
    <w:p w14:paraId="1F3F075C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Factors affecting </w:t>
      </w:r>
      <w:r w:rsidRPr="00634112">
        <w:rPr>
          <w:rFonts w:ascii="Times New Roman" w:eastAsia="Times New Roman" w:hAnsi="Times New Roman" w:cs="Times New Roman"/>
        </w:rPr>
        <w:t>mobility</w:t>
      </w:r>
    </w:p>
    <w:p w14:paraId="500A1682" w14:textId="77777777" w:rsidR="00FA026F" w:rsidRPr="00634112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Nursing management of clients with altered mobility</w:t>
      </w:r>
    </w:p>
    <w:p w14:paraId="2E0E5B02" w14:textId="77777777" w:rsidR="00FA026F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D. </w:t>
      </w:r>
      <w:r w:rsidRPr="00634112">
        <w:rPr>
          <w:rFonts w:ascii="Times New Roman" w:eastAsia="Times New Roman" w:hAnsi="Times New Roman" w:cs="Times New Roman"/>
        </w:rPr>
        <w:t xml:space="preserve">Guidelines for moving </w:t>
      </w:r>
      <w:r>
        <w:rPr>
          <w:rFonts w:ascii="Times New Roman" w:eastAsia="Times New Roman" w:hAnsi="Times New Roman" w:cs="Times New Roman"/>
        </w:rPr>
        <w:t xml:space="preserve">and positioning </w:t>
      </w:r>
      <w:r w:rsidRPr="00634112">
        <w:rPr>
          <w:rFonts w:ascii="Times New Roman" w:eastAsia="Times New Roman" w:hAnsi="Times New Roman" w:cs="Times New Roman"/>
        </w:rPr>
        <w:t>clients safely</w:t>
      </w:r>
    </w:p>
    <w:p w14:paraId="77C63723" w14:textId="77777777" w:rsidR="00FA026F" w:rsidRPr="006B5058" w:rsidRDefault="00FA026F" w:rsidP="00FA026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  Nursing Safety for Lifting &amp; Moving Clients</w:t>
      </w:r>
    </w:p>
    <w:p w14:paraId="0A789F3E" w14:textId="77777777" w:rsidR="002E31C3" w:rsidRDefault="002E31C3"/>
    <w:sectPr w:rsidR="002E31C3" w:rsidSect="007F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86F77"/>
    <w:multiLevelType w:val="hybridMultilevel"/>
    <w:tmpl w:val="BA281064"/>
    <w:lvl w:ilvl="0" w:tplc="2FDEDBBE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614D046F"/>
    <w:multiLevelType w:val="hybridMultilevel"/>
    <w:tmpl w:val="13FE4256"/>
    <w:lvl w:ilvl="0" w:tplc="496AC7E0">
      <w:start w:val="1"/>
      <w:numFmt w:val="upperLetter"/>
      <w:lvlText w:val="%1."/>
      <w:lvlJc w:val="left"/>
      <w:pPr>
        <w:ind w:left="12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6F"/>
    <w:rsid w:val="002E31C3"/>
    <w:rsid w:val="007F1A40"/>
    <w:rsid w:val="00F93492"/>
    <w:rsid w:val="00F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07BD"/>
  <w15:chartTrackingRefBased/>
  <w15:docId w15:val="{BF3DD7A0-9BAE-2547-8662-94B65627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26F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026F"/>
  </w:style>
  <w:style w:type="character" w:styleId="Hyperlink">
    <w:name w:val="Hyperlink"/>
    <w:basedOn w:val="DefaultParagraphFont"/>
    <w:uiPriority w:val="99"/>
    <w:unhideWhenUsed/>
    <w:rsid w:val="00FA0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sAdvanta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visAdvant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guides.sunyorange.edu/c.php?g=680620" TargetMode="External"/><Relationship Id="rId5" Type="http://schemas.openxmlformats.org/officeDocument/2006/relationships/hyperlink" Target="https://www.fadavis.com/product/nursing-basic-nursing-concepts-skills-reasoning-treas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Hattenbrun</dc:creator>
  <cp:keywords/>
  <dc:description/>
  <cp:lastModifiedBy>David Hattenbrun</cp:lastModifiedBy>
  <cp:revision>2</cp:revision>
  <dcterms:created xsi:type="dcterms:W3CDTF">2020-06-23T11:35:00Z</dcterms:created>
  <dcterms:modified xsi:type="dcterms:W3CDTF">2020-06-23T11:35:00Z</dcterms:modified>
</cp:coreProperties>
</file>