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03FF" w14:textId="77777777" w:rsidR="00351E93" w:rsidRDefault="00351E93" w:rsidP="00351E93">
      <w:pPr>
        <w:ind w:left="2880" w:firstLine="720"/>
        <w:rPr>
          <w:rFonts w:ascii="Times New Roman" w:hAnsi="Times New Roman"/>
          <w:b/>
          <w:bCs/>
          <w:sz w:val="22"/>
          <w:szCs w:val="22"/>
          <w:u w:val="single"/>
        </w:rPr>
      </w:pPr>
      <w:r>
        <w:rPr>
          <w:rFonts w:ascii="Times New Roman" w:hAnsi="Times New Roman"/>
          <w:b/>
          <w:bCs/>
          <w:sz w:val="22"/>
          <w:szCs w:val="22"/>
          <w:u w:val="single"/>
        </w:rPr>
        <w:t>INSTRUCTIONAL MATERIALS</w:t>
      </w:r>
    </w:p>
    <w:p w14:paraId="7C4A0887" w14:textId="77777777" w:rsidR="00351E93" w:rsidRDefault="00351E93" w:rsidP="00351E93">
      <w:pPr>
        <w:jc w:val="center"/>
        <w:rPr>
          <w:rFonts w:ascii="Times New Roman" w:hAnsi="Times New Roman"/>
          <w:b/>
          <w:bCs/>
          <w:sz w:val="22"/>
          <w:szCs w:val="22"/>
          <w:u w:val="single"/>
        </w:rPr>
      </w:pPr>
    </w:p>
    <w:p w14:paraId="3F361A67" w14:textId="77777777" w:rsidR="00351E93" w:rsidRDefault="00351E93" w:rsidP="00351E93">
      <w:pPr>
        <w:jc w:val="center"/>
        <w:rPr>
          <w:rFonts w:ascii="Times New Roman" w:hAnsi="Times New Roman"/>
          <w:b/>
          <w:bCs/>
          <w:sz w:val="22"/>
          <w:szCs w:val="22"/>
          <w:u w:val="single"/>
        </w:rPr>
      </w:pPr>
      <w:r>
        <w:rPr>
          <w:rFonts w:ascii="Times New Roman" w:hAnsi="Times New Roman"/>
          <w:b/>
          <w:bCs/>
          <w:sz w:val="22"/>
          <w:szCs w:val="22"/>
          <w:u w:val="single"/>
        </w:rPr>
        <w:t>REQUIRED BOOKS NURSING II (NUR 102)</w:t>
      </w:r>
    </w:p>
    <w:p w14:paraId="199FC8E6" w14:textId="77777777" w:rsidR="00351E93" w:rsidRDefault="00351E93" w:rsidP="00351E93">
      <w:pPr>
        <w:rPr>
          <w:rFonts w:ascii="Times New Roman" w:hAnsi="Times New Roman"/>
          <w:b/>
          <w:bCs/>
          <w:sz w:val="22"/>
          <w:szCs w:val="22"/>
          <w:u w:val="single"/>
        </w:rPr>
      </w:pPr>
    </w:p>
    <w:p w14:paraId="21EACD1D" w14:textId="77777777" w:rsidR="00351E93" w:rsidRPr="00DB17B8" w:rsidRDefault="00351E93" w:rsidP="00351E9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r>
      <w:r>
        <w:rPr>
          <w:rFonts w:ascii="Times New Roman" w:hAnsi="Times New Roman"/>
          <w:sz w:val="22"/>
          <w:szCs w:val="22"/>
        </w:rPr>
        <w:tab/>
      </w:r>
      <w:r w:rsidRPr="00DB17B8">
        <w:rPr>
          <w:rFonts w:ascii="Times New Roman" w:hAnsi="Times New Roman"/>
          <w:sz w:val="22"/>
          <w:szCs w:val="22"/>
        </w:rPr>
        <w:t>Equipment kit of nursing supplies required for Nursing II students.  This kit is only ava</w:t>
      </w:r>
      <w:r>
        <w:rPr>
          <w:rFonts w:ascii="Times New Roman" w:hAnsi="Times New Roman"/>
          <w:sz w:val="22"/>
          <w:szCs w:val="22"/>
        </w:rPr>
        <w:t>ilable at the college bookstore (Purchased during NUR 1.  Kit to be used for all nursing courses).</w:t>
      </w:r>
    </w:p>
    <w:p w14:paraId="47CB95CB"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683E78CA"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4753F">
        <w:rPr>
          <w:rFonts w:ascii="Times New Roman" w:hAnsi="Times New Roman"/>
          <w:sz w:val="22"/>
          <w:szCs w:val="22"/>
          <w:u w:val="single"/>
        </w:rPr>
        <w:t>Kaplan Access</w:t>
      </w:r>
      <w:r>
        <w:rPr>
          <w:rFonts w:ascii="Times New Roman" w:hAnsi="Times New Roman"/>
          <w:sz w:val="22"/>
          <w:szCs w:val="22"/>
        </w:rPr>
        <w:t xml:space="preserve">.  Must be purchased on line via the bookstore. A paid receipt must be shown to instructor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This will allow for online secure access to Kaplan homepage which provides study skills workshops, practice tests, secured tests, test results, remediation resources and NCLEX-RN® prep materials.</w:t>
      </w:r>
      <w:r w:rsidRPr="00475243">
        <w:rPr>
          <w:rFonts w:ascii="Times New Roman" w:hAnsi="Times New Roman"/>
          <w:sz w:val="22"/>
          <w:szCs w:val="22"/>
        </w:rPr>
        <w:t xml:space="preserve"> </w:t>
      </w:r>
      <w:r>
        <w:rPr>
          <w:rFonts w:ascii="Times New Roman" w:hAnsi="Times New Roman"/>
          <w:sz w:val="22"/>
          <w:szCs w:val="22"/>
        </w:rPr>
        <w:t xml:space="preserve"> Must be purchased each semester for all nursing courses. </w:t>
      </w:r>
    </w:p>
    <w:p w14:paraId="3FACDABD"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A33D4">
        <w:rPr>
          <w:rFonts w:ascii="Times New Roman" w:hAnsi="Times New Roman"/>
          <w:b/>
          <w:sz w:val="22"/>
          <w:szCs w:val="22"/>
          <w:u w:val="single"/>
        </w:rPr>
        <w:t>I- Human</w:t>
      </w:r>
      <w:r w:rsidRPr="006A33D4">
        <w:rPr>
          <w:rFonts w:ascii="Times New Roman" w:hAnsi="Times New Roman"/>
          <w:sz w:val="22"/>
          <w:szCs w:val="22"/>
        </w:rPr>
        <w:t xml:space="preserve"> </w:t>
      </w:r>
      <w:r>
        <w:rPr>
          <w:rFonts w:ascii="Times New Roman" w:hAnsi="Times New Roman"/>
          <w:b/>
          <w:sz w:val="22"/>
          <w:szCs w:val="22"/>
        </w:rPr>
        <w:t>P</w:t>
      </w:r>
      <w:r w:rsidRPr="006A33D4">
        <w:rPr>
          <w:rFonts w:ascii="Times New Roman" w:hAnsi="Times New Roman"/>
          <w:b/>
          <w:sz w:val="22"/>
          <w:szCs w:val="22"/>
        </w:rPr>
        <w:t>atients</w:t>
      </w:r>
      <w:r w:rsidRPr="006A33D4">
        <w:rPr>
          <w:rFonts w:ascii="Times New Roman" w:hAnsi="Times New Roman"/>
          <w:sz w:val="22"/>
          <w:szCs w:val="22"/>
        </w:rPr>
        <w:t xml:space="preserve"> by Kaplan </w:t>
      </w:r>
      <w:r>
        <w:rPr>
          <w:rFonts w:ascii="Times New Roman" w:hAnsi="Times New Roman"/>
          <w:sz w:val="22"/>
          <w:szCs w:val="22"/>
        </w:rPr>
        <w:t xml:space="preserve">(a second </w:t>
      </w:r>
      <w:proofErr w:type="gramStart"/>
      <w:r>
        <w:rPr>
          <w:rFonts w:ascii="Times New Roman" w:hAnsi="Times New Roman"/>
          <w:sz w:val="22"/>
          <w:szCs w:val="22"/>
        </w:rPr>
        <w:t>purchase)must</w:t>
      </w:r>
      <w:proofErr w:type="gramEnd"/>
      <w:r>
        <w:rPr>
          <w:rFonts w:ascii="Times New Roman" w:hAnsi="Times New Roman"/>
          <w:sz w:val="22"/>
          <w:szCs w:val="22"/>
        </w:rPr>
        <w:t xml:space="preserve"> also be purchased on line via the</w:t>
      </w:r>
      <w:r w:rsidRPr="006A33D4">
        <w:rPr>
          <w:rFonts w:ascii="Times New Roman" w:hAnsi="Times New Roman"/>
          <w:sz w:val="22"/>
          <w:szCs w:val="22"/>
        </w:rPr>
        <w:t xml:space="preserve"> college bookstore. </w:t>
      </w:r>
      <w:r>
        <w:rPr>
          <w:rFonts w:ascii="Times New Roman" w:hAnsi="Times New Roman"/>
          <w:sz w:val="22"/>
          <w:szCs w:val="22"/>
        </w:rPr>
        <w:t xml:space="preserve">Receipts are also due the </w:t>
      </w:r>
      <w:r w:rsidRPr="001A4CAD">
        <w:rPr>
          <w:rFonts w:ascii="Times New Roman" w:hAnsi="Times New Roman"/>
          <w:b/>
          <w:bCs/>
          <w:sz w:val="22"/>
          <w:szCs w:val="22"/>
        </w:rPr>
        <w:t>first week of class.</w:t>
      </w:r>
      <w:r>
        <w:rPr>
          <w:rFonts w:ascii="Times New Roman" w:hAnsi="Times New Roman"/>
          <w:sz w:val="22"/>
          <w:szCs w:val="22"/>
        </w:rPr>
        <w:t xml:space="preserve"> </w:t>
      </w:r>
      <w:r w:rsidRPr="006A33D4">
        <w:rPr>
          <w:rFonts w:ascii="Times New Roman" w:hAnsi="Times New Roman"/>
          <w:sz w:val="22"/>
          <w:szCs w:val="22"/>
        </w:rPr>
        <w:t>This will allow access to a virtual patient simulator</w:t>
      </w:r>
      <w:r>
        <w:rPr>
          <w:rFonts w:ascii="Times New Roman" w:hAnsi="Times New Roman"/>
          <w:sz w:val="22"/>
          <w:szCs w:val="22"/>
        </w:rPr>
        <w:t xml:space="preserve"> for clinical assignments</w:t>
      </w:r>
      <w:r w:rsidRPr="006A33D4">
        <w:rPr>
          <w:rFonts w:ascii="Times New Roman" w:hAnsi="Times New Roman"/>
          <w:sz w:val="22"/>
          <w:szCs w:val="22"/>
        </w:rPr>
        <w:t xml:space="preserve">. </w:t>
      </w:r>
    </w:p>
    <w:p w14:paraId="65505A14"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569C8DCD" w14:textId="77777777" w:rsidR="00351E93" w:rsidRPr="00706DEE"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EF8D7D3" w14:textId="77777777" w:rsidR="00351E93" w:rsidRPr="00E902B0" w:rsidRDefault="00351E93" w:rsidP="00351E93">
      <w:pPr>
        <w:ind w:left="3600" w:hanging="3600"/>
        <w:rPr>
          <w:rFonts w:ascii="Times New Roman" w:hAnsi="Times New Roman"/>
          <w:b/>
          <w:sz w:val="22"/>
          <w:szCs w:val="22"/>
          <w:u w:val="single"/>
        </w:rPr>
      </w:pPr>
      <w:r w:rsidRPr="00E902B0">
        <w:rPr>
          <w:rFonts w:ascii="Times New Roman" w:hAnsi="Times New Roman"/>
          <w:b/>
          <w:sz w:val="22"/>
          <w:szCs w:val="22"/>
          <w:u w:val="single"/>
        </w:rPr>
        <w:t>REQUIRED:</w:t>
      </w:r>
    </w:p>
    <w:p w14:paraId="3B7C9823" w14:textId="77777777" w:rsidR="00351E93" w:rsidRPr="00E902B0" w:rsidRDefault="00351E93" w:rsidP="00351E93">
      <w:pPr>
        <w:ind w:left="3600" w:hanging="3600"/>
        <w:rPr>
          <w:rFonts w:ascii="Times New Roman" w:hAnsi="Times New Roman"/>
          <w:b/>
          <w:sz w:val="22"/>
          <w:szCs w:val="22"/>
          <w:u w:val="single"/>
        </w:rPr>
      </w:pPr>
      <w:r w:rsidRPr="00E902B0">
        <w:rPr>
          <w:rFonts w:ascii="Times New Roman" w:hAnsi="Times New Roman"/>
          <w:b/>
          <w:sz w:val="22"/>
          <w:szCs w:val="22"/>
          <w:u w:val="single"/>
        </w:rPr>
        <w:t xml:space="preserve"> </w:t>
      </w:r>
    </w:p>
    <w:p w14:paraId="35E5526E" w14:textId="77777777" w:rsidR="00351E93" w:rsidRPr="00E902B0" w:rsidRDefault="00351E93" w:rsidP="00351E93">
      <w:pPr>
        <w:ind w:left="3600" w:hanging="3600"/>
        <w:rPr>
          <w:rFonts w:ascii="Times New Roman" w:hAnsi="Times New Roman"/>
          <w:b/>
          <w:sz w:val="22"/>
          <w:szCs w:val="22"/>
          <w:u w:val="single"/>
        </w:rPr>
      </w:pPr>
      <w:r w:rsidRPr="00E902B0">
        <w:rPr>
          <w:rFonts w:ascii="Times New Roman" w:hAnsi="Times New Roman"/>
          <w:b/>
          <w:sz w:val="22"/>
          <w:szCs w:val="22"/>
        </w:rPr>
        <w:t xml:space="preserve">                                                            </w:t>
      </w:r>
      <w:r w:rsidRPr="00E902B0">
        <w:rPr>
          <w:rFonts w:ascii="Times New Roman" w:hAnsi="Times New Roman"/>
          <w:b/>
          <w:sz w:val="22"/>
          <w:szCs w:val="22"/>
          <w:u w:val="single"/>
        </w:rPr>
        <w:t>CHOOSE ONLY 1 OPTION</w:t>
      </w:r>
    </w:p>
    <w:p w14:paraId="39980606" w14:textId="77777777" w:rsidR="00351E93" w:rsidRPr="00E902B0" w:rsidRDefault="00351E93" w:rsidP="00351E93">
      <w:pPr>
        <w:ind w:left="3600" w:hanging="3600"/>
        <w:rPr>
          <w:rFonts w:ascii="Times New Roman" w:hAnsi="Times New Roman"/>
          <w:b/>
          <w:sz w:val="22"/>
          <w:szCs w:val="22"/>
          <w:u w:val="single"/>
        </w:rPr>
      </w:pPr>
    </w:p>
    <w:p w14:paraId="182BF9A3" w14:textId="77777777" w:rsidR="00351E93" w:rsidRPr="00E902B0" w:rsidRDefault="00351E93" w:rsidP="00351E93">
      <w:pPr>
        <w:rPr>
          <w:rFonts w:ascii="Times New Roman" w:hAnsi="Times New Roman"/>
          <w:sz w:val="22"/>
          <w:szCs w:val="22"/>
        </w:rPr>
      </w:pPr>
      <w:r w:rsidRPr="00E902B0">
        <w:rPr>
          <w:rFonts w:ascii="Times New Roman" w:hAnsi="Times New Roman"/>
          <w:sz w:val="22"/>
          <w:szCs w:val="22"/>
        </w:rPr>
        <w:t xml:space="preserve">Hinkle &amp; Cheever        </w:t>
      </w:r>
      <w:r w:rsidRPr="00E902B0">
        <w:rPr>
          <w:rFonts w:ascii="Times New Roman" w:hAnsi="Times New Roman"/>
          <w:sz w:val="22"/>
          <w:szCs w:val="22"/>
          <w:u w:val="single"/>
        </w:rPr>
        <w:t xml:space="preserve">Brunner &amp; </w:t>
      </w:r>
      <w:proofErr w:type="spellStart"/>
      <w:r w:rsidRPr="00E902B0">
        <w:rPr>
          <w:rFonts w:ascii="Times New Roman" w:hAnsi="Times New Roman"/>
          <w:sz w:val="22"/>
          <w:szCs w:val="22"/>
          <w:u w:val="single"/>
        </w:rPr>
        <w:t>Suddarth’s</w:t>
      </w:r>
      <w:proofErr w:type="spellEnd"/>
      <w:r w:rsidRPr="00E902B0">
        <w:rPr>
          <w:rFonts w:ascii="Times New Roman" w:hAnsi="Times New Roman"/>
          <w:sz w:val="22"/>
          <w:szCs w:val="22"/>
          <w:u w:val="single"/>
        </w:rPr>
        <w:t xml:space="preserve"> Textbook of Medical Surgical Nursing</w:t>
      </w:r>
      <w:r w:rsidRPr="00E902B0">
        <w:rPr>
          <w:rFonts w:ascii="Times New Roman" w:hAnsi="Times New Roman"/>
          <w:sz w:val="22"/>
          <w:szCs w:val="22"/>
        </w:rPr>
        <w:t xml:space="preserve">, </w:t>
      </w:r>
      <w:r w:rsidRPr="00E902B0">
        <w:rPr>
          <w:rFonts w:ascii="Times New Roman" w:hAnsi="Times New Roman"/>
          <w:sz w:val="22"/>
          <w:szCs w:val="22"/>
        </w:rPr>
        <w:tab/>
      </w:r>
      <w:r w:rsidRPr="00E902B0">
        <w:rPr>
          <w:rFonts w:ascii="Times New Roman" w:hAnsi="Times New Roman"/>
          <w:sz w:val="22"/>
          <w:szCs w:val="22"/>
        </w:rPr>
        <w:tab/>
      </w:r>
      <w:r w:rsidRPr="00E902B0">
        <w:rPr>
          <w:rFonts w:ascii="Times New Roman" w:hAnsi="Times New Roman"/>
          <w:sz w:val="22"/>
          <w:szCs w:val="22"/>
        </w:rPr>
        <w:tab/>
      </w:r>
      <w:r w:rsidRPr="00E902B0">
        <w:rPr>
          <w:rFonts w:ascii="Times New Roman" w:hAnsi="Times New Roman"/>
          <w:sz w:val="22"/>
          <w:szCs w:val="22"/>
        </w:rPr>
        <w:tab/>
      </w:r>
      <w:r w:rsidRPr="00E902B0">
        <w:rPr>
          <w:rFonts w:ascii="Times New Roman" w:hAnsi="Times New Roman"/>
          <w:sz w:val="22"/>
          <w:szCs w:val="22"/>
        </w:rPr>
        <w:tab/>
      </w:r>
      <w:r w:rsidRPr="00E902B0">
        <w:rPr>
          <w:rFonts w:ascii="Times New Roman" w:hAnsi="Times New Roman"/>
          <w:sz w:val="22"/>
          <w:szCs w:val="22"/>
        </w:rPr>
        <w:tab/>
        <w:t xml:space="preserve"> </w:t>
      </w:r>
      <w:r w:rsidRPr="00E902B0">
        <w:rPr>
          <w:rFonts w:ascii="Times New Roman" w:hAnsi="Times New Roman"/>
          <w:sz w:val="22"/>
          <w:szCs w:val="22"/>
        </w:rPr>
        <w:tab/>
        <w:t>14</w:t>
      </w:r>
      <w:r w:rsidRPr="00E902B0">
        <w:rPr>
          <w:rFonts w:ascii="Times New Roman" w:hAnsi="Times New Roman"/>
          <w:sz w:val="22"/>
          <w:szCs w:val="22"/>
          <w:vertAlign w:val="superscript"/>
        </w:rPr>
        <w:t>th</w:t>
      </w:r>
      <w:r w:rsidRPr="00E902B0">
        <w:rPr>
          <w:rFonts w:ascii="Times New Roman" w:hAnsi="Times New Roman"/>
          <w:sz w:val="22"/>
          <w:szCs w:val="22"/>
        </w:rPr>
        <w:t xml:space="preserve"> ed., Lippincott</w:t>
      </w:r>
      <w:r w:rsidRPr="00E902B0">
        <w:rPr>
          <w:rFonts w:ascii="Times New Roman" w:hAnsi="Times New Roman"/>
          <w:sz w:val="22"/>
          <w:szCs w:val="22"/>
        </w:rPr>
        <w:tab/>
      </w:r>
    </w:p>
    <w:p w14:paraId="6A149371" w14:textId="77777777" w:rsidR="00351E93" w:rsidRPr="00E902B0" w:rsidRDefault="00351E93" w:rsidP="00351E93">
      <w:pPr>
        <w:rPr>
          <w:rFonts w:ascii="Times New Roman" w:hAnsi="Times New Roman"/>
          <w:color w:val="222222"/>
        </w:rPr>
      </w:pPr>
      <w:r w:rsidRPr="00E902B0">
        <w:rPr>
          <w:rFonts w:ascii="Times New Roman" w:hAnsi="Times New Roman"/>
          <w:sz w:val="22"/>
          <w:szCs w:val="22"/>
        </w:rPr>
        <w:t xml:space="preserve">             **** </w:t>
      </w:r>
      <w:proofErr w:type="spellStart"/>
      <w:r w:rsidRPr="00E902B0">
        <w:rPr>
          <w:rFonts w:ascii="Times New Roman" w:hAnsi="Times New Roman"/>
          <w:sz w:val="22"/>
          <w:szCs w:val="22"/>
        </w:rPr>
        <w:t>Coursepoint</w:t>
      </w:r>
      <w:proofErr w:type="spellEnd"/>
      <w:r w:rsidRPr="00E902B0">
        <w:rPr>
          <w:rFonts w:ascii="Times New Roman" w:hAnsi="Times New Roman"/>
          <w:sz w:val="22"/>
          <w:szCs w:val="22"/>
        </w:rPr>
        <w:t xml:space="preserve"> contains electronic </w:t>
      </w:r>
      <w:r w:rsidRPr="00E902B0">
        <w:rPr>
          <w:rFonts w:ascii="Times New Roman" w:hAnsi="Times New Roman"/>
          <w:color w:val="222222"/>
        </w:rPr>
        <w:t>access to multimedia resources</w:t>
      </w:r>
    </w:p>
    <w:p w14:paraId="32693CDB" w14:textId="77777777" w:rsidR="00351E93" w:rsidRPr="00E902B0" w:rsidRDefault="00351E93" w:rsidP="00351E93">
      <w:pPr>
        <w:rPr>
          <w:rFonts w:ascii="Times New Roman" w:hAnsi="Times New Roman"/>
          <w:color w:val="222222"/>
        </w:rPr>
      </w:pPr>
      <w:r w:rsidRPr="00E902B0">
        <w:rPr>
          <w:rFonts w:ascii="Times New Roman" w:hAnsi="Times New Roman"/>
          <w:color w:val="222222"/>
        </w:rPr>
        <w:t xml:space="preserve">            ****Prep U is an adaptive learning program of NCLEX type questions with rationales</w:t>
      </w:r>
    </w:p>
    <w:p w14:paraId="0A505921" w14:textId="77777777" w:rsidR="00351E93" w:rsidRDefault="00351E93" w:rsidP="00351E93">
      <w:pPr>
        <w:rPr>
          <w:rFonts w:ascii="Times New Roman" w:hAnsi="Times New Roman"/>
          <w:sz w:val="22"/>
          <w:szCs w:val="22"/>
        </w:rPr>
      </w:pPr>
      <w:r>
        <w:rPr>
          <w:rFonts w:ascii="Times New Roman" w:hAnsi="Times New Roman"/>
          <w:sz w:val="22"/>
          <w:szCs w:val="22"/>
        </w:rPr>
        <w:t xml:space="preserve">  </w:t>
      </w:r>
      <w:r w:rsidRPr="001A4CAD">
        <w:rPr>
          <w:rFonts w:ascii="Times New Roman" w:hAnsi="Times New Roman"/>
          <w:b/>
          <w:bCs/>
          <w:sz w:val="22"/>
          <w:szCs w:val="22"/>
        </w:rPr>
        <w:t>NOTE:</w:t>
      </w:r>
      <w:r>
        <w:rPr>
          <w:rFonts w:ascii="Times New Roman" w:hAnsi="Times New Roman"/>
          <w:sz w:val="22"/>
          <w:szCs w:val="22"/>
        </w:rPr>
        <w:t xml:space="preserve"> Prep U can be purchased alone if you already have a textbook: </w:t>
      </w:r>
      <w:proofErr w:type="gramStart"/>
      <w:r>
        <w:rPr>
          <w:rFonts w:ascii="Times New Roman" w:hAnsi="Times New Roman"/>
          <w:sz w:val="22"/>
          <w:szCs w:val="22"/>
        </w:rPr>
        <w:t>24 month</w:t>
      </w:r>
      <w:proofErr w:type="gramEnd"/>
      <w:r>
        <w:rPr>
          <w:rFonts w:ascii="Times New Roman" w:hAnsi="Times New Roman"/>
          <w:sz w:val="22"/>
          <w:szCs w:val="22"/>
        </w:rPr>
        <w:t xml:space="preserve"> access </w:t>
      </w:r>
      <w:r w:rsidRPr="001A4CAD">
        <w:rPr>
          <w:rFonts w:ascii="Times New Roman" w:hAnsi="Times New Roman"/>
          <w:b/>
          <w:bCs/>
          <w:sz w:val="22"/>
          <w:szCs w:val="22"/>
        </w:rPr>
        <w:t>ISBN: 9781496373120</w:t>
      </w:r>
    </w:p>
    <w:p w14:paraId="477809F9" w14:textId="77777777" w:rsidR="00351E93" w:rsidRDefault="00351E93" w:rsidP="00351E93">
      <w:pPr>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b/>
          <w:bCs/>
          <w:sz w:val="22"/>
          <w:szCs w:val="22"/>
        </w:rPr>
        <w:t xml:space="preserve">              </w:t>
      </w:r>
    </w:p>
    <w:p w14:paraId="63237E21" w14:textId="77777777" w:rsidR="00351E93" w:rsidRPr="001A4CAD" w:rsidRDefault="00351E93" w:rsidP="00351E93">
      <w:pPr>
        <w:rPr>
          <w:rFonts w:ascii="Times New Roman" w:hAnsi="Times New Roman"/>
          <w:b/>
          <w:bCs/>
          <w:sz w:val="22"/>
          <w:szCs w:val="22"/>
        </w:rPr>
      </w:pPr>
      <w:r>
        <w:rPr>
          <w:rFonts w:ascii="Times New Roman" w:hAnsi="Times New Roman"/>
          <w:b/>
          <w:bCs/>
          <w:sz w:val="22"/>
          <w:szCs w:val="22"/>
        </w:rPr>
        <w:t xml:space="preserve">                                                                      </w:t>
      </w:r>
      <w:r w:rsidRPr="001A4CAD">
        <w:rPr>
          <w:rFonts w:ascii="Times New Roman" w:hAnsi="Times New Roman"/>
          <w:b/>
          <w:bCs/>
          <w:sz w:val="22"/>
          <w:szCs w:val="22"/>
        </w:rPr>
        <w:t>PACKAGES</w:t>
      </w:r>
    </w:p>
    <w:p w14:paraId="63AAAEAC" w14:textId="77777777" w:rsidR="00351E93" w:rsidRPr="001A4CAD" w:rsidRDefault="00351E93" w:rsidP="00351E93">
      <w:pPr>
        <w:rPr>
          <w:rFonts w:ascii="Times New Roman" w:hAnsi="Times New Roman"/>
          <w:b/>
          <w:bCs/>
        </w:rPr>
      </w:pPr>
      <w:r w:rsidRPr="00E902B0">
        <w:rPr>
          <w:rFonts w:ascii="Times New Roman" w:hAnsi="Times New Roman"/>
          <w:sz w:val="22"/>
          <w:szCs w:val="22"/>
        </w:rPr>
        <w:t xml:space="preserve">                                                      OPTION </w:t>
      </w:r>
      <w:proofErr w:type="gramStart"/>
      <w:r w:rsidRPr="00E902B0">
        <w:rPr>
          <w:rFonts w:ascii="Times New Roman" w:hAnsi="Times New Roman"/>
          <w:sz w:val="22"/>
          <w:szCs w:val="22"/>
        </w:rPr>
        <w:t>1 :</w:t>
      </w:r>
      <w:proofErr w:type="gramEnd"/>
      <w:r w:rsidRPr="00E902B0">
        <w:rPr>
          <w:rFonts w:ascii="Times New Roman" w:hAnsi="Times New Roman"/>
          <w:sz w:val="22"/>
          <w:szCs w:val="22"/>
        </w:rPr>
        <w:t xml:space="preserve"> E textbook, </w:t>
      </w:r>
      <w:proofErr w:type="spellStart"/>
      <w:r w:rsidRPr="00E902B0">
        <w:rPr>
          <w:rFonts w:ascii="Times New Roman" w:hAnsi="Times New Roman"/>
          <w:sz w:val="22"/>
          <w:szCs w:val="22"/>
        </w:rPr>
        <w:t>Coursepoint</w:t>
      </w:r>
      <w:proofErr w:type="spellEnd"/>
      <w:r w:rsidRPr="00E902B0">
        <w:rPr>
          <w:rFonts w:ascii="Times New Roman" w:hAnsi="Times New Roman"/>
          <w:sz w:val="22"/>
          <w:szCs w:val="22"/>
        </w:rPr>
        <w:t xml:space="preserve"> and Prep U     </w:t>
      </w:r>
      <w:r>
        <w:rPr>
          <w:rFonts w:ascii="Times New Roman" w:hAnsi="Times New Roman"/>
          <w:sz w:val="22"/>
          <w:szCs w:val="22"/>
        </w:rPr>
        <w:t xml:space="preserve"> </w:t>
      </w:r>
      <w:r w:rsidRPr="00E902B0">
        <w:rPr>
          <w:rFonts w:ascii="Times New Roman" w:hAnsi="Times New Roman"/>
          <w:sz w:val="22"/>
          <w:szCs w:val="22"/>
        </w:rPr>
        <w:t xml:space="preserve">  </w:t>
      </w:r>
      <w:r>
        <w:rPr>
          <w:rFonts w:ascii="Times New Roman" w:hAnsi="Times New Roman"/>
          <w:sz w:val="22"/>
          <w:szCs w:val="22"/>
        </w:rPr>
        <w:t xml:space="preserve">  </w:t>
      </w:r>
      <w:r w:rsidRPr="001A4CAD">
        <w:rPr>
          <w:rFonts w:ascii="Times New Roman" w:hAnsi="Times New Roman"/>
          <w:b/>
          <w:bCs/>
        </w:rPr>
        <w:t xml:space="preserve">ISBN: 9781496379061 </w:t>
      </w:r>
    </w:p>
    <w:p w14:paraId="25FBF1E6" w14:textId="77777777" w:rsidR="00351E93" w:rsidRPr="00E902B0" w:rsidRDefault="00351E93" w:rsidP="00351E93">
      <w:pPr>
        <w:rPr>
          <w:rFonts w:ascii="Times New Roman" w:hAnsi="Times New Roman"/>
          <w:sz w:val="22"/>
          <w:szCs w:val="22"/>
        </w:rPr>
      </w:pPr>
      <w:r w:rsidRPr="00E902B0">
        <w:rPr>
          <w:rFonts w:ascii="Times New Roman" w:hAnsi="Times New Roman"/>
        </w:rPr>
        <w:t xml:space="preserve">                                                 </w:t>
      </w:r>
    </w:p>
    <w:p w14:paraId="4D7BD03B" w14:textId="77777777" w:rsidR="00351E93" w:rsidRDefault="00351E93" w:rsidP="00351E93">
      <w:pPr>
        <w:rPr>
          <w:rFonts w:ascii="Times New Roman" w:hAnsi="Times New Roman"/>
          <w:b/>
          <w:bCs/>
        </w:rPr>
      </w:pPr>
      <w:r w:rsidRPr="00E902B0">
        <w:rPr>
          <w:rFonts w:ascii="Times New Roman" w:hAnsi="Times New Roman"/>
          <w:sz w:val="22"/>
          <w:szCs w:val="22"/>
        </w:rPr>
        <w:t xml:space="preserve">                                                      OPTION </w:t>
      </w:r>
      <w:r>
        <w:rPr>
          <w:rFonts w:ascii="Times New Roman" w:hAnsi="Times New Roman"/>
          <w:sz w:val="22"/>
          <w:szCs w:val="22"/>
        </w:rPr>
        <w:t>2</w:t>
      </w:r>
      <w:r w:rsidRPr="00E902B0">
        <w:rPr>
          <w:rFonts w:ascii="Times New Roman" w:hAnsi="Times New Roman"/>
          <w:sz w:val="22"/>
          <w:szCs w:val="22"/>
        </w:rPr>
        <w:t xml:space="preserve">: Hard copy of textbook only                  </w:t>
      </w:r>
      <w:r>
        <w:rPr>
          <w:rFonts w:ascii="Times New Roman" w:hAnsi="Times New Roman"/>
          <w:sz w:val="22"/>
          <w:szCs w:val="22"/>
        </w:rPr>
        <w:t xml:space="preserve">    </w:t>
      </w:r>
      <w:r w:rsidRPr="00E902B0">
        <w:rPr>
          <w:rFonts w:ascii="Times New Roman" w:hAnsi="Times New Roman"/>
          <w:sz w:val="22"/>
          <w:szCs w:val="22"/>
        </w:rPr>
        <w:t xml:space="preserve"> </w:t>
      </w:r>
      <w:r>
        <w:rPr>
          <w:rFonts w:ascii="Times New Roman" w:hAnsi="Times New Roman"/>
          <w:sz w:val="22"/>
          <w:szCs w:val="22"/>
        </w:rPr>
        <w:t xml:space="preserve"> </w:t>
      </w:r>
      <w:r w:rsidRPr="00E902B0">
        <w:rPr>
          <w:rFonts w:ascii="Times New Roman" w:hAnsi="Times New Roman"/>
          <w:sz w:val="22"/>
          <w:szCs w:val="22"/>
        </w:rPr>
        <w:t xml:space="preserve"> </w:t>
      </w:r>
      <w:r w:rsidRPr="001A4CAD">
        <w:rPr>
          <w:rFonts w:ascii="Times New Roman" w:hAnsi="Times New Roman"/>
          <w:b/>
          <w:bCs/>
          <w:sz w:val="22"/>
          <w:szCs w:val="22"/>
        </w:rPr>
        <w:t xml:space="preserve">ISBN:  </w:t>
      </w:r>
      <w:r w:rsidRPr="001A4CAD">
        <w:rPr>
          <w:rFonts w:ascii="Times New Roman" w:hAnsi="Times New Roman"/>
          <w:b/>
          <w:bCs/>
        </w:rPr>
        <w:t>9781496355157</w:t>
      </w:r>
    </w:p>
    <w:p w14:paraId="21F052CF" w14:textId="77777777" w:rsidR="00351E93" w:rsidRPr="00E902B0" w:rsidRDefault="00351E93" w:rsidP="00351E93">
      <w:pPr>
        <w:rPr>
          <w:rFonts w:ascii="Times New Roman" w:hAnsi="Times New Roman"/>
          <w:sz w:val="22"/>
          <w:szCs w:val="22"/>
        </w:rPr>
      </w:pPr>
      <w:r>
        <w:rPr>
          <w:rFonts w:ascii="Times New Roman" w:hAnsi="Times New Roman"/>
          <w:b/>
          <w:bCs/>
        </w:rPr>
        <w:t xml:space="preserve">                                                    *** Prep U available separately – see ISBN in above note</w:t>
      </w:r>
    </w:p>
    <w:p w14:paraId="1BA58DD8" w14:textId="77777777" w:rsidR="00351E93" w:rsidRPr="001623EE" w:rsidRDefault="00351E93" w:rsidP="00351E93">
      <w:pPr>
        <w:rPr>
          <w:rFonts w:ascii="Times New Roman" w:hAnsi="Times New Roman"/>
          <w:highlight w:val="yellow"/>
        </w:rPr>
      </w:pPr>
    </w:p>
    <w:p w14:paraId="393F4540" w14:textId="77777777" w:rsidR="00351E93" w:rsidRPr="00AF69D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trike/>
          <w:sz w:val="22"/>
          <w:szCs w:val="22"/>
        </w:rPr>
      </w:pPr>
    </w:p>
    <w:p w14:paraId="4B50816A" w14:textId="77777777" w:rsidR="00351E93" w:rsidRPr="001249A6"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687FE7">
        <w:rPr>
          <w:rFonts w:ascii="Times New Roman" w:hAnsi="Times New Roman"/>
          <w:sz w:val="22"/>
          <w:szCs w:val="22"/>
        </w:rPr>
        <w:t xml:space="preserve"> </w:t>
      </w:r>
      <w:proofErr w:type="spellStart"/>
      <w:r w:rsidRPr="001249A6">
        <w:rPr>
          <w:rFonts w:ascii="Times New Roman" w:hAnsi="Times New Roman"/>
          <w:sz w:val="22"/>
          <w:szCs w:val="22"/>
        </w:rPr>
        <w:t>Zerwekh</w:t>
      </w:r>
      <w:proofErr w:type="spellEnd"/>
      <w:r w:rsidRPr="001249A6">
        <w:rPr>
          <w:rFonts w:ascii="Times New Roman" w:hAnsi="Times New Roman"/>
          <w:sz w:val="22"/>
          <w:szCs w:val="22"/>
        </w:rPr>
        <w:t xml:space="preserve"> &amp; Garneau</w:t>
      </w:r>
      <w:r w:rsidRPr="001249A6">
        <w:rPr>
          <w:rFonts w:ascii="Times New Roman" w:hAnsi="Times New Roman"/>
          <w:sz w:val="22"/>
          <w:szCs w:val="22"/>
        </w:rPr>
        <w:tab/>
      </w:r>
      <w:r w:rsidRPr="001249A6">
        <w:rPr>
          <w:rFonts w:ascii="Times New Roman" w:hAnsi="Times New Roman"/>
          <w:sz w:val="22"/>
          <w:szCs w:val="22"/>
          <w:u w:val="single"/>
        </w:rPr>
        <w:t>Nursing</w:t>
      </w:r>
      <w:r w:rsidRPr="001249A6">
        <w:rPr>
          <w:rFonts w:ascii="Times New Roman" w:hAnsi="Times New Roman"/>
          <w:sz w:val="22"/>
          <w:szCs w:val="22"/>
        </w:rPr>
        <w:t xml:space="preserve"> </w:t>
      </w:r>
      <w:r w:rsidRPr="001249A6">
        <w:rPr>
          <w:rFonts w:ascii="Times New Roman" w:hAnsi="Times New Roman"/>
          <w:sz w:val="22"/>
          <w:szCs w:val="22"/>
          <w:u w:val="single"/>
        </w:rPr>
        <w:t>Today:</w:t>
      </w:r>
      <w:r w:rsidRPr="001249A6">
        <w:rPr>
          <w:rFonts w:ascii="Times New Roman" w:hAnsi="Times New Roman"/>
          <w:sz w:val="22"/>
          <w:szCs w:val="22"/>
        </w:rPr>
        <w:t xml:space="preserve"> </w:t>
      </w:r>
      <w:r w:rsidRPr="001249A6">
        <w:rPr>
          <w:rFonts w:ascii="Times New Roman" w:hAnsi="Times New Roman"/>
          <w:sz w:val="22"/>
          <w:szCs w:val="22"/>
          <w:u w:val="single"/>
        </w:rPr>
        <w:t>Transition</w:t>
      </w:r>
      <w:r w:rsidRPr="001249A6">
        <w:rPr>
          <w:rFonts w:ascii="Times New Roman" w:hAnsi="Times New Roman"/>
          <w:sz w:val="22"/>
          <w:szCs w:val="22"/>
        </w:rPr>
        <w:t xml:space="preserve"> </w:t>
      </w:r>
      <w:r w:rsidRPr="001249A6">
        <w:rPr>
          <w:rFonts w:ascii="Times New Roman" w:hAnsi="Times New Roman"/>
          <w:sz w:val="22"/>
          <w:szCs w:val="22"/>
          <w:u w:val="single"/>
        </w:rPr>
        <w:t>and</w:t>
      </w:r>
      <w:r w:rsidRPr="001249A6">
        <w:rPr>
          <w:rFonts w:ascii="Times New Roman" w:hAnsi="Times New Roman"/>
          <w:sz w:val="22"/>
          <w:szCs w:val="22"/>
        </w:rPr>
        <w:t xml:space="preserve"> </w:t>
      </w:r>
      <w:r w:rsidRPr="001249A6">
        <w:rPr>
          <w:rFonts w:ascii="Times New Roman" w:hAnsi="Times New Roman"/>
          <w:sz w:val="22"/>
          <w:szCs w:val="22"/>
          <w:u w:val="single"/>
        </w:rPr>
        <w:t>Trends</w:t>
      </w:r>
      <w:r w:rsidRPr="001249A6">
        <w:rPr>
          <w:rFonts w:ascii="Times New Roman" w:hAnsi="Times New Roman"/>
          <w:sz w:val="22"/>
          <w:szCs w:val="22"/>
        </w:rPr>
        <w:t xml:space="preserve"> 9</w:t>
      </w:r>
      <w:r w:rsidRPr="001249A6">
        <w:rPr>
          <w:rFonts w:ascii="Times New Roman" w:hAnsi="Times New Roman"/>
          <w:sz w:val="22"/>
          <w:szCs w:val="22"/>
          <w:vertAlign w:val="superscript"/>
        </w:rPr>
        <w:t>th</w:t>
      </w:r>
      <w:r w:rsidRPr="001249A6">
        <w:rPr>
          <w:rFonts w:ascii="Times New Roman" w:hAnsi="Times New Roman"/>
          <w:sz w:val="22"/>
          <w:szCs w:val="22"/>
        </w:rPr>
        <w:t xml:space="preserve"> Ed., Elsevier, 2014   </w:t>
      </w:r>
    </w:p>
    <w:p w14:paraId="6A819F30"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1249A6">
        <w:rPr>
          <w:rFonts w:ascii="Times New Roman" w:hAnsi="Times New Roman"/>
          <w:sz w:val="22"/>
          <w:szCs w:val="22"/>
        </w:rPr>
        <w:tab/>
      </w:r>
      <w:r w:rsidRPr="001249A6">
        <w:rPr>
          <w:rFonts w:ascii="Times New Roman" w:hAnsi="Times New Roman"/>
          <w:sz w:val="22"/>
          <w:szCs w:val="22"/>
        </w:rPr>
        <w:tab/>
      </w:r>
      <w:r w:rsidRPr="001249A6">
        <w:rPr>
          <w:rFonts w:ascii="Times New Roman" w:hAnsi="Times New Roman"/>
          <w:sz w:val="22"/>
          <w:szCs w:val="22"/>
        </w:rPr>
        <w:tab/>
      </w:r>
      <w:r w:rsidRPr="001249A6">
        <w:rPr>
          <w:rFonts w:ascii="Times New Roman" w:hAnsi="Times New Roman"/>
          <w:sz w:val="22"/>
          <w:szCs w:val="22"/>
        </w:rPr>
        <w:tab/>
      </w:r>
      <w:r w:rsidRPr="001249A6">
        <w:rPr>
          <w:rFonts w:ascii="Times New Roman" w:hAnsi="Times New Roman"/>
          <w:sz w:val="22"/>
          <w:szCs w:val="22"/>
        </w:rPr>
        <w:tab/>
      </w:r>
      <w:r w:rsidRPr="001249A6">
        <w:rPr>
          <w:rFonts w:ascii="Times New Roman" w:hAnsi="Times New Roman"/>
          <w:b/>
          <w:sz w:val="22"/>
          <w:szCs w:val="22"/>
        </w:rPr>
        <w:t>ISBN: 9780323401685</w:t>
      </w:r>
    </w:p>
    <w:p w14:paraId="09C4F2EC"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63A7EC39"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3C1E3228" w14:textId="77777777" w:rsidR="00351E93" w:rsidRPr="00634112" w:rsidRDefault="00351E93" w:rsidP="00351E93">
      <w:pPr>
        <w:spacing w:after="120"/>
        <w:jc w:val="center"/>
        <w:rPr>
          <w:rFonts w:ascii="Times New Roman" w:hAnsi="Times New Roman"/>
        </w:rPr>
      </w:pPr>
      <w:r w:rsidRPr="00634112">
        <w:rPr>
          <w:rFonts w:ascii="Times New Roman" w:hAnsi="Times New Roman"/>
          <w:b/>
          <w:u w:val="single"/>
        </w:rPr>
        <w:t xml:space="preserve">BOOKS AND EQUIPMENT </w:t>
      </w:r>
      <w:r>
        <w:rPr>
          <w:rFonts w:ascii="Times New Roman" w:hAnsi="Times New Roman"/>
          <w:b/>
          <w:u w:val="single"/>
        </w:rPr>
        <w:t>PURCHASED PREVIOUSLY FOR</w:t>
      </w:r>
      <w:r w:rsidRPr="00634112">
        <w:rPr>
          <w:rFonts w:ascii="Times New Roman" w:hAnsi="Times New Roman"/>
          <w:b/>
          <w:u w:val="single"/>
        </w:rPr>
        <w:t xml:space="preserve"> NURSING I (NUR 101)</w:t>
      </w:r>
    </w:p>
    <w:p w14:paraId="6D76EE23" w14:textId="77777777" w:rsidR="00351E93" w:rsidRPr="00634112" w:rsidRDefault="00351E93" w:rsidP="00351E93">
      <w:pPr>
        <w:ind w:left="3600" w:hanging="3600"/>
        <w:rPr>
          <w:rFonts w:ascii="Times New Roman" w:hAnsi="Times New Roman"/>
        </w:rPr>
      </w:pPr>
    </w:p>
    <w:p w14:paraId="069AAB1B" w14:textId="77777777" w:rsidR="00351E93" w:rsidRPr="00634112" w:rsidRDefault="00351E93" w:rsidP="00351E93">
      <w:pPr>
        <w:ind w:left="3600" w:hanging="3600"/>
        <w:rPr>
          <w:rFonts w:ascii="Times New Roman" w:hAnsi="Times New Roman"/>
        </w:rPr>
      </w:pPr>
      <w:r>
        <w:rPr>
          <w:rFonts w:ascii="Times New Roman" w:hAnsi="Times New Roman"/>
        </w:rPr>
        <w:t xml:space="preserve"> </w:t>
      </w:r>
    </w:p>
    <w:p w14:paraId="76A2DDFB" w14:textId="77777777" w:rsidR="00351E93" w:rsidRPr="0074320E" w:rsidRDefault="00351E93" w:rsidP="00351E93">
      <w:pPr>
        <w:ind w:left="3600" w:hanging="3600"/>
        <w:rPr>
          <w:rFonts w:ascii="Times New Roman" w:hAnsi="Times New Roman"/>
        </w:rPr>
      </w:pPr>
      <w:proofErr w:type="spellStart"/>
      <w:r>
        <w:rPr>
          <w:rFonts w:ascii="Times New Roman" w:hAnsi="Times New Roman"/>
        </w:rPr>
        <w:t>Treas</w:t>
      </w:r>
      <w:proofErr w:type="spellEnd"/>
      <w:r>
        <w:rPr>
          <w:rFonts w:ascii="Times New Roman" w:hAnsi="Times New Roman"/>
        </w:rPr>
        <w:tab/>
      </w:r>
      <w:r w:rsidRPr="0074320E">
        <w:rPr>
          <w:rFonts w:ascii="Times New Roman" w:hAnsi="Times New Roman"/>
          <w:u w:val="single"/>
        </w:rPr>
        <w:t>Basic Nursing: Thinking, Doing and Caring</w:t>
      </w:r>
      <w:r w:rsidRPr="0074320E">
        <w:rPr>
          <w:rFonts w:ascii="Times New Roman" w:hAnsi="Times New Roman"/>
        </w:rPr>
        <w:t xml:space="preserve">, 2nd Ed., F.A. Davis </w:t>
      </w:r>
    </w:p>
    <w:p w14:paraId="612AE8B5" w14:textId="77777777" w:rsidR="00351E93" w:rsidRPr="0074320E" w:rsidRDefault="00351E93" w:rsidP="00351E93">
      <w:pPr>
        <w:ind w:left="3600" w:hanging="3600"/>
        <w:rPr>
          <w:rStyle w:val="Hyperlink"/>
          <w:rFonts w:ascii="Times New Roman" w:hAnsi="Times New Roman"/>
        </w:rPr>
      </w:pPr>
      <w:r w:rsidRPr="0074320E">
        <w:rPr>
          <w:rFonts w:ascii="Times New Roman" w:hAnsi="Times New Roman"/>
        </w:rPr>
        <w:t xml:space="preserve">                                                            </w:t>
      </w:r>
      <w:r w:rsidRPr="0074320E">
        <w:rPr>
          <w:rFonts w:ascii="Times New Roman" w:hAnsi="Times New Roman"/>
          <w:b/>
          <w:i/>
        </w:rPr>
        <w:t xml:space="preserve">The text must be purchased along with </w:t>
      </w:r>
      <w:proofErr w:type="spellStart"/>
      <w:r w:rsidRPr="0074320E">
        <w:rPr>
          <w:rFonts w:ascii="Times New Roman" w:hAnsi="Times New Roman"/>
          <w:b/>
          <w:i/>
        </w:rPr>
        <w:t>DavisAdvantage</w:t>
      </w:r>
      <w:proofErr w:type="spellEnd"/>
      <w:r w:rsidRPr="0074320E">
        <w:rPr>
          <w:rFonts w:ascii="Times New Roman" w:hAnsi="Times New Roman"/>
        </w:rPr>
        <w:t xml:space="preserve">. A promotional code is available when purchasing the text from F.A. Davis. Please see purchase options at: </w:t>
      </w:r>
      <w:hyperlink r:id="rId5" w:history="1">
        <w:r w:rsidRPr="0074320E">
          <w:rPr>
            <w:rStyle w:val="Hyperlink"/>
            <w:rFonts w:ascii="Times New Roman" w:hAnsi="Times New Roman"/>
          </w:rPr>
          <w:t>https://www.fadavis.com/product/nursing-basic-nursing-concepts-skills-reasoning-treas-2</w:t>
        </w:r>
      </w:hyperlink>
    </w:p>
    <w:p w14:paraId="462E51C7" w14:textId="77777777" w:rsidR="00351E93" w:rsidRPr="001623EE" w:rsidRDefault="00351E93" w:rsidP="00351E93">
      <w:pPr>
        <w:ind w:left="3600" w:hanging="3600"/>
        <w:rPr>
          <w:rFonts w:ascii="Times New Roman" w:hAnsi="Times New Roman"/>
          <w:i/>
        </w:rPr>
      </w:pPr>
      <w:r w:rsidRPr="0074320E">
        <w:rPr>
          <w:rFonts w:ascii="Times New Roman" w:hAnsi="Times New Roman"/>
          <w:b/>
          <w:i/>
        </w:rPr>
        <w:t xml:space="preserve">                                                            You are strongly advised to use the </w:t>
      </w:r>
      <w:proofErr w:type="spellStart"/>
      <w:r w:rsidRPr="0074320E">
        <w:rPr>
          <w:rFonts w:ascii="Times New Roman" w:hAnsi="Times New Roman"/>
          <w:b/>
          <w:i/>
        </w:rPr>
        <w:t>DavisAdvantage</w:t>
      </w:r>
      <w:proofErr w:type="spellEnd"/>
      <w:r w:rsidRPr="0074320E">
        <w:rPr>
          <w:rFonts w:ascii="Times New Roman" w:hAnsi="Times New Roman"/>
          <w:b/>
          <w:i/>
        </w:rPr>
        <w:t xml:space="preserve"> resources to help you prepare for lecture, lab, clinical and tests!</w:t>
      </w:r>
    </w:p>
    <w:p w14:paraId="7A0419F4" w14:textId="77777777" w:rsidR="00351E93" w:rsidRDefault="00351E93" w:rsidP="00351E93">
      <w:pPr>
        <w:ind w:left="3600" w:hanging="3600"/>
        <w:rPr>
          <w:rFonts w:ascii="Times New Roman" w:hAnsi="Times New Roman"/>
        </w:rPr>
      </w:pPr>
    </w:p>
    <w:p w14:paraId="0A649D9B" w14:textId="77777777" w:rsidR="00351E93" w:rsidRDefault="00351E93" w:rsidP="00351E93">
      <w:pPr>
        <w:ind w:left="3600" w:hanging="3600"/>
        <w:rPr>
          <w:rFonts w:ascii="Times New Roman" w:hAnsi="Times New Roman"/>
        </w:rPr>
      </w:pPr>
    </w:p>
    <w:p w14:paraId="50FEEF71" w14:textId="77777777" w:rsidR="00351E93" w:rsidRDefault="00351E93" w:rsidP="00351E93">
      <w:pPr>
        <w:rPr>
          <w:rFonts w:ascii="Times New Roman" w:hAnsi="Times New Roman"/>
        </w:rPr>
      </w:pPr>
      <w:r w:rsidRPr="002A5F86">
        <w:rPr>
          <w:rFonts w:ascii="Times New Roman" w:hAnsi="Times New Roman"/>
        </w:rPr>
        <w:t>P. McHugh Schuster</w:t>
      </w:r>
      <w:r w:rsidRPr="002A5F86">
        <w:rPr>
          <w:rFonts w:ascii="Times New Roman" w:hAnsi="Times New Roman"/>
        </w:rPr>
        <w:tab/>
      </w:r>
      <w:r w:rsidRPr="002A5F86">
        <w:rPr>
          <w:rFonts w:ascii="Times New Roman" w:hAnsi="Times New Roman"/>
        </w:rPr>
        <w:tab/>
      </w:r>
      <w:r w:rsidRPr="002A5F86">
        <w:rPr>
          <w:rFonts w:ascii="Times New Roman" w:hAnsi="Times New Roman"/>
        </w:rPr>
        <w:tab/>
      </w:r>
      <w:r w:rsidRPr="002A5F86">
        <w:rPr>
          <w:rFonts w:ascii="Times New Roman" w:hAnsi="Times New Roman"/>
          <w:u w:val="single"/>
        </w:rPr>
        <w:t>Concept Mapping</w:t>
      </w:r>
      <w:r w:rsidRPr="002A5F86">
        <w:rPr>
          <w:rFonts w:ascii="Times New Roman" w:hAnsi="Times New Roman"/>
        </w:rPr>
        <w:t>, 4</w:t>
      </w:r>
      <w:r w:rsidRPr="002A5F86">
        <w:rPr>
          <w:rFonts w:ascii="Times New Roman" w:hAnsi="Times New Roman"/>
          <w:vertAlign w:val="superscript"/>
        </w:rPr>
        <w:t>th</w:t>
      </w:r>
      <w:r w:rsidRPr="002A5F86">
        <w:rPr>
          <w:rFonts w:ascii="Times New Roman" w:hAnsi="Times New Roman"/>
        </w:rPr>
        <w:t xml:space="preserve"> Ed., F.A. Davis (ISBN 9780803638488)</w:t>
      </w:r>
    </w:p>
    <w:p w14:paraId="5F349B5D" w14:textId="77777777" w:rsidR="00351E93" w:rsidRDefault="00351E93" w:rsidP="00351E93">
      <w:pPr>
        <w:ind w:left="3600" w:hanging="3600"/>
        <w:rPr>
          <w:rFonts w:ascii="Times New Roman" w:hAnsi="Times New Roman"/>
        </w:rPr>
      </w:pPr>
      <w:r>
        <w:rPr>
          <w:rFonts w:ascii="Times New Roman" w:hAnsi="Times New Roman"/>
        </w:rPr>
        <w:t>(not mandatory but suggested)</w:t>
      </w:r>
    </w:p>
    <w:p w14:paraId="00392C69" w14:textId="77777777" w:rsidR="00351E93" w:rsidRPr="00634112" w:rsidRDefault="00351E93" w:rsidP="00351E93">
      <w:pPr>
        <w:ind w:left="3600" w:hanging="3600"/>
        <w:rPr>
          <w:rFonts w:ascii="Times New Roman" w:hAnsi="Times New Roman"/>
        </w:rPr>
      </w:pPr>
    </w:p>
    <w:p w14:paraId="2C6961A8" w14:textId="77777777" w:rsidR="00351E93" w:rsidRDefault="00351E93" w:rsidP="00351E93">
      <w:pPr>
        <w:rPr>
          <w:rFonts w:ascii="Times New Roman" w:hAnsi="Times New Roman"/>
        </w:rPr>
      </w:pPr>
      <w:r w:rsidRPr="00634112">
        <w:rPr>
          <w:rFonts w:ascii="Times New Roman" w:hAnsi="Times New Roman"/>
        </w:rPr>
        <w:t>Halter, Varcarolis, Shoemaker &amp;</w:t>
      </w:r>
      <w:r w:rsidRPr="00634112">
        <w:rPr>
          <w:rFonts w:ascii="Times New Roman" w:hAnsi="Times New Roman"/>
        </w:rPr>
        <w:tab/>
      </w:r>
      <w:r w:rsidRPr="008506BA">
        <w:rPr>
          <w:rFonts w:ascii="Times New Roman" w:hAnsi="Times New Roman"/>
          <w:u w:val="single"/>
        </w:rPr>
        <w:t>Foundations of</w:t>
      </w:r>
      <w:r>
        <w:rPr>
          <w:rFonts w:ascii="Times New Roman" w:hAnsi="Times New Roman"/>
        </w:rPr>
        <w:t xml:space="preserve"> </w:t>
      </w:r>
      <w:r w:rsidRPr="00634112">
        <w:rPr>
          <w:rFonts w:ascii="Times New Roman" w:hAnsi="Times New Roman"/>
          <w:u w:val="single"/>
        </w:rPr>
        <w:t>Psychiatric Mental Health Nursing</w:t>
      </w:r>
      <w:r w:rsidRPr="00634112">
        <w:rPr>
          <w:rFonts w:ascii="Times New Roman" w:hAnsi="Times New Roman"/>
        </w:rPr>
        <w:t xml:space="preserve">, </w:t>
      </w:r>
      <w:r>
        <w:rPr>
          <w:rFonts w:ascii="Times New Roman" w:hAnsi="Times New Roman"/>
        </w:rPr>
        <w:t>8</w:t>
      </w:r>
      <w:r w:rsidRPr="00634112">
        <w:rPr>
          <w:rFonts w:ascii="Times New Roman" w:hAnsi="Times New Roman"/>
          <w:vertAlign w:val="superscript"/>
        </w:rPr>
        <w:t>th</w:t>
      </w:r>
      <w:r>
        <w:rPr>
          <w:rFonts w:ascii="Times New Roman" w:hAnsi="Times New Roman"/>
        </w:rPr>
        <w:t xml:space="preserve"> Ed., </w:t>
      </w:r>
    </w:p>
    <w:p w14:paraId="61D435A2" w14:textId="77777777" w:rsidR="00351E93" w:rsidRDefault="00351E93" w:rsidP="00351E93">
      <w:pPr>
        <w:rPr>
          <w:rFonts w:ascii="Times New Roman" w:hAnsi="Times New Roman"/>
        </w:rPr>
      </w:pPr>
      <w:r w:rsidRPr="00634112">
        <w:rPr>
          <w:rFonts w:ascii="Times New Roman" w:hAnsi="Times New Roman"/>
        </w:rPr>
        <w:t>Carson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Elsevier </w:t>
      </w:r>
      <w:r w:rsidRPr="00634112">
        <w:rPr>
          <w:rFonts w:ascii="Times New Roman" w:hAnsi="Times New Roman"/>
        </w:rPr>
        <w:t>(ISBN</w:t>
      </w:r>
      <w:r>
        <w:rPr>
          <w:rFonts w:ascii="Times New Roman" w:hAnsi="Times New Roman"/>
        </w:rPr>
        <w:t xml:space="preserve"> 9780323389679</w:t>
      </w:r>
      <w:r w:rsidRPr="00634112">
        <w:rPr>
          <w:rFonts w:ascii="Times New Roman" w:hAnsi="Times New Roman"/>
        </w:rPr>
        <w:t>)</w:t>
      </w:r>
    </w:p>
    <w:p w14:paraId="251A7AA5" w14:textId="77777777" w:rsidR="00351E93" w:rsidRDefault="00351E93" w:rsidP="00351E93">
      <w:pPr>
        <w:ind w:left="3600" w:hanging="3600"/>
        <w:rPr>
          <w:rFonts w:ascii="Times New Roman" w:hAnsi="Times New Roman"/>
        </w:rPr>
      </w:pPr>
      <w:r>
        <w:rPr>
          <w:rFonts w:ascii="Times New Roman" w:hAnsi="Times New Roman"/>
        </w:rPr>
        <w:lastRenderedPageBreak/>
        <w:tab/>
      </w:r>
      <w:r w:rsidRPr="00634112">
        <w:rPr>
          <w:rFonts w:ascii="Times New Roman" w:hAnsi="Times New Roman"/>
        </w:rPr>
        <w:tab/>
      </w:r>
    </w:p>
    <w:p w14:paraId="03DFC9E9" w14:textId="77777777" w:rsidR="00351E93" w:rsidRDefault="00351E93" w:rsidP="00351E93">
      <w:pPr>
        <w:ind w:left="3600" w:hanging="3600"/>
        <w:rPr>
          <w:rFonts w:ascii="Times New Roman" w:hAnsi="Times New Roman"/>
        </w:rPr>
      </w:pPr>
      <w:r w:rsidRPr="00634112">
        <w:rPr>
          <w:rFonts w:ascii="Times New Roman" w:hAnsi="Times New Roman"/>
        </w:rPr>
        <w:t>Mulholland</w:t>
      </w:r>
      <w:r w:rsidRPr="00634112">
        <w:rPr>
          <w:rFonts w:ascii="Times New Roman" w:hAnsi="Times New Roman"/>
        </w:rPr>
        <w:tab/>
      </w:r>
      <w:r w:rsidRPr="00634112">
        <w:rPr>
          <w:rFonts w:ascii="Times New Roman" w:hAnsi="Times New Roman"/>
          <w:u w:val="single"/>
        </w:rPr>
        <w:t>The Nurse, The Math, The Meds: Drug Calculations using Dimensional Analysis</w:t>
      </w:r>
      <w:r w:rsidRPr="00634112">
        <w:rPr>
          <w:rFonts w:ascii="Times New Roman" w:hAnsi="Times New Roman"/>
        </w:rPr>
        <w:t xml:space="preserve">, </w:t>
      </w:r>
      <w:r>
        <w:rPr>
          <w:rFonts w:ascii="Times New Roman" w:hAnsi="Times New Roman"/>
        </w:rPr>
        <w:t>4th ed., Mosby (ISBN  9780323479509</w:t>
      </w:r>
      <w:r w:rsidRPr="00634112">
        <w:rPr>
          <w:rFonts w:ascii="Times New Roman" w:hAnsi="Times New Roman"/>
        </w:rPr>
        <w:t>)</w:t>
      </w:r>
    </w:p>
    <w:p w14:paraId="3B51AB70" w14:textId="77777777" w:rsidR="00351E93" w:rsidRDefault="00351E93" w:rsidP="00351E93">
      <w:pPr>
        <w:ind w:left="3600" w:hanging="3600"/>
        <w:rPr>
          <w:rFonts w:ascii="Times New Roman" w:hAnsi="Times New Roman"/>
        </w:rPr>
      </w:pPr>
    </w:p>
    <w:p w14:paraId="472ABF94" w14:textId="77777777" w:rsidR="00351E93" w:rsidRPr="00A52F19" w:rsidRDefault="00351E93" w:rsidP="00351E93">
      <w:pPr>
        <w:ind w:left="3600" w:hanging="3600"/>
        <w:rPr>
          <w:rFonts w:ascii="Times New Roman" w:hAnsi="Times New Roman"/>
          <w:sz w:val="16"/>
          <w:szCs w:val="16"/>
        </w:rPr>
      </w:pPr>
      <w:r>
        <w:rPr>
          <w:rFonts w:ascii="Times New Roman" w:hAnsi="Times New Roman"/>
        </w:rPr>
        <w:t>American Psychological Assn.</w:t>
      </w:r>
      <w:r>
        <w:rPr>
          <w:rFonts w:ascii="Times New Roman" w:hAnsi="Times New Roman"/>
        </w:rPr>
        <w:tab/>
      </w:r>
      <w:r w:rsidRPr="00C27917">
        <w:rPr>
          <w:rFonts w:ascii="Times New Roman" w:hAnsi="Times New Roman"/>
          <w:u w:val="single"/>
        </w:rPr>
        <w:t>Publication Manual of the Am</w:t>
      </w:r>
      <w:r>
        <w:rPr>
          <w:rFonts w:ascii="Times New Roman" w:hAnsi="Times New Roman"/>
          <w:u w:val="single"/>
        </w:rPr>
        <w:t>erican Psychological Association,</w:t>
      </w:r>
      <w:r w:rsidRPr="00C27917">
        <w:rPr>
          <w:rFonts w:ascii="Times New Roman" w:hAnsi="Times New Roman"/>
          <w:sz w:val="16"/>
          <w:szCs w:val="16"/>
        </w:rPr>
        <w:t xml:space="preserve"> </w:t>
      </w:r>
      <w:r>
        <w:rPr>
          <w:rFonts w:ascii="Times New Roman" w:hAnsi="Times New Roman"/>
          <w:shd w:val="clear" w:color="auto" w:fill="FFFFFF"/>
        </w:rPr>
        <w:t>7</w:t>
      </w:r>
      <w:r w:rsidRPr="00D4023A">
        <w:rPr>
          <w:rFonts w:ascii="Times New Roman" w:hAnsi="Times New Roman"/>
          <w:shd w:val="clear" w:color="auto" w:fill="FFFFFF"/>
          <w:vertAlign w:val="superscript"/>
        </w:rPr>
        <w:t>th</w:t>
      </w:r>
      <w:r>
        <w:rPr>
          <w:rFonts w:ascii="Times New Roman" w:hAnsi="Times New Roman"/>
          <w:shd w:val="clear" w:color="auto" w:fill="FFFFFF"/>
        </w:rPr>
        <w:t xml:space="preserve"> ed. (ISBN #9781433832161</w:t>
      </w:r>
      <w:r w:rsidRPr="00C27917">
        <w:rPr>
          <w:rFonts w:ascii="Times New Roman" w:hAnsi="Times New Roman"/>
          <w:shd w:val="clear" w:color="auto" w:fill="FFFFFF"/>
        </w:rPr>
        <w:t>)</w:t>
      </w:r>
    </w:p>
    <w:p w14:paraId="4E046D14" w14:textId="77777777" w:rsidR="00351E93" w:rsidRPr="00634112" w:rsidRDefault="00351E93" w:rsidP="00351E93">
      <w:pPr>
        <w:ind w:left="3600" w:hanging="3600"/>
        <w:rPr>
          <w:rFonts w:ascii="Times New Roman" w:hAnsi="Times New Roman"/>
        </w:rPr>
      </w:pPr>
    </w:p>
    <w:p w14:paraId="1AD969B7" w14:textId="77777777" w:rsidR="00351E93" w:rsidRPr="00634112" w:rsidRDefault="00351E93" w:rsidP="00351E93">
      <w:pPr>
        <w:rPr>
          <w:rFonts w:ascii="Times New Roman" w:hAnsi="Times New Roman"/>
        </w:rPr>
      </w:pPr>
      <w:r w:rsidRPr="00634112">
        <w:rPr>
          <w:rFonts w:ascii="Times New Roman" w:hAnsi="Times New Roman"/>
        </w:rPr>
        <w:t xml:space="preserve">Ackley &amp; </w:t>
      </w:r>
      <w:proofErr w:type="spellStart"/>
      <w:r w:rsidRPr="00634112">
        <w:rPr>
          <w:rFonts w:ascii="Times New Roman" w:hAnsi="Times New Roman"/>
        </w:rPr>
        <w:t>Ladwig</w:t>
      </w:r>
      <w:proofErr w:type="spellEnd"/>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Nursing Diagnosis Handbook,</w:t>
      </w:r>
      <w:r w:rsidRPr="00634112">
        <w:rPr>
          <w:rFonts w:ascii="Times New Roman" w:hAnsi="Times New Roman"/>
        </w:rPr>
        <w:t xml:space="preserve"> 1</w:t>
      </w:r>
      <w:r>
        <w:rPr>
          <w:rFonts w:ascii="Times New Roman" w:hAnsi="Times New Roman"/>
        </w:rPr>
        <w:t>2</w:t>
      </w:r>
      <w:r w:rsidRPr="00634112">
        <w:rPr>
          <w:rFonts w:ascii="Times New Roman" w:hAnsi="Times New Roman"/>
          <w:vertAlign w:val="superscript"/>
        </w:rPr>
        <w:t>th</w:t>
      </w:r>
      <w:r w:rsidRPr="00634112">
        <w:rPr>
          <w:rFonts w:ascii="Times New Roman" w:hAnsi="Times New Roman"/>
        </w:rPr>
        <w:t xml:space="preserve"> Ed., Mosby</w:t>
      </w:r>
    </w:p>
    <w:p w14:paraId="21B955F8" w14:textId="77777777" w:rsidR="00351E93" w:rsidRDefault="00351E93" w:rsidP="00351E93">
      <w:pPr>
        <w:rPr>
          <w:rFonts w:ascii="Times New Roman" w:hAnsi="Times New Roman"/>
        </w:rPr>
      </w:pPr>
      <w:r w:rsidRPr="00634112">
        <w:rPr>
          <w:rFonts w:ascii="Times New Roman" w:hAnsi="Times New Roman"/>
        </w:rPr>
        <w:t xml:space="preserve">                                                             </w:t>
      </w:r>
      <w:r w:rsidRPr="000F3873">
        <w:rPr>
          <w:rFonts w:ascii="Times New Roman" w:hAnsi="Times New Roman"/>
        </w:rPr>
        <w:t>(ISBN  978</w:t>
      </w:r>
      <w:r>
        <w:rPr>
          <w:rFonts w:ascii="Times New Roman" w:hAnsi="Times New Roman"/>
        </w:rPr>
        <w:t>0323551120)</w:t>
      </w:r>
    </w:p>
    <w:p w14:paraId="5E23BF51" w14:textId="77777777" w:rsidR="00351E93" w:rsidRPr="003C214C" w:rsidRDefault="00351E93" w:rsidP="00351E93">
      <w:pPr>
        <w:rPr>
          <w:rFonts w:ascii="Times New Roman" w:hAnsi="Times New Roman"/>
        </w:rPr>
      </w:pPr>
    </w:p>
    <w:p w14:paraId="1C6F776C" w14:textId="77777777" w:rsidR="00351E93" w:rsidRPr="00634112" w:rsidRDefault="00351E93" w:rsidP="00351E93">
      <w:pPr>
        <w:tabs>
          <w:tab w:val="left" w:pos="6030"/>
        </w:tabs>
        <w:spacing w:after="120"/>
        <w:ind w:left="5850" w:hanging="5850"/>
        <w:rPr>
          <w:rFonts w:ascii="Times New Roman" w:hAnsi="Times New Roman"/>
        </w:rPr>
      </w:pPr>
      <w:r w:rsidRPr="00634112">
        <w:rPr>
          <w:rFonts w:ascii="Times New Roman" w:hAnsi="Times New Roman"/>
          <w:b/>
          <w:color w:val="FF0000"/>
        </w:rPr>
        <w:t>These two books are</w:t>
      </w:r>
      <w:r>
        <w:rPr>
          <w:rFonts w:ascii="Times New Roman" w:hAnsi="Times New Roman"/>
          <w:b/>
          <w:color w:val="FF0000"/>
        </w:rPr>
        <w:t xml:space="preserve"> available for free on </w:t>
      </w:r>
      <w:proofErr w:type="spellStart"/>
      <w:proofErr w:type="gramStart"/>
      <w:r>
        <w:rPr>
          <w:rFonts w:ascii="Times New Roman" w:hAnsi="Times New Roman"/>
          <w:b/>
          <w:color w:val="FF0000"/>
        </w:rPr>
        <w:t>Stat!Ref</w:t>
      </w:r>
      <w:proofErr w:type="spellEnd"/>
      <w:proofErr w:type="gramEnd"/>
      <w:r>
        <w:rPr>
          <w:rFonts w:ascii="Times New Roman" w:hAnsi="Times New Roman"/>
          <w:b/>
          <w:color w:val="FF0000"/>
        </w:rPr>
        <w:t xml:space="preserve"> via the Library website</w:t>
      </w:r>
      <w:r w:rsidRPr="00634112">
        <w:rPr>
          <w:rFonts w:ascii="Times New Roman" w:hAnsi="Times New Roman"/>
          <w:b/>
        </w:rPr>
        <w:t xml:space="preserve"> </w:t>
      </w:r>
    </w:p>
    <w:p w14:paraId="7B451A69" w14:textId="77777777" w:rsidR="00351E93" w:rsidRDefault="00351E93" w:rsidP="00351E93">
      <w:pPr>
        <w:ind w:left="90" w:hanging="180"/>
        <w:rPr>
          <w:rFonts w:ascii="Times New Roman" w:hAnsi="Times New Roman"/>
          <w:u w:val="single"/>
        </w:rPr>
      </w:pPr>
      <w:r>
        <w:rPr>
          <w:rFonts w:ascii="Times New Roman" w:hAnsi="Times New Roman"/>
        </w:rPr>
        <w:t xml:space="preserve">  1.Van Leeuwen,</w:t>
      </w:r>
      <w:r>
        <w:rPr>
          <w:rFonts w:ascii="Times New Roman" w:hAnsi="Times New Roman"/>
        </w:rPr>
        <w:tab/>
      </w:r>
      <w:r>
        <w:rPr>
          <w:rFonts w:ascii="Times New Roman" w:hAnsi="Times New Roman"/>
        </w:rPr>
        <w:tab/>
      </w:r>
      <w:r>
        <w:rPr>
          <w:rFonts w:ascii="Times New Roman" w:hAnsi="Times New Roman"/>
        </w:rPr>
        <w:tab/>
      </w:r>
      <w:r w:rsidRPr="00634112">
        <w:rPr>
          <w:rFonts w:ascii="Times New Roman" w:hAnsi="Times New Roman"/>
          <w:u w:val="single"/>
        </w:rPr>
        <w:t xml:space="preserve">Davis’s Comprehensive Handbook of Lab. &amp; Diagnostic </w:t>
      </w:r>
    </w:p>
    <w:p w14:paraId="2513267B" w14:textId="77777777" w:rsidR="00351E93" w:rsidRDefault="00351E93" w:rsidP="00351E93">
      <w:pPr>
        <w:ind w:left="3600" w:hanging="3600"/>
        <w:rPr>
          <w:rFonts w:ascii="Times New Roman" w:hAnsi="Times New Roman"/>
          <w:sz w:val="22"/>
          <w:szCs w:val="22"/>
        </w:rPr>
      </w:pPr>
      <w:r>
        <w:rPr>
          <w:rFonts w:ascii="Times New Roman" w:hAnsi="Times New Roman"/>
        </w:rPr>
        <w:t xml:space="preserve"> </w:t>
      </w:r>
      <w:proofErr w:type="spellStart"/>
      <w:r w:rsidRPr="00634112">
        <w:rPr>
          <w:rFonts w:ascii="Times New Roman" w:hAnsi="Times New Roman"/>
        </w:rPr>
        <w:t>Poelhu</w:t>
      </w:r>
      <w:r>
        <w:rPr>
          <w:rFonts w:ascii="Times New Roman" w:hAnsi="Times New Roman"/>
        </w:rPr>
        <w:t>sis-Leth</w:t>
      </w:r>
      <w:proofErr w:type="spellEnd"/>
      <w:r>
        <w:rPr>
          <w:rFonts w:ascii="Times New Roman" w:hAnsi="Times New Roman"/>
        </w:rPr>
        <w:t xml:space="preserve"> &amp; </w:t>
      </w:r>
      <w:proofErr w:type="spellStart"/>
      <w:r w:rsidRPr="006F289F">
        <w:rPr>
          <w:rFonts w:ascii="Times New Roman" w:hAnsi="Times New Roman"/>
        </w:rPr>
        <w:t>Bladh</w:t>
      </w:r>
      <w:proofErr w:type="spellEnd"/>
      <w:r w:rsidRPr="006F289F">
        <w:rPr>
          <w:rFonts w:ascii="Times New Roman" w:hAnsi="Times New Roman"/>
        </w:rPr>
        <w:t xml:space="preserve"> </w:t>
      </w:r>
      <w:r w:rsidRPr="006F289F">
        <w:rPr>
          <w:rFonts w:ascii="Times New Roman" w:hAnsi="Times New Roman"/>
        </w:rPr>
        <w:tab/>
      </w:r>
      <w:r w:rsidRPr="00634112">
        <w:rPr>
          <w:rFonts w:ascii="Times New Roman" w:hAnsi="Times New Roman"/>
          <w:u w:val="single"/>
        </w:rPr>
        <w:t xml:space="preserve">Tests </w:t>
      </w:r>
      <w:r>
        <w:rPr>
          <w:rFonts w:ascii="Times New Roman" w:hAnsi="Times New Roman"/>
          <w:u w:val="single"/>
        </w:rPr>
        <w:t>w/N</w:t>
      </w:r>
      <w:r w:rsidRPr="00634112">
        <w:rPr>
          <w:rFonts w:ascii="Times New Roman" w:hAnsi="Times New Roman"/>
          <w:u w:val="single"/>
        </w:rPr>
        <w:t>ursing Implications</w:t>
      </w:r>
      <w:r w:rsidRPr="00634112">
        <w:rPr>
          <w:rFonts w:ascii="Times New Roman" w:hAnsi="Times New Roman"/>
        </w:rPr>
        <w:t xml:space="preserve">, </w:t>
      </w:r>
      <w:r>
        <w:rPr>
          <w:rFonts w:ascii="Times New Roman" w:hAnsi="Times New Roman"/>
        </w:rPr>
        <w:t>8</w:t>
      </w:r>
      <w:r w:rsidRPr="00634112">
        <w:rPr>
          <w:rFonts w:ascii="Times New Roman" w:hAnsi="Times New Roman"/>
          <w:vertAlign w:val="superscript"/>
        </w:rPr>
        <w:t>th</w:t>
      </w:r>
      <w:r w:rsidRPr="00634112">
        <w:rPr>
          <w:rFonts w:ascii="Times New Roman" w:hAnsi="Times New Roman"/>
          <w:b/>
        </w:rPr>
        <w:t xml:space="preserve"> </w:t>
      </w:r>
      <w:r w:rsidRPr="00634112">
        <w:rPr>
          <w:rFonts w:ascii="Times New Roman" w:hAnsi="Times New Roman"/>
        </w:rPr>
        <w:t xml:space="preserve">Ed., F.A. Davis </w:t>
      </w:r>
      <w:r>
        <w:rPr>
          <w:rFonts w:ascii="Times New Roman" w:hAnsi="Times New Roman"/>
          <w:sz w:val="22"/>
          <w:szCs w:val="22"/>
        </w:rPr>
        <w:t>(ISBN 9780803674950</w:t>
      </w:r>
      <w:r w:rsidRPr="005D043B">
        <w:rPr>
          <w:rFonts w:ascii="Times New Roman" w:hAnsi="Times New Roman"/>
          <w:sz w:val="22"/>
          <w:szCs w:val="22"/>
        </w:rPr>
        <w:t>)</w:t>
      </w:r>
    </w:p>
    <w:p w14:paraId="6AB80BBB" w14:textId="77777777" w:rsidR="00351E93" w:rsidRPr="00634112" w:rsidRDefault="00351E93" w:rsidP="00351E93">
      <w:pPr>
        <w:ind w:left="3600" w:hanging="3600"/>
        <w:rPr>
          <w:rFonts w:ascii="Times New Roman" w:hAnsi="Times New Roman"/>
        </w:rPr>
      </w:pPr>
    </w:p>
    <w:p w14:paraId="31A6F6FA" w14:textId="77777777" w:rsidR="00351E93" w:rsidRPr="006F289F" w:rsidRDefault="00351E93" w:rsidP="00351E93">
      <w:pPr>
        <w:ind w:left="3600" w:hanging="3600"/>
        <w:rPr>
          <w:rFonts w:ascii="Times New Roman" w:hAnsi="Times New Roman"/>
        </w:rPr>
      </w:pPr>
      <w:r>
        <w:rPr>
          <w:rFonts w:ascii="Times New Roman" w:hAnsi="Times New Roman"/>
        </w:rPr>
        <w:t>2. Deglin &amp; Vallerand</w:t>
      </w:r>
      <w:r>
        <w:rPr>
          <w:rFonts w:ascii="Times New Roman" w:hAnsi="Times New Roman"/>
        </w:rPr>
        <w:tab/>
      </w:r>
      <w:r w:rsidRPr="00634112">
        <w:rPr>
          <w:rFonts w:ascii="Times New Roman" w:hAnsi="Times New Roman"/>
          <w:u w:val="single"/>
        </w:rPr>
        <w:t>Davis’s Drug Guide for Nurses w/CD ROM</w:t>
      </w:r>
      <w:r>
        <w:rPr>
          <w:rFonts w:ascii="Times New Roman" w:hAnsi="Times New Roman"/>
        </w:rPr>
        <w:t>, 17</w:t>
      </w:r>
      <w:r w:rsidRPr="00634112">
        <w:rPr>
          <w:rFonts w:ascii="Times New Roman" w:hAnsi="Times New Roman"/>
          <w:vertAlign w:val="superscript"/>
        </w:rPr>
        <w:t>th</w:t>
      </w:r>
      <w:r w:rsidRPr="00634112">
        <w:rPr>
          <w:rFonts w:ascii="Times New Roman" w:hAnsi="Times New Roman"/>
        </w:rPr>
        <w:t xml:space="preserve"> Ed., F.A. Davis</w:t>
      </w:r>
      <w:r>
        <w:rPr>
          <w:rFonts w:ascii="Times New Roman" w:hAnsi="Times New Roman"/>
        </w:rPr>
        <w:t xml:space="preserve"> </w:t>
      </w:r>
      <w:r>
        <w:rPr>
          <w:rFonts w:ascii="Times New Roman" w:hAnsi="Times New Roman"/>
          <w:sz w:val="22"/>
          <w:szCs w:val="22"/>
        </w:rPr>
        <w:t>(ISBN</w:t>
      </w:r>
      <w:proofErr w:type="gramStart"/>
      <w:r>
        <w:rPr>
          <w:rFonts w:ascii="Times New Roman" w:hAnsi="Times New Roman"/>
          <w:sz w:val="22"/>
          <w:szCs w:val="22"/>
        </w:rPr>
        <w:t xml:space="preserve">: </w:t>
      </w:r>
      <w:r w:rsidRPr="005D043B">
        <w:rPr>
          <w:rFonts w:ascii="Times New Roman" w:hAnsi="Times New Roman"/>
          <w:sz w:val="22"/>
          <w:szCs w:val="22"/>
        </w:rPr>
        <w:t>)</w:t>
      </w:r>
      <w:proofErr w:type="gramEnd"/>
    </w:p>
    <w:p w14:paraId="6D5D99D4" w14:textId="77777777" w:rsidR="00351E93" w:rsidRDefault="00351E93" w:rsidP="00351E93">
      <w:pPr>
        <w:rPr>
          <w:rFonts w:ascii="Times New Roman" w:hAnsi="Times New Roman"/>
          <w:shd w:val="clear" w:color="auto" w:fill="FFFFFF"/>
        </w:rPr>
      </w:pPr>
    </w:p>
    <w:p w14:paraId="3AE33F05" w14:textId="77777777" w:rsidR="00351E93" w:rsidRDefault="00351E93" w:rsidP="00351E93">
      <w:pPr>
        <w:rPr>
          <w:rFonts w:ascii="Times New Roman" w:hAnsi="Times New Roman"/>
          <w:shd w:val="clear" w:color="auto" w:fill="FFFFFF"/>
        </w:rPr>
      </w:pPr>
    </w:p>
    <w:p w14:paraId="3AF576F6" w14:textId="77777777" w:rsidR="00351E93" w:rsidRPr="00351E93" w:rsidRDefault="00351E93" w:rsidP="00351E93">
      <w:pPr>
        <w:rPr>
          <w:rFonts w:ascii="Times New Roman" w:hAnsi="Times New Roman"/>
          <w:b/>
          <w:i/>
        </w:rPr>
      </w:pPr>
      <w:r w:rsidRPr="00351E93">
        <w:rPr>
          <w:rFonts w:ascii="Times New Roman" w:hAnsi="Times New Roman"/>
          <w:b/>
          <w:i/>
        </w:rPr>
        <w:t xml:space="preserve">Students:  Please check </w:t>
      </w:r>
      <w:proofErr w:type="spellStart"/>
      <w:proofErr w:type="gramStart"/>
      <w:r w:rsidRPr="00351E93">
        <w:rPr>
          <w:rFonts w:ascii="Times New Roman" w:hAnsi="Times New Roman"/>
          <w:b/>
          <w:i/>
        </w:rPr>
        <w:t>Stat!Ref</w:t>
      </w:r>
      <w:proofErr w:type="spellEnd"/>
      <w:proofErr w:type="gramEnd"/>
      <w:r w:rsidRPr="00351E93">
        <w:rPr>
          <w:rFonts w:ascii="Times New Roman" w:hAnsi="Times New Roman"/>
          <w:b/>
          <w:i/>
        </w:rPr>
        <w:t xml:space="preserve"> on library website before purchasing additional books—there are books that may be available to you electronically through the library website.  Please keep in mind these are subject to availability, and are not guaranteed access during your nursing courses.</w:t>
      </w:r>
    </w:p>
    <w:p w14:paraId="09B0AB9E"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59B492FB" w14:textId="77777777" w:rsidR="00351E93" w:rsidRPr="0082215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sidRPr="00822153">
        <w:rPr>
          <w:rFonts w:ascii="Times New Roman" w:hAnsi="Times New Roman"/>
          <w:b/>
          <w:sz w:val="28"/>
          <w:szCs w:val="28"/>
        </w:rPr>
        <w:t>Chronology of study</w:t>
      </w:r>
      <w:r>
        <w:rPr>
          <w:rFonts w:ascii="Times New Roman" w:hAnsi="Times New Roman"/>
          <w:b/>
          <w:sz w:val="28"/>
          <w:szCs w:val="28"/>
        </w:rPr>
        <w:t>:</w:t>
      </w:r>
    </w:p>
    <w:p w14:paraId="7F778511"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2738CDDF" w14:textId="77777777" w:rsidR="00351E93" w:rsidRPr="00EA010F"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 xml:space="preserve">Week 1 </w:t>
      </w:r>
    </w:p>
    <w:p w14:paraId="493E9EAE" w14:textId="77777777" w:rsidR="00351E93" w:rsidRPr="00EA010F"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14:paraId="025A5BAC" w14:textId="77777777" w:rsidR="00351E93"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GROWTH AND DEVELOPMENT OF THE MIDDLE ADULT</w:t>
      </w:r>
      <w:r>
        <w:rPr>
          <w:rFonts w:ascii="Times New Roman" w:hAnsi="Times New Roman"/>
          <w:b/>
          <w:sz w:val="22"/>
          <w:szCs w:val="22"/>
          <w:u w:val="single"/>
        </w:rPr>
        <w:t>, ALTERATION IN SELF-ESTEEM, NEEDS OF A CLIENT WITH A SUBSTANCE ABUSE DISORDER</w:t>
      </w:r>
    </w:p>
    <w:p w14:paraId="5F7B7C85" w14:textId="77777777" w:rsidR="00351E93" w:rsidRPr="00EA010F"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1F64EC83" w14:textId="77777777" w:rsidR="00351E93" w:rsidRPr="00BF18D5"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Pr="00BF18D5">
        <w:rPr>
          <w:rFonts w:ascii="Times New Roman" w:hAnsi="Times New Roman"/>
          <w:b/>
          <w:sz w:val="22"/>
          <w:szCs w:val="22"/>
        </w:rPr>
        <w:t>Readings</w:t>
      </w:r>
      <w:r>
        <w:rPr>
          <w:rFonts w:ascii="Times New Roman" w:hAnsi="Times New Roman"/>
          <w:b/>
          <w:sz w:val="22"/>
          <w:szCs w:val="22"/>
        </w:rPr>
        <w:t>:</w:t>
      </w:r>
    </w:p>
    <w:p w14:paraId="7DD2212C" w14:textId="77777777" w:rsidR="00351E93" w:rsidRDefault="00351E93" w:rsidP="00351E93">
      <w:pPr>
        <w:rPr>
          <w:rFonts w:ascii="Times New Roman" w:hAnsi="Times New Roman"/>
          <w:sz w:val="22"/>
          <w:szCs w:val="22"/>
        </w:rPr>
      </w:pPr>
      <w:r>
        <w:rPr>
          <w:rFonts w:ascii="Times New Roman" w:hAnsi="Times New Roman"/>
          <w:sz w:val="22"/>
          <w:szCs w:val="22"/>
        </w:rPr>
        <w:t xml:space="preserve">Hinkle &amp; Cheever </w:t>
      </w:r>
    </w:p>
    <w:p w14:paraId="014F8F0C"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ab/>
        <w:t xml:space="preserve">   Chapter 1</w:t>
      </w:r>
      <w:r w:rsidRPr="00A300E8">
        <w:rPr>
          <w:rFonts w:ascii="Times New Roman" w:hAnsi="Times New Roman"/>
          <w:sz w:val="22"/>
          <w:szCs w:val="22"/>
        </w:rPr>
        <w:t xml:space="preserve"> (</w:t>
      </w:r>
      <w:r>
        <w:rPr>
          <w:rFonts w:ascii="Times New Roman" w:hAnsi="Times New Roman"/>
          <w:sz w:val="22"/>
          <w:szCs w:val="22"/>
        </w:rPr>
        <w:t>Health Care Delivery and Evidence-Based Nursing Practice)</w:t>
      </w:r>
    </w:p>
    <w:p w14:paraId="642F6EC9"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ab/>
        <w:t xml:space="preserve">   Chapter 2 (read p. 19: Levels of Prevention)</w:t>
      </w:r>
    </w:p>
    <w:p w14:paraId="0ABA1467"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ab/>
        <w:t xml:space="preserve">  </w:t>
      </w:r>
      <w:r w:rsidRPr="00A300E8">
        <w:rPr>
          <w:rFonts w:ascii="Times New Roman" w:hAnsi="Times New Roman"/>
          <w:sz w:val="22"/>
          <w:szCs w:val="22"/>
        </w:rPr>
        <w:t xml:space="preserve"> </w:t>
      </w:r>
      <w:r>
        <w:rPr>
          <w:rFonts w:ascii="Times New Roman" w:hAnsi="Times New Roman"/>
          <w:sz w:val="22"/>
          <w:szCs w:val="22"/>
        </w:rPr>
        <w:t>Chapter 3</w:t>
      </w:r>
      <w:r w:rsidRPr="00A300E8">
        <w:rPr>
          <w:rFonts w:ascii="Times New Roman" w:hAnsi="Times New Roman"/>
          <w:sz w:val="22"/>
          <w:szCs w:val="22"/>
        </w:rPr>
        <w:t xml:space="preserve"> (</w:t>
      </w:r>
      <w:r>
        <w:rPr>
          <w:rFonts w:ascii="Times New Roman" w:hAnsi="Times New Roman"/>
          <w:sz w:val="22"/>
          <w:szCs w:val="22"/>
        </w:rPr>
        <w:t>Critical Thinking, Ethical Decision and Nursing Process)</w:t>
      </w:r>
    </w:p>
    <w:p w14:paraId="1FAD6A45"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ab/>
        <w:t xml:space="preserve">   </w:t>
      </w:r>
      <w:r w:rsidRPr="00643903">
        <w:rPr>
          <w:rFonts w:ascii="Times New Roman" w:hAnsi="Times New Roman"/>
          <w:sz w:val="22"/>
          <w:szCs w:val="22"/>
        </w:rPr>
        <w:t>Chapter 4</w:t>
      </w:r>
      <w:r>
        <w:rPr>
          <w:rFonts w:ascii="Times New Roman" w:hAnsi="Times New Roman"/>
          <w:sz w:val="22"/>
          <w:szCs w:val="22"/>
        </w:rPr>
        <w:t xml:space="preserve"> (Health Education and Health Promotion)</w:t>
      </w:r>
    </w:p>
    <w:p w14:paraId="5AD28B0B"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ab/>
        <w:t xml:space="preserve">   </w:t>
      </w:r>
      <w:r w:rsidRPr="00C12CF5">
        <w:rPr>
          <w:rFonts w:ascii="Times New Roman" w:hAnsi="Times New Roman"/>
          <w:sz w:val="22"/>
          <w:szCs w:val="22"/>
        </w:rPr>
        <w:t>Chapter 5</w:t>
      </w:r>
      <w:r>
        <w:rPr>
          <w:rFonts w:ascii="Times New Roman" w:hAnsi="Times New Roman"/>
          <w:sz w:val="22"/>
          <w:szCs w:val="22"/>
        </w:rPr>
        <w:t xml:space="preserve"> </w:t>
      </w:r>
      <w:r w:rsidRPr="00C12CF5">
        <w:rPr>
          <w:rFonts w:ascii="Times New Roman" w:hAnsi="Times New Roman"/>
          <w:sz w:val="22"/>
          <w:szCs w:val="22"/>
        </w:rPr>
        <w:t>(</w:t>
      </w:r>
      <w:r>
        <w:rPr>
          <w:rFonts w:ascii="Times New Roman" w:hAnsi="Times New Roman"/>
          <w:sz w:val="22"/>
          <w:szCs w:val="22"/>
        </w:rPr>
        <w:t xml:space="preserve">read </w:t>
      </w:r>
      <w:r w:rsidRPr="00C12CF5">
        <w:rPr>
          <w:rFonts w:ascii="Times New Roman" w:hAnsi="Times New Roman"/>
          <w:sz w:val="22"/>
          <w:szCs w:val="22"/>
        </w:rPr>
        <w:t>p</w:t>
      </w:r>
      <w:r>
        <w:rPr>
          <w:rFonts w:ascii="Times New Roman" w:hAnsi="Times New Roman"/>
          <w:sz w:val="22"/>
          <w:szCs w:val="22"/>
        </w:rPr>
        <w:t>p. 66-69: Patient Profile)</w:t>
      </w:r>
    </w:p>
    <w:p w14:paraId="5A2D04C1"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 xml:space="preserve">                             </w:t>
      </w:r>
      <w:r w:rsidRPr="00643903">
        <w:rPr>
          <w:rFonts w:ascii="Times New Roman" w:hAnsi="Times New Roman"/>
          <w:sz w:val="22"/>
          <w:szCs w:val="22"/>
        </w:rPr>
        <w:t>Chapter 6</w:t>
      </w:r>
      <w:r>
        <w:rPr>
          <w:rFonts w:ascii="Times New Roman" w:hAnsi="Times New Roman"/>
          <w:sz w:val="22"/>
          <w:szCs w:val="22"/>
        </w:rPr>
        <w:t xml:space="preserve"> (Individual and Family Homeostasis, S</w:t>
      </w:r>
      <w:r w:rsidRPr="00643903">
        <w:rPr>
          <w:rFonts w:ascii="Times New Roman" w:hAnsi="Times New Roman"/>
          <w:sz w:val="22"/>
          <w:szCs w:val="22"/>
        </w:rPr>
        <w:t>tress</w:t>
      </w:r>
      <w:r>
        <w:rPr>
          <w:rFonts w:ascii="Times New Roman" w:hAnsi="Times New Roman"/>
          <w:sz w:val="22"/>
          <w:szCs w:val="22"/>
        </w:rPr>
        <w:t xml:space="preserve"> </w:t>
      </w:r>
      <w:r w:rsidRPr="00643903">
        <w:rPr>
          <w:rFonts w:ascii="Times New Roman" w:hAnsi="Times New Roman"/>
          <w:sz w:val="22"/>
          <w:szCs w:val="22"/>
        </w:rPr>
        <w:t xml:space="preserve">and </w:t>
      </w:r>
      <w:r>
        <w:rPr>
          <w:rFonts w:ascii="Times New Roman" w:hAnsi="Times New Roman"/>
          <w:sz w:val="22"/>
          <w:szCs w:val="22"/>
        </w:rPr>
        <w:t xml:space="preserve">Adaptation) </w:t>
      </w:r>
    </w:p>
    <w:p w14:paraId="0C1C3F33"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ab/>
        <w:t xml:space="preserve">   Chapter 7 (Transcultural Nursing)</w:t>
      </w:r>
    </w:p>
    <w:p w14:paraId="32B14E43" w14:textId="77777777" w:rsidR="00351E93" w:rsidRDefault="00351E93" w:rsidP="00351E93">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14:paraId="571425CC" w14:textId="77777777" w:rsidR="00351E93" w:rsidRPr="00A300E8" w:rsidRDefault="00351E93" w:rsidP="00351E93">
      <w:pPr>
        <w:ind w:left="2160" w:hanging="1440"/>
        <w:rPr>
          <w:rFonts w:ascii="Times New Roman" w:hAnsi="Times New Roman"/>
          <w:sz w:val="22"/>
          <w:szCs w:val="22"/>
        </w:rPr>
      </w:pPr>
      <w:r>
        <w:rPr>
          <w:rFonts w:ascii="Times New Roman" w:hAnsi="Times New Roman"/>
          <w:sz w:val="22"/>
          <w:szCs w:val="22"/>
        </w:rPr>
        <w:t xml:space="preserve">                             </w:t>
      </w:r>
      <w:r w:rsidRPr="002C5812">
        <w:rPr>
          <w:rFonts w:ascii="Times New Roman" w:hAnsi="Times New Roman"/>
          <w:sz w:val="22"/>
          <w:szCs w:val="22"/>
        </w:rPr>
        <w:t>Chapter 72</w:t>
      </w:r>
      <w:r>
        <w:rPr>
          <w:rFonts w:ascii="Times New Roman" w:hAnsi="Times New Roman"/>
          <w:sz w:val="22"/>
          <w:szCs w:val="22"/>
        </w:rPr>
        <w:t xml:space="preserve"> (read </w:t>
      </w:r>
      <w:r w:rsidRPr="002C5812">
        <w:rPr>
          <w:rFonts w:ascii="Times New Roman" w:hAnsi="Times New Roman"/>
          <w:sz w:val="22"/>
          <w:szCs w:val="22"/>
        </w:rPr>
        <w:t>p</w:t>
      </w:r>
      <w:r>
        <w:rPr>
          <w:rFonts w:ascii="Times New Roman" w:hAnsi="Times New Roman"/>
          <w:sz w:val="22"/>
          <w:szCs w:val="22"/>
        </w:rPr>
        <w:t>. 2180-2186: Substance Abuse)</w:t>
      </w:r>
    </w:p>
    <w:p w14:paraId="3AFAEB8F" w14:textId="77777777" w:rsidR="00351E93" w:rsidRPr="00A300E8" w:rsidRDefault="00351E93" w:rsidP="00351E93">
      <w:pPr>
        <w:rPr>
          <w:rFonts w:ascii="Times New Roman" w:hAnsi="Times New Roman"/>
          <w:sz w:val="22"/>
          <w:szCs w:val="22"/>
        </w:rPr>
      </w:pPr>
    </w:p>
    <w:p w14:paraId="472BAEBB" w14:textId="77777777" w:rsidR="00351E93" w:rsidRPr="00C428EE" w:rsidRDefault="00351E93" w:rsidP="00351E93">
      <w:pPr>
        <w:rPr>
          <w:rFonts w:ascii="Times New Roman" w:hAnsi="Times New Roman"/>
          <w:sz w:val="22"/>
          <w:szCs w:val="22"/>
        </w:rPr>
      </w:pPr>
      <w:proofErr w:type="spellStart"/>
      <w:r w:rsidRPr="001249A6">
        <w:rPr>
          <w:rFonts w:ascii="Times New Roman" w:hAnsi="Times New Roman"/>
          <w:sz w:val="22"/>
          <w:szCs w:val="22"/>
        </w:rPr>
        <w:t>Zerwekh</w:t>
      </w:r>
      <w:proofErr w:type="spellEnd"/>
      <w:r w:rsidRPr="001249A6">
        <w:rPr>
          <w:rFonts w:ascii="Times New Roman" w:hAnsi="Times New Roman"/>
          <w:sz w:val="22"/>
          <w:szCs w:val="22"/>
        </w:rPr>
        <w:t xml:space="preserve"> &amp; Garneau</w:t>
      </w:r>
      <w:r w:rsidRPr="001249A6">
        <w:rPr>
          <w:rFonts w:ascii="Times New Roman" w:hAnsi="Times New Roman"/>
          <w:sz w:val="22"/>
          <w:szCs w:val="22"/>
        </w:rPr>
        <w:tab/>
        <w:t xml:space="preserve">   Chapter 14, Chapter 19, </w:t>
      </w:r>
      <w:r>
        <w:rPr>
          <w:rFonts w:ascii="Times New Roman" w:hAnsi="Times New Roman"/>
          <w:sz w:val="22"/>
          <w:szCs w:val="22"/>
        </w:rPr>
        <w:t xml:space="preserve">Chapter 21, </w:t>
      </w:r>
      <w:r w:rsidRPr="001249A6">
        <w:rPr>
          <w:rFonts w:ascii="Times New Roman" w:hAnsi="Times New Roman"/>
          <w:sz w:val="22"/>
          <w:szCs w:val="22"/>
        </w:rPr>
        <w:t>Chapter 22</w:t>
      </w:r>
    </w:p>
    <w:p w14:paraId="71DB1758" w14:textId="77777777" w:rsidR="00351E93" w:rsidRPr="00C428EE" w:rsidRDefault="00351E93" w:rsidP="00351E93">
      <w:pPr>
        <w:ind w:left="1440" w:hanging="720"/>
        <w:rPr>
          <w:rFonts w:ascii="Times New Roman" w:hAnsi="Times New Roman"/>
          <w:sz w:val="22"/>
          <w:szCs w:val="22"/>
        </w:rPr>
      </w:pPr>
    </w:p>
    <w:p w14:paraId="7D1B7BE2" w14:textId="77777777" w:rsidR="00351E93" w:rsidRDefault="00351E93" w:rsidP="00351E93">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p>
    <w:p w14:paraId="226C831E" w14:textId="77777777" w:rsidR="00351E93" w:rsidRPr="00C428EE" w:rsidRDefault="00351E93" w:rsidP="00351E93">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428EE">
        <w:rPr>
          <w:rFonts w:ascii="Times New Roman" w:hAnsi="Times New Roman"/>
          <w:sz w:val="22"/>
          <w:szCs w:val="22"/>
        </w:rPr>
        <w:t xml:space="preserve"> </w:t>
      </w:r>
      <w:r w:rsidRPr="00C428EE">
        <w:rPr>
          <w:rFonts w:ascii="Times New Roman" w:hAnsi="Times New Roman"/>
          <w:sz w:val="22"/>
          <w:szCs w:val="22"/>
        </w:rPr>
        <w:tab/>
        <w:t xml:space="preserve">    </w:t>
      </w:r>
      <w:r>
        <w:rPr>
          <w:rFonts w:ascii="Times New Roman" w:hAnsi="Times New Roman"/>
          <w:sz w:val="22"/>
          <w:szCs w:val="22"/>
        </w:rPr>
        <w:t>Review: Chapter 9 (Erikson 152-153); Chapter 12 (Stress</w:t>
      </w:r>
      <w:r w:rsidRPr="00C428EE">
        <w:rPr>
          <w:rFonts w:ascii="Times New Roman" w:hAnsi="Times New Roman"/>
          <w:sz w:val="22"/>
          <w:szCs w:val="22"/>
        </w:rPr>
        <w:t xml:space="preserve">); Chapter </w:t>
      </w:r>
      <w:r>
        <w:rPr>
          <w:rFonts w:ascii="Times New Roman" w:hAnsi="Times New Roman"/>
          <w:sz w:val="22"/>
          <w:szCs w:val="22"/>
        </w:rPr>
        <w:t>15</w:t>
      </w:r>
      <w:r w:rsidRPr="00C428EE">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(Culture</w:t>
      </w:r>
      <w:r w:rsidRPr="00C428EE">
        <w:rPr>
          <w:rFonts w:ascii="Times New Roman" w:hAnsi="Times New Roman"/>
          <w:sz w:val="22"/>
          <w:szCs w:val="22"/>
        </w:rPr>
        <w:t>).</w:t>
      </w:r>
    </w:p>
    <w:p w14:paraId="37EECCAC" w14:textId="77777777" w:rsidR="00351E93" w:rsidRPr="0009351A" w:rsidRDefault="00351E93" w:rsidP="00351E93">
      <w:pPr>
        <w:rPr>
          <w:rFonts w:ascii="Times New Roman" w:hAnsi="Times New Roman"/>
          <w:sz w:val="22"/>
          <w:szCs w:val="22"/>
          <w:highlight w:val="yellow"/>
        </w:rPr>
      </w:pPr>
    </w:p>
    <w:p w14:paraId="5F2EB3DB" w14:textId="77777777" w:rsidR="00351E93" w:rsidRDefault="00351E93" w:rsidP="00351E93">
      <w:pPr>
        <w:ind w:left="2160" w:hanging="2160"/>
        <w:rPr>
          <w:rFonts w:ascii="Times New Roman" w:hAnsi="Times New Roman"/>
          <w:sz w:val="22"/>
          <w:szCs w:val="22"/>
        </w:rPr>
      </w:pPr>
      <w:r w:rsidRPr="00CF23A2">
        <w:rPr>
          <w:rFonts w:ascii="Times New Roman" w:hAnsi="Times New Roman"/>
          <w:sz w:val="22"/>
          <w:szCs w:val="22"/>
        </w:rPr>
        <w:t>Halter</w:t>
      </w:r>
      <w:r>
        <w:rPr>
          <w:rFonts w:ascii="Times New Roman" w:hAnsi="Times New Roman"/>
          <w:sz w:val="22"/>
          <w:szCs w:val="22"/>
        </w:rPr>
        <w:tab/>
        <w:t xml:space="preserve"> </w:t>
      </w:r>
      <w:r w:rsidRPr="003F0967">
        <w:rPr>
          <w:rFonts w:ascii="Times New Roman" w:hAnsi="Times New Roman"/>
          <w:sz w:val="22"/>
          <w:szCs w:val="22"/>
        </w:rPr>
        <w:t>Review Chapter 10 (Stress); Chapter 15 (Anxiety);</w:t>
      </w:r>
      <w:r w:rsidRPr="00CF23A2">
        <w:rPr>
          <w:rFonts w:ascii="Times New Roman" w:hAnsi="Times New Roman"/>
          <w:sz w:val="22"/>
          <w:szCs w:val="22"/>
        </w:rPr>
        <w:t xml:space="preserve"> </w:t>
      </w:r>
      <w:r>
        <w:rPr>
          <w:rFonts w:ascii="Times New Roman" w:hAnsi="Times New Roman"/>
          <w:sz w:val="22"/>
          <w:szCs w:val="22"/>
        </w:rPr>
        <w:t>C</w:t>
      </w:r>
      <w:r w:rsidRPr="00D87860">
        <w:rPr>
          <w:rFonts w:ascii="Times New Roman" w:hAnsi="Times New Roman"/>
          <w:sz w:val="22"/>
          <w:szCs w:val="22"/>
        </w:rPr>
        <w:t>hapter 22,</w:t>
      </w:r>
      <w:r>
        <w:rPr>
          <w:rFonts w:ascii="Times New Roman" w:hAnsi="Times New Roman"/>
          <w:sz w:val="22"/>
          <w:szCs w:val="22"/>
        </w:rPr>
        <w:t xml:space="preserve"> </w:t>
      </w:r>
      <w:r w:rsidRPr="00D87860">
        <w:rPr>
          <w:rFonts w:ascii="Times New Roman" w:hAnsi="Times New Roman"/>
          <w:sz w:val="22"/>
          <w:szCs w:val="22"/>
        </w:rPr>
        <w:t>(</w:t>
      </w:r>
      <w:r>
        <w:rPr>
          <w:rFonts w:ascii="Times New Roman" w:hAnsi="Times New Roman"/>
          <w:sz w:val="22"/>
          <w:szCs w:val="22"/>
        </w:rPr>
        <w:t>Substance &amp; Addictive      Disorders)</w:t>
      </w:r>
    </w:p>
    <w:p w14:paraId="1DB6BC71"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14:paraId="0667F367"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Davis’ Drug Guide</w:t>
      </w:r>
      <w:r w:rsidRPr="00A300E8">
        <w:rPr>
          <w:rFonts w:ascii="Times New Roman" w:hAnsi="Times New Roman"/>
          <w:sz w:val="22"/>
          <w:szCs w:val="22"/>
        </w:rPr>
        <w:tab/>
      </w:r>
      <w:r>
        <w:rPr>
          <w:rFonts w:ascii="Times New Roman" w:hAnsi="Times New Roman"/>
          <w:sz w:val="22"/>
          <w:szCs w:val="22"/>
        </w:rPr>
        <w:t xml:space="preserve">    Please refer to MSL drug list for appropriate drugs related to content area</w:t>
      </w:r>
    </w:p>
    <w:p w14:paraId="5CF15A4F" w14:textId="77777777" w:rsidR="00351E93" w:rsidRPr="00A300E8" w:rsidRDefault="00351E93" w:rsidP="00351E93">
      <w:pPr>
        <w:ind w:left="1440" w:hanging="1440"/>
        <w:rPr>
          <w:rFonts w:ascii="Times New Roman" w:hAnsi="Times New Roman"/>
          <w:sz w:val="22"/>
          <w:szCs w:val="22"/>
        </w:rPr>
      </w:pPr>
    </w:p>
    <w:p w14:paraId="322262C4" w14:textId="77777777" w:rsidR="00351E93" w:rsidRDefault="00351E93" w:rsidP="00351E93">
      <w:pPr>
        <w:rPr>
          <w:rFonts w:ascii="Times New Roman" w:hAnsi="Times New Roman"/>
          <w:sz w:val="22"/>
          <w:szCs w:val="22"/>
        </w:rPr>
      </w:pPr>
      <w:r>
        <w:rPr>
          <w:rFonts w:ascii="Times New Roman" w:hAnsi="Times New Roman"/>
          <w:sz w:val="22"/>
          <w:szCs w:val="22"/>
        </w:rPr>
        <w:t>Davis’ Guide to Lab</w:t>
      </w:r>
      <w:r w:rsidRPr="00A300E8">
        <w:rPr>
          <w:rFonts w:ascii="Times New Roman" w:hAnsi="Times New Roman"/>
          <w:sz w:val="22"/>
          <w:szCs w:val="22"/>
        </w:rPr>
        <w:tab/>
      </w:r>
      <w:r>
        <w:rPr>
          <w:rFonts w:ascii="Times New Roman" w:hAnsi="Times New Roman"/>
          <w:sz w:val="22"/>
          <w:szCs w:val="22"/>
        </w:rPr>
        <w:t xml:space="preserve">    </w:t>
      </w:r>
      <w:r w:rsidRPr="00A300E8">
        <w:rPr>
          <w:rFonts w:ascii="Times New Roman" w:hAnsi="Times New Roman"/>
          <w:sz w:val="22"/>
          <w:szCs w:val="22"/>
        </w:rPr>
        <w:t>Refer to appropriate diagnostic tests related to content area</w:t>
      </w:r>
    </w:p>
    <w:p w14:paraId="6C33B96A" w14:textId="77777777" w:rsidR="00351E93" w:rsidRDefault="00351E93" w:rsidP="00351E93">
      <w:pPr>
        <w:rPr>
          <w:rFonts w:ascii="Times New Roman" w:hAnsi="Times New Roman"/>
          <w:sz w:val="22"/>
          <w:szCs w:val="22"/>
        </w:rPr>
      </w:pPr>
      <w:r>
        <w:rPr>
          <w:rFonts w:ascii="Times New Roman" w:hAnsi="Times New Roman"/>
          <w:sz w:val="22"/>
          <w:szCs w:val="22"/>
        </w:rPr>
        <w:t>&amp; Diagnostic Tests</w:t>
      </w:r>
    </w:p>
    <w:p w14:paraId="175D0AE6" w14:textId="77777777" w:rsidR="00351E93" w:rsidRDefault="00351E93" w:rsidP="00351E93">
      <w:pPr>
        <w:ind w:left="1440" w:hanging="720"/>
        <w:rPr>
          <w:rFonts w:ascii="Times New Roman" w:hAnsi="Times New Roman"/>
          <w:sz w:val="22"/>
          <w:szCs w:val="22"/>
        </w:rPr>
      </w:pPr>
    </w:p>
    <w:p w14:paraId="6777E8E7" w14:textId="77777777" w:rsidR="00351E93" w:rsidRDefault="00351E93" w:rsidP="00351E93">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t xml:space="preserve">     Refer to assigned readings in MSL lab guide</w:t>
      </w:r>
    </w:p>
    <w:p w14:paraId="7E2ECD77" w14:textId="77777777" w:rsidR="00351E93" w:rsidRDefault="00351E93" w:rsidP="00351E93">
      <w:pP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p>
    <w:p w14:paraId="648D4F7B" w14:textId="77777777" w:rsidR="00351E93" w:rsidRPr="00A300E8" w:rsidRDefault="00351E93" w:rsidP="00351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A300E8">
        <w:rPr>
          <w:rFonts w:ascii="Times New Roman" w:hAnsi="Times New Roman"/>
          <w:sz w:val="22"/>
          <w:szCs w:val="22"/>
        </w:rPr>
        <w:lastRenderedPageBreak/>
        <w:t xml:space="preserve">     </w:t>
      </w:r>
    </w:p>
    <w:p w14:paraId="1C2F0843"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sz w:val="22"/>
          <w:szCs w:val="22"/>
        </w:rPr>
      </w:pPr>
      <w:r w:rsidRPr="00A300E8">
        <w:rPr>
          <w:rFonts w:ascii="Times New Roman" w:hAnsi="Times New Roman"/>
          <w:sz w:val="22"/>
          <w:szCs w:val="22"/>
          <w:u w:val="single"/>
        </w:rPr>
        <w:t>OUTLINE</w:t>
      </w:r>
    </w:p>
    <w:p w14:paraId="535CBF5E"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I. </w:t>
      </w:r>
      <w:r w:rsidRPr="00A300E8">
        <w:rPr>
          <w:rFonts w:ascii="Times New Roman" w:hAnsi="Times New Roman"/>
          <w:sz w:val="22"/>
          <w:szCs w:val="22"/>
        </w:rPr>
        <w:t>Baseline data</w:t>
      </w:r>
      <w:r>
        <w:rPr>
          <w:rFonts w:ascii="Times New Roman" w:hAnsi="Times New Roman"/>
          <w:sz w:val="22"/>
          <w:szCs w:val="22"/>
        </w:rPr>
        <w:t xml:space="preserve"> (Week 1)</w:t>
      </w:r>
    </w:p>
    <w:p w14:paraId="28264880"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5FB817B0"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w:t>
      </w:r>
      <w:r w:rsidRPr="00A300E8">
        <w:rPr>
          <w:rFonts w:ascii="Times New Roman" w:hAnsi="Times New Roman"/>
          <w:sz w:val="22"/>
          <w:szCs w:val="22"/>
        </w:rPr>
        <w:t xml:space="preserve">    Medical/surgical nursing practice</w:t>
      </w:r>
    </w:p>
    <w:p w14:paraId="347195D4"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048DA628"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Role of nursing profession</w:t>
      </w:r>
    </w:p>
    <w:p w14:paraId="492C1297"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3AD1FE54"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Levels of care</w:t>
      </w:r>
    </w:p>
    <w:p w14:paraId="25169D55"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Chronic illness</w:t>
      </w:r>
      <w:r>
        <w:rPr>
          <w:rFonts w:ascii="Times New Roman" w:hAnsi="Times New Roman"/>
          <w:sz w:val="22"/>
          <w:szCs w:val="22"/>
        </w:rPr>
        <w:t xml:space="preserve">. </w:t>
      </w:r>
    </w:p>
    <w:p w14:paraId="6F9E7DEC"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Three levels of prevention:  Primary, secondary and tertiary. </w:t>
      </w:r>
    </w:p>
    <w:p w14:paraId="2E51C1D8"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Acute care</w:t>
      </w:r>
    </w:p>
    <w:p w14:paraId="11863FBB"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Ambulatory care</w:t>
      </w:r>
    </w:p>
    <w:p w14:paraId="6647AE9D"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d. Home health care</w:t>
      </w:r>
    </w:p>
    <w:p w14:paraId="6702BA63"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 xml:space="preserve">   </w:t>
      </w:r>
    </w:p>
    <w:p w14:paraId="6EB563BE"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3. Health promotion - promoting healthy life style</w:t>
      </w:r>
    </w:p>
    <w:p w14:paraId="3FC072EC"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effective coping mechanisms</w:t>
      </w:r>
    </w:p>
    <w:p w14:paraId="5505AE29"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w:t>
      </w:r>
      <w:r w:rsidRPr="000F3925">
        <w:rPr>
          <w:rFonts w:ascii="Times New Roman" w:hAnsi="Times New Roman"/>
          <w:sz w:val="22"/>
          <w:szCs w:val="22"/>
        </w:rPr>
        <w:t>health promotion behaviors</w:t>
      </w:r>
    </w:p>
    <w:p w14:paraId="55F74059"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
    <w:p w14:paraId="096C6DED"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4. Stress, stressors and stress management</w:t>
      </w:r>
    </w:p>
    <w:p w14:paraId="1FC1DD8A"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B5CB2B3"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5. Cultural </w:t>
      </w:r>
      <w:r>
        <w:rPr>
          <w:rFonts w:ascii="Times New Roman" w:hAnsi="Times New Roman"/>
          <w:sz w:val="22"/>
          <w:szCs w:val="22"/>
        </w:rPr>
        <w:t>influences</w:t>
      </w:r>
    </w:p>
    <w:p w14:paraId="5E406660"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7A459B3"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6. Ineffective coping mechanisms</w:t>
      </w:r>
    </w:p>
    <w:p w14:paraId="2712064A"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9880BB0"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7. Substance use disorder</w:t>
      </w:r>
    </w:p>
    <w:p w14:paraId="733551BA"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5F8D30E6"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Developmental factors related to health promotion</w:t>
      </w:r>
    </w:p>
    <w:p w14:paraId="4699C9C9"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14DF02E2"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Theories of young and middle adulthood</w:t>
      </w:r>
    </w:p>
    <w:p w14:paraId="4A7E49EE"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9E70148"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Developmental stages of young and middle adulthood</w:t>
      </w:r>
    </w:p>
    <w:p w14:paraId="5E290E7B"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81D7107"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II. Nursing process</w:t>
      </w:r>
      <w:r>
        <w:rPr>
          <w:rFonts w:ascii="Times New Roman" w:hAnsi="Times New Roman"/>
          <w:sz w:val="22"/>
          <w:szCs w:val="22"/>
        </w:rPr>
        <w:t xml:space="preserve"> (Week 1)</w:t>
      </w:r>
    </w:p>
    <w:p w14:paraId="4C860C68"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4D96DD14"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Assessment:  data collection</w:t>
      </w:r>
    </w:p>
    <w:p w14:paraId="2FAC264D"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A46303C"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1. Impact of illness on client</w:t>
      </w:r>
    </w:p>
    <w:p w14:paraId="71B56CF3"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5821898E"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2. Reaction to illness</w:t>
      </w:r>
    </w:p>
    <w:p w14:paraId="19A7005A"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a. Selye's general adaptation syndrome</w:t>
      </w:r>
    </w:p>
    <w:p w14:paraId="36C54886"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b. Stress response</w:t>
      </w:r>
    </w:p>
    <w:p w14:paraId="497C0FA0"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Levels of anxiety</w:t>
      </w:r>
    </w:p>
    <w:p w14:paraId="377049E3"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9CF5E5B"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3. Needs assessment of a client with anxiety</w:t>
      </w:r>
    </w:p>
    <w:p w14:paraId="5363C18B"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3504CE55"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 Needs assessment of a client with substance abuse</w:t>
      </w:r>
    </w:p>
    <w:p w14:paraId="146C6EBE"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14:paraId="1EE13D07"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w:t>
      </w:r>
      <w:r>
        <w:rPr>
          <w:rFonts w:ascii="Times New Roman" w:hAnsi="Times New Roman"/>
          <w:sz w:val="22"/>
          <w:szCs w:val="22"/>
        </w:rPr>
        <w:t xml:space="preserve">B. Data analysis: </w:t>
      </w:r>
      <w:r w:rsidRPr="00A300E8">
        <w:rPr>
          <w:rFonts w:ascii="Times New Roman" w:hAnsi="Times New Roman"/>
          <w:sz w:val="22"/>
          <w:szCs w:val="22"/>
        </w:rPr>
        <w:t>common nursing diagnosis</w:t>
      </w:r>
    </w:p>
    <w:p w14:paraId="41EEEC64"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05EF90AC" w14:textId="77777777" w:rsidR="00351E93" w:rsidRDefault="00351E93" w:rsidP="00351E93">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Anxiety R/T threat to self-concept</w:t>
      </w:r>
    </w:p>
    <w:p w14:paraId="528DCFE1" w14:textId="77777777" w:rsidR="00351E93" w:rsidRDefault="00351E93" w:rsidP="00351E93">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Disturbance of sleep pattern R/T irritability, tremors</w:t>
      </w:r>
    </w:p>
    <w:p w14:paraId="256CC9D3" w14:textId="77777777" w:rsidR="00351E93" w:rsidRDefault="00351E93" w:rsidP="00351E93">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Altered nutrition: less than body requirements R/T inadequate nutritional intake</w:t>
      </w:r>
    </w:p>
    <w:p w14:paraId="59876A62" w14:textId="77777777" w:rsidR="00351E93" w:rsidRPr="00A300E8" w:rsidRDefault="00351E93" w:rsidP="00351E93">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Risk for injury R/T impaired sensory/perceptual function</w:t>
      </w:r>
    </w:p>
    <w:p w14:paraId="3B091D6D"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7BAA0AF"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C. Expected outcomes R/T nursing diagnosis</w:t>
      </w:r>
    </w:p>
    <w:p w14:paraId="7DB33B5A"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5FF8ED78"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 xml:space="preserve">D. Nursing interventions/rationale </w:t>
      </w:r>
    </w:p>
    <w:p w14:paraId="6BBB0582"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Education</w:t>
      </w:r>
    </w:p>
    <w:p w14:paraId="00CF422B"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lastRenderedPageBreak/>
        <w:t xml:space="preserve">          2.  Emotional support</w:t>
      </w:r>
    </w:p>
    <w:p w14:paraId="2A2A1B80"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3.  Anticipatory guidance</w:t>
      </w:r>
    </w:p>
    <w:p w14:paraId="2C6DD9F7"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0D4F9D41"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sidRPr="00A300E8">
        <w:rPr>
          <w:rFonts w:ascii="Times New Roman" w:hAnsi="Times New Roman"/>
          <w:sz w:val="22"/>
          <w:szCs w:val="22"/>
        </w:rPr>
        <w:t xml:space="preserve"> E. Evaluation</w:t>
      </w:r>
    </w:p>
    <w:p w14:paraId="42509181"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27EADD9D"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III. Quality and Safety Initiatives in the Health Care Setting</w:t>
      </w:r>
    </w:p>
    <w:p w14:paraId="7844A6CD"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CBFED59"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IOM</w:t>
      </w:r>
    </w:p>
    <w:p w14:paraId="6A01584E"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TEAM STEPPS</w:t>
      </w:r>
    </w:p>
    <w:p w14:paraId="50A5949B"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C. QSEN</w:t>
      </w:r>
    </w:p>
    <w:p w14:paraId="7B42EA34"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D. Joint Commission: National Patient Safety Goals (NPSGs)</w:t>
      </w:r>
    </w:p>
    <w:p w14:paraId="511FBC4F" w14:textId="77777777" w:rsidR="00351E93"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E. SBAR for reporting</w:t>
      </w:r>
    </w:p>
    <w:p w14:paraId="7A4F3989" w14:textId="77777777" w:rsidR="00351E93" w:rsidRPr="00A300E8" w:rsidRDefault="00351E93" w:rsidP="00351E93">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4C5F44D7"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7DE0CC16"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sidRPr="00A300E8">
        <w:rPr>
          <w:rFonts w:ascii="Times New Roman" w:hAnsi="Times New Roman"/>
          <w:sz w:val="22"/>
          <w:szCs w:val="22"/>
        </w:rPr>
        <w:t xml:space="preserve"> </w:t>
      </w:r>
    </w:p>
    <w:p w14:paraId="34025BFB" w14:textId="77777777" w:rsidR="00351E93" w:rsidRPr="00FE69A9"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p>
    <w:p w14:paraId="598F8CEA"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14:paraId="731DD9F3"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14:paraId="5B3F438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14:paraId="250E5C73"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14:paraId="32FD696A"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Pr="00430107">
        <w:rPr>
          <w:rFonts w:ascii="Times New Roman" w:hAnsi="Times New Roman"/>
          <w:sz w:val="22"/>
          <w:szCs w:val="22"/>
        </w:rPr>
        <w:t xml:space="preserve"> </w:t>
      </w:r>
    </w:p>
    <w:p w14:paraId="3EC1E5D8"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Hinkle &amp; Cheever       </w:t>
      </w:r>
      <w:r>
        <w:rPr>
          <w:rFonts w:ascii="Times New Roman" w:hAnsi="Times New Roman"/>
          <w:sz w:val="22"/>
          <w:szCs w:val="22"/>
        </w:rPr>
        <w:tab/>
        <w:t xml:space="preserve"> </w:t>
      </w:r>
      <w:r>
        <w:rPr>
          <w:rFonts w:ascii="Times New Roman" w:hAnsi="Times New Roman"/>
          <w:sz w:val="22"/>
          <w:szCs w:val="22"/>
        </w:rPr>
        <w:tab/>
        <w:t>Chapters 35, 36, 37 Chapter 38 content in SLE, RA 1082-1100 Gout1107-1108</w:t>
      </w:r>
    </w:p>
    <w:p w14:paraId="2F9B5D3F"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6550231"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t xml:space="preserve">     </w:t>
      </w:r>
      <w:r>
        <w:rPr>
          <w:rFonts w:ascii="Times New Roman" w:hAnsi="Times New Roman"/>
          <w:sz w:val="22"/>
          <w:szCs w:val="22"/>
        </w:rPr>
        <w:tab/>
        <w:t xml:space="preserve">Review Chapter 22 </w:t>
      </w:r>
    </w:p>
    <w:p w14:paraId="3641F681"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B9A9180"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3CC9ECA"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Davis’s Drug Guide     </w:t>
      </w:r>
      <w:r>
        <w:rPr>
          <w:rFonts w:ascii="Times New Roman" w:hAnsi="Times New Roman"/>
          <w:sz w:val="22"/>
          <w:szCs w:val="22"/>
        </w:rPr>
        <w:tab/>
      </w:r>
      <w:r>
        <w:rPr>
          <w:rFonts w:ascii="Times New Roman" w:hAnsi="Times New Roman"/>
          <w:sz w:val="22"/>
          <w:szCs w:val="22"/>
        </w:rPr>
        <w:tab/>
      </w:r>
      <w:r w:rsidRPr="00430107">
        <w:rPr>
          <w:rFonts w:ascii="Times New Roman" w:hAnsi="Times New Roman"/>
          <w:sz w:val="22"/>
          <w:szCs w:val="22"/>
        </w:rPr>
        <w:t xml:space="preserve">Refer to </w:t>
      </w:r>
      <w:r>
        <w:rPr>
          <w:rFonts w:ascii="Times New Roman" w:hAnsi="Times New Roman"/>
          <w:sz w:val="22"/>
          <w:szCs w:val="22"/>
        </w:rPr>
        <w:t xml:space="preserve">MSL drug list for </w:t>
      </w:r>
      <w:r w:rsidRPr="00430107">
        <w:rPr>
          <w:rFonts w:ascii="Times New Roman" w:hAnsi="Times New Roman"/>
          <w:sz w:val="22"/>
          <w:szCs w:val="22"/>
        </w:rPr>
        <w:t>appropriat</w:t>
      </w:r>
      <w:r>
        <w:rPr>
          <w:rFonts w:ascii="Times New Roman" w:hAnsi="Times New Roman"/>
          <w:sz w:val="22"/>
          <w:szCs w:val="22"/>
        </w:rPr>
        <w:t xml:space="preserve">e drugs related to content area </w:t>
      </w:r>
    </w:p>
    <w:p w14:paraId="2BF46335"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14:paraId="598EA817"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Davis’s Guide to Lab </w:t>
      </w:r>
    </w:p>
    <w:p w14:paraId="50D37144"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And Diagnostic Tests</w:t>
      </w:r>
      <w:r>
        <w:rPr>
          <w:rFonts w:ascii="Times New Roman" w:hAnsi="Times New Roman"/>
          <w:sz w:val="22"/>
          <w:szCs w:val="22"/>
        </w:rPr>
        <w:tab/>
      </w:r>
      <w:r>
        <w:rPr>
          <w:rFonts w:ascii="Times New Roman" w:hAnsi="Times New Roman"/>
          <w:sz w:val="22"/>
          <w:szCs w:val="22"/>
        </w:rPr>
        <w:tab/>
      </w:r>
      <w:r w:rsidRPr="00430107">
        <w:rPr>
          <w:rFonts w:ascii="Times New Roman" w:hAnsi="Times New Roman"/>
          <w:sz w:val="22"/>
          <w:szCs w:val="22"/>
        </w:rPr>
        <w:t>Refer to appropriate diagnostic tests related to content area.</w:t>
      </w:r>
    </w:p>
    <w:p w14:paraId="5AAD21A8"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EF10FB6"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 xml:space="preserve">            </w:t>
      </w:r>
      <w:r>
        <w:rPr>
          <w:rFonts w:ascii="Times New Roman" w:hAnsi="Times New Roman"/>
          <w:sz w:val="22"/>
          <w:szCs w:val="22"/>
        </w:rPr>
        <w:tab/>
        <w:t>Refer to assigned readings in MSL lab guide</w:t>
      </w:r>
    </w:p>
    <w:p w14:paraId="40F47F40"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9CF06FF" w14:textId="64F4D519"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14:paraId="664C1D35"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sidRPr="00430107">
        <w:rPr>
          <w:rFonts w:ascii="Times New Roman" w:hAnsi="Times New Roman"/>
          <w:sz w:val="22"/>
          <w:szCs w:val="22"/>
          <w:u w:val="single"/>
        </w:rPr>
        <w:t>OUTLINE</w:t>
      </w:r>
      <w:r w:rsidRPr="00430107">
        <w:rPr>
          <w:rFonts w:ascii="Times New Roman" w:hAnsi="Times New Roman"/>
          <w:sz w:val="22"/>
          <w:szCs w:val="22"/>
        </w:rPr>
        <w:t xml:space="preserve">       </w:t>
      </w:r>
    </w:p>
    <w:p w14:paraId="1109596B"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EB8053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 Baseline Data</w:t>
      </w:r>
    </w:p>
    <w:p w14:paraId="64ACA9F4"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F00DE77"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Immune system review.</w:t>
      </w:r>
    </w:p>
    <w:p w14:paraId="6F63597D"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16CFD94"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Organs of the immune system</w:t>
      </w:r>
    </w:p>
    <w:p w14:paraId="5D4909A1"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Cells of the immune system</w:t>
      </w:r>
    </w:p>
    <w:p w14:paraId="560350C9"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14:paraId="583F0D0E"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The body’s defense mechanisms</w:t>
      </w:r>
    </w:p>
    <w:p w14:paraId="05E4AA5B"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068177D"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Immune response</w:t>
      </w:r>
    </w:p>
    <w:p w14:paraId="2459D341"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50A2AF9" w14:textId="30F4B8C0" w:rsidR="00351E93" w:rsidRP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imes New Roman" w:hAnsi="Times New Roman"/>
        </w:rPr>
      </w:pPr>
      <w:r>
        <w:rPr>
          <w:rFonts w:ascii="Times New Roman" w:hAnsi="Times New Roman"/>
        </w:rPr>
        <w:t xml:space="preserve">D. </w:t>
      </w:r>
      <w:r w:rsidRPr="00351E93">
        <w:rPr>
          <w:rFonts w:ascii="Times New Roman" w:hAnsi="Times New Roman"/>
        </w:rPr>
        <w:t>Immunologic problems</w:t>
      </w:r>
    </w:p>
    <w:p w14:paraId="121F5B71" w14:textId="77777777" w:rsidR="00351E93" w:rsidRDefault="00351E93" w:rsidP="00351E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rPr>
      </w:pPr>
      <w:r>
        <w:rPr>
          <w:rFonts w:ascii="Times New Roman" w:hAnsi="Times New Roman"/>
        </w:rPr>
        <w:t xml:space="preserve">1. Rheumatoid Arthritis  </w:t>
      </w:r>
    </w:p>
    <w:p w14:paraId="5803AE61" w14:textId="77777777" w:rsidR="00351E93" w:rsidRDefault="00351E93" w:rsidP="00351E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rPr>
      </w:pPr>
      <w:r>
        <w:rPr>
          <w:rFonts w:ascii="Times New Roman" w:hAnsi="Times New Roman"/>
        </w:rPr>
        <w:t>2. SLE</w:t>
      </w:r>
    </w:p>
    <w:p w14:paraId="0CB102B9" w14:textId="37605905" w:rsidR="00351E93" w:rsidRPr="00430107" w:rsidRDefault="00351E93" w:rsidP="00351E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rPr>
      </w:pPr>
      <w:r>
        <w:rPr>
          <w:rFonts w:ascii="Times New Roman" w:hAnsi="Times New Roman"/>
        </w:rPr>
        <w:t xml:space="preserve">3. Gout/gouty arthritis </w:t>
      </w:r>
    </w:p>
    <w:p w14:paraId="7DC23969"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II. Nursing Process</w:t>
      </w:r>
    </w:p>
    <w:p w14:paraId="1F2178EB"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14:paraId="622887F1"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Assessment:  data collection</w:t>
      </w:r>
    </w:p>
    <w:p w14:paraId="47F407B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7D89ED1"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Diagnostic tests</w:t>
      </w:r>
    </w:p>
    <w:p w14:paraId="4C519FA0"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265A5F2"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lastRenderedPageBreak/>
        <w:t xml:space="preserve">              2. Needs assessment of a client with an immune system disorder </w:t>
      </w:r>
    </w:p>
    <w:p w14:paraId="409C398A"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4582A17"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a. HIV infection, AIDS and AIDS-related opportunistic infections</w:t>
      </w:r>
    </w:p>
    <w:p w14:paraId="05538EB9"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b. Hypersensitivity disorders</w:t>
      </w:r>
    </w:p>
    <w:p w14:paraId="719704EE"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t xml:space="preserve">(1) Type </w:t>
      </w:r>
      <w:proofErr w:type="gramStart"/>
      <w:r>
        <w:rPr>
          <w:rFonts w:ascii="Times New Roman" w:hAnsi="Times New Roman"/>
          <w:sz w:val="22"/>
          <w:szCs w:val="22"/>
        </w:rPr>
        <w:t xml:space="preserve">I  </w:t>
      </w:r>
      <w:r w:rsidRPr="00430107">
        <w:rPr>
          <w:rFonts w:ascii="Times New Roman" w:hAnsi="Times New Roman"/>
          <w:sz w:val="22"/>
          <w:szCs w:val="22"/>
        </w:rPr>
        <w:t>(</w:t>
      </w:r>
      <w:proofErr w:type="gramEnd"/>
      <w:r w:rsidRPr="00430107">
        <w:rPr>
          <w:rFonts w:ascii="Times New Roman" w:hAnsi="Times New Roman"/>
          <w:sz w:val="22"/>
          <w:szCs w:val="22"/>
        </w:rPr>
        <w:t>anaphylactic)</w:t>
      </w:r>
    </w:p>
    <w:p w14:paraId="49A5015E"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r>
      <w:r w:rsidRPr="00430107">
        <w:rPr>
          <w:rFonts w:ascii="Times New Roman" w:hAnsi="Times New Roman"/>
          <w:sz w:val="22"/>
          <w:szCs w:val="22"/>
        </w:rPr>
        <w:t xml:space="preserve">(2) Type II (cytotoxic)  </w:t>
      </w:r>
    </w:p>
    <w:p w14:paraId="5A3243FF"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r>
      <w:r w:rsidRPr="00430107">
        <w:rPr>
          <w:rFonts w:ascii="Times New Roman" w:hAnsi="Times New Roman"/>
          <w:sz w:val="22"/>
          <w:szCs w:val="22"/>
        </w:rPr>
        <w:t>(3) Type III (immune complex)</w:t>
      </w:r>
    </w:p>
    <w:p w14:paraId="5567671A"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r>
        <w:rPr>
          <w:rFonts w:ascii="Times New Roman" w:hAnsi="Times New Roman"/>
          <w:sz w:val="22"/>
          <w:szCs w:val="22"/>
        </w:rPr>
        <w:tab/>
      </w:r>
      <w:r w:rsidRPr="00430107">
        <w:rPr>
          <w:rFonts w:ascii="Times New Roman" w:hAnsi="Times New Roman"/>
          <w:sz w:val="22"/>
          <w:szCs w:val="22"/>
        </w:rPr>
        <w:t>(4) Type IV (cell-mediated or delayed)</w:t>
      </w:r>
    </w:p>
    <w:p w14:paraId="7AEB25A3"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A0FCC3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430107">
        <w:rPr>
          <w:rFonts w:ascii="Times New Roman" w:hAnsi="Times New Roman"/>
          <w:sz w:val="22"/>
          <w:szCs w:val="22"/>
        </w:rPr>
        <w:t>B. Data analysis:  common nursing diagnosis</w:t>
      </w:r>
    </w:p>
    <w:p w14:paraId="3B19FFF8"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F7DAA74"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Ineffective family coping R/T uncertainty of future.</w:t>
      </w:r>
    </w:p>
    <w:p w14:paraId="43010A6B"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Fatigue R/T side effects of drug therapy.</w:t>
      </w:r>
    </w:p>
    <w:p w14:paraId="19F98277"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40ECFAC"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Risk for infection R/T compromised host defenses.</w:t>
      </w:r>
    </w:p>
    <w:p w14:paraId="1741B50E"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14:paraId="4ECB9D12"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C. Expected outcomes R/T nursing diagnosis.</w:t>
      </w:r>
    </w:p>
    <w:p w14:paraId="7455A43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14:paraId="1489A24E"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 Nursing interventions/rationale R/T care of client with immune system disorder.</w:t>
      </w:r>
    </w:p>
    <w:p w14:paraId="7F245962"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14:paraId="3085F6A5"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1. Self-care management.</w:t>
      </w:r>
    </w:p>
    <w:p w14:paraId="1E53DD1A"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255FB0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2. Pharmacological management.</w:t>
      </w:r>
    </w:p>
    <w:p w14:paraId="078BE11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C46BC8C"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3. Prevention of infection.</w:t>
      </w:r>
    </w:p>
    <w:p w14:paraId="60BBF922"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65188FC"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4. Controlling fatigue.</w:t>
      </w:r>
    </w:p>
    <w:p w14:paraId="2100FA26" w14:textId="77777777" w:rsidR="00351E93" w:rsidRPr="00430107"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3D894C09"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E. Evaluation</w:t>
      </w:r>
    </w:p>
    <w:p w14:paraId="6D49B01E"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3EF6582C"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0B551E">
        <w:rPr>
          <w:rFonts w:ascii="Times New Roman" w:hAnsi="Times New Roman"/>
          <w:b/>
          <w:sz w:val="22"/>
          <w:szCs w:val="22"/>
        </w:rPr>
        <w:t>Week 3</w:t>
      </w:r>
      <w:r>
        <w:rPr>
          <w:rFonts w:ascii="Times New Roman" w:hAnsi="Times New Roman"/>
          <w:b/>
          <w:sz w:val="22"/>
          <w:szCs w:val="22"/>
          <w:u w:val="single"/>
        </w:rPr>
        <w:t xml:space="preserve">  </w:t>
      </w:r>
    </w:p>
    <w:p w14:paraId="0BA171C5" w14:textId="77777777" w:rsidR="00351E93" w:rsidRPr="001D7121"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1D7121">
        <w:rPr>
          <w:rFonts w:ascii="Times New Roman" w:hAnsi="Times New Roman"/>
          <w:b/>
          <w:sz w:val="22"/>
          <w:szCs w:val="22"/>
          <w:u w:val="single"/>
        </w:rPr>
        <w:t>ALTERATION IN SAFETY</w:t>
      </w:r>
      <w:r w:rsidRPr="001D7121">
        <w:rPr>
          <w:rFonts w:ascii="Times New Roman" w:hAnsi="Times New Roman"/>
          <w:b/>
          <w:sz w:val="22"/>
          <w:szCs w:val="22"/>
        </w:rPr>
        <w:t xml:space="preserve">   </w:t>
      </w:r>
    </w:p>
    <w:p w14:paraId="4B96479E" w14:textId="77777777" w:rsidR="00351E93" w:rsidRPr="001D7121"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1D7121">
        <w:rPr>
          <w:rFonts w:ascii="Times New Roman" w:hAnsi="Times New Roman"/>
          <w:b/>
          <w:sz w:val="22"/>
          <w:szCs w:val="22"/>
          <w:u w:val="single"/>
        </w:rPr>
        <w:t>NEEDS OF THE PERIOPERATIVE CLIENT</w:t>
      </w:r>
    </w:p>
    <w:p w14:paraId="5F4642F3"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w:t>
      </w:r>
    </w:p>
    <w:p w14:paraId="25835A37"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24074">
        <w:rPr>
          <w:rFonts w:ascii="Times New Roman" w:hAnsi="Times New Roman"/>
          <w:b/>
          <w:sz w:val="22"/>
          <w:szCs w:val="22"/>
        </w:rPr>
        <w:t>Readings</w:t>
      </w:r>
      <w:r>
        <w:rPr>
          <w:rFonts w:ascii="Times New Roman" w:hAnsi="Times New Roman"/>
          <w:b/>
          <w:sz w:val="22"/>
          <w:szCs w:val="22"/>
        </w:rPr>
        <w:t>:</w:t>
      </w:r>
    </w:p>
    <w:p w14:paraId="3B28C613" w14:textId="77777777" w:rsidR="00351E93" w:rsidRDefault="00351E93" w:rsidP="00351E93">
      <w:pPr>
        <w:rPr>
          <w:rFonts w:ascii="Times New Roman" w:hAnsi="Times New Roman"/>
          <w:sz w:val="22"/>
          <w:szCs w:val="22"/>
        </w:rPr>
      </w:pPr>
      <w:r>
        <w:rPr>
          <w:rFonts w:ascii="Times New Roman" w:hAnsi="Times New Roman"/>
          <w:sz w:val="22"/>
          <w:szCs w:val="22"/>
        </w:rPr>
        <w:t>Hinkle &amp; Cheever</w:t>
      </w:r>
      <w:r>
        <w:rPr>
          <w:rFonts w:ascii="Times New Roman" w:hAnsi="Times New Roman"/>
          <w:sz w:val="22"/>
          <w:szCs w:val="22"/>
        </w:rPr>
        <w:tab/>
      </w:r>
      <w:r>
        <w:rPr>
          <w:rFonts w:ascii="Times New Roman" w:hAnsi="Times New Roman"/>
          <w:sz w:val="22"/>
          <w:szCs w:val="22"/>
        </w:rPr>
        <w:tab/>
        <w:t>C</w:t>
      </w:r>
      <w:r w:rsidRPr="00A300E8">
        <w:rPr>
          <w:rFonts w:ascii="Times New Roman" w:hAnsi="Times New Roman"/>
          <w:sz w:val="22"/>
          <w:szCs w:val="22"/>
        </w:rPr>
        <w:t xml:space="preserve">hapters </w:t>
      </w:r>
      <w:r>
        <w:rPr>
          <w:rFonts w:ascii="Times New Roman" w:hAnsi="Times New Roman"/>
          <w:sz w:val="22"/>
          <w:szCs w:val="22"/>
        </w:rPr>
        <w:t>17, 18, 19; Chapter 12 (Pain Management)</w:t>
      </w:r>
    </w:p>
    <w:p w14:paraId="2643956E" w14:textId="77777777" w:rsidR="00351E93" w:rsidRDefault="00351E93" w:rsidP="00351E93">
      <w:pPr>
        <w:rPr>
          <w:rFonts w:ascii="Times New Roman" w:hAnsi="Times New Roman"/>
          <w:sz w:val="22"/>
          <w:szCs w:val="22"/>
        </w:rPr>
      </w:pPr>
    </w:p>
    <w:p w14:paraId="09C85E3A" w14:textId="77777777" w:rsidR="00351E93" w:rsidRPr="00A300E8" w:rsidRDefault="00351E93" w:rsidP="00351E93">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r>
      <w:r>
        <w:rPr>
          <w:rFonts w:ascii="Times New Roman" w:hAnsi="Times New Roman"/>
          <w:sz w:val="22"/>
          <w:szCs w:val="22"/>
        </w:rPr>
        <w:tab/>
        <w:t>Review Chapter 36 and Chapter 40</w:t>
      </w:r>
    </w:p>
    <w:p w14:paraId="66D39290" w14:textId="77777777" w:rsidR="00351E93" w:rsidRPr="00A300E8" w:rsidRDefault="00351E93" w:rsidP="00351E93">
      <w:pPr>
        <w:rPr>
          <w:rFonts w:ascii="Times New Roman" w:hAnsi="Times New Roman"/>
          <w:sz w:val="22"/>
          <w:szCs w:val="22"/>
        </w:rPr>
      </w:pPr>
    </w:p>
    <w:p w14:paraId="5DAA80B1" w14:textId="77777777" w:rsidR="00351E93" w:rsidRPr="00A300E8" w:rsidRDefault="00351E93" w:rsidP="00351E93">
      <w:pPr>
        <w:rPr>
          <w:rFonts w:ascii="Times New Roman" w:hAnsi="Times New Roman"/>
          <w:sz w:val="22"/>
          <w:szCs w:val="22"/>
        </w:rPr>
      </w:pPr>
      <w:proofErr w:type="spellStart"/>
      <w:r>
        <w:rPr>
          <w:rFonts w:ascii="Times New Roman" w:hAnsi="Times New Roman"/>
          <w:sz w:val="22"/>
          <w:szCs w:val="22"/>
        </w:rPr>
        <w:t>Zerwekh</w:t>
      </w:r>
      <w:proofErr w:type="spellEnd"/>
      <w:r>
        <w:rPr>
          <w:rFonts w:ascii="Times New Roman" w:hAnsi="Times New Roman"/>
          <w:sz w:val="22"/>
          <w:szCs w:val="22"/>
        </w:rPr>
        <w:t xml:space="preserve"> &amp; Garneau</w:t>
      </w:r>
      <w:r>
        <w:rPr>
          <w:rFonts w:ascii="Times New Roman" w:hAnsi="Times New Roman"/>
          <w:sz w:val="22"/>
          <w:szCs w:val="22"/>
        </w:rPr>
        <w:tab/>
      </w:r>
      <w:r>
        <w:rPr>
          <w:rFonts w:ascii="Times New Roman" w:hAnsi="Times New Roman"/>
          <w:sz w:val="22"/>
          <w:szCs w:val="22"/>
        </w:rPr>
        <w:tab/>
        <w:t>Chapter 20 (read pp. 475-477: Informed Consent)</w:t>
      </w:r>
    </w:p>
    <w:p w14:paraId="7117F318" w14:textId="77777777" w:rsidR="00351E93" w:rsidRPr="00A300E8" w:rsidRDefault="00351E93" w:rsidP="00351E93">
      <w:pPr>
        <w:rPr>
          <w:rFonts w:ascii="Times New Roman" w:hAnsi="Times New Roman"/>
          <w:sz w:val="22"/>
          <w:szCs w:val="22"/>
        </w:rPr>
      </w:pPr>
      <w:r w:rsidRPr="00A300E8">
        <w:rPr>
          <w:rFonts w:ascii="Times New Roman" w:hAnsi="Times New Roman"/>
          <w:sz w:val="22"/>
          <w:szCs w:val="22"/>
        </w:rPr>
        <w:tab/>
      </w:r>
    </w:p>
    <w:p w14:paraId="3ED5D608" w14:textId="77777777" w:rsidR="00351E93" w:rsidRPr="00A300E8" w:rsidRDefault="00351E93" w:rsidP="00351E93">
      <w:pPr>
        <w:rPr>
          <w:rFonts w:ascii="Times New Roman" w:hAnsi="Times New Roman"/>
          <w:sz w:val="22"/>
          <w:szCs w:val="22"/>
        </w:rPr>
      </w:pPr>
      <w:r w:rsidRPr="00A300E8">
        <w:rPr>
          <w:rFonts w:ascii="Times New Roman" w:hAnsi="Times New Roman"/>
          <w:sz w:val="22"/>
          <w:szCs w:val="22"/>
        </w:rPr>
        <w:t>Davis</w:t>
      </w:r>
      <w:r>
        <w:rPr>
          <w:rFonts w:ascii="Times New Roman" w:hAnsi="Times New Roman"/>
          <w:sz w:val="22"/>
          <w:szCs w:val="22"/>
        </w:rPr>
        <w:t>’s</w:t>
      </w:r>
      <w:r w:rsidRPr="00A300E8">
        <w:rPr>
          <w:rFonts w:ascii="Times New Roman" w:hAnsi="Times New Roman"/>
          <w:sz w:val="22"/>
          <w:szCs w:val="22"/>
        </w:rPr>
        <w:t xml:space="preserve"> Drug Guide</w:t>
      </w:r>
      <w:r w:rsidRPr="00A300E8">
        <w:rPr>
          <w:rFonts w:ascii="Times New Roman" w:hAnsi="Times New Roman"/>
          <w:sz w:val="22"/>
          <w:szCs w:val="22"/>
        </w:rPr>
        <w:tab/>
      </w:r>
      <w:r>
        <w:rPr>
          <w:rFonts w:ascii="Times New Roman" w:hAnsi="Times New Roman"/>
          <w:sz w:val="22"/>
          <w:szCs w:val="22"/>
        </w:rPr>
        <w:tab/>
        <w:t>Please r</w:t>
      </w:r>
      <w:r w:rsidRPr="00A300E8">
        <w:rPr>
          <w:rFonts w:ascii="Times New Roman" w:hAnsi="Times New Roman"/>
          <w:sz w:val="22"/>
          <w:szCs w:val="22"/>
        </w:rPr>
        <w:t xml:space="preserve">efer to </w:t>
      </w:r>
      <w:r>
        <w:rPr>
          <w:rFonts w:ascii="Times New Roman" w:hAnsi="Times New Roman"/>
          <w:sz w:val="22"/>
          <w:szCs w:val="22"/>
        </w:rPr>
        <w:t xml:space="preserve">MSL drug list for </w:t>
      </w:r>
      <w:r w:rsidRPr="00A300E8">
        <w:rPr>
          <w:rFonts w:ascii="Times New Roman" w:hAnsi="Times New Roman"/>
          <w:sz w:val="22"/>
          <w:szCs w:val="22"/>
        </w:rPr>
        <w:t>appropriate drugs R/T content area</w:t>
      </w:r>
    </w:p>
    <w:p w14:paraId="2C80C38E" w14:textId="77777777" w:rsidR="00351E93" w:rsidRPr="00A300E8" w:rsidRDefault="00351E93" w:rsidP="00351E93">
      <w:pPr>
        <w:rPr>
          <w:rFonts w:ascii="Times New Roman" w:hAnsi="Times New Roman"/>
          <w:sz w:val="22"/>
          <w:szCs w:val="22"/>
        </w:rPr>
      </w:pPr>
    </w:p>
    <w:p w14:paraId="62DADF79"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Davis</w:t>
      </w:r>
      <w:r>
        <w:rPr>
          <w:rFonts w:ascii="Times New Roman" w:hAnsi="Times New Roman"/>
          <w:sz w:val="22"/>
          <w:szCs w:val="22"/>
        </w:rPr>
        <w:t>’s</w:t>
      </w:r>
      <w:r w:rsidRPr="00A300E8">
        <w:rPr>
          <w:rFonts w:ascii="Times New Roman" w:hAnsi="Times New Roman"/>
          <w:sz w:val="22"/>
          <w:szCs w:val="22"/>
        </w:rPr>
        <w:t xml:space="preserve"> </w:t>
      </w:r>
      <w:r>
        <w:rPr>
          <w:rFonts w:ascii="Times New Roman" w:hAnsi="Times New Roman"/>
          <w:sz w:val="22"/>
          <w:szCs w:val="22"/>
        </w:rPr>
        <w:t>Guide to Lab</w:t>
      </w:r>
    </w:p>
    <w:p w14:paraId="01BC0A57"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and Diagnostic Tests</w:t>
      </w:r>
      <w:r>
        <w:rPr>
          <w:rFonts w:ascii="Times New Roman" w:hAnsi="Times New Roman"/>
          <w:sz w:val="22"/>
          <w:szCs w:val="22"/>
        </w:rPr>
        <w:tab/>
        <w:t xml:space="preserve"> </w:t>
      </w:r>
      <w:r>
        <w:rPr>
          <w:rFonts w:ascii="Times New Roman" w:hAnsi="Times New Roman"/>
          <w:sz w:val="22"/>
          <w:szCs w:val="22"/>
        </w:rPr>
        <w:tab/>
      </w:r>
      <w:r w:rsidRPr="00A300E8">
        <w:rPr>
          <w:rFonts w:ascii="Times New Roman" w:hAnsi="Times New Roman"/>
          <w:sz w:val="22"/>
          <w:szCs w:val="22"/>
        </w:rPr>
        <w:t>Refer to lab values and tests R/T content are</w:t>
      </w:r>
      <w:r>
        <w:rPr>
          <w:rFonts w:ascii="Times New Roman" w:hAnsi="Times New Roman"/>
          <w:sz w:val="22"/>
          <w:szCs w:val="22"/>
        </w:rPr>
        <w:t>a</w:t>
      </w:r>
    </w:p>
    <w:p w14:paraId="25E555DE"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A1BEA35"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r>
      <w:r>
        <w:rPr>
          <w:rFonts w:ascii="Times New Roman" w:hAnsi="Times New Roman"/>
          <w:sz w:val="22"/>
          <w:szCs w:val="22"/>
        </w:rPr>
        <w:tab/>
        <w:t>Refer to assigned readings in MSL lab guide</w:t>
      </w:r>
    </w:p>
    <w:p w14:paraId="4BF4EBD0"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Volume 2</w:t>
      </w:r>
    </w:p>
    <w:p w14:paraId="0E076E5F" w14:textId="77777777" w:rsidR="00351E93"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4E21E3E4" w14:textId="77777777" w:rsidR="00351E93" w:rsidRPr="00A300E8" w:rsidRDefault="00351E93" w:rsidP="00351E93">
      <w:pPr>
        <w:tabs>
          <w:tab w:val="center" w:pos="5580"/>
          <w:tab w:val="left" w:pos="5760"/>
          <w:tab w:val="left" w:pos="6480"/>
          <w:tab w:val="left" w:pos="7200"/>
          <w:tab w:val="left" w:pos="7920"/>
          <w:tab w:val="left" w:pos="8640"/>
        </w:tabs>
        <w:rPr>
          <w:rFonts w:ascii="Times New Roman" w:hAnsi="Times New Roman"/>
          <w:sz w:val="22"/>
          <w:szCs w:val="22"/>
        </w:rPr>
      </w:pPr>
    </w:p>
    <w:p w14:paraId="05307035" w14:textId="77777777" w:rsidR="00351E93" w:rsidRPr="00A300E8" w:rsidRDefault="00351E93" w:rsidP="00351E93">
      <w:pPr>
        <w:tabs>
          <w:tab w:val="center" w:pos="5580"/>
          <w:tab w:val="left" w:pos="5760"/>
          <w:tab w:val="left" w:pos="6480"/>
          <w:tab w:val="left" w:pos="7200"/>
          <w:tab w:val="left" w:pos="7920"/>
          <w:tab w:val="left" w:pos="8640"/>
        </w:tabs>
        <w:ind w:firstLine="2880"/>
        <w:jc w:val="both"/>
        <w:rPr>
          <w:rFonts w:ascii="Times New Roman" w:hAnsi="Times New Roman"/>
          <w:sz w:val="22"/>
          <w:szCs w:val="22"/>
        </w:rPr>
      </w:pPr>
      <w:r w:rsidRPr="00A300E8">
        <w:rPr>
          <w:rFonts w:ascii="Times New Roman" w:hAnsi="Times New Roman"/>
          <w:sz w:val="22"/>
          <w:szCs w:val="22"/>
        </w:rPr>
        <w:tab/>
      </w:r>
      <w:r w:rsidRPr="00A300E8">
        <w:rPr>
          <w:rFonts w:ascii="Times New Roman" w:hAnsi="Times New Roman"/>
          <w:sz w:val="22"/>
          <w:szCs w:val="22"/>
          <w:u w:val="single"/>
        </w:rPr>
        <w:t>OUTLINE</w:t>
      </w:r>
    </w:p>
    <w:p w14:paraId="2E4D5495"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I. Baseline data</w:t>
      </w:r>
    </w:p>
    <w:p w14:paraId="67B29BDD"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A124EEB"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A. Preoperative needs</w:t>
      </w:r>
    </w:p>
    <w:p w14:paraId="3B6A5AD9"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1. Categories of surgical procedures  </w:t>
      </w:r>
    </w:p>
    <w:p w14:paraId="7A2C09A0"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2. Informed legal consent</w:t>
      </w:r>
    </w:p>
    <w:p w14:paraId="067A3451"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935BE33"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B. Intraoperative needs</w:t>
      </w:r>
    </w:p>
    <w:p w14:paraId="3DCE7BE6"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1. Admittance to operating room/surgical team</w:t>
      </w:r>
      <w:r>
        <w:rPr>
          <w:rFonts w:ascii="Times New Roman" w:hAnsi="Times New Roman"/>
          <w:sz w:val="22"/>
          <w:szCs w:val="22"/>
        </w:rPr>
        <w:t>/checklist</w:t>
      </w:r>
      <w:r w:rsidRPr="00A300E8">
        <w:rPr>
          <w:rFonts w:ascii="Times New Roman" w:hAnsi="Times New Roman"/>
          <w:sz w:val="22"/>
          <w:szCs w:val="22"/>
        </w:rPr>
        <w:t xml:space="preserve">  </w:t>
      </w:r>
    </w:p>
    <w:p w14:paraId="35740A6F"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lastRenderedPageBreak/>
        <w:t xml:space="preserve">       2. Roles of surgical team members</w:t>
      </w:r>
    </w:p>
    <w:p w14:paraId="3FC12309"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3. Positioning for surgery</w:t>
      </w:r>
    </w:p>
    <w:p w14:paraId="6F69DA85"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4. Types of anesthesia </w:t>
      </w:r>
    </w:p>
    <w:p w14:paraId="4AF120BE"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F81FFC1"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C. Postoperative needs</w:t>
      </w:r>
    </w:p>
    <w:p w14:paraId="593D43B6"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1. Post-anesthesia care unit/purpose  </w:t>
      </w:r>
    </w:p>
    <w:p w14:paraId="1E5B8A97"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Times New Roman" w:hAnsi="Times New Roman"/>
          <w:sz w:val="22"/>
          <w:szCs w:val="22"/>
        </w:rPr>
      </w:pPr>
      <w:r w:rsidRPr="00A300E8">
        <w:rPr>
          <w:rFonts w:ascii="Times New Roman" w:hAnsi="Times New Roman"/>
          <w:sz w:val="22"/>
          <w:szCs w:val="22"/>
        </w:rPr>
        <w:t xml:space="preserve">       2. Pain control measures</w:t>
      </w:r>
    </w:p>
    <w:p w14:paraId="38E084CB"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18533398"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II. Nursing process</w:t>
      </w:r>
    </w:p>
    <w:p w14:paraId="4AEF0B82"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F996A65"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A. Assessment:   data collection</w:t>
      </w:r>
    </w:p>
    <w:p w14:paraId="4B937B4F"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1. Diagnostic tests - preoperative</w:t>
      </w:r>
    </w:p>
    <w:p w14:paraId="73EE5EA3"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2. Needs assessment of the perioperative client</w:t>
      </w:r>
    </w:p>
    <w:p w14:paraId="1AB1845C"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a. Preoperative R/T risk factors</w:t>
      </w:r>
    </w:p>
    <w:p w14:paraId="272F7BB0"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b. Intraoperative R/T anesthesia and sterile asepsis</w:t>
      </w:r>
    </w:p>
    <w:p w14:paraId="63A8E69A"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c. Postoperative R/T complications, surgical site, pain</w:t>
      </w:r>
    </w:p>
    <w:p w14:paraId="61A38FB7"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ACD3D4A"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A300E8">
        <w:rPr>
          <w:rFonts w:ascii="Times New Roman" w:hAnsi="Times New Roman"/>
          <w:sz w:val="22"/>
          <w:szCs w:val="22"/>
        </w:rPr>
        <w:t xml:space="preserve">    B. Data analysis:  common nursing diagnoses</w:t>
      </w:r>
    </w:p>
    <w:p w14:paraId="0EB5299C"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1. Knowledge deficit R/T preoperative, postoperative care expectations/life style changes. </w:t>
      </w:r>
    </w:p>
    <w:p w14:paraId="570A0476"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2. Ineffective airway cl</w:t>
      </w:r>
      <w:r>
        <w:rPr>
          <w:rFonts w:ascii="Times New Roman" w:hAnsi="Times New Roman"/>
          <w:sz w:val="22"/>
          <w:szCs w:val="22"/>
        </w:rPr>
        <w:t>earance R/T laryngeal</w:t>
      </w:r>
      <w:r w:rsidRPr="00A300E8">
        <w:rPr>
          <w:rFonts w:ascii="Times New Roman" w:hAnsi="Times New Roman"/>
          <w:sz w:val="22"/>
          <w:szCs w:val="22"/>
        </w:rPr>
        <w:t xml:space="preserve"> spasm.</w:t>
      </w:r>
    </w:p>
    <w:p w14:paraId="365A04F3"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Pr>
          <w:rFonts w:ascii="Times New Roman" w:hAnsi="Times New Roman"/>
          <w:sz w:val="22"/>
          <w:szCs w:val="22"/>
        </w:rPr>
        <w:t xml:space="preserve">       3. I</w:t>
      </w:r>
      <w:r w:rsidRPr="00A300E8">
        <w:rPr>
          <w:rFonts w:ascii="Times New Roman" w:hAnsi="Times New Roman"/>
          <w:sz w:val="22"/>
          <w:szCs w:val="22"/>
        </w:rPr>
        <w:t>mpaired sk</w:t>
      </w:r>
      <w:r>
        <w:rPr>
          <w:rFonts w:ascii="Times New Roman" w:hAnsi="Times New Roman"/>
          <w:sz w:val="22"/>
          <w:szCs w:val="22"/>
        </w:rPr>
        <w:t>in integrity R/T surgical wound</w:t>
      </w:r>
      <w:r w:rsidRPr="00A300E8">
        <w:rPr>
          <w:rFonts w:ascii="Times New Roman" w:hAnsi="Times New Roman"/>
          <w:sz w:val="22"/>
          <w:szCs w:val="22"/>
        </w:rPr>
        <w:t>.</w:t>
      </w:r>
    </w:p>
    <w:p w14:paraId="367CAF33"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4. Acute pa</w:t>
      </w:r>
      <w:r>
        <w:rPr>
          <w:rFonts w:ascii="Times New Roman" w:hAnsi="Times New Roman"/>
          <w:sz w:val="22"/>
          <w:szCs w:val="22"/>
        </w:rPr>
        <w:t>in R/T inflammation or injury of</w:t>
      </w:r>
      <w:r w:rsidRPr="00A300E8">
        <w:rPr>
          <w:rFonts w:ascii="Times New Roman" w:hAnsi="Times New Roman"/>
          <w:sz w:val="22"/>
          <w:szCs w:val="22"/>
        </w:rPr>
        <w:t xml:space="preserve"> surgical area. </w:t>
      </w:r>
    </w:p>
    <w:p w14:paraId="685A17F5"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3560970"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Expected outcomes R/T nursing diagnosis</w:t>
      </w:r>
    </w:p>
    <w:p w14:paraId="76B4FC0E"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18369448"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D. Nursing interventions/rationale</w:t>
      </w:r>
    </w:p>
    <w:p w14:paraId="00E356EA"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1. Preoperative </w:t>
      </w:r>
    </w:p>
    <w:p w14:paraId="2C8A10CC"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a. Teaching</w:t>
      </w:r>
    </w:p>
    <w:p w14:paraId="47B32805"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b. Preoperative procedures</w:t>
      </w:r>
    </w:p>
    <w:p w14:paraId="3F1318DA"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Medications</w:t>
      </w:r>
    </w:p>
    <w:p w14:paraId="5AAD3ADC"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2. Intraoperative </w:t>
      </w:r>
    </w:p>
    <w:p w14:paraId="42B7F7B1"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a. Positioning</w:t>
      </w:r>
    </w:p>
    <w:p w14:paraId="26A61F1D"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Asepsis</w:t>
      </w:r>
    </w:p>
    <w:p w14:paraId="4E045EE5"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Anesthesia</w:t>
      </w:r>
    </w:p>
    <w:p w14:paraId="18B95C59"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A187E0D"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3. Postoperative</w:t>
      </w:r>
    </w:p>
    <w:p w14:paraId="38A889A5"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ascii="Times New Roman" w:hAnsi="Times New Roman"/>
          <w:sz w:val="22"/>
          <w:szCs w:val="22"/>
        </w:rPr>
      </w:pPr>
      <w:r w:rsidRPr="00A300E8">
        <w:rPr>
          <w:rFonts w:ascii="Times New Roman" w:hAnsi="Times New Roman"/>
          <w:sz w:val="22"/>
          <w:szCs w:val="22"/>
        </w:rPr>
        <w:t xml:space="preserve">          a. Monitoring</w:t>
      </w:r>
    </w:p>
    <w:p w14:paraId="34B55F60"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b. Prevention of complications</w:t>
      </w:r>
    </w:p>
    <w:p w14:paraId="2D18B6F3"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c. Pain management</w:t>
      </w:r>
    </w:p>
    <w:p w14:paraId="282F5049"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A27C95A" w14:textId="77777777" w:rsidR="00351E93" w:rsidRPr="00A300E8" w:rsidRDefault="00351E93" w:rsidP="00351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A300E8">
        <w:rPr>
          <w:rFonts w:ascii="Times New Roman" w:hAnsi="Times New Roman"/>
          <w:sz w:val="22"/>
          <w:szCs w:val="22"/>
        </w:rPr>
        <w:t xml:space="preserve">    E. Evaluation</w:t>
      </w:r>
    </w:p>
    <w:p w14:paraId="023B1ADB" w14:textId="77777777" w:rsidR="00006E6B" w:rsidRDefault="00006E6B"/>
    <w:sectPr w:rsidR="00006E6B" w:rsidSect="00351E93">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633C"/>
    <w:multiLevelType w:val="hybridMultilevel"/>
    <w:tmpl w:val="031CB756"/>
    <w:lvl w:ilvl="0" w:tplc="9F1A5388">
      <w:start w:val="1"/>
      <w:numFmt w:val="upperLetter"/>
      <w:lvlText w:val="%1."/>
      <w:lvlJc w:val="left"/>
      <w:pPr>
        <w:ind w:left="810" w:hanging="360"/>
      </w:pPr>
      <w:rPr>
        <w:i w:val="0"/>
      </w:rPr>
    </w:lvl>
    <w:lvl w:ilvl="1" w:tplc="0409000F">
      <w:start w:val="1"/>
      <w:numFmt w:val="decimal"/>
      <w:lvlText w:val="%2."/>
      <w:lvlJc w:val="left"/>
      <w:pPr>
        <w:ind w:left="1530" w:hanging="360"/>
      </w:pPr>
      <w:rPr>
        <w:i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93"/>
    <w:rsid w:val="00006E6B"/>
    <w:rsid w:val="0035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411B"/>
  <w15:chartTrackingRefBased/>
  <w15:docId w15:val="{D24B11A4-BA6D-41DE-A68B-E9083C9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9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E93"/>
    <w:rPr>
      <w:color w:val="0000FF"/>
      <w:u w:val="single"/>
    </w:rPr>
  </w:style>
  <w:style w:type="paragraph" w:styleId="ListParagraph">
    <w:name w:val="List Paragraph"/>
    <w:basedOn w:val="Normal"/>
    <w:uiPriority w:val="34"/>
    <w:qFormat/>
    <w:rsid w:val="00351E9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davis.com/product/nursing-basic-nursing-concepts-skills-reasoning-trea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1725</Words>
  <Characters>9838</Characters>
  <Application>Microsoft Office Word</Application>
  <DocSecurity>0</DocSecurity>
  <Lines>81</Lines>
  <Paragraphs>23</Paragraphs>
  <ScaleCrop>false</ScaleCrop>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Minicucci</dc:creator>
  <cp:keywords/>
  <dc:description/>
  <cp:lastModifiedBy>Donna Minicucci</cp:lastModifiedBy>
  <cp:revision>1</cp:revision>
  <dcterms:created xsi:type="dcterms:W3CDTF">2020-12-09T13:10:00Z</dcterms:created>
  <dcterms:modified xsi:type="dcterms:W3CDTF">2020-12-09T13:17:00Z</dcterms:modified>
</cp:coreProperties>
</file>