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BA2D" w14:textId="70675A6E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Nursing </w:t>
      </w:r>
      <w:proofErr w:type="gramStart"/>
      <w:r>
        <w:rPr>
          <w:rFonts w:ascii="Times New Roman" w:eastAsia="Times New Roman" w:hAnsi="Times New Roman" w:cs="Times New Roman"/>
        </w:rPr>
        <w:t>101,  The</w:t>
      </w:r>
      <w:proofErr w:type="gramEnd"/>
      <w:r>
        <w:rPr>
          <w:rFonts w:ascii="Times New Roman" w:eastAsia="Times New Roman" w:hAnsi="Times New Roman" w:cs="Times New Roman"/>
        </w:rPr>
        <w:t xml:space="preserve"> first three weeks of readings…</w:t>
      </w:r>
    </w:p>
    <w:p w14:paraId="2246D070" w14:textId="11B70EB7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36BC3489" w14:textId="7A918AF8" w:rsidR="00A952A2" w:rsidRP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bCs/>
        </w:rPr>
      </w:pPr>
      <w:r w:rsidRPr="00A952A2">
        <w:rPr>
          <w:rFonts w:ascii="Times New Roman" w:eastAsia="Times New Roman" w:hAnsi="Times New Roman" w:cs="Times New Roman"/>
          <w:b/>
          <w:bCs/>
        </w:rPr>
        <w:t xml:space="preserve">Week one required </w:t>
      </w:r>
      <w:proofErr w:type="gramStart"/>
      <w:r w:rsidRPr="00A952A2">
        <w:rPr>
          <w:rFonts w:ascii="Times New Roman" w:eastAsia="Times New Roman" w:hAnsi="Times New Roman" w:cs="Times New Roman"/>
          <w:b/>
          <w:bCs/>
        </w:rPr>
        <w:t>readings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8928C6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gramEnd"/>
      <w:r w:rsidR="008928C6">
        <w:rPr>
          <w:rFonts w:ascii="Times New Roman" w:eastAsia="Times New Roman" w:hAnsi="Times New Roman" w:cs="Times New Roman"/>
          <w:b/>
          <w:bCs/>
        </w:rPr>
        <w:t>8/24/2020)</w:t>
      </w:r>
    </w:p>
    <w:p w14:paraId="44F0C9B5" w14:textId="77777777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4920AC0E" w14:textId="77CB14FB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Chapters: 1 (Nursing Past &amp; Present); 7 (Standards of Practice: pp.109); 8 (Theory, Research &amp; Evidence Based Practice: pp. 131-133); 9 (Middle Adulthood: pp. 178-180); 10 (Development: Older Adulthood); 11 (Experiencing Health &amp; Illness); 22 (Infection Prevention &amp; Control: pp. 619-647); 27 (Health Promotion). </w:t>
      </w:r>
    </w:p>
    <w:p w14:paraId="05757CB7" w14:textId="77777777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073E33FA" w14:textId="77777777" w:rsidR="00A952A2" w:rsidRPr="00856760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 w:rsidRPr="00856760">
        <w:rPr>
          <w:rFonts w:ascii="Times New Roman" w:eastAsia="Times New Roman" w:hAnsi="Times New Roman" w:cs="Times New Roman"/>
        </w:rPr>
        <w:t xml:space="preserve">For additional Specific Chapter Resources go to </w:t>
      </w:r>
      <w:hyperlink r:id="rId4" w:history="1">
        <w:r w:rsidRPr="00856760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  <w:r w:rsidRPr="00856760">
        <w:rPr>
          <w:rFonts w:ascii="Times New Roman" w:eastAsia="Times New Roman" w:hAnsi="Times New Roman" w:cs="Times New Roman"/>
          <w:b/>
        </w:rPr>
        <w:t xml:space="preserve"> </w:t>
      </w:r>
      <w:r w:rsidRPr="00856760">
        <w:rPr>
          <w:rFonts w:ascii="Times New Roman" w:eastAsia="Times New Roman" w:hAnsi="Times New Roman" w:cs="Times New Roman"/>
        </w:rPr>
        <w:t xml:space="preserve">(enter your access code, found on the inside cover of the text, to join </w:t>
      </w:r>
      <w:proofErr w:type="spellStart"/>
      <w:r w:rsidRPr="00856760">
        <w:rPr>
          <w:rFonts w:ascii="Times New Roman" w:eastAsia="Times New Roman" w:hAnsi="Times New Roman" w:cs="Times New Roman"/>
        </w:rPr>
        <w:t>DavisAdvantage</w:t>
      </w:r>
      <w:proofErr w:type="spellEnd"/>
      <w:r w:rsidRPr="00856760">
        <w:rPr>
          <w:rFonts w:ascii="Times New Roman" w:eastAsia="Times New Roman" w:hAnsi="Times New Roman" w:cs="Times New Roman"/>
        </w:rPr>
        <w:t>)</w:t>
      </w:r>
    </w:p>
    <w:p w14:paraId="24900515" w14:textId="77777777" w:rsidR="00A952A2" w:rsidRPr="00E2768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b/>
          <w:i/>
        </w:rPr>
      </w:pPr>
    </w:p>
    <w:p w14:paraId="441FC933" w14:textId="77777777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Mulholland:  </w:t>
      </w:r>
      <w:r w:rsidRPr="00881781">
        <w:rPr>
          <w:rFonts w:ascii="Times New Roman" w:eastAsia="Times New Roman" w:hAnsi="Times New Roman" w:cs="Times New Roman"/>
          <w:b/>
          <w:i/>
        </w:rPr>
        <w:t>Please complete Math Self-Assessment</w:t>
      </w:r>
      <w:r>
        <w:rPr>
          <w:rFonts w:ascii="Times New Roman" w:eastAsia="Times New Roman" w:hAnsi="Times New Roman" w:cs="Times New Roman"/>
        </w:rPr>
        <w:t xml:space="preserve"> (to assist in identifying areas where review may be needed), </w:t>
      </w:r>
      <w:r w:rsidRPr="00634112">
        <w:rPr>
          <w:rFonts w:ascii="Times New Roman" w:eastAsia="Times New Roman" w:hAnsi="Times New Roman" w:cs="Times New Roman"/>
        </w:rPr>
        <w:t>Chapter 1</w:t>
      </w:r>
      <w:r>
        <w:rPr>
          <w:rFonts w:ascii="Times New Roman" w:eastAsia="Times New Roman" w:hAnsi="Times New Roman" w:cs="Times New Roman"/>
        </w:rPr>
        <w:t xml:space="preserve"> (Math Review) </w:t>
      </w:r>
    </w:p>
    <w:p w14:paraId="127689D0" w14:textId="416BF0DB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Halter: Chapter 2 (Erikson’s 8 Stages of Development: pp.30-31; &amp; Maslow’s Hierarchy of Needs: pp. 26-29). </w:t>
      </w:r>
    </w:p>
    <w:p w14:paraId="6503C5D1" w14:textId="5CC8CEF9" w:rsid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39D79FF2" w14:textId="76B9AB91" w:rsidR="00A952A2" w:rsidRP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bCs/>
        </w:rPr>
      </w:pPr>
      <w:r w:rsidRPr="00A952A2">
        <w:rPr>
          <w:rFonts w:ascii="Times New Roman" w:eastAsia="Times New Roman" w:hAnsi="Times New Roman" w:cs="Times New Roman"/>
          <w:b/>
          <w:bCs/>
        </w:rPr>
        <w:t xml:space="preserve">Week two required </w:t>
      </w:r>
      <w:proofErr w:type="gramStart"/>
      <w:r w:rsidRPr="00A952A2">
        <w:rPr>
          <w:rFonts w:ascii="Times New Roman" w:eastAsia="Times New Roman" w:hAnsi="Times New Roman" w:cs="Times New Roman"/>
          <w:b/>
          <w:bCs/>
        </w:rPr>
        <w:t>readings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proofErr w:type="gramEnd"/>
      <w:r w:rsidR="008928C6">
        <w:rPr>
          <w:rFonts w:ascii="Times New Roman" w:eastAsia="Times New Roman" w:hAnsi="Times New Roman" w:cs="Times New Roman"/>
        </w:rPr>
        <w:t>8/31/2020</w:t>
      </w:r>
      <w:r w:rsidRPr="0063411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>THERAPEUTIC COMMUNICATI</w:t>
      </w:r>
      <w:r>
        <w:rPr>
          <w:rFonts w:ascii="Times New Roman" w:eastAsia="Times New Roman" w:hAnsi="Times New Roman" w:cs="Times New Roman"/>
          <w:b/>
          <w:u w:val="single"/>
        </w:rPr>
        <w:t>ON; STRESS &amp; ADAPTATION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COGNITIVE AND SENSORY ALTERATIONS; </w:t>
      </w:r>
      <w:r w:rsidRPr="00502382">
        <w:rPr>
          <w:rFonts w:ascii="Times New Roman" w:eastAsia="Times New Roman" w:hAnsi="Times New Roman" w:cs="Times New Roman"/>
          <w:b/>
          <w:u w:val="single"/>
        </w:rPr>
        <w:t>CULTURE&amp;ETHNICITY</w:t>
      </w:r>
      <w:r>
        <w:rPr>
          <w:rFonts w:ascii="Times New Roman" w:eastAsia="Times New Roman" w:hAnsi="Times New Roman" w:cs="Times New Roman"/>
          <w:b/>
          <w:u w:val="single"/>
        </w:rPr>
        <w:t>;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PROMOTING SAFETY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</w:t>
      </w:r>
      <w:r>
        <w:rPr>
          <w:rFonts w:ascii="Times New Roman" w:eastAsia="Times New Roman" w:hAnsi="Times New Roman" w:cs="Times New Roman"/>
          <w:b/>
          <w:u w:val="single"/>
        </w:rPr>
        <w:t xml:space="preserve">FACILITATING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HYGIENE </w:t>
      </w:r>
    </w:p>
    <w:p w14:paraId="201FD8BD" w14:textId="77777777" w:rsidR="00A952A2" w:rsidRPr="00E823F3" w:rsidRDefault="00A952A2" w:rsidP="00A952A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23F3">
        <w:rPr>
          <w:rFonts w:ascii="Times New Roman" w:hAnsi="Times New Roman" w:cs="Times New Roman"/>
          <w:b/>
          <w:i/>
        </w:rPr>
        <w:t xml:space="preserve"> </w:t>
      </w:r>
    </w:p>
    <w:p w14:paraId="4890E1AD" w14:textId="59218F8A" w:rsidR="00A952A2" w:rsidRP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Halter</w:t>
      </w:r>
      <w:r>
        <w:rPr>
          <w:rFonts w:ascii="Times New Roman" w:eastAsia="Times New Roman" w:hAnsi="Times New Roman" w:cs="Times New Roman"/>
        </w:rPr>
        <w:t>: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Chapters: 8 (Therapeutic Relationships); 9 (Therapeutic Communication); </w:t>
      </w:r>
    </w:p>
    <w:p w14:paraId="792E7A64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10 (Stress Response &amp; Stress Management); 23 (Neurocognitive Disorders); </w:t>
      </w:r>
    </w:p>
    <w:p w14:paraId="071A58A6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31 (Older Adults).</w:t>
      </w:r>
    </w:p>
    <w:p w14:paraId="18C797C6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</w:p>
    <w:p w14:paraId="3C1634A3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Chapters:  12 (Psychological Defense Mechanisms: pp. 246-247); 15 </w:t>
      </w:r>
      <w:bookmarkEnd w:id="0"/>
      <w:r>
        <w:rPr>
          <w:rFonts w:ascii="Times New Roman" w:eastAsia="Times New Roman" w:hAnsi="Times New Roman" w:cs="Times New Roman"/>
        </w:rPr>
        <w:t xml:space="preserve">(Culture &amp; Ethnicity); </w:t>
      </w:r>
    </w:p>
    <w:p w14:paraId="3AEE2369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23 (Safety); 24 (Hygiene); 31 (Sensory Perception). </w:t>
      </w:r>
    </w:p>
    <w:p w14:paraId="5CD156F3" w14:textId="77777777" w:rsidR="00A952A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AB69AB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</w:p>
    <w:p w14:paraId="66018004" w14:textId="77777777" w:rsidR="00A952A2" w:rsidRPr="00634112" w:rsidRDefault="00A952A2" w:rsidP="00A952A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hAnsi="Times New Roman" w:cs="Times New Roman"/>
        </w:rPr>
      </w:pPr>
    </w:p>
    <w:p w14:paraId="62990E31" w14:textId="77777777" w:rsidR="00A952A2" w:rsidRPr="00634112" w:rsidRDefault="00A952A2" w:rsidP="00A952A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Mulholland: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634112">
        <w:rPr>
          <w:rFonts w:ascii="Times New Roman" w:eastAsia="Times New Roman" w:hAnsi="Times New Roman" w:cs="Times New Roman"/>
        </w:rPr>
        <w:t>Chapter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(Dimensional Analysis Method).</w:t>
      </w:r>
    </w:p>
    <w:p w14:paraId="77405E25" w14:textId="77777777" w:rsidR="00A952A2" w:rsidRP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bCs/>
        </w:rPr>
      </w:pPr>
    </w:p>
    <w:p w14:paraId="2D4CC233" w14:textId="69054019" w:rsidR="00A952A2" w:rsidRPr="00A952A2" w:rsidRDefault="00A952A2" w:rsidP="00A952A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b/>
          <w:bCs/>
        </w:rPr>
      </w:pPr>
      <w:r w:rsidRPr="00A952A2">
        <w:rPr>
          <w:rFonts w:ascii="Times New Roman" w:eastAsia="Times New Roman" w:hAnsi="Times New Roman" w:cs="Times New Roman"/>
          <w:b/>
          <w:bCs/>
        </w:rPr>
        <w:t>Week three required readings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8928C6">
        <w:rPr>
          <w:rFonts w:ascii="Times New Roman" w:eastAsia="Times New Roman" w:hAnsi="Times New Roman" w:cs="Times New Roman"/>
        </w:rPr>
        <w:t>9/8/20</w:t>
      </w:r>
      <w:r>
        <w:rPr>
          <w:rFonts w:ascii="Times New Roman" w:eastAsia="Times New Roman" w:hAnsi="Times New Roman" w:cs="Times New Roman"/>
        </w:rPr>
        <w:t>20</w:t>
      </w:r>
      <w:r w:rsidRPr="0063411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>THE NEED FOR OXYGEN:  T</w:t>
      </w:r>
      <w:r>
        <w:rPr>
          <w:rFonts w:ascii="Times New Roman" w:eastAsia="Times New Roman" w:hAnsi="Times New Roman" w:cs="Times New Roman"/>
          <w:b/>
          <w:u w:val="single"/>
        </w:rPr>
        <w:t xml:space="preserve">EMPERATURE, PULSE, RESPIRATION &amp; </w:t>
      </w:r>
      <w:r w:rsidRPr="00634112">
        <w:rPr>
          <w:rFonts w:ascii="Times New Roman" w:eastAsia="Times New Roman" w:hAnsi="Times New Roman" w:cs="Times New Roman"/>
          <w:b/>
          <w:u w:val="single"/>
        </w:rPr>
        <w:t>BLOOD PRESSURE</w:t>
      </w:r>
      <w:r>
        <w:rPr>
          <w:rFonts w:ascii="Times New Roman" w:eastAsia="Times New Roman" w:hAnsi="Times New Roman" w:cs="Times New Roman"/>
          <w:b/>
          <w:u w:val="single"/>
        </w:rPr>
        <w:t xml:space="preserve"> (TPR &amp;BP); </w:t>
      </w:r>
      <w:r w:rsidRPr="00634112">
        <w:rPr>
          <w:rFonts w:ascii="Times New Roman" w:eastAsia="Times New Roman" w:hAnsi="Times New Roman" w:cs="Times New Roman"/>
          <w:b/>
          <w:u w:val="single"/>
        </w:rPr>
        <w:t>ACTIVITY AND EXERCISE</w:t>
      </w:r>
    </w:p>
    <w:p w14:paraId="73E200CC" w14:textId="56FDDA50" w:rsidR="00A952A2" w:rsidRPr="00FD78C2" w:rsidRDefault="00A952A2" w:rsidP="00A952A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</w:p>
    <w:p w14:paraId="40457AA2" w14:textId="77777777" w:rsidR="00A952A2" w:rsidRDefault="00A952A2" w:rsidP="00A952A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Chapters: 19 (Vital Signs: pp. 420-454); 33 (Activity &amp; Exercise: pp. 1180-1213); 37 </w:t>
      </w:r>
    </w:p>
    <w:p w14:paraId="447E81AD" w14:textId="77777777" w:rsidR="00A952A2" w:rsidRDefault="00A952A2" w:rsidP="00A9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(Oxygenation: pp. 1361-1385); 38 (Circulation &amp; Perfusion: pp, 1439-1446) </w:t>
      </w:r>
    </w:p>
    <w:p w14:paraId="4441A81C" w14:textId="77777777" w:rsidR="00A952A2" w:rsidRDefault="00A952A2" w:rsidP="00A9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www.DavisAdvantage.com</w:t>
      </w:r>
    </w:p>
    <w:p w14:paraId="25DB00FB" w14:textId="77777777" w:rsidR="00A952A2" w:rsidRDefault="00A952A2" w:rsidP="00A952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A7AA47" w14:textId="42B4A58E" w:rsidR="00A952A2" w:rsidRPr="00A952A2" w:rsidRDefault="00A952A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Mulholland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>Chapter 3</w:t>
      </w:r>
      <w:r>
        <w:rPr>
          <w:rFonts w:ascii="Times New Roman" w:eastAsia="Times New Roman" w:hAnsi="Times New Roman" w:cs="Times New Roman"/>
        </w:rPr>
        <w:t xml:space="preserve"> (Metric Units &amp; Conversions</w:t>
      </w:r>
    </w:p>
    <w:sectPr w:rsidR="00A952A2" w:rsidRPr="00A9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2"/>
    <w:rsid w:val="007871B9"/>
    <w:rsid w:val="008928C6"/>
    <w:rsid w:val="00A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A5E1"/>
  <w15:chartTrackingRefBased/>
  <w15:docId w15:val="{27295CB6-E10D-41F8-9F15-9A338D62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2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isAdvantage.com" TargetMode="External"/><Relationship Id="rId4" Type="http://schemas.openxmlformats.org/officeDocument/2006/relationships/hyperlink" Target="http://www.DavisAdvant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David Hattenbrun</cp:lastModifiedBy>
  <cp:revision>2</cp:revision>
  <dcterms:created xsi:type="dcterms:W3CDTF">2020-06-02T12:11:00Z</dcterms:created>
  <dcterms:modified xsi:type="dcterms:W3CDTF">2020-06-02T12:11:00Z</dcterms:modified>
</cp:coreProperties>
</file>