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5A" w:rsidRDefault="0030265A" w:rsidP="007E614B">
      <w:pPr>
        <w:spacing w:after="0"/>
        <w:jc w:val="center"/>
        <w:rPr>
          <w:bCs/>
          <w:noProof/>
          <w:sz w:val="24"/>
        </w:rPr>
      </w:pPr>
      <w:r w:rsidRPr="0030265A">
        <w:rPr>
          <w:bCs/>
          <w:noProof/>
          <w:sz w:val="8"/>
        </w:rPr>
        <w:drawing>
          <wp:inline distT="0" distB="0" distL="0" distR="0">
            <wp:extent cx="1985596" cy="670321"/>
            <wp:effectExtent l="1905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986946" cy="670777"/>
                    </a:xfrm>
                    <a:prstGeom prst="rect">
                      <a:avLst/>
                    </a:prstGeom>
                    <a:noFill/>
                    <a:ln w="9525">
                      <a:noFill/>
                      <a:miter lim="800000"/>
                      <a:headEnd/>
                      <a:tailEnd/>
                    </a:ln>
                  </pic:spPr>
                </pic:pic>
              </a:graphicData>
            </a:graphic>
          </wp:inline>
        </w:drawing>
      </w:r>
    </w:p>
    <w:p w:rsidR="007E614B" w:rsidRPr="007E614B" w:rsidRDefault="007E614B" w:rsidP="007E614B">
      <w:pPr>
        <w:spacing w:after="0"/>
        <w:jc w:val="center"/>
        <w:rPr>
          <w:b/>
          <w:bCs/>
          <w:noProof/>
          <w:sz w:val="28"/>
        </w:rPr>
      </w:pPr>
      <w:r w:rsidRPr="007E614B">
        <w:rPr>
          <w:b/>
          <w:bCs/>
          <w:iCs/>
          <w:noProof/>
          <w:sz w:val="28"/>
        </w:rPr>
        <w:t>Request for Tuition Credit - Appeal Instructions</w:t>
      </w:r>
    </w:p>
    <w:p w:rsidR="007E614B" w:rsidRPr="007E614B" w:rsidRDefault="007E614B" w:rsidP="007E614B">
      <w:pPr>
        <w:spacing w:after="0"/>
        <w:rPr>
          <w:bCs/>
          <w:noProof/>
        </w:rPr>
      </w:pPr>
    </w:p>
    <w:p w:rsidR="002810D4" w:rsidRPr="007E614B" w:rsidRDefault="007E614B" w:rsidP="00AA5FF4">
      <w:pPr>
        <w:spacing w:after="0"/>
        <w:rPr>
          <w:bCs/>
          <w:szCs w:val="21"/>
        </w:rPr>
      </w:pPr>
      <w:r w:rsidRPr="007E614B">
        <w:rPr>
          <w:bCs/>
          <w:szCs w:val="21"/>
        </w:rPr>
        <w:t xml:space="preserve">A "Request for Tuition Credit" is available to students who feel they warrant an exception to the College's Refund Policies. </w:t>
      </w:r>
      <w:r>
        <w:rPr>
          <w:bCs/>
          <w:szCs w:val="21"/>
        </w:rPr>
        <w:t xml:space="preserve"> </w:t>
      </w:r>
      <w:r w:rsidRPr="007E614B">
        <w:rPr>
          <w:bCs/>
          <w:szCs w:val="21"/>
        </w:rPr>
        <w:t xml:space="preserve">Exceptions to the college's established policies are not made lightly and will generally be considered only for extenuating and difficult circumstances. </w:t>
      </w:r>
      <w:r>
        <w:rPr>
          <w:bCs/>
          <w:szCs w:val="21"/>
        </w:rPr>
        <w:t xml:space="preserve"> Please read the instructions and </w:t>
      </w:r>
      <w:r w:rsidRPr="007E614B">
        <w:rPr>
          <w:bCs/>
          <w:szCs w:val="21"/>
        </w:rPr>
        <w:t xml:space="preserve">download </w:t>
      </w:r>
      <w:r>
        <w:rPr>
          <w:bCs/>
          <w:szCs w:val="21"/>
        </w:rPr>
        <w:t xml:space="preserve">the forms from the Bursar’s website.  </w:t>
      </w:r>
      <w:r w:rsidRPr="007E614B">
        <w:rPr>
          <w:bCs/>
          <w:szCs w:val="21"/>
        </w:rPr>
        <w:t>Request for Tuition Credit forms are also available at the Bursar Office.</w:t>
      </w:r>
      <w:r>
        <w:rPr>
          <w:bCs/>
          <w:szCs w:val="21"/>
        </w:rPr>
        <w:t xml:space="preserve">  </w:t>
      </w:r>
      <w:r w:rsidR="001E0CFB" w:rsidRPr="007E614B">
        <w:rPr>
          <w:bCs/>
          <w:szCs w:val="21"/>
        </w:rPr>
        <w:t xml:space="preserve">The </w:t>
      </w:r>
      <w:r w:rsidR="001E0CFB" w:rsidRPr="007E614B">
        <w:rPr>
          <w:bCs/>
          <w:i/>
          <w:szCs w:val="21"/>
        </w:rPr>
        <w:t xml:space="preserve">Tuition Credit Review </w:t>
      </w:r>
      <w:r w:rsidR="00D46B92" w:rsidRPr="007E614B">
        <w:rPr>
          <w:bCs/>
          <w:i/>
          <w:szCs w:val="21"/>
        </w:rPr>
        <w:t>Committee</w:t>
      </w:r>
      <w:r w:rsidR="00D46B92" w:rsidRPr="007E614B">
        <w:rPr>
          <w:bCs/>
          <w:szCs w:val="21"/>
        </w:rPr>
        <w:t xml:space="preserve"> decides each case on its own merit.</w:t>
      </w:r>
      <w:r>
        <w:rPr>
          <w:bCs/>
          <w:szCs w:val="21"/>
        </w:rPr>
        <w:t xml:space="preserve">  </w:t>
      </w:r>
      <w:r w:rsidR="002D5469" w:rsidRPr="007E614B">
        <w:rPr>
          <w:bCs/>
          <w:szCs w:val="21"/>
        </w:rPr>
        <w:t xml:space="preserve">All </w:t>
      </w:r>
      <w:r>
        <w:rPr>
          <w:bCs/>
          <w:szCs w:val="21"/>
        </w:rPr>
        <w:t xml:space="preserve">forms </w:t>
      </w:r>
      <w:r w:rsidR="002D5469" w:rsidRPr="007E614B">
        <w:rPr>
          <w:bCs/>
          <w:szCs w:val="21"/>
        </w:rPr>
        <w:t xml:space="preserve">must be submitted together to the Tuition Credit Review </w:t>
      </w:r>
      <w:r>
        <w:rPr>
          <w:bCs/>
          <w:szCs w:val="21"/>
        </w:rPr>
        <w:t>Committee</w:t>
      </w:r>
      <w:r w:rsidR="002D5469" w:rsidRPr="007E614B">
        <w:rPr>
          <w:bCs/>
          <w:szCs w:val="21"/>
        </w:rPr>
        <w:t>.</w:t>
      </w:r>
    </w:p>
    <w:p w:rsidR="00AA5FF4" w:rsidRPr="007E614B" w:rsidRDefault="00AA5FF4" w:rsidP="00AA5FF4">
      <w:pPr>
        <w:spacing w:after="0"/>
        <w:rPr>
          <w:bCs/>
          <w:szCs w:val="21"/>
        </w:rPr>
      </w:pPr>
    </w:p>
    <w:p w:rsidR="002D5469" w:rsidRPr="007E614B" w:rsidRDefault="002D5469" w:rsidP="002810D4">
      <w:pPr>
        <w:rPr>
          <w:bCs/>
          <w:szCs w:val="21"/>
        </w:rPr>
      </w:pPr>
      <w:proofErr w:type="gramStart"/>
      <w:r w:rsidRPr="007E614B">
        <w:rPr>
          <w:b/>
          <w:bCs/>
          <w:szCs w:val="21"/>
        </w:rPr>
        <w:t>Step 1.</w:t>
      </w:r>
      <w:proofErr w:type="gramEnd"/>
      <w:r w:rsidRPr="007E614B">
        <w:rPr>
          <w:b/>
          <w:bCs/>
          <w:szCs w:val="21"/>
        </w:rPr>
        <w:t xml:space="preserve">  Tuition Appeal</w:t>
      </w:r>
      <w:r w:rsidR="00101B12" w:rsidRPr="007E614B">
        <w:rPr>
          <w:b/>
          <w:bCs/>
          <w:szCs w:val="21"/>
        </w:rPr>
        <w:t>s</w:t>
      </w:r>
      <w:r w:rsidRPr="007E614B">
        <w:rPr>
          <w:b/>
          <w:bCs/>
          <w:szCs w:val="21"/>
        </w:rPr>
        <w:t xml:space="preserve"> </w:t>
      </w:r>
      <w:r w:rsidR="00FE0368">
        <w:rPr>
          <w:b/>
          <w:bCs/>
          <w:szCs w:val="21"/>
        </w:rPr>
        <w:t>Checklist</w:t>
      </w:r>
      <w:r w:rsidR="007E614B" w:rsidRPr="00FE0368">
        <w:rPr>
          <w:bCs/>
          <w:szCs w:val="21"/>
        </w:rPr>
        <w:t xml:space="preserve"> </w:t>
      </w:r>
      <w:r w:rsidR="00FE0368" w:rsidRPr="00FE0368">
        <w:rPr>
          <w:bCs/>
          <w:szCs w:val="21"/>
        </w:rPr>
        <w:t>(</w:t>
      </w:r>
      <w:proofErr w:type="gramStart"/>
      <w:r w:rsidR="00FE0368">
        <w:rPr>
          <w:bCs/>
          <w:szCs w:val="21"/>
        </w:rPr>
        <w:t>c</w:t>
      </w:r>
      <w:r w:rsidR="007E614B">
        <w:rPr>
          <w:bCs/>
          <w:szCs w:val="21"/>
        </w:rPr>
        <w:t>omplete</w:t>
      </w:r>
      <w:proofErr w:type="gramEnd"/>
      <w:r w:rsidR="007E614B">
        <w:rPr>
          <w:bCs/>
          <w:szCs w:val="21"/>
        </w:rPr>
        <w:t xml:space="preserve"> and sign</w:t>
      </w:r>
      <w:r w:rsidR="00FE0368">
        <w:rPr>
          <w:bCs/>
          <w:szCs w:val="21"/>
        </w:rPr>
        <w:t>)</w:t>
      </w:r>
    </w:p>
    <w:p w:rsidR="00BB3F2E" w:rsidRPr="00BB3F2E" w:rsidRDefault="00BB3F2E" w:rsidP="00BB3F2E">
      <w:pPr>
        <w:rPr>
          <w:bCs/>
          <w:sz w:val="21"/>
          <w:szCs w:val="21"/>
        </w:rPr>
      </w:pPr>
      <w:r w:rsidRPr="00BD5E33">
        <w:rPr>
          <w:bCs/>
          <w:sz w:val="21"/>
          <w:szCs w:val="21"/>
        </w:rPr>
        <w:t xml:space="preserve">Complete and sign the </w:t>
      </w:r>
      <w:r w:rsidR="00FE0368">
        <w:rPr>
          <w:bCs/>
          <w:sz w:val="21"/>
          <w:szCs w:val="21"/>
        </w:rPr>
        <w:t>checklist</w:t>
      </w:r>
      <w:r w:rsidRPr="00BD5E33">
        <w:rPr>
          <w:bCs/>
          <w:sz w:val="21"/>
          <w:szCs w:val="21"/>
        </w:rPr>
        <w:t xml:space="preserve">; check to make sure you answered all the questions.  </w:t>
      </w:r>
      <w:r w:rsidR="00BD5E33" w:rsidRPr="00BD5E33">
        <w:rPr>
          <w:b/>
          <w:bCs/>
          <w:i/>
          <w:sz w:val="21"/>
          <w:szCs w:val="21"/>
        </w:rPr>
        <w:t xml:space="preserve">A Request for Tuition Credit must be submitted </w:t>
      </w:r>
      <w:r w:rsidR="00BD5E33" w:rsidRPr="00BD5E33">
        <w:rPr>
          <w:b/>
          <w:bCs/>
          <w:i/>
          <w:sz w:val="21"/>
          <w:szCs w:val="21"/>
          <w:u w:val="single"/>
        </w:rPr>
        <w:t>no later than 30 days after the start of the semester following the semester for which you are requesting credit</w:t>
      </w:r>
      <w:r w:rsidR="00BD5E33" w:rsidRPr="00BD5E33">
        <w:rPr>
          <w:b/>
          <w:bCs/>
          <w:i/>
          <w:sz w:val="21"/>
          <w:szCs w:val="21"/>
        </w:rPr>
        <w:t>.</w:t>
      </w:r>
      <w:r w:rsidR="00BD5E33" w:rsidRPr="00BD5E33">
        <w:rPr>
          <w:bCs/>
          <w:sz w:val="21"/>
          <w:szCs w:val="21"/>
        </w:rPr>
        <w:t xml:space="preserve">  Example: </w:t>
      </w:r>
      <w:r w:rsidR="00FE0368">
        <w:rPr>
          <w:bCs/>
          <w:sz w:val="21"/>
          <w:szCs w:val="21"/>
        </w:rPr>
        <w:t xml:space="preserve"> a</w:t>
      </w:r>
      <w:r w:rsidR="00BD5E33" w:rsidRPr="00BD5E33">
        <w:rPr>
          <w:bCs/>
          <w:sz w:val="21"/>
          <w:szCs w:val="21"/>
        </w:rPr>
        <w:t xml:space="preserve"> student requesting a tuition credit for the </w:t>
      </w:r>
      <w:proofErr w:type="gramStart"/>
      <w:r w:rsidR="00BD5E33" w:rsidRPr="00BD5E33">
        <w:rPr>
          <w:bCs/>
          <w:sz w:val="21"/>
          <w:szCs w:val="21"/>
        </w:rPr>
        <w:t>Spring</w:t>
      </w:r>
      <w:proofErr w:type="gramEnd"/>
      <w:r w:rsidR="00BD5E33" w:rsidRPr="00BD5E33">
        <w:rPr>
          <w:bCs/>
          <w:sz w:val="21"/>
          <w:szCs w:val="21"/>
        </w:rPr>
        <w:t xml:space="preserve"> semester or for the Summer session, must submit their request no later than 30 days into the following Fall semester.  </w:t>
      </w:r>
      <w:r w:rsidR="00BD5E33" w:rsidRPr="00BD5E33">
        <w:rPr>
          <w:b/>
          <w:bCs/>
          <w:i/>
          <w:sz w:val="21"/>
          <w:szCs w:val="21"/>
          <w:u w:val="single"/>
        </w:rPr>
        <w:t>Appeals received after the deadline will not be reviewed</w:t>
      </w:r>
      <w:r w:rsidR="00BD5E33" w:rsidRPr="00BD5E33">
        <w:rPr>
          <w:bCs/>
          <w:sz w:val="21"/>
          <w:szCs w:val="21"/>
        </w:rPr>
        <w:t>.</w:t>
      </w:r>
      <w:r w:rsidR="00BD5E33">
        <w:rPr>
          <w:bCs/>
          <w:sz w:val="21"/>
          <w:szCs w:val="21"/>
        </w:rPr>
        <w:t xml:space="preserve">  </w:t>
      </w:r>
      <w:r w:rsidR="00BD5E33" w:rsidRPr="00FE0368">
        <w:rPr>
          <w:b/>
          <w:bCs/>
          <w:i/>
          <w:sz w:val="21"/>
          <w:szCs w:val="21"/>
          <w:u w:val="single"/>
        </w:rPr>
        <w:t>You must officially drop the course(s) that you are appealing</w:t>
      </w:r>
      <w:r w:rsidR="00BD5E33" w:rsidRPr="00BD5E33">
        <w:rPr>
          <w:b/>
          <w:bCs/>
          <w:i/>
          <w:sz w:val="21"/>
          <w:szCs w:val="21"/>
        </w:rPr>
        <w:t>.</w:t>
      </w:r>
      <w:r w:rsidR="00BD5E33" w:rsidRPr="00BD5E33">
        <w:rPr>
          <w:bCs/>
          <w:sz w:val="21"/>
          <w:szCs w:val="21"/>
        </w:rPr>
        <w:t xml:space="preserve">  The College does not allow a student to remain in a course and file an appeal.  </w:t>
      </w:r>
      <w:r w:rsidR="00BD5E33" w:rsidRPr="00BD5E33">
        <w:rPr>
          <w:b/>
          <w:bCs/>
          <w:i/>
          <w:sz w:val="21"/>
          <w:szCs w:val="21"/>
          <w:u w:val="single"/>
        </w:rPr>
        <w:t>No requests will be reviewed unless the student has “officially” dropped the course(s) in question.</w:t>
      </w:r>
      <w:r w:rsidR="00BD5E33" w:rsidRPr="00BD5E33">
        <w:rPr>
          <w:bCs/>
          <w:sz w:val="21"/>
          <w:szCs w:val="21"/>
        </w:rPr>
        <w:t xml:space="preserve">  Drop slips are available in the Records &amp; Registration Office.</w:t>
      </w:r>
      <w:r w:rsidR="00BD5E33">
        <w:rPr>
          <w:bCs/>
          <w:sz w:val="21"/>
          <w:szCs w:val="21"/>
        </w:rPr>
        <w:t xml:space="preserve">  </w:t>
      </w:r>
      <w:r w:rsidRPr="00F50C0D">
        <w:rPr>
          <w:b/>
          <w:bCs/>
          <w:sz w:val="21"/>
          <w:szCs w:val="21"/>
          <w:u w:val="single"/>
        </w:rPr>
        <w:t>Incomplete appeals are automatically denied.</w:t>
      </w:r>
    </w:p>
    <w:p w:rsidR="00BB3F2E" w:rsidRPr="00BB3F2E" w:rsidRDefault="00BB3F2E" w:rsidP="00BB3F2E">
      <w:pPr>
        <w:numPr>
          <w:ilvl w:val="0"/>
          <w:numId w:val="11"/>
        </w:numPr>
        <w:rPr>
          <w:bCs/>
          <w:sz w:val="21"/>
          <w:szCs w:val="21"/>
        </w:rPr>
      </w:pPr>
      <w:r w:rsidRPr="00BB3F2E">
        <w:rPr>
          <w:bCs/>
          <w:sz w:val="21"/>
          <w:szCs w:val="21"/>
        </w:rPr>
        <w:t xml:space="preserve">Tuition appeal </w:t>
      </w:r>
      <w:r w:rsidR="00FE0368">
        <w:rPr>
          <w:bCs/>
          <w:sz w:val="21"/>
          <w:szCs w:val="21"/>
        </w:rPr>
        <w:t>checklist</w:t>
      </w:r>
    </w:p>
    <w:p w:rsidR="00BB3F2E" w:rsidRPr="00FE0368" w:rsidRDefault="00BB3F2E" w:rsidP="00BB3F2E">
      <w:pPr>
        <w:rPr>
          <w:b/>
          <w:bCs/>
          <w:szCs w:val="21"/>
        </w:rPr>
      </w:pPr>
      <w:proofErr w:type="gramStart"/>
      <w:r w:rsidRPr="00FE0368">
        <w:rPr>
          <w:b/>
          <w:bCs/>
          <w:szCs w:val="21"/>
        </w:rPr>
        <w:t>Step 2.</w:t>
      </w:r>
      <w:proofErr w:type="gramEnd"/>
      <w:r w:rsidRPr="00FE0368">
        <w:rPr>
          <w:b/>
          <w:bCs/>
          <w:szCs w:val="21"/>
        </w:rPr>
        <w:t xml:space="preserve">  Personal Statement</w:t>
      </w:r>
    </w:p>
    <w:p w:rsidR="00BB3F2E" w:rsidRPr="00BB3F2E" w:rsidRDefault="00BB3F2E" w:rsidP="00BB3F2E">
      <w:pPr>
        <w:rPr>
          <w:bCs/>
          <w:sz w:val="21"/>
          <w:szCs w:val="21"/>
        </w:rPr>
      </w:pPr>
      <w:r w:rsidRPr="00BB3F2E">
        <w:rPr>
          <w:bCs/>
          <w:sz w:val="21"/>
          <w:szCs w:val="21"/>
        </w:rPr>
        <w:t xml:space="preserve">Submit a </w:t>
      </w:r>
      <w:r w:rsidR="00FE0368">
        <w:rPr>
          <w:bCs/>
          <w:sz w:val="21"/>
          <w:szCs w:val="21"/>
        </w:rPr>
        <w:t xml:space="preserve">typed </w:t>
      </w:r>
      <w:r w:rsidRPr="00BB3F2E">
        <w:rPr>
          <w:bCs/>
          <w:sz w:val="21"/>
          <w:szCs w:val="21"/>
        </w:rPr>
        <w:t xml:space="preserve">personal statement. </w:t>
      </w:r>
      <w:r>
        <w:rPr>
          <w:bCs/>
          <w:sz w:val="21"/>
          <w:szCs w:val="21"/>
        </w:rPr>
        <w:t xml:space="preserve"> </w:t>
      </w:r>
      <w:r w:rsidR="00FE0368">
        <w:rPr>
          <w:bCs/>
          <w:sz w:val="21"/>
          <w:szCs w:val="21"/>
        </w:rPr>
        <w:t xml:space="preserve">Clearly describe </w:t>
      </w:r>
      <w:r w:rsidRPr="00BB3F2E">
        <w:rPr>
          <w:bCs/>
          <w:sz w:val="21"/>
          <w:szCs w:val="21"/>
        </w:rPr>
        <w:t xml:space="preserve">your situation as to why you feel that you meet the exception to the tuition policy. </w:t>
      </w:r>
      <w:r>
        <w:rPr>
          <w:bCs/>
          <w:sz w:val="21"/>
          <w:szCs w:val="21"/>
        </w:rPr>
        <w:t xml:space="preserve"> </w:t>
      </w:r>
      <w:r w:rsidRPr="00BB3F2E">
        <w:rPr>
          <w:bCs/>
          <w:sz w:val="21"/>
          <w:szCs w:val="21"/>
        </w:rPr>
        <w:t xml:space="preserve">Include details that occurred after the </w:t>
      </w:r>
      <w:r w:rsidR="00F50C0D">
        <w:rPr>
          <w:bCs/>
          <w:sz w:val="21"/>
          <w:szCs w:val="21"/>
        </w:rPr>
        <w:t>refund</w:t>
      </w:r>
      <w:r w:rsidRPr="00BB3F2E">
        <w:rPr>
          <w:bCs/>
          <w:sz w:val="21"/>
          <w:szCs w:val="21"/>
        </w:rPr>
        <w:t xml:space="preserve"> deadline and that were beyond your control.</w:t>
      </w:r>
    </w:p>
    <w:p w:rsidR="00BB3F2E" w:rsidRPr="00FE0368" w:rsidRDefault="00BB3F2E" w:rsidP="00BB3F2E">
      <w:pPr>
        <w:rPr>
          <w:b/>
          <w:bCs/>
          <w:szCs w:val="21"/>
        </w:rPr>
      </w:pPr>
      <w:proofErr w:type="gramStart"/>
      <w:r w:rsidRPr="00FE0368">
        <w:rPr>
          <w:b/>
          <w:bCs/>
          <w:szCs w:val="21"/>
        </w:rPr>
        <w:t>Step 3.</w:t>
      </w:r>
      <w:proofErr w:type="gramEnd"/>
      <w:r w:rsidRPr="00FE0368">
        <w:rPr>
          <w:b/>
          <w:bCs/>
          <w:szCs w:val="21"/>
        </w:rPr>
        <w:t xml:space="preserve">  </w:t>
      </w:r>
      <w:r w:rsidR="00937BF9" w:rsidRPr="00FE0368">
        <w:rPr>
          <w:b/>
          <w:bCs/>
          <w:szCs w:val="21"/>
        </w:rPr>
        <w:t xml:space="preserve">Reasons for Exceptions and </w:t>
      </w:r>
      <w:r w:rsidR="00FE0368">
        <w:rPr>
          <w:b/>
          <w:bCs/>
          <w:szCs w:val="21"/>
        </w:rPr>
        <w:t xml:space="preserve">Supporting </w:t>
      </w:r>
      <w:r w:rsidRPr="00FE0368">
        <w:rPr>
          <w:b/>
          <w:bCs/>
          <w:szCs w:val="21"/>
        </w:rPr>
        <w:t>Documentation</w:t>
      </w:r>
      <w:r w:rsidR="00FE0368" w:rsidRPr="00FE0368">
        <w:rPr>
          <w:bCs/>
          <w:szCs w:val="21"/>
        </w:rPr>
        <w:t xml:space="preserve"> - </w:t>
      </w:r>
      <w:r w:rsidR="00C203C1">
        <w:rPr>
          <w:bCs/>
          <w:sz w:val="21"/>
          <w:szCs w:val="21"/>
        </w:rPr>
        <w:t>Only the following exceptions to established tuition policies will be considered:</w:t>
      </w:r>
    </w:p>
    <w:p w:rsidR="00BB3F2E" w:rsidRPr="00C203C1" w:rsidRDefault="00C203C1" w:rsidP="00D17EE2">
      <w:pPr>
        <w:pStyle w:val="ListParagraph"/>
        <w:numPr>
          <w:ilvl w:val="0"/>
          <w:numId w:val="17"/>
        </w:numPr>
        <w:spacing w:after="120"/>
        <w:ind w:left="720"/>
        <w:rPr>
          <w:bCs/>
          <w:sz w:val="21"/>
          <w:szCs w:val="21"/>
        </w:rPr>
      </w:pPr>
      <w:r w:rsidRPr="00C203C1">
        <w:rPr>
          <w:b/>
          <w:bCs/>
          <w:sz w:val="21"/>
          <w:szCs w:val="21"/>
        </w:rPr>
        <w:t>Student’s M</w:t>
      </w:r>
      <w:r w:rsidR="00BB3F2E" w:rsidRPr="00C203C1">
        <w:rPr>
          <w:b/>
          <w:bCs/>
          <w:sz w:val="21"/>
          <w:szCs w:val="21"/>
        </w:rPr>
        <w:t xml:space="preserve">edical </w:t>
      </w:r>
      <w:r w:rsidR="00937BF9">
        <w:rPr>
          <w:b/>
          <w:bCs/>
          <w:sz w:val="21"/>
          <w:szCs w:val="21"/>
        </w:rPr>
        <w:t>C</w:t>
      </w:r>
      <w:r w:rsidR="00BB3F2E" w:rsidRPr="00C203C1">
        <w:rPr>
          <w:b/>
          <w:bCs/>
          <w:sz w:val="21"/>
          <w:szCs w:val="21"/>
        </w:rPr>
        <w:t>ondition (letter from physician)</w:t>
      </w:r>
      <w:r w:rsidRPr="00C203C1">
        <w:rPr>
          <w:bCs/>
          <w:sz w:val="21"/>
          <w:szCs w:val="21"/>
        </w:rPr>
        <w:t xml:space="preserve"> - </w:t>
      </w:r>
      <w:r w:rsidR="00BB3F2E" w:rsidRPr="00C203C1">
        <w:rPr>
          <w:bCs/>
          <w:sz w:val="21"/>
          <w:szCs w:val="21"/>
        </w:rPr>
        <w:t xml:space="preserve">Use the form provided for the physician to answer questions about your situation. </w:t>
      </w:r>
      <w:r w:rsidRPr="00C203C1">
        <w:rPr>
          <w:bCs/>
          <w:sz w:val="21"/>
          <w:szCs w:val="21"/>
        </w:rPr>
        <w:t xml:space="preserve"> </w:t>
      </w:r>
      <w:r w:rsidR="00BB3F2E" w:rsidRPr="00C203C1">
        <w:rPr>
          <w:bCs/>
          <w:sz w:val="21"/>
          <w:szCs w:val="21"/>
        </w:rPr>
        <w:t xml:space="preserve">This form must be on your </w:t>
      </w:r>
      <w:r w:rsidRPr="00C203C1">
        <w:rPr>
          <w:bCs/>
          <w:sz w:val="21"/>
          <w:szCs w:val="21"/>
        </w:rPr>
        <w:t>physician’s</w:t>
      </w:r>
      <w:r>
        <w:rPr>
          <w:bCs/>
          <w:sz w:val="21"/>
          <w:szCs w:val="21"/>
        </w:rPr>
        <w:t xml:space="preserve"> letterhead</w:t>
      </w:r>
      <w:r w:rsidR="00BB3F2E" w:rsidRPr="00C203C1">
        <w:rPr>
          <w:bCs/>
          <w:sz w:val="21"/>
          <w:szCs w:val="21"/>
        </w:rPr>
        <w:t>.</w:t>
      </w:r>
    </w:p>
    <w:p w:rsidR="00BB3F2E" w:rsidRPr="00BB3F2E" w:rsidRDefault="00BB3F2E" w:rsidP="00D17EE2">
      <w:pPr>
        <w:numPr>
          <w:ilvl w:val="0"/>
          <w:numId w:val="12"/>
        </w:numPr>
        <w:tabs>
          <w:tab w:val="clear" w:pos="720"/>
          <w:tab w:val="num" w:pos="1080"/>
        </w:tabs>
        <w:spacing w:after="0"/>
        <w:ind w:left="1080"/>
        <w:rPr>
          <w:bCs/>
          <w:sz w:val="21"/>
          <w:szCs w:val="21"/>
        </w:rPr>
      </w:pPr>
      <w:r w:rsidRPr="00C203C1">
        <w:rPr>
          <w:bCs/>
          <w:sz w:val="21"/>
          <w:szCs w:val="21"/>
        </w:rPr>
        <w:t>Request for medical information form</w:t>
      </w:r>
    </w:p>
    <w:p w:rsidR="00BB3F2E" w:rsidRPr="00BB3F2E" w:rsidRDefault="00BB3F2E" w:rsidP="00D17EE2">
      <w:pPr>
        <w:numPr>
          <w:ilvl w:val="0"/>
          <w:numId w:val="12"/>
        </w:numPr>
        <w:tabs>
          <w:tab w:val="clear" w:pos="720"/>
          <w:tab w:val="num" w:pos="1080"/>
        </w:tabs>
        <w:spacing w:after="0"/>
        <w:ind w:left="1080"/>
        <w:rPr>
          <w:bCs/>
          <w:sz w:val="21"/>
          <w:szCs w:val="21"/>
        </w:rPr>
      </w:pPr>
      <w:r w:rsidRPr="00C203C1">
        <w:rPr>
          <w:bCs/>
          <w:sz w:val="21"/>
          <w:szCs w:val="21"/>
        </w:rPr>
        <w:t>Request for medical information for immediate family member form</w:t>
      </w:r>
    </w:p>
    <w:p w:rsidR="00BB3F2E" w:rsidRDefault="00BB3F2E" w:rsidP="00D17EE2">
      <w:pPr>
        <w:spacing w:before="120" w:after="120"/>
        <w:ind w:left="360"/>
        <w:rPr>
          <w:bCs/>
          <w:sz w:val="21"/>
          <w:szCs w:val="21"/>
        </w:rPr>
      </w:pPr>
      <w:r w:rsidRPr="00BB3F2E">
        <w:rPr>
          <w:bCs/>
          <w:sz w:val="21"/>
          <w:szCs w:val="21"/>
        </w:rPr>
        <w:t xml:space="preserve">In the place of the form you may submit a typed letter on </w:t>
      </w:r>
      <w:r w:rsidR="00937BF9">
        <w:rPr>
          <w:bCs/>
          <w:sz w:val="21"/>
          <w:szCs w:val="21"/>
        </w:rPr>
        <w:t xml:space="preserve">physician </w:t>
      </w:r>
      <w:r w:rsidRPr="00BB3F2E">
        <w:rPr>
          <w:bCs/>
          <w:sz w:val="21"/>
          <w:szCs w:val="21"/>
        </w:rPr>
        <w:t xml:space="preserve">letterhead in your tuition appeals packet. </w:t>
      </w:r>
      <w:r w:rsidR="00C203C1">
        <w:rPr>
          <w:bCs/>
          <w:sz w:val="21"/>
          <w:szCs w:val="21"/>
        </w:rPr>
        <w:t xml:space="preserve"> </w:t>
      </w:r>
      <w:r w:rsidRPr="00BB3F2E">
        <w:rPr>
          <w:bCs/>
          <w:sz w:val="21"/>
          <w:szCs w:val="21"/>
        </w:rPr>
        <w:t>It is import</w:t>
      </w:r>
      <w:r w:rsidR="00C203C1">
        <w:rPr>
          <w:bCs/>
          <w:sz w:val="21"/>
          <w:szCs w:val="21"/>
        </w:rPr>
        <w:t>ant for this letter to include:</w:t>
      </w:r>
      <w:r w:rsidR="00FE0368">
        <w:rPr>
          <w:bCs/>
          <w:sz w:val="21"/>
          <w:szCs w:val="21"/>
        </w:rPr>
        <w:t xml:space="preserve">  </w:t>
      </w:r>
      <w:r w:rsidRPr="00BB3F2E">
        <w:rPr>
          <w:bCs/>
          <w:sz w:val="21"/>
          <w:szCs w:val="21"/>
        </w:rPr>
        <w:t>Diagnosis</w:t>
      </w:r>
      <w:r w:rsidR="00FE0368">
        <w:rPr>
          <w:bCs/>
          <w:sz w:val="21"/>
          <w:szCs w:val="21"/>
        </w:rPr>
        <w:t xml:space="preserve">; </w:t>
      </w:r>
      <w:r w:rsidRPr="00BB3F2E">
        <w:rPr>
          <w:bCs/>
          <w:sz w:val="21"/>
          <w:szCs w:val="21"/>
        </w:rPr>
        <w:t>Date the medical condition began</w:t>
      </w:r>
      <w:r w:rsidR="00FE0368">
        <w:rPr>
          <w:bCs/>
          <w:sz w:val="21"/>
          <w:szCs w:val="21"/>
        </w:rPr>
        <w:t xml:space="preserve">; </w:t>
      </w:r>
      <w:r w:rsidRPr="00BB3F2E">
        <w:rPr>
          <w:bCs/>
          <w:sz w:val="21"/>
          <w:szCs w:val="21"/>
        </w:rPr>
        <w:t>Date it prevented you from attending classes</w:t>
      </w:r>
      <w:r w:rsidR="00FE0368">
        <w:rPr>
          <w:bCs/>
          <w:sz w:val="21"/>
          <w:szCs w:val="21"/>
        </w:rPr>
        <w:t xml:space="preserve">; </w:t>
      </w:r>
      <w:proofErr w:type="gramStart"/>
      <w:r w:rsidRPr="00BB3F2E">
        <w:rPr>
          <w:bCs/>
          <w:sz w:val="21"/>
          <w:szCs w:val="21"/>
        </w:rPr>
        <w:t>How</w:t>
      </w:r>
      <w:proofErr w:type="gramEnd"/>
      <w:r w:rsidRPr="00BB3F2E">
        <w:rPr>
          <w:bCs/>
          <w:sz w:val="21"/>
          <w:szCs w:val="21"/>
        </w:rPr>
        <w:t xml:space="preserve"> long it will prohibit </w:t>
      </w:r>
      <w:r w:rsidR="00FE0368">
        <w:rPr>
          <w:bCs/>
          <w:sz w:val="21"/>
          <w:szCs w:val="21"/>
        </w:rPr>
        <w:t xml:space="preserve">you </w:t>
      </w:r>
      <w:r w:rsidRPr="00BB3F2E">
        <w:rPr>
          <w:bCs/>
          <w:sz w:val="21"/>
          <w:szCs w:val="21"/>
        </w:rPr>
        <w:t>from attending classes</w:t>
      </w:r>
      <w:r w:rsidR="00FE0368">
        <w:rPr>
          <w:bCs/>
          <w:sz w:val="21"/>
          <w:szCs w:val="21"/>
        </w:rPr>
        <w:t>.</w:t>
      </w:r>
    </w:p>
    <w:p w:rsidR="00AA5FF4" w:rsidRPr="00BB3F2E" w:rsidRDefault="00AA5FF4" w:rsidP="00D17EE2">
      <w:pPr>
        <w:spacing w:after="0"/>
        <w:ind w:left="360"/>
        <w:rPr>
          <w:bCs/>
          <w:sz w:val="21"/>
          <w:szCs w:val="21"/>
        </w:rPr>
      </w:pPr>
    </w:p>
    <w:p w:rsidR="00BB3F2E" w:rsidRPr="00FE0368" w:rsidRDefault="00FE0368" w:rsidP="00D17EE2">
      <w:pPr>
        <w:pStyle w:val="ListParagraph"/>
        <w:numPr>
          <w:ilvl w:val="0"/>
          <w:numId w:val="17"/>
        </w:numPr>
        <w:spacing w:after="120"/>
        <w:ind w:left="720"/>
        <w:rPr>
          <w:bCs/>
          <w:sz w:val="21"/>
          <w:szCs w:val="21"/>
        </w:rPr>
      </w:pPr>
      <w:r w:rsidRPr="00FE0368">
        <w:rPr>
          <w:b/>
          <w:bCs/>
          <w:sz w:val="21"/>
          <w:szCs w:val="21"/>
        </w:rPr>
        <w:t>I</w:t>
      </w:r>
      <w:r w:rsidR="00502F9B" w:rsidRPr="00FE0368">
        <w:rPr>
          <w:b/>
          <w:bCs/>
          <w:sz w:val="21"/>
          <w:szCs w:val="21"/>
        </w:rPr>
        <w:t>nvoluntary changes in employment</w:t>
      </w:r>
      <w:r w:rsidR="00BB3F2E" w:rsidRPr="00FE0368">
        <w:rPr>
          <w:b/>
          <w:bCs/>
          <w:sz w:val="21"/>
          <w:szCs w:val="21"/>
        </w:rPr>
        <w:t xml:space="preserve"> (letter from employer)</w:t>
      </w:r>
      <w:r w:rsidRPr="00FE0368">
        <w:rPr>
          <w:bCs/>
          <w:sz w:val="21"/>
          <w:szCs w:val="21"/>
        </w:rPr>
        <w:t xml:space="preserve"> - </w:t>
      </w:r>
      <w:r w:rsidR="00BB3F2E" w:rsidRPr="00FE0368">
        <w:rPr>
          <w:bCs/>
          <w:sz w:val="21"/>
          <w:szCs w:val="21"/>
        </w:rPr>
        <w:t xml:space="preserve">Use the form provided for your employer to answer questions about your situation. </w:t>
      </w:r>
      <w:r w:rsidR="00502F9B" w:rsidRPr="00FE0368">
        <w:rPr>
          <w:bCs/>
          <w:sz w:val="21"/>
          <w:szCs w:val="21"/>
        </w:rPr>
        <w:t xml:space="preserve"> </w:t>
      </w:r>
      <w:r w:rsidR="00BB3F2E" w:rsidRPr="00FE0368">
        <w:rPr>
          <w:bCs/>
          <w:sz w:val="21"/>
          <w:szCs w:val="21"/>
        </w:rPr>
        <w:t xml:space="preserve">The form should be typed on </w:t>
      </w:r>
      <w:r>
        <w:rPr>
          <w:bCs/>
          <w:sz w:val="21"/>
          <w:szCs w:val="21"/>
        </w:rPr>
        <w:t xml:space="preserve">company </w:t>
      </w:r>
      <w:r w:rsidR="00BB3F2E" w:rsidRPr="00FE0368">
        <w:rPr>
          <w:bCs/>
          <w:sz w:val="21"/>
          <w:szCs w:val="21"/>
        </w:rPr>
        <w:t>letterhead.</w:t>
      </w:r>
    </w:p>
    <w:p w:rsidR="00BB3F2E" w:rsidRPr="00A506A5" w:rsidRDefault="00BB3F2E" w:rsidP="00A506A5">
      <w:pPr>
        <w:numPr>
          <w:ilvl w:val="0"/>
          <w:numId w:val="12"/>
        </w:numPr>
        <w:tabs>
          <w:tab w:val="clear" w:pos="720"/>
          <w:tab w:val="num" w:pos="1080"/>
        </w:tabs>
        <w:spacing w:after="0"/>
        <w:ind w:left="1080"/>
        <w:rPr>
          <w:bCs/>
          <w:sz w:val="21"/>
          <w:szCs w:val="21"/>
        </w:rPr>
      </w:pPr>
      <w:r w:rsidRPr="00502F9B">
        <w:rPr>
          <w:bCs/>
          <w:sz w:val="21"/>
          <w:szCs w:val="21"/>
        </w:rPr>
        <w:t>Request for employee information form</w:t>
      </w:r>
    </w:p>
    <w:p w:rsidR="00D17EE2" w:rsidRDefault="00D17EE2" w:rsidP="00D17EE2">
      <w:pPr>
        <w:ind w:left="360"/>
        <w:rPr>
          <w:bCs/>
          <w:sz w:val="21"/>
          <w:szCs w:val="21"/>
        </w:rPr>
      </w:pPr>
    </w:p>
    <w:p w:rsidR="00A506A5" w:rsidRDefault="00A506A5" w:rsidP="00D17EE2">
      <w:pPr>
        <w:ind w:left="360"/>
        <w:rPr>
          <w:bCs/>
          <w:sz w:val="21"/>
          <w:szCs w:val="21"/>
        </w:rPr>
      </w:pPr>
    </w:p>
    <w:p w:rsidR="00BB3F2E" w:rsidRDefault="00BB3F2E" w:rsidP="00D17EE2">
      <w:pPr>
        <w:spacing w:before="120" w:after="120"/>
        <w:ind w:left="360"/>
        <w:rPr>
          <w:bCs/>
          <w:sz w:val="21"/>
          <w:szCs w:val="21"/>
        </w:rPr>
      </w:pPr>
      <w:r w:rsidRPr="00BB3F2E">
        <w:rPr>
          <w:bCs/>
          <w:sz w:val="21"/>
          <w:szCs w:val="21"/>
        </w:rPr>
        <w:lastRenderedPageBreak/>
        <w:t>In the place of the form your employer may write a letter</w:t>
      </w:r>
      <w:r w:rsidR="00F50C0D">
        <w:rPr>
          <w:bCs/>
          <w:sz w:val="21"/>
          <w:szCs w:val="21"/>
        </w:rPr>
        <w:t xml:space="preserve"> (on company letterhead)</w:t>
      </w:r>
      <w:r w:rsidRPr="00BB3F2E">
        <w:rPr>
          <w:bCs/>
          <w:sz w:val="21"/>
          <w:szCs w:val="21"/>
        </w:rPr>
        <w:t xml:space="preserve"> on your behalf.</w:t>
      </w:r>
      <w:r w:rsidR="00502F9B">
        <w:rPr>
          <w:bCs/>
          <w:sz w:val="21"/>
          <w:szCs w:val="21"/>
        </w:rPr>
        <w:t xml:space="preserve">  </w:t>
      </w:r>
      <w:r w:rsidRPr="00BB3F2E">
        <w:rPr>
          <w:bCs/>
          <w:sz w:val="21"/>
          <w:szCs w:val="21"/>
        </w:rPr>
        <w:t>It is important for this letter to include:</w:t>
      </w:r>
      <w:r w:rsidR="00D17EE2">
        <w:rPr>
          <w:bCs/>
          <w:sz w:val="21"/>
          <w:szCs w:val="21"/>
        </w:rPr>
        <w:t xml:space="preserve">  </w:t>
      </w:r>
      <w:r w:rsidRPr="00BB3F2E">
        <w:rPr>
          <w:bCs/>
          <w:sz w:val="21"/>
          <w:szCs w:val="21"/>
        </w:rPr>
        <w:t>Verification of the days, hours or</w:t>
      </w:r>
      <w:r w:rsidR="00502F9B">
        <w:rPr>
          <w:bCs/>
          <w:sz w:val="21"/>
          <w:szCs w:val="21"/>
        </w:rPr>
        <w:t xml:space="preserve"> </w:t>
      </w:r>
      <w:r w:rsidRPr="00BB3F2E">
        <w:rPr>
          <w:bCs/>
          <w:sz w:val="21"/>
          <w:szCs w:val="21"/>
        </w:rPr>
        <w:t>location of work that occurred</w:t>
      </w:r>
      <w:r w:rsidR="00D17EE2">
        <w:rPr>
          <w:bCs/>
          <w:sz w:val="21"/>
          <w:szCs w:val="21"/>
        </w:rPr>
        <w:t xml:space="preserve">; </w:t>
      </w:r>
      <w:r w:rsidRPr="00BB3F2E">
        <w:rPr>
          <w:bCs/>
          <w:sz w:val="21"/>
          <w:szCs w:val="21"/>
        </w:rPr>
        <w:t>The date the change took effect and specifically what the change was; i.e. days, hours and/or work location</w:t>
      </w:r>
      <w:r w:rsidR="00D17EE2">
        <w:rPr>
          <w:bCs/>
          <w:sz w:val="21"/>
          <w:szCs w:val="21"/>
        </w:rPr>
        <w:t xml:space="preserve">; </w:t>
      </w:r>
      <w:r w:rsidRPr="00BB3F2E">
        <w:rPr>
          <w:bCs/>
          <w:sz w:val="21"/>
          <w:szCs w:val="21"/>
        </w:rPr>
        <w:t>How this change conflicts with</w:t>
      </w:r>
      <w:r w:rsidR="00502F9B">
        <w:rPr>
          <w:bCs/>
          <w:sz w:val="21"/>
          <w:szCs w:val="21"/>
        </w:rPr>
        <w:t xml:space="preserve"> </w:t>
      </w:r>
      <w:r w:rsidRPr="00BB3F2E">
        <w:rPr>
          <w:bCs/>
          <w:sz w:val="21"/>
          <w:szCs w:val="21"/>
        </w:rPr>
        <w:t>your school schedule</w:t>
      </w:r>
      <w:r w:rsidR="00D17EE2">
        <w:rPr>
          <w:bCs/>
          <w:sz w:val="21"/>
          <w:szCs w:val="21"/>
        </w:rPr>
        <w:t xml:space="preserve">; </w:t>
      </w:r>
      <w:r w:rsidRPr="00BB3F2E">
        <w:rPr>
          <w:bCs/>
          <w:sz w:val="21"/>
          <w:szCs w:val="21"/>
        </w:rPr>
        <w:t>How long the change in work hours or location will be in effect</w:t>
      </w:r>
      <w:r w:rsidR="00D17EE2">
        <w:rPr>
          <w:bCs/>
          <w:sz w:val="21"/>
          <w:szCs w:val="21"/>
        </w:rPr>
        <w:t>.</w:t>
      </w:r>
    </w:p>
    <w:p w:rsidR="00AA5FF4" w:rsidRPr="00BB3F2E" w:rsidRDefault="00AA5FF4" w:rsidP="00D17EE2">
      <w:pPr>
        <w:spacing w:after="0"/>
        <w:ind w:left="360"/>
        <w:rPr>
          <w:bCs/>
          <w:sz w:val="21"/>
          <w:szCs w:val="21"/>
        </w:rPr>
      </w:pPr>
    </w:p>
    <w:p w:rsidR="00BB3F2E" w:rsidRPr="00D17EE2" w:rsidRDefault="007E534D" w:rsidP="00D17EE2">
      <w:pPr>
        <w:pStyle w:val="ListParagraph"/>
        <w:numPr>
          <w:ilvl w:val="0"/>
          <w:numId w:val="17"/>
        </w:numPr>
        <w:spacing w:after="120"/>
        <w:ind w:left="720"/>
        <w:rPr>
          <w:bCs/>
          <w:sz w:val="21"/>
          <w:szCs w:val="21"/>
        </w:rPr>
      </w:pPr>
      <w:r w:rsidRPr="00D17EE2">
        <w:rPr>
          <w:b/>
          <w:bCs/>
          <w:sz w:val="21"/>
          <w:szCs w:val="21"/>
        </w:rPr>
        <w:t>D</w:t>
      </w:r>
      <w:r w:rsidR="00BB3F2E" w:rsidRPr="00D17EE2">
        <w:rPr>
          <w:b/>
          <w:bCs/>
          <w:sz w:val="21"/>
          <w:szCs w:val="21"/>
        </w:rPr>
        <w:t xml:space="preserve">eath </w:t>
      </w:r>
      <w:r w:rsidR="006B0B82" w:rsidRPr="00D17EE2">
        <w:rPr>
          <w:b/>
          <w:bCs/>
          <w:sz w:val="21"/>
          <w:szCs w:val="21"/>
        </w:rPr>
        <w:t xml:space="preserve">in the </w:t>
      </w:r>
      <w:r w:rsidRPr="00D17EE2">
        <w:rPr>
          <w:b/>
          <w:bCs/>
          <w:sz w:val="21"/>
          <w:szCs w:val="21"/>
        </w:rPr>
        <w:t>I</w:t>
      </w:r>
      <w:r w:rsidR="00937BF9" w:rsidRPr="00D17EE2">
        <w:rPr>
          <w:b/>
          <w:bCs/>
          <w:sz w:val="21"/>
          <w:szCs w:val="21"/>
        </w:rPr>
        <w:t xml:space="preserve">mmediate </w:t>
      </w:r>
      <w:r w:rsidRPr="00D17EE2">
        <w:rPr>
          <w:b/>
          <w:bCs/>
          <w:sz w:val="21"/>
          <w:szCs w:val="21"/>
        </w:rPr>
        <w:t>F</w:t>
      </w:r>
      <w:r w:rsidR="00BB3F2E" w:rsidRPr="00D17EE2">
        <w:rPr>
          <w:b/>
          <w:bCs/>
          <w:sz w:val="21"/>
          <w:szCs w:val="21"/>
        </w:rPr>
        <w:t>amily</w:t>
      </w:r>
      <w:r w:rsidR="00D17EE2" w:rsidRPr="00D17EE2">
        <w:rPr>
          <w:bCs/>
          <w:sz w:val="21"/>
          <w:szCs w:val="21"/>
        </w:rPr>
        <w:t xml:space="preserve"> - </w:t>
      </w:r>
      <w:r w:rsidR="00F742D7" w:rsidRPr="00F742D7">
        <w:rPr>
          <w:bCs/>
          <w:sz w:val="21"/>
          <w:szCs w:val="21"/>
        </w:rPr>
        <w:t>Submit a copy of the obituary from the newspaper (should have dates) or a copy of the death certificate.  Additionally, in your personal statement, explain how the death and related circumstances affected your ability to attend and complete classes.</w:t>
      </w:r>
    </w:p>
    <w:p w:rsidR="00BB3F2E" w:rsidRPr="00BB3F2E" w:rsidRDefault="00BB3F2E" w:rsidP="00D17EE2">
      <w:pPr>
        <w:numPr>
          <w:ilvl w:val="0"/>
          <w:numId w:val="16"/>
        </w:numPr>
        <w:tabs>
          <w:tab w:val="clear" w:pos="720"/>
          <w:tab w:val="num" w:pos="1080"/>
        </w:tabs>
        <w:ind w:left="1080"/>
        <w:rPr>
          <w:bCs/>
          <w:sz w:val="21"/>
          <w:szCs w:val="21"/>
        </w:rPr>
      </w:pPr>
      <w:r w:rsidRPr="00937BF9">
        <w:rPr>
          <w:bCs/>
          <w:sz w:val="21"/>
          <w:szCs w:val="21"/>
        </w:rPr>
        <w:t xml:space="preserve">Document of death in </w:t>
      </w:r>
      <w:r w:rsidR="006B0B82">
        <w:rPr>
          <w:bCs/>
          <w:sz w:val="21"/>
          <w:szCs w:val="21"/>
        </w:rPr>
        <w:t xml:space="preserve">the immediate </w:t>
      </w:r>
      <w:r w:rsidRPr="00937BF9">
        <w:rPr>
          <w:bCs/>
          <w:sz w:val="21"/>
          <w:szCs w:val="21"/>
        </w:rPr>
        <w:t>family</w:t>
      </w:r>
      <w:bookmarkStart w:id="0" w:name="_GoBack"/>
      <w:bookmarkEnd w:id="0"/>
    </w:p>
    <w:p w:rsidR="00F74A10" w:rsidRDefault="00F74A10" w:rsidP="00D17EE2">
      <w:pPr>
        <w:pStyle w:val="ListParagraph"/>
        <w:numPr>
          <w:ilvl w:val="0"/>
          <w:numId w:val="17"/>
        </w:numPr>
        <w:spacing w:after="120"/>
        <w:ind w:left="720"/>
        <w:rPr>
          <w:bCs/>
          <w:sz w:val="21"/>
          <w:szCs w:val="21"/>
        </w:rPr>
      </w:pPr>
      <w:r w:rsidRPr="00D17EE2">
        <w:rPr>
          <w:b/>
          <w:bCs/>
          <w:sz w:val="21"/>
          <w:szCs w:val="21"/>
        </w:rPr>
        <w:t>Student’s Military Activation</w:t>
      </w:r>
      <w:r w:rsidR="00D17EE2" w:rsidRPr="00B31F0E">
        <w:rPr>
          <w:bCs/>
          <w:sz w:val="21"/>
          <w:szCs w:val="21"/>
        </w:rPr>
        <w:t xml:space="preserve"> - </w:t>
      </w:r>
      <w:r w:rsidRPr="00D17EE2">
        <w:rPr>
          <w:bCs/>
          <w:sz w:val="21"/>
          <w:szCs w:val="21"/>
        </w:rPr>
        <w:t>Submit a copy of military activation orders signed by commanding officer.</w:t>
      </w:r>
    </w:p>
    <w:p w:rsidR="00BB3F2E" w:rsidRPr="00D17EE2" w:rsidRDefault="00F74A10" w:rsidP="00D17EE2">
      <w:pPr>
        <w:pStyle w:val="ListParagraph"/>
        <w:numPr>
          <w:ilvl w:val="0"/>
          <w:numId w:val="17"/>
        </w:numPr>
        <w:spacing w:after="120"/>
        <w:ind w:left="720"/>
        <w:rPr>
          <w:bCs/>
          <w:sz w:val="21"/>
          <w:szCs w:val="21"/>
        </w:rPr>
      </w:pPr>
      <w:r w:rsidRPr="00D17EE2">
        <w:rPr>
          <w:b/>
          <w:bCs/>
          <w:sz w:val="21"/>
          <w:szCs w:val="21"/>
        </w:rPr>
        <w:t xml:space="preserve">Extenuating </w:t>
      </w:r>
      <w:r w:rsidR="00BB3F2E" w:rsidRPr="00D17EE2">
        <w:rPr>
          <w:b/>
          <w:bCs/>
          <w:sz w:val="21"/>
          <w:szCs w:val="21"/>
        </w:rPr>
        <w:t>circumstances beyond</w:t>
      </w:r>
      <w:r w:rsidR="00937BF9" w:rsidRPr="00D17EE2">
        <w:rPr>
          <w:b/>
          <w:bCs/>
          <w:sz w:val="21"/>
          <w:szCs w:val="21"/>
        </w:rPr>
        <w:t xml:space="preserve"> </w:t>
      </w:r>
      <w:r w:rsidR="00BB3F2E" w:rsidRPr="00D17EE2">
        <w:rPr>
          <w:b/>
          <w:bCs/>
          <w:sz w:val="21"/>
          <w:szCs w:val="21"/>
        </w:rPr>
        <w:t>your control</w:t>
      </w:r>
      <w:r w:rsidR="00D17EE2" w:rsidRPr="00B31F0E">
        <w:rPr>
          <w:bCs/>
          <w:sz w:val="21"/>
          <w:szCs w:val="21"/>
        </w:rPr>
        <w:t xml:space="preserve"> - </w:t>
      </w:r>
      <w:r w:rsidR="00B31F0E" w:rsidRPr="00B31F0E">
        <w:rPr>
          <w:bCs/>
          <w:sz w:val="21"/>
          <w:szCs w:val="21"/>
        </w:rPr>
        <w:t>If the circumstances beyond your control that prevented you from dropping by the deadline do not fit one of the above exceptions, the Tuition Credit Review Board will need documentation describing your situation and must include any official communications or signed documentation that verifies your circumstances.  For guidance on what would qualify as official, in your circumstances, please contact the Tuition Appeals Coordinator at (845) 341-</w:t>
      </w:r>
      <w:r w:rsidR="00F742D7">
        <w:rPr>
          <w:bCs/>
          <w:sz w:val="21"/>
          <w:szCs w:val="21"/>
        </w:rPr>
        <w:t>4000</w:t>
      </w:r>
      <w:r w:rsidR="00B31F0E" w:rsidRPr="00B31F0E">
        <w:rPr>
          <w:bCs/>
          <w:sz w:val="21"/>
          <w:szCs w:val="21"/>
        </w:rPr>
        <w:t>.</w:t>
      </w:r>
    </w:p>
    <w:p w:rsidR="00D17EE2" w:rsidRDefault="00540CCA" w:rsidP="00D17EE2">
      <w:pPr>
        <w:rPr>
          <w:b/>
          <w:bCs/>
          <w:i/>
          <w:sz w:val="21"/>
          <w:szCs w:val="21"/>
        </w:rPr>
      </w:pPr>
      <w:r w:rsidRPr="00540CCA">
        <w:rPr>
          <w:b/>
          <w:bCs/>
          <w:i/>
          <w:sz w:val="21"/>
          <w:szCs w:val="21"/>
        </w:rPr>
        <w:pict>
          <v:rect id="_x0000_i1025" style="width:0;height:1.5pt" o:hralign="center" o:hrstd="t" o:hr="t" fillcolor="#9d9da1" stroked="f"/>
        </w:pict>
      </w:r>
    </w:p>
    <w:p w:rsidR="00D17EE2" w:rsidRPr="006A3980" w:rsidRDefault="00D17EE2" w:rsidP="00D17EE2">
      <w:pPr>
        <w:rPr>
          <w:b/>
          <w:bCs/>
          <w:i/>
          <w:szCs w:val="21"/>
        </w:rPr>
      </w:pPr>
      <w:r w:rsidRPr="006A3980">
        <w:rPr>
          <w:b/>
          <w:bCs/>
          <w:i/>
          <w:szCs w:val="21"/>
        </w:rPr>
        <w:t>Please Note:</w:t>
      </w:r>
    </w:p>
    <w:p w:rsidR="006A3980" w:rsidRPr="00AA5FF4" w:rsidRDefault="006A3980" w:rsidP="006A3980">
      <w:pPr>
        <w:pStyle w:val="ListParagraph"/>
        <w:numPr>
          <w:ilvl w:val="0"/>
          <w:numId w:val="18"/>
        </w:numPr>
        <w:rPr>
          <w:b/>
          <w:sz w:val="21"/>
          <w:szCs w:val="21"/>
        </w:rPr>
      </w:pPr>
      <w:r w:rsidRPr="00AA5FF4">
        <w:rPr>
          <w:b/>
          <w:bCs/>
          <w:sz w:val="21"/>
          <w:szCs w:val="21"/>
        </w:rPr>
        <w:t>Drop/Add refund dates are widely publicized.  Therefore, appeals based on lack of awareness of the dates will not be reviewed.</w:t>
      </w:r>
    </w:p>
    <w:p w:rsidR="005F7BD2" w:rsidRPr="00AA5FF4" w:rsidRDefault="00FB496A" w:rsidP="00AA5FF4">
      <w:pPr>
        <w:pStyle w:val="ListParagraph"/>
        <w:numPr>
          <w:ilvl w:val="0"/>
          <w:numId w:val="18"/>
        </w:numPr>
        <w:rPr>
          <w:bCs/>
          <w:sz w:val="21"/>
          <w:szCs w:val="21"/>
        </w:rPr>
      </w:pPr>
      <w:r w:rsidRPr="00AA5FF4">
        <w:rPr>
          <w:bCs/>
          <w:sz w:val="21"/>
          <w:szCs w:val="21"/>
        </w:rPr>
        <w:t>Incomplete forms or vague supporting documentation will result in delays in your request being processed.  The Committee will only review your request once; multiple submissions for the same request will not be reviewed.</w:t>
      </w:r>
    </w:p>
    <w:p w:rsidR="009A3E8C" w:rsidRPr="00AA5FF4" w:rsidRDefault="009A3E8C" w:rsidP="00AA5FF4">
      <w:pPr>
        <w:pStyle w:val="ListParagraph"/>
        <w:numPr>
          <w:ilvl w:val="0"/>
          <w:numId w:val="18"/>
        </w:numPr>
        <w:rPr>
          <w:bCs/>
          <w:i/>
          <w:sz w:val="21"/>
          <w:szCs w:val="21"/>
        </w:rPr>
      </w:pPr>
      <w:r w:rsidRPr="00AA5FF4">
        <w:rPr>
          <w:bCs/>
          <w:sz w:val="21"/>
          <w:szCs w:val="21"/>
        </w:rPr>
        <w:t xml:space="preserve">All requests must </w:t>
      </w:r>
      <w:r w:rsidR="00D35FEA" w:rsidRPr="00AA5FF4">
        <w:rPr>
          <w:bCs/>
          <w:sz w:val="21"/>
          <w:szCs w:val="21"/>
        </w:rPr>
        <w:t xml:space="preserve">either </w:t>
      </w:r>
      <w:r w:rsidRPr="00AA5FF4">
        <w:rPr>
          <w:bCs/>
          <w:sz w:val="21"/>
          <w:szCs w:val="21"/>
        </w:rPr>
        <w:t>be mailed</w:t>
      </w:r>
      <w:r w:rsidR="001E0CFB" w:rsidRPr="00AA5FF4">
        <w:rPr>
          <w:bCs/>
          <w:sz w:val="21"/>
          <w:szCs w:val="21"/>
        </w:rPr>
        <w:t xml:space="preserve"> </w:t>
      </w:r>
      <w:r w:rsidR="00D35FEA" w:rsidRPr="00AA5FF4">
        <w:rPr>
          <w:bCs/>
          <w:sz w:val="21"/>
          <w:szCs w:val="21"/>
        </w:rPr>
        <w:t xml:space="preserve">to the </w:t>
      </w:r>
      <w:r w:rsidR="001E0CFB" w:rsidRPr="00AA5FF4">
        <w:rPr>
          <w:bCs/>
          <w:sz w:val="21"/>
          <w:szCs w:val="21"/>
        </w:rPr>
        <w:t>address below</w:t>
      </w:r>
      <w:r w:rsidRPr="00AA5FF4">
        <w:rPr>
          <w:bCs/>
          <w:sz w:val="21"/>
          <w:szCs w:val="21"/>
        </w:rPr>
        <w:t xml:space="preserve"> or placed in the Drop Box outside the Bursar’s Office.  </w:t>
      </w:r>
      <w:r w:rsidRPr="00AA5FF4">
        <w:rPr>
          <w:bCs/>
          <w:i/>
          <w:sz w:val="21"/>
          <w:szCs w:val="21"/>
        </w:rPr>
        <w:t>No in-person request can be submitted to the Committee.</w:t>
      </w:r>
    </w:p>
    <w:p w:rsidR="00F3062D" w:rsidRPr="00AA5FF4" w:rsidRDefault="00E96DC0" w:rsidP="00AA5FF4">
      <w:pPr>
        <w:pStyle w:val="ListParagraph"/>
        <w:numPr>
          <w:ilvl w:val="0"/>
          <w:numId w:val="18"/>
        </w:numPr>
        <w:rPr>
          <w:bCs/>
          <w:sz w:val="21"/>
          <w:szCs w:val="21"/>
        </w:rPr>
      </w:pPr>
      <w:r w:rsidRPr="00AA5FF4">
        <w:rPr>
          <w:bCs/>
          <w:sz w:val="21"/>
          <w:szCs w:val="21"/>
        </w:rPr>
        <w:t xml:space="preserve">The Committee will communicate its decision in writing.  </w:t>
      </w:r>
      <w:r w:rsidRPr="00AA5FF4">
        <w:rPr>
          <w:b/>
          <w:bCs/>
          <w:i/>
          <w:sz w:val="21"/>
          <w:szCs w:val="21"/>
          <w:u w:val="single"/>
        </w:rPr>
        <w:t>The Committee’s decisions are final.</w:t>
      </w:r>
      <w:r w:rsidRPr="00AA5FF4">
        <w:rPr>
          <w:bCs/>
          <w:sz w:val="21"/>
          <w:szCs w:val="21"/>
        </w:rPr>
        <w:t xml:space="preserve">  </w:t>
      </w:r>
      <w:r w:rsidR="00175403" w:rsidRPr="00AA5FF4">
        <w:rPr>
          <w:bCs/>
          <w:sz w:val="21"/>
          <w:szCs w:val="21"/>
        </w:rPr>
        <w:t xml:space="preserve">The Committee does </w:t>
      </w:r>
      <w:r w:rsidR="00175403" w:rsidRPr="00AA5FF4">
        <w:rPr>
          <w:b/>
          <w:bCs/>
          <w:i/>
          <w:sz w:val="21"/>
          <w:szCs w:val="21"/>
          <w:u w:val="single"/>
        </w:rPr>
        <w:t>NOT</w:t>
      </w:r>
      <w:r w:rsidR="00175403" w:rsidRPr="00AA5FF4">
        <w:rPr>
          <w:bCs/>
          <w:sz w:val="21"/>
          <w:szCs w:val="21"/>
        </w:rPr>
        <w:t>, under any circumstances, take phone calls or schedule appointments.</w:t>
      </w:r>
    </w:p>
    <w:p w:rsidR="00E96DC0" w:rsidRPr="00AA5FF4" w:rsidRDefault="00354AE6" w:rsidP="00AA5FF4">
      <w:pPr>
        <w:pStyle w:val="ListParagraph"/>
        <w:numPr>
          <w:ilvl w:val="0"/>
          <w:numId w:val="18"/>
        </w:numPr>
        <w:rPr>
          <w:bCs/>
          <w:sz w:val="21"/>
          <w:szCs w:val="21"/>
        </w:rPr>
      </w:pPr>
      <w:r w:rsidRPr="00AA5FF4">
        <w:rPr>
          <w:bCs/>
          <w:sz w:val="21"/>
          <w:szCs w:val="21"/>
        </w:rPr>
        <w:t xml:space="preserve">If your appeal is approved, you will receive a pro-rated </w:t>
      </w:r>
      <w:r w:rsidR="00F50C0D">
        <w:rPr>
          <w:bCs/>
          <w:sz w:val="21"/>
          <w:szCs w:val="21"/>
        </w:rPr>
        <w:t>reduction</w:t>
      </w:r>
      <w:r w:rsidRPr="00AA5FF4">
        <w:rPr>
          <w:bCs/>
          <w:sz w:val="21"/>
          <w:szCs w:val="21"/>
        </w:rPr>
        <w:t xml:space="preserve"> of tuition based on your date of withdrawal.  </w:t>
      </w:r>
      <w:r w:rsidRPr="00AA5FF4">
        <w:rPr>
          <w:b/>
          <w:bCs/>
          <w:sz w:val="21"/>
          <w:szCs w:val="21"/>
          <w:u w:val="single"/>
        </w:rPr>
        <w:t>Fees are non-refundable</w:t>
      </w:r>
      <w:r w:rsidR="00F50C0D">
        <w:rPr>
          <w:b/>
          <w:bCs/>
          <w:sz w:val="21"/>
          <w:szCs w:val="21"/>
          <w:u w:val="single"/>
        </w:rPr>
        <w:t>, including the $50 deposit paid prior to registration</w:t>
      </w:r>
      <w:r w:rsidRPr="00AA5FF4">
        <w:rPr>
          <w:bCs/>
          <w:sz w:val="21"/>
          <w:szCs w:val="21"/>
          <w:u w:val="single"/>
        </w:rPr>
        <w:t>.</w:t>
      </w:r>
      <w:r w:rsidR="00F3062D" w:rsidRPr="00AA5FF4">
        <w:rPr>
          <w:bCs/>
          <w:sz w:val="21"/>
          <w:szCs w:val="21"/>
        </w:rPr>
        <w:t xml:space="preserve">  </w:t>
      </w:r>
      <w:r w:rsidR="00E96DC0" w:rsidRPr="00AA5FF4">
        <w:rPr>
          <w:bCs/>
          <w:sz w:val="21"/>
          <w:szCs w:val="21"/>
        </w:rPr>
        <w:t>Tuition credit may be used for future SUNY Orange courses.</w:t>
      </w:r>
    </w:p>
    <w:p w:rsidR="00D35FEA" w:rsidRPr="00AB2F89" w:rsidRDefault="00D35FEA" w:rsidP="00D35FEA">
      <w:pPr>
        <w:rPr>
          <w:bCs/>
          <w:sz w:val="21"/>
          <w:szCs w:val="21"/>
        </w:rPr>
      </w:pPr>
      <w:r w:rsidRPr="00AB2F89">
        <w:rPr>
          <w:bCs/>
          <w:sz w:val="21"/>
          <w:szCs w:val="21"/>
        </w:rPr>
        <w:t xml:space="preserve">Completed </w:t>
      </w:r>
      <w:r w:rsidR="00992863" w:rsidRPr="00AB2F89">
        <w:rPr>
          <w:bCs/>
          <w:sz w:val="21"/>
          <w:szCs w:val="21"/>
        </w:rPr>
        <w:t>Forms</w:t>
      </w:r>
      <w:r w:rsidRPr="00AB2F89">
        <w:rPr>
          <w:bCs/>
          <w:sz w:val="21"/>
          <w:szCs w:val="21"/>
        </w:rPr>
        <w:t xml:space="preserve"> (</w:t>
      </w:r>
      <w:r w:rsidR="002B46C1" w:rsidRPr="00AB2F89">
        <w:rPr>
          <w:bCs/>
          <w:sz w:val="21"/>
          <w:szCs w:val="21"/>
        </w:rPr>
        <w:t>including</w:t>
      </w:r>
      <w:r w:rsidR="00992863" w:rsidRPr="00AB2F89">
        <w:rPr>
          <w:bCs/>
          <w:sz w:val="21"/>
          <w:szCs w:val="21"/>
        </w:rPr>
        <w:t xml:space="preserve"> supporting documentation</w:t>
      </w:r>
      <w:r w:rsidRPr="00AB2F89">
        <w:rPr>
          <w:bCs/>
          <w:sz w:val="21"/>
          <w:szCs w:val="21"/>
        </w:rPr>
        <w:t xml:space="preserve">) can be placed into the </w:t>
      </w:r>
      <w:r w:rsidRPr="000A4616">
        <w:rPr>
          <w:b/>
          <w:bCs/>
          <w:sz w:val="21"/>
          <w:szCs w:val="21"/>
        </w:rPr>
        <w:t>Bursar’s Office Drop Box</w:t>
      </w:r>
      <w:r w:rsidRPr="00AB2F89">
        <w:rPr>
          <w:bCs/>
          <w:sz w:val="21"/>
          <w:szCs w:val="21"/>
        </w:rPr>
        <w:t xml:space="preserve"> or mailed to the following address:</w:t>
      </w:r>
    </w:p>
    <w:p w:rsidR="00CC29C4" w:rsidRPr="00AB2F89" w:rsidRDefault="00305452" w:rsidP="00D35FEA">
      <w:pPr>
        <w:ind w:left="720"/>
        <w:rPr>
          <w:b/>
          <w:bCs/>
          <w:sz w:val="21"/>
          <w:szCs w:val="21"/>
        </w:rPr>
      </w:pPr>
      <w:r>
        <w:rPr>
          <w:b/>
          <w:bCs/>
          <w:sz w:val="21"/>
          <w:szCs w:val="21"/>
        </w:rPr>
        <w:t>SUNY Orange County Community College</w:t>
      </w:r>
      <w:r w:rsidR="00D17EE2">
        <w:rPr>
          <w:b/>
          <w:bCs/>
          <w:sz w:val="21"/>
          <w:szCs w:val="21"/>
        </w:rPr>
        <w:br/>
      </w:r>
      <w:r w:rsidR="00845877" w:rsidRPr="00AB2F89">
        <w:rPr>
          <w:b/>
          <w:bCs/>
          <w:sz w:val="21"/>
          <w:szCs w:val="21"/>
        </w:rPr>
        <w:t xml:space="preserve">c/o </w:t>
      </w:r>
      <w:r w:rsidR="001E0CFB" w:rsidRPr="00AB2F89">
        <w:rPr>
          <w:b/>
          <w:bCs/>
          <w:sz w:val="21"/>
          <w:szCs w:val="21"/>
        </w:rPr>
        <w:t>Tuition Credit Review Committee</w:t>
      </w:r>
      <w:r w:rsidR="00AA5FF4">
        <w:rPr>
          <w:b/>
          <w:bCs/>
          <w:sz w:val="21"/>
          <w:szCs w:val="21"/>
        </w:rPr>
        <w:br/>
      </w:r>
      <w:r w:rsidR="001E0CFB" w:rsidRPr="00AB2F89">
        <w:rPr>
          <w:b/>
          <w:bCs/>
          <w:sz w:val="21"/>
          <w:szCs w:val="21"/>
        </w:rPr>
        <w:t>Shepard Student Center</w:t>
      </w:r>
      <w:r w:rsidR="00D17EE2">
        <w:rPr>
          <w:b/>
          <w:bCs/>
          <w:sz w:val="21"/>
          <w:szCs w:val="21"/>
        </w:rPr>
        <w:br/>
      </w:r>
      <w:r w:rsidR="001E0CFB" w:rsidRPr="00AB2F89">
        <w:rPr>
          <w:b/>
          <w:bCs/>
          <w:sz w:val="21"/>
          <w:szCs w:val="21"/>
        </w:rPr>
        <w:t>115 South Street, Middletown, NY 10940</w:t>
      </w:r>
    </w:p>
    <w:sectPr w:rsidR="00CC29C4" w:rsidRPr="00AB2F89" w:rsidSect="000A4616">
      <w:headerReference w:type="even" r:id="rId9"/>
      <w:headerReference w:type="default" r:id="rId10"/>
      <w:footerReference w:type="default" r:id="rId11"/>
      <w:headerReference w:type="first" r:id="rId12"/>
      <w:pgSz w:w="12240" w:h="15840"/>
      <w:pgMar w:top="720" w:right="720" w:bottom="27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5D7" w:rsidRDefault="000E35D7" w:rsidP="00C43113">
      <w:pPr>
        <w:spacing w:after="0" w:line="240" w:lineRule="auto"/>
      </w:pPr>
      <w:r>
        <w:separator/>
      </w:r>
    </w:p>
  </w:endnote>
  <w:endnote w:type="continuationSeparator" w:id="0">
    <w:p w:rsidR="000E35D7" w:rsidRDefault="000E35D7" w:rsidP="00C43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13" w:rsidRPr="00C43113" w:rsidRDefault="00AC2257">
    <w:pPr>
      <w:pStyle w:val="Footer"/>
      <w:rPr>
        <w:sz w:val="14"/>
      </w:rPr>
    </w:pPr>
    <w:r>
      <w:rPr>
        <w:sz w:val="14"/>
      </w:rPr>
      <w:t xml:space="preserve">Last </w:t>
    </w:r>
    <w:proofErr w:type="gramStart"/>
    <w:r w:rsidR="00C43113">
      <w:rPr>
        <w:sz w:val="14"/>
      </w:rPr>
      <w:t xml:space="preserve">Updated  </w:t>
    </w:r>
    <w:r w:rsidR="00F50C0D">
      <w:rPr>
        <w:sz w:val="14"/>
      </w:rPr>
      <w:t>1</w:t>
    </w:r>
    <w:r w:rsidR="00CB583F">
      <w:rPr>
        <w:sz w:val="14"/>
      </w:rPr>
      <w:t>0</w:t>
    </w:r>
    <w:proofErr w:type="gramEnd"/>
    <w:r w:rsidR="00C43113" w:rsidRPr="00C43113">
      <w:rPr>
        <w:sz w:val="14"/>
      </w:rPr>
      <w:t>/</w:t>
    </w:r>
    <w:r w:rsidR="00F50C0D">
      <w:rPr>
        <w:sz w:val="14"/>
      </w:rPr>
      <w:t>16</w:t>
    </w:r>
    <w:r w:rsidR="00C43113" w:rsidRPr="00C43113">
      <w:rPr>
        <w:sz w:val="14"/>
      </w:rPr>
      <w:t>/20</w:t>
    </w:r>
    <w:r w:rsidR="00CB583F">
      <w:rPr>
        <w:sz w:val="14"/>
      </w:rPr>
      <w:t>1</w:t>
    </w:r>
    <w:r w:rsidR="00502F9B">
      <w:rPr>
        <w:sz w:val="14"/>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5D7" w:rsidRDefault="000E35D7" w:rsidP="00C43113">
      <w:pPr>
        <w:spacing w:after="0" w:line="240" w:lineRule="auto"/>
      </w:pPr>
      <w:r>
        <w:separator/>
      </w:r>
    </w:p>
  </w:footnote>
  <w:footnote w:type="continuationSeparator" w:id="0">
    <w:p w:rsidR="000E35D7" w:rsidRDefault="000E35D7" w:rsidP="00C43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F4" w:rsidRDefault="00AA5F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F4" w:rsidRDefault="00AA5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F4" w:rsidRDefault="00AA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EB3"/>
    <w:multiLevelType w:val="hybridMultilevel"/>
    <w:tmpl w:val="D2CEADF0"/>
    <w:lvl w:ilvl="0" w:tplc="1E1A1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25099"/>
    <w:multiLevelType w:val="hybridMultilevel"/>
    <w:tmpl w:val="6512DF4E"/>
    <w:lvl w:ilvl="0" w:tplc="1E1A1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B2D10"/>
    <w:multiLevelType w:val="hybridMultilevel"/>
    <w:tmpl w:val="2DA6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F5D93"/>
    <w:multiLevelType w:val="multilevel"/>
    <w:tmpl w:val="469A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147850"/>
    <w:multiLevelType w:val="hybridMultilevel"/>
    <w:tmpl w:val="B5808C78"/>
    <w:lvl w:ilvl="0" w:tplc="1E1A1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97490"/>
    <w:multiLevelType w:val="hybridMultilevel"/>
    <w:tmpl w:val="266A2210"/>
    <w:lvl w:ilvl="0" w:tplc="1E1A1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D4531"/>
    <w:multiLevelType w:val="multilevel"/>
    <w:tmpl w:val="620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41576F"/>
    <w:multiLevelType w:val="hybridMultilevel"/>
    <w:tmpl w:val="18CED4DC"/>
    <w:lvl w:ilvl="0" w:tplc="7C6222B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B3757E"/>
    <w:multiLevelType w:val="multilevel"/>
    <w:tmpl w:val="804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E42599"/>
    <w:multiLevelType w:val="hybridMultilevel"/>
    <w:tmpl w:val="483E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A27CF"/>
    <w:multiLevelType w:val="hybridMultilevel"/>
    <w:tmpl w:val="E446E3AA"/>
    <w:lvl w:ilvl="0" w:tplc="1E1A1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143D6F"/>
    <w:multiLevelType w:val="multilevel"/>
    <w:tmpl w:val="FD20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671F8A"/>
    <w:multiLevelType w:val="multilevel"/>
    <w:tmpl w:val="4C80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8B29EC"/>
    <w:multiLevelType w:val="hybridMultilevel"/>
    <w:tmpl w:val="614862FC"/>
    <w:lvl w:ilvl="0" w:tplc="BE404C08">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5B64B6"/>
    <w:multiLevelType w:val="multilevel"/>
    <w:tmpl w:val="DF52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2A43D3"/>
    <w:multiLevelType w:val="hybridMultilevel"/>
    <w:tmpl w:val="D6422018"/>
    <w:lvl w:ilvl="0" w:tplc="1E1A1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A5398"/>
    <w:multiLevelType w:val="multilevel"/>
    <w:tmpl w:val="8F5E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F6657F"/>
    <w:multiLevelType w:val="multilevel"/>
    <w:tmpl w:val="16BC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3"/>
  </w:num>
  <w:num w:numId="4">
    <w:abstractNumId w:val="5"/>
  </w:num>
  <w:num w:numId="5">
    <w:abstractNumId w:val="10"/>
  </w:num>
  <w:num w:numId="6">
    <w:abstractNumId w:val="1"/>
  </w:num>
  <w:num w:numId="7">
    <w:abstractNumId w:val="4"/>
  </w:num>
  <w:num w:numId="8">
    <w:abstractNumId w:val="0"/>
  </w:num>
  <w:num w:numId="9">
    <w:abstractNumId w:val="15"/>
  </w:num>
  <w:num w:numId="10">
    <w:abstractNumId w:val="2"/>
  </w:num>
  <w:num w:numId="11">
    <w:abstractNumId w:val="17"/>
  </w:num>
  <w:num w:numId="12">
    <w:abstractNumId w:val="3"/>
  </w:num>
  <w:num w:numId="13">
    <w:abstractNumId w:val="11"/>
  </w:num>
  <w:num w:numId="14">
    <w:abstractNumId w:val="12"/>
  </w:num>
  <w:num w:numId="15">
    <w:abstractNumId w:val="14"/>
  </w:num>
  <w:num w:numId="16">
    <w:abstractNumId w:val="16"/>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2810D4"/>
    <w:rsid w:val="00092882"/>
    <w:rsid w:val="000A3594"/>
    <w:rsid w:val="000A4616"/>
    <w:rsid w:val="000E35D7"/>
    <w:rsid w:val="000F4D7D"/>
    <w:rsid w:val="00101B12"/>
    <w:rsid w:val="001107BE"/>
    <w:rsid w:val="001407B6"/>
    <w:rsid w:val="001445F3"/>
    <w:rsid w:val="00175403"/>
    <w:rsid w:val="00183EA2"/>
    <w:rsid w:val="001E0CFB"/>
    <w:rsid w:val="001F5F05"/>
    <w:rsid w:val="00224E1F"/>
    <w:rsid w:val="002810D4"/>
    <w:rsid w:val="002B46C1"/>
    <w:rsid w:val="002B4BF2"/>
    <w:rsid w:val="002D5469"/>
    <w:rsid w:val="0030265A"/>
    <w:rsid w:val="00304BAC"/>
    <w:rsid w:val="0030526F"/>
    <w:rsid w:val="00305452"/>
    <w:rsid w:val="00307B2B"/>
    <w:rsid w:val="003438BF"/>
    <w:rsid w:val="00343B9B"/>
    <w:rsid w:val="003514BB"/>
    <w:rsid w:val="00354AE6"/>
    <w:rsid w:val="003D11AB"/>
    <w:rsid w:val="004B14CC"/>
    <w:rsid w:val="004C74C6"/>
    <w:rsid w:val="004C77E2"/>
    <w:rsid w:val="004D2B15"/>
    <w:rsid w:val="004F25C5"/>
    <w:rsid w:val="00502F9B"/>
    <w:rsid w:val="005113C6"/>
    <w:rsid w:val="00535312"/>
    <w:rsid w:val="00540CCA"/>
    <w:rsid w:val="0054441D"/>
    <w:rsid w:val="005F7BD2"/>
    <w:rsid w:val="0061111F"/>
    <w:rsid w:val="00614904"/>
    <w:rsid w:val="00674FB2"/>
    <w:rsid w:val="006A3980"/>
    <w:rsid w:val="006B0B82"/>
    <w:rsid w:val="006B5FAA"/>
    <w:rsid w:val="006F684F"/>
    <w:rsid w:val="00703757"/>
    <w:rsid w:val="007B221B"/>
    <w:rsid w:val="007D0955"/>
    <w:rsid w:val="007D4817"/>
    <w:rsid w:val="007D791B"/>
    <w:rsid w:val="007E534D"/>
    <w:rsid w:val="007E614B"/>
    <w:rsid w:val="00845877"/>
    <w:rsid w:val="0088214B"/>
    <w:rsid w:val="008C1018"/>
    <w:rsid w:val="009001D5"/>
    <w:rsid w:val="00937BF9"/>
    <w:rsid w:val="00992863"/>
    <w:rsid w:val="009A2609"/>
    <w:rsid w:val="009A3E8C"/>
    <w:rsid w:val="00A07308"/>
    <w:rsid w:val="00A20280"/>
    <w:rsid w:val="00A20B4C"/>
    <w:rsid w:val="00A506A5"/>
    <w:rsid w:val="00A9698C"/>
    <w:rsid w:val="00AA4CA6"/>
    <w:rsid w:val="00AA5FF4"/>
    <w:rsid w:val="00AB2F89"/>
    <w:rsid w:val="00AC2257"/>
    <w:rsid w:val="00AD7464"/>
    <w:rsid w:val="00B22034"/>
    <w:rsid w:val="00B31512"/>
    <w:rsid w:val="00B31F0E"/>
    <w:rsid w:val="00B62424"/>
    <w:rsid w:val="00BB3F2E"/>
    <w:rsid w:val="00BD5E33"/>
    <w:rsid w:val="00BD662B"/>
    <w:rsid w:val="00BF7B22"/>
    <w:rsid w:val="00C203C1"/>
    <w:rsid w:val="00C253BE"/>
    <w:rsid w:val="00C43113"/>
    <w:rsid w:val="00CB583F"/>
    <w:rsid w:val="00CC29C4"/>
    <w:rsid w:val="00D16AF4"/>
    <w:rsid w:val="00D17EE2"/>
    <w:rsid w:val="00D35FEA"/>
    <w:rsid w:val="00D46B92"/>
    <w:rsid w:val="00D74151"/>
    <w:rsid w:val="00DB124A"/>
    <w:rsid w:val="00E16C9D"/>
    <w:rsid w:val="00E26835"/>
    <w:rsid w:val="00E34FE2"/>
    <w:rsid w:val="00E45817"/>
    <w:rsid w:val="00E6546B"/>
    <w:rsid w:val="00E96DC0"/>
    <w:rsid w:val="00EB3761"/>
    <w:rsid w:val="00ED3E4F"/>
    <w:rsid w:val="00ED5E59"/>
    <w:rsid w:val="00EE5D0F"/>
    <w:rsid w:val="00F14CF0"/>
    <w:rsid w:val="00F3062D"/>
    <w:rsid w:val="00F37EE6"/>
    <w:rsid w:val="00F50C0D"/>
    <w:rsid w:val="00F742D7"/>
    <w:rsid w:val="00F74A10"/>
    <w:rsid w:val="00F8148A"/>
    <w:rsid w:val="00FB496A"/>
    <w:rsid w:val="00FB5F16"/>
    <w:rsid w:val="00FE0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CA"/>
  </w:style>
  <w:style w:type="paragraph" w:styleId="Heading1">
    <w:name w:val="heading 1"/>
    <w:basedOn w:val="Normal"/>
    <w:next w:val="Normal"/>
    <w:link w:val="Heading1Char"/>
    <w:qFormat/>
    <w:rsid w:val="0030265A"/>
    <w:pPr>
      <w:keepNext/>
      <w:spacing w:after="0" w:line="240" w:lineRule="auto"/>
      <w:outlineLvl w:val="0"/>
    </w:pPr>
    <w:rPr>
      <w:rFonts w:ascii="Arial" w:eastAsia="Times New Roman" w:hAnsi="Arial" w:cs="Arial"/>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0D4"/>
    <w:rPr>
      <w:rFonts w:ascii="Tahoma" w:hAnsi="Tahoma" w:cs="Tahoma"/>
      <w:sz w:val="16"/>
      <w:szCs w:val="16"/>
    </w:rPr>
  </w:style>
  <w:style w:type="character" w:styleId="Hyperlink">
    <w:name w:val="Hyperlink"/>
    <w:basedOn w:val="DefaultParagraphFont"/>
    <w:unhideWhenUsed/>
    <w:rsid w:val="00F14CF0"/>
    <w:rPr>
      <w:color w:val="0000FF" w:themeColor="hyperlink"/>
      <w:u w:val="single"/>
    </w:rPr>
  </w:style>
  <w:style w:type="paragraph" w:styleId="ListParagraph">
    <w:name w:val="List Paragraph"/>
    <w:basedOn w:val="Normal"/>
    <w:uiPriority w:val="34"/>
    <w:qFormat/>
    <w:rsid w:val="00F14CF0"/>
    <w:pPr>
      <w:ind w:left="720"/>
      <w:contextualSpacing/>
    </w:pPr>
  </w:style>
  <w:style w:type="paragraph" w:styleId="Header">
    <w:name w:val="header"/>
    <w:basedOn w:val="Normal"/>
    <w:link w:val="HeaderChar"/>
    <w:uiPriority w:val="99"/>
    <w:semiHidden/>
    <w:unhideWhenUsed/>
    <w:rsid w:val="00C431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3113"/>
  </w:style>
  <w:style w:type="paragraph" w:styleId="Footer">
    <w:name w:val="footer"/>
    <w:basedOn w:val="Normal"/>
    <w:link w:val="FooterChar"/>
    <w:uiPriority w:val="99"/>
    <w:unhideWhenUsed/>
    <w:rsid w:val="00C43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13"/>
  </w:style>
  <w:style w:type="character" w:customStyle="1" w:styleId="Heading1Char">
    <w:name w:val="Heading 1 Char"/>
    <w:basedOn w:val="DefaultParagraphFont"/>
    <w:link w:val="Heading1"/>
    <w:rsid w:val="0030265A"/>
    <w:rPr>
      <w:rFonts w:ascii="Arial" w:eastAsia="Times New Roman" w:hAnsi="Arial" w:cs="Arial"/>
      <w:b/>
      <w:bCs/>
      <w:sz w:val="40"/>
      <w:szCs w:val="24"/>
    </w:rPr>
  </w:style>
  <w:style w:type="paragraph" w:styleId="NormalWeb">
    <w:name w:val="Normal (Web)"/>
    <w:basedOn w:val="Normal"/>
    <w:uiPriority w:val="99"/>
    <w:semiHidden/>
    <w:unhideWhenUsed/>
    <w:rsid w:val="007E614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0265A"/>
    <w:pPr>
      <w:keepNext/>
      <w:spacing w:after="0" w:line="240" w:lineRule="auto"/>
      <w:outlineLvl w:val="0"/>
    </w:pPr>
    <w:rPr>
      <w:rFonts w:ascii="Arial" w:eastAsia="Times New Roman" w:hAnsi="Arial" w:cs="Arial"/>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0D4"/>
    <w:rPr>
      <w:rFonts w:ascii="Tahoma" w:hAnsi="Tahoma" w:cs="Tahoma"/>
      <w:sz w:val="16"/>
      <w:szCs w:val="16"/>
    </w:rPr>
  </w:style>
  <w:style w:type="character" w:styleId="Hyperlink">
    <w:name w:val="Hyperlink"/>
    <w:basedOn w:val="DefaultParagraphFont"/>
    <w:unhideWhenUsed/>
    <w:rsid w:val="00F14CF0"/>
    <w:rPr>
      <w:color w:val="0000FF" w:themeColor="hyperlink"/>
      <w:u w:val="single"/>
    </w:rPr>
  </w:style>
  <w:style w:type="paragraph" w:styleId="ListParagraph">
    <w:name w:val="List Paragraph"/>
    <w:basedOn w:val="Normal"/>
    <w:uiPriority w:val="34"/>
    <w:qFormat/>
    <w:rsid w:val="00F14CF0"/>
    <w:pPr>
      <w:ind w:left="720"/>
      <w:contextualSpacing/>
    </w:pPr>
  </w:style>
  <w:style w:type="paragraph" w:styleId="Header">
    <w:name w:val="header"/>
    <w:basedOn w:val="Normal"/>
    <w:link w:val="HeaderChar"/>
    <w:uiPriority w:val="99"/>
    <w:semiHidden/>
    <w:unhideWhenUsed/>
    <w:rsid w:val="00C431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3113"/>
  </w:style>
  <w:style w:type="paragraph" w:styleId="Footer">
    <w:name w:val="footer"/>
    <w:basedOn w:val="Normal"/>
    <w:link w:val="FooterChar"/>
    <w:uiPriority w:val="99"/>
    <w:unhideWhenUsed/>
    <w:rsid w:val="00C43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13"/>
  </w:style>
  <w:style w:type="character" w:customStyle="1" w:styleId="Heading1Char">
    <w:name w:val="Heading 1 Char"/>
    <w:basedOn w:val="DefaultParagraphFont"/>
    <w:link w:val="Heading1"/>
    <w:rsid w:val="0030265A"/>
    <w:rPr>
      <w:rFonts w:ascii="Arial" w:eastAsia="Times New Roman" w:hAnsi="Arial" w:cs="Arial"/>
      <w:b/>
      <w:bCs/>
      <w:sz w:val="40"/>
      <w:szCs w:val="24"/>
    </w:rPr>
  </w:style>
  <w:style w:type="paragraph" w:styleId="NormalWeb">
    <w:name w:val="Normal (Web)"/>
    <w:basedOn w:val="Normal"/>
    <w:uiPriority w:val="99"/>
    <w:semiHidden/>
    <w:unhideWhenUsed/>
    <w:rsid w:val="007E614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489011">
      <w:bodyDiv w:val="1"/>
      <w:marLeft w:val="0"/>
      <w:marRight w:val="0"/>
      <w:marTop w:val="0"/>
      <w:marBottom w:val="0"/>
      <w:divBdr>
        <w:top w:val="none" w:sz="0" w:space="0" w:color="auto"/>
        <w:left w:val="none" w:sz="0" w:space="0" w:color="auto"/>
        <w:bottom w:val="none" w:sz="0" w:space="0" w:color="auto"/>
        <w:right w:val="none" w:sz="0" w:space="0" w:color="auto"/>
      </w:divBdr>
    </w:div>
    <w:div w:id="238294803">
      <w:bodyDiv w:val="1"/>
      <w:marLeft w:val="0"/>
      <w:marRight w:val="0"/>
      <w:marTop w:val="0"/>
      <w:marBottom w:val="0"/>
      <w:divBdr>
        <w:top w:val="none" w:sz="0" w:space="0" w:color="auto"/>
        <w:left w:val="none" w:sz="0" w:space="0" w:color="auto"/>
        <w:bottom w:val="none" w:sz="0" w:space="0" w:color="auto"/>
        <w:right w:val="none" w:sz="0" w:space="0" w:color="auto"/>
      </w:divBdr>
    </w:div>
    <w:div w:id="378286536">
      <w:bodyDiv w:val="1"/>
      <w:marLeft w:val="0"/>
      <w:marRight w:val="0"/>
      <w:marTop w:val="0"/>
      <w:marBottom w:val="0"/>
      <w:divBdr>
        <w:top w:val="none" w:sz="0" w:space="0" w:color="auto"/>
        <w:left w:val="none" w:sz="0" w:space="0" w:color="auto"/>
        <w:bottom w:val="none" w:sz="0" w:space="0" w:color="auto"/>
        <w:right w:val="none" w:sz="0" w:space="0" w:color="auto"/>
      </w:divBdr>
    </w:div>
    <w:div w:id="566305377">
      <w:bodyDiv w:val="1"/>
      <w:marLeft w:val="0"/>
      <w:marRight w:val="0"/>
      <w:marTop w:val="0"/>
      <w:marBottom w:val="0"/>
      <w:divBdr>
        <w:top w:val="none" w:sz="0" w:space="0" w:color="auto"/>
        <w:left w:val="none" w:sz="0" w:space="0" w:color="auto"/>
        <w:bottom w:val="none" w:sz="0" w:space="0" w:color="auto"/>
        <w:right w:val="none" w:sz="0" w:space="0" w:color="auto"/>
      </w:divBdr>
    </w:div>
    <w:div w:id="597758862">
      <w:bodyDiv w:val="1"/>
      <w:marLeft w:val="0"/>
      <w:marRight w:val="0"/>
      <w:marTop w:val="0"/>
      <w:marBottom w:val="0"/>
      <w:divBdr>
        <w:top w:val="none" w:sz="0" w:space="0" w:color="auto"/>
        <w:left w:val="none" w:sz="0" w:space="0" w:color="auto"/>
        <w:bottom w:val="none" w:sz="0" w:space="0" w:color="auto"/>
        <w:right w:val="none" w:sz="0" w:space="0" w:color="auto"/>
      </w:divBdr>
    </w:div>
    <w:div w:id="623585050">
      <w:bodyDiv w:val="1"/>
      <w:marLeft w:val="0"/>
      <w:marRight w:val="0"/>
      <w:marTop w:val="0"/>
      <w:marBottom w:val="0"/>
      <w:divBdr>
        <w:top w:val="none" w:sz="0" w:space="0" w:color="auto"/>
        <w:left w:val="none" w:sz="0" w:space="0" w:color="auto"/>
        <w:bottom w:val="none" w:sz="0" w:space="0" w:color="auto"/>
        <w:right w:val="none" w:sz="0" w:space="0" w:color="auto"/>
      </w:divBdr>
    </w:div>
    <w:div w:id="782118706">
      <w:bodyDiv w:val="1"/>
      <w:marLeft w:val="0"/>
      <w:marRight w:val="0"/>
      <w:marTop w:val="0"/>
      <w:marBottom w:val="0"/>
      <w:divBdr>
        <w:top w:val="none" w:sz="0" w:space="0" w:color="auto"/>
        <w:left w:val="none" w:sz="0" w:space="0" w:color="auto"/>
        <w:bottom w:val="none" w:sz="0" w:space="0" w:color="auto"/>
        <w:right w:val="none" w:sz="0" w:space="0" w:color="auto"/>
      </w:divBdr>
    </w:div>
    <w:div w:id="789512272">
      <w:bodyDiv w:val="1"/>
      <w:marLeft w:val="0"/>
      <w:marRight w:val="0"/>
      <w:marTop w:val="0"/>
      <w:marBottom w:val="0"/>
      <w:divBdr>
        <w:top w:val="none" w:sz="0" w:space="0" w:color="auto"/>
        <w:left w:val="none" w:sz="0" w:space="0" w:color="auto"/>
        <w:bottom w:val="none" w:sz="0" w:space="0" w:color="auto"/>
        <w:right w:val="none" w:sz="0" w:space="0" w:color="auto"/>
      </w:divBdr>
    </w:div>
    <w:div w:id="1747536486">
      <w:bodyDiv w:val="1"/>
      <w:marLeft w:val="0"/>
      <w:marRight w:val="0"/>
      <w:marTop w:val="0"/>
      <w:marBottom w:val="0"/>
      <w:divBdr>
        <w:top w:val="none" w:sz="0" w:space="0" w:color="auto"/>
        <w:left w:val="none" w:sz="0" w:space="0" w:color="auto"/>
        <w:bottom w:val="none" w:sz="0" w:space="0" w:color="auto"/>
        <w:right w:val="none" w:sz="0" w:space="0" w:color="auto"/>
      </w:divBdr>
    </w:div>
    <w:div w:id="18915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AEE2-0125-45B5-9E87-9A2AE608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Orange</dc:creator>
  <cp:keywords/>
  <dc:description/>
  <cp:lastModifiedBy>stacyosborn</cp:lastModifiedBy>
  <cp:revision>2</cp:revision>
  <cp:lastPrinted>2012-06-13T14:09:00Z</cp:lastPrinted>
  <dcterms:created xsi:type="dcterms:W3CDTF">2012-10-18T15:04:00Z</dcterms:created>
  <dcterms:modified xsi:type="dcterms:W3CDTF">2012-10-18T15:04:00Z</dcterms:modified>
</cp:coreProperties>
</file>